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10769600</wp:posOffset>
            </wp:positionV>
            <wp:extent cx="431800" cy="342900"/>
            <wp:effectExtent l="0" t="0" r="6350" b="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 w:hint="eastAsia"/>
          <w:b/>
          <w:color w:val="auto"/>
          <w:sz w:val="36"/>
        </w:rPr>
        <w:t>16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Arial Black" w:hint="eastAsia"/>
          <w:b/>
          <w:color w:val="auto"/>
          <w:sz w:val="36"/>
        </w:rPr>
        <w:t>college</w:t>
      </w:r>
      <w:r>
        <w:rPr>
          <w:rFonts w:ascii="Arial Black" w:eastAsia="华文中宋" w:hAnsi="Arial Black"/>
          <w:b/>
          <w:color w:val="auto"/>
          <w:sz w:val="36"/>
        </w:rPr>
        <w:t>~</w:t>
      </w:r>
      <w:r>
        <w:rPr>
          <w:rFonts w:ascii="Arial Black" w:eastAsia="华文中宋" w:hAnsi="Arial Black" w:hint="eastAsia"/>
          <w:b/>
          <w:color w:val="auto"/>
          <w:sz w:val="36"/>
        </w:rPr>
        <w:t>conduct</w:t>
      </w:r>
      <w:r>
        <w:rPr>
          <w:rFonts w:ascii="Arial Black" w:eastAsia="华文中宋" w:hAnsi="Arial Black"/>
          <w:b/>
          <w:color w:val="auto"/>
          <w:sz w:val="36"/>
        </w:rPr>
        <w:t>-2024</w:t>
      </w:r>
      <w:r>
        <w:rPr>
          <w:rFonts w:ascii="Arial Black" w:eastAsia="华文中宋" w:hAnsi="华文中宋"/>
          <w:b/>
          <w:color w:val="auto"/>
          <w:sz w:val="36"/>
        </w:rPr>
        <w:t>年高考英语</w:t>
      </w:r>
      <w:r>
        <w:rPr>
          <w:rFonts w:ascii="Arial Black" w:eastAsia="华文中宋" w:hAnsi="Arial Black"/>
          <w:b/>
          <w:color w:val="auto"/>
          <w:sz w:val="36"/>
        </w:rPr>
        <w:t>3500</w:t>
      </w:r>
      <w:r>
        <w:rPr>
          <w:rFonts w:ascii="Arial Black" w:eastAsia="华文中宋" w:hAnsi="华文中宋"/>
          <w:b/>
          <w:color w:val="auto"/>
          <w:sz w:val="36"/>
        </w:rPr>
        <w:t>词汇一遍过（英汉互译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词形转换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短语提炼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单句填空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 w:hint="eastAsia"/>
          <w:b/>
          <w:color w:val="auto"/>
          <w:sz w:val="36"/>
        </w:rPr>
        <w:t>熟词新意</w:t>
      </w:r>
      <w:r>
        <w:rPr>
          <w:rFonts w:ascii="Arial Black" w:eastAsia="华文中宋" w:hAnsi="华文中宋"/>
          <w:b/>
          <w:color w:val="auto"/>
          <w:sz w:val="36"/>
        </w:rPr>
        <w:t>）</w:t>
      </w:r>
    </w:p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 w:hint="eastAsia"/>
          <w:b/>
          <w:color w:val="auto"/>
          <w:sz w:val="36"/>
        </w:rPr>
        <w:t>16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Arial Black"/>
          <w:b/>
          <w:color w:val="auto"/>
          <w:sz w:val="36"/>
        </w:rPr>
        <w:t xml:space="preserve"> 原卷</w:t>
      </w:r>
      <w:r>
        <w:rPr>
          <w:rFonts w:ascii="Arial Black" w:eastAsia="华文中宋" w:hAnsi="华文中宋"/>
          <w:b/>
          <w:color w:val="auto"/>
          <w:sz w:val="36"/>
        </w:rPr>
        <w:t>版</w:t>
      </w:r>
      <w:r>
        <w:rPr>
          <w:rFonts w:ascii="Arial Black" w:eastAsia="华文中宋" w:hAnsi="华文中宋" w:hint="eastAsia"/>
          <w:b/>
          <w:color w:val="auto"/>
          <w:sz w:val="36"/>
        </w:rPr>
        <w:t xml:space="preserve"> </w:t>
      </w:r>
    </w:p>
    <w:p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drawing>
          <wp:inline distT="0" distB="0" distL="0" distR="0">
            <wp:extent cx="4477385" cy="1790700"/>
            <wp:effectExtent l="19050" t="0" r="0" b="0"/>
            <wp:docPr id="8" name="图片 1" descr="C:\Users\Lenovo\Documents\Tencent Files\315600059\Image\SharePic\20230618180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\Users\Lenovo\Documents\Tencent Files\315600059\Image\SharePic\20230618180013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8966" cy="179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auto"/>
          <w:sz w:val="28"/>
        </w:rPr>
        <w:t xml:space="preserve"> </w:t>
      </w:r>
    </w:p>
    <w:p>
      <w:pPr>
        <w:spacing w:line="276" w:lineRule="auto"/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维度一：背诵版50个(college</w:t>
      </w:r>
      <w:r>
        <w:rPr>
          <w:b/>
          <w:color w:val="auto"/>
          <w:sz w:val="28"/>
        </w:rPr>
        <w:t>~</w:t>
      </w:r>
      <w:r>
        <w:rPr>
          <w:rFonts w:hint="eastAsia"/>
          <w:b/>
          <w:color w:val="auto"/>
          <w:sz w:val="28"/>
        </w:rPr>
        <w:t>conduct)</w:t>
      </w:r>
    </w:p>
    <w:p>
      <w:pPr>
        <w:spacing w:line="276" w:lineRule="auto"/>
        <w:rPr>
          <w:color w:val="auto"/>
        </w:rPr>
        <w:sectPr>
          <w:pgSz w:w="11907" w:h="16839"/>
          <w:pgMar w:top="851" w:right="851" w:bottom="851" w:left="851" w:header="851" w:footer="992" w:gutter="0"/>
          <w:pgNumType w:start="1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>7</w:t>
      </w:r>
      <w:r>
        <w:rPr>
          <w:color w:val="auto"/>
        </w:rPr>
        <w:t>5</w:t>
      </w:r>
      <w:r>
        <w:rPr>
          <w:rFonts w:hint="eastAsia"/>
          <w:color w:val="auto"/>
        </w:rPr>
        <w:t>1</w:t>
      </w:r>
      <w:r>
        <w:rPr>
          <w:color w:val="auto"/>
        </w:rPr>
        <w:t xml:space="preserve">.college [ˈkɔlɪdʒ] n. </w:t>
      </w:r>
      <w:r>
        <w:rPr>
          <w:rFonts w:hint="eastAsia"/>
          <w:color w:val="auto"/>
        </w:rPr>
        <w:t>学院；专科学校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752.</w:t>
      </w:r>
      <w:r>
        <w:rPr>
          <w:color w:val="auto"/>
        </w:rPr>
        <w:t xml:space="preserve">collision [kəˈlɪʒən] n. </w:t>
      </w:r>
      <w:r>
        <w:rPr>
          <w:rFonts w:hint="eastAsia"/>
          <w:color w:val="auto"/>
        </w:rPr>
        <w:t>碰撞事故</w:t>
      </w:r>
    </w:p>
    <w:p>
      <w:pPr>
        <w:rPr>
          <w:color w:val="auto"/>
        </w:rPr>
      </w:pPr>
      <w:r>
        <w:rPr>
          <w:rFonts w:hint="eastAsia"/>
          <w:color w:val="auto"/>
        </w:rPr>
        <w:t>753.</w:t>
      </w:r>
      <w:r>
        <w:rPr>
          <w:color w:val="auto"/>
        </w:rPr>
        <w:t xml:space="preserve">colour ['kʌlə]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颜色</w:t>
      </w:r>
      <w:r>
        <w:rPr>
          <w:color w:val="auto"/>
        </w:rPr>
        <w:t xml:space="preserve"> vt.</w:t>
      </w:r>
      <w:r>
        <w:rPr>
          <w:rFonts w:hint="eastAsia"/>
          <w:color w:val="auto"/>
        </w:rPr>
        <w:t>给…着色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涂色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754.</w:t>
      </w:r>
      <w:r>
        <w:rPr>
          <w:color w:val="auto"/>
        </w:rPr>
        <w:t xml:space="preserve">comb [kəʊm]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梳子</w:t>
      </w:r>
      <w:r>
        <w:rPr>
          <w:color w:val="auto"/>
        </w:rPr>
        <w:t xml:space="preserve"> v. </w:t>
      </w:r>
      <w:r>
        <w:rPr>
          <w:rFonts w:hint="eastAsia"/>
          <w:color w:val="auto"/>
        </w:rPr>
        <w:t>梳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755.</w:t>
      </w:r>
      <w:r>
        <w:rPr>
          <w:b/>
          <w:color w:val="auto"/>
        </w:rPr>
        <w:t>combine</w:t>
      </w:r>
      <w:r>
        <w:rPr>
          <w:color w:val="auto"/>
        </w:rPr>
        <w:t xml:space="preserve"> [kəmˈbaɪn] vt. </w:t>
      </w:r>
      <w:r>
        <w:rPr>
          <w:rFonts w:hint="eastAsia"/>
          <w:color w:val="auto"/>
        </w:rPr>
        <w:t>使联合；使结合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756.</w:t>
      </w:r>
      <w:r>
        <w:rPr>
          <w:color w:val="auto"/>
        </w:rPr>
        <w:t xml:space="preserve">come [kʌm]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vi. </w:t>
      </w:r>
      <w:r>
        <w:rPr>
          <w:rFonts w:hint="eastAsia"/>
          <w:color w:val="auto"/>
        </w:rPr>
        <w:t>来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来到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757.</w:t>
      </w:r>
      <w:r>
        <w:rPr>
          <w:color w:val="auto"/>
        </w:rPr>
        <w:t xml:space="preserve">comedy [ˈkɔmədɪ] n. </w:t>
      </w:r>
      <w:r>
        <w:rPr>
          <w:rFonts w:hint="eastAsia"/>
          <w:color w:val="auto"/>
        </w:rPr>
        <w:t>喜剧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758.</w:t>
      </w:r>
      <w:r>
        <w:rPr>
          <w:b/>
          <w:color w:val="auto"/>
        </w:rPr>
        <w:t>comfort</w:t>
      </w:r>
      <w:r>
        <w:rPr>
          <w:color w:val="auto"/>
        </w:rPr>
        <w:t xml:space="preserve"> [ˈkʌmfət] n. </w:t>
      </w:r>
      <w:r>
        <w:rPr>
          <w:rFonts w:hint="eastAsia"/>
          <w:color w:val="auto"/>
        </w:rPr>
        <w:t>安慰；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慰问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759.</w:t>
      </w:r>
      <w:r>
        <w:rPr>
          <w:color w:val="auto"/>
        </w:rPr>
        <w:t xml:space="preserve">comfortable [ˈkʌmfətəbl] a. </w:t>
      </w:r>
      <w:r>
        <w:rPr>
          <w:rFonts w:hint="eastAsia"/>
          <w:color w:val="auto"/>
        </w:rPr>
        <w:t>舒服的；安逸的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760.</w:t>
      </w:r>
      <w:r>
        <w:rPr>
          <w:color w:val="auto"/>
        </w:rPr>
        <w:t xml:space="preserve">comma [ˈkɔmə] n. </w:t>
      </w:r>
      <w:r>
        <w:rPr>
          <w:rFonts w:hint="eastAsia"/>
          <w:color w:val="auto"/>
        </w:rPr>
        <w:t>逗号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76</w:t>
      </w:r>
      <w:r>
        <w:rPr>
          <w:rFonts w:hint="eastAsia"/>
          <w:color w:val="auto"/>
        </w:rPr>
        <w:t>1</w:t>
      </w:r>
      <w:r>
        <w:rPr>
          <w:color w:val="auto"/>
        </w:rPr>
        <w:t>.command [kəˈm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ːnd] n. &amp; v. </w:t>
      </w:r>
      <w:r>
        <w:rPr>
          <w:rFonts w:hint="eastAsia"/>
          <w:color w:val="auto"/>
        </w:rPr>
        <w:t>命令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762.</w:t>
      </w:r>
      <w:r>
        <w:rPr>
          <w:b/>
          <w:color w:val="auto"/>
        </w:rPr>
        <w:t>comment</w:t>
      </w:r>
      <w:r>
        <w:rPr>
          <w:color w:val="auto"/>
        </w:rPr>
        <w:t xml:space="preserve"> [ˈkɔment] n. </w:t>
      </w:r>
      <w:r>
        <w:rPr>
          <w:rFonts w:hint="eastAsia"/>
          <w:color w:val="auto"/>
        </w:rPr>
        <w:t>评论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763.</w:t>
      </w:r>
      <w:r>
        <w:rPr>
          <w:color w:val="auto"/>
        </w:rPr>
        <w:t xml:space="preserve">commericial </w:t>
      </w:r>
      <w:r>
        <w:rPr>
          <w:rFonts w:hint="eastAsia"/>
          <w:color w:val="auto"/>
        </w:rPr>
        <w:t>[</w:t>
      </w:r>
      <w:r>
        <w:rPr>
          <w:color w:val="auto"/>
        </w:rPr>
        <w:t>kəˈmɜːʃl</w:t>
      </w:r>
      <w:r>
        <w:rPr>
          <w:rFonts w:hint="eastAsia"/>
          <w:color w:val="auto"/>
        </w:rPr>
        <w:t>]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>贸易的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商业的</w:t>
      </w:r>
    </w:p>
    <w:p>
      <w:pPr>
        <w:rPr>
          <w:color w:val="auto"/>
        </w:rPr>
      </w:pPr>
      <w:r>
        <w:rPr>
          <w:rFonts w:hint="eastAsia"/>
          <w:color w:val="auto"/>
        </w:rPr>
        <w:t>764.</w:t>
      </w:r>
      <w:r>
        <w:rPr>
          <w:b/>
          <w:color w:val="auto"/>
        </w:rPr>
        <w:t>commit</w:t>
      </w:r>
      <w:r>
        <w:rPr>
          <w:color w:val="auto"/>
        </w:rPr>
        <w:t xml:space="preserve"> [kəˈmɪt] v.</w:t>
      </w:r>
      <w:r>
        <w:rPr>
          <w:rFonts w:hint="eastAsia"/>
          <w:color w:val="auto"/>
        </w:rPr>
        <w:t>犯（罪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错）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自杀</w:t>
      </w:r>
    </w:p>
    <w:p>
      <w:pPr>
        <w:rPr>
          <w:color w:val="auto"/>
        </w:rPr>
      </w:pPr>
      <w:r>
        <w:rPr>
          <w:rFonts w:hint="eastAsia"/>
          <w:color w:val="auto"/>
        </w:rPr>
        <w:t>765.</w:t>
      </w:r>
      <w:r>
        <w:rPr>
          <w:color w:val="auto"/>
        </w:rPr>
        <w:t xml:space="preserve">commitment [kəˈmɪtmənt] n. </w:t>
      </w:r>
      <w:r>
        <w:rPr>
          <w:rFonts w:hint="eastAsia"/>
          <w:color w:val="auto"/>
        </w:rPr>
        <w:t>承诺</w:t>
      </w:r>
      <w:r>
        <w:rPr>
          <w:color w:val="auto"/>
        </w:rPr>
        <w:t>,</w:t>
      </w:r>
      <w:r>
        <w:rPr>
          <w:rFonts w:hint="eastAsia"/>
          <w:color w:val="auto"/>
        </w:rPr>
        <w:t>允诺</w:t>
      </w:r>
      <w:r>
        <w:rPr>
          <w:color w:val="auto"/>
        </w:rPr>
        <w:t>,</w:t>
      </w:r>
      <w:r>
        <w:rPr>
          <w:rFonts w:hint="eastAsia"/>
          <w:color w:val="auto"/>
        </w:rPr>
        <w:t>承担</w:t>
      </w:r>
    </w:p>
    <w:p>
      <w:pPr>
        <w:rPr>
          <w:color w:val="auto"/>
        </w:rPr>
      </w:pPr>
      <w:r>
        <w:rPr>
          <w:rFonts w:hint="eastAsia"/>
          <w:color w:val="auto"/>
        </w:rPr>
        <w:t>766.</w:t>
      </w:r>
      <w:r>
        <w:rPr>
          <w:color w:val="auto"/>
        </w:rPr>
        <w:t xml:space="preserve">committee [kəˈmɪtɪ] n. </w:t>
      </w:r>
      <w:r>
        <w:rPr>
          <w:rFonts w:hint="eastAsia"/>
          <w:color w:val="auto"/>
        </w:rPr>
        <w:t>委员会</w:t>
      </w:r>
    </w:p>
    <w:p>
      <w:pPr>
        <w:rPr>
          <w:color w:val="auto"/>
        </w:rPr>
      </w:pPr>
      <w:r>
        <w:rPr>
          <w:rFonts w:hint="eastAsia"/>
          <w:color w:val="auto"/>
        </w:rPr>
        <w:t>767.</w:t>
      </w:r>
      <w:r>
        <w:rPr>
          <w:color w:val="auto"/>
        </w:rPr>
        <w:t xml:space="preserve">common [ˈkɔmən] a. </w:t>
      </w:r>
      <w:r>
        <w:rPr>
          <w:rFonts w:hint="eastAsia"/>
          <w:color w:val="auto"/>
        </w:rPr>
        <w:t>普通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一般；共有的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768.</w:t>
      </w:r>
      <w:r>
        <w:rPr>
          <w:b/>
          <w:color w:val="auto"/>
        </w:rPr>
        <w:t>communicate</w:t>
      </w:r>
      <w:r>
        <w:rPr>
          <w:color w:val="auto"/>
        </w:rPr>
        <w:t xml:space="preserve"> [kəˈmjuːnɪkeɪt] v. </w:t>
      </w:r>
      <w:r>
        <w:rPr>
          <w:rFonts w:hint="eastAsia"/>
          <w:color w:val="auto"/>
        </w:rPr>
        <w:t>交际；传达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769.</w:t>
      </w:r>
      <w:r>
        <w:rPr>
          <w:color w:val="auto"/>
        </w:rPr>
        <w:t>communication [kəmjuːnɪˈkeɪʃən] n.</w:t>
      </w:r>
      <w:r>
        <w:rPr>
          <w:rFonts w:hint="eastAsia"/>
          <w:color w:val="auto"/>
        </w:rPr>
        <w:t>交际</w:t>
      </w:r>
      <w:r>
        <w:rPr>
          <w:color w:val="auto"/>
        </w:rPr>
        <w:t>,</w:t>
      </w:r>
      <w:r>
        <w:rPr>
          <w:rFonts w:hint="eastAsia"/>
          <w:color w:val="auto"/>
        </w:rPr>
        <w:t>交往</w:t>
      </w:r>
      <w:r>
        <w:rPr>
          <w:color w:val="auto"/>
        </w:rPr>
        <w:t>;</w:t>
      </w:r>
      <w:r>
        <w:rPr>
          <w:rFonts w:hint="eastAsia"/>
          <w:color w:val="auto"/>
        </w:rPr>
        <w:t>通讯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770.</w:t>
      </w:r>
      <w:r>
        <w:rPr>
          <w:color w:val="auto"/>
        </w:rPr>
        <w:t xml:space="preserve">communism [ˈkɔmjʊnɪzəm] n. </w:t>
      </w:r>
      <w:r>
        <w:rPr>
          <w:rFonts w:hint="eastAsia"/>
          <w:color w:val="auto"/>
        </w:rPr>
        <w:t>共产主义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77</w:t>
      </w:r>
      <w:r>
        <w:rPr>
          <w:rFonts w:hint="eastAsia"/>
          <w:color w:val="auto"/>
        </w:rPr>
        <w:t>1</w:t>
      </w:r>
      <w:r>
        <w:rPr>
          <w:color w:val="auto"/>
        </w:rPr>
        <w:t>.communist [ˈkɔmjuːnɪst]n.</w:t>
      </w:r>
      <w:r>
        <w:rPr>
          <w:rFonts w:hint="eastAsia"/>
          <w:color w:val="auto"/>
        </w:rPr>
        <w:t>共产主义者</w:t>
      </w:r>
      <w:r>
        <w:rPr>
          <w:color w:val="auto"/>
        </w:rPr>
        <w:t>a.</w:t>
      </w:r>
      <w:r>
        <w:rPr>
          <w:rFonts w:hint="eastAsia"/>
          <w:color w:val="auto"/>
        </w:rPr>
        <w:t>共产主义的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772.</w:t>
      </w:r>
      <w:r>
        <w:rPr>
          <w:color w:val="auto"/>
        </w:rPr>
        <w:t xml:space="preserve">companion [kəmˈpænɪən] n. </w:t>
      </w:r>
      <w:r>
        <w:rPr>
          <w:rFonts w:hint="eastAsia"/>
          <w:color w:val="auto"/>
        </w:rPr>
        <w:t>同伴；同事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773.</w:t>
      </w:r>
      <w:r>
        <w:rPr>
          <w:color w:val="auto"/>
        </w:rPr>
        <w:t xml:space="preserve">company [ˈkʌmpənɪ] n. </w:t>
      </w:r>
      <w:r>
        <w:rPr>
          <w:rFonts w:hint="eastAsia"/>
          <w:color w:val="auto"/>
        </w:rPr>
        <w:t>公司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774.</w:t>
      </w:r>
      <w:r>
        <w:rPr>
          <w:b/>
          <w:color w:val="auto"/>
        </w:rPr>
        <w:t>compare</w:t>
      </w:r>
      <w:r>
        <w:rPr>
          <w:color w:val="auto"/>
        </w:rPr>
        <w:t xml:space="preserve"> [kəmˈpeə] vt. </w:t>
      </w:r>
      <w:r>
        <w:rPr>
          <w:rFonts w:hint="eastAsia"/>
          <w:color w:val="auto"/>
        </w:rPr>
        <w:t>比较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对照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775.</w:t>
      </w:r>
      <w:r>
        <w:rPr>
          <w:color w:val="auto"/>
        </w:rPr>
        <w:t xml:space="preserve">compass [ˈkʌmpəs] n. </w:t>
      </w:r>
      <w:r>
        <w:rPr>
          <w:rFonts w:hint="eastAsia"/>
          <w:color w:val="auto"/>
        </w:rPr>
        <w:t>罗盘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指南针</w:t>
      </w:r>
    </w:p>
    <w:p>
      <w:pPr>
        <w:rPr>
          <w:color w:val="auto"/>
        </w:rPr>
      </w:pPr>
      <w:r>
        <w:rPr>
          <w:rFonts w:hint="eastAsia"/>
          <w:color w:val="auto"/>
        </w:rPr>
        <w:t>776.</w:t>
      </w:r>
      <w:r>
        <w:rPr>
          <w:b/>
          <w:color w:val="auto"/>
        </w:rPr>
        <w:t xml:space="preserve">compensate </w:t>
      </w:r>
      <w:r>
        <w:rPr>
          <w:color w:val="auto"/>
        </w:rPr>
        <w:t>[ˈkɔmpenseɪt]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777.</w:t>
      </w:r>
      <w:r>
        <w:rPr>
          <w:b/>
          <w:color w:val="auto"/>
        </w:rPr>
        <w:t>compete</w:t>
      </w:r>
      <w:r>
        <w:rPr>
          <w:color w:val="auto"/>
        </w:rPr>
        <w:t xml:space="preserve"> [kəmˈpiːt]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vi.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778.</w:t>
      </w:r>
      <w:r>
        <w:rPr>
          <w:color w:val="auto"/>
        </w:rPr>
        <w:t>competence [ˈkɔmpətəns]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779.</w:t>
      </w:r>
      <w:r>
        <w:rPr>
          <w:color w:val="auto"/>
        </w:rPr>
        <w:t xml:space="preserve">competition [kɔmpəˈtɪʃən] 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0</w:t>
      </w:r>
      <w:r>
        <w:rPr>
          <w:color w:val="auto"/>
        </w:rPr>
        <w:t xml:space="preserve">.competitor [kəmˈpetɪtə]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1</w:t>
      </w:r>
      <w:r>
        <w:rPr>
          <w:color w:val="auto"/>
        </w:rPr>
        <w:t xml:space="preserve">.complete [kəmˈpliːt] 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 xml:space="preserve">vt. </w:t>
      </w:r>
      <w:r>
        <w:rPr>
          <w:rFonts w:hint="eastAsia"/>
          <w:color w:val="auto"/>
        </w:rPr>
        <w:t>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2</w:t>
      </w:r>
      <w:r>
        <w:rPr>
          <w:color w:val="auto"/>
        </w:rPr>
        <w:t>.</w:t>
      </w:r>
      <w:r>
        <w:rPr>
          <w:b/>
          <w:color w:val="auto"/>
        </w:rPr>
        <w:t>complex</w:t>
      </w:r>
      <w:r>
        <w:rPr>
          <w:color w:val="auto"/>
        </w:rPr>
        <w:t xml:space="preserve"> [ˈkɔmpleks]</w:t>
      </w:r>
      <w:r>
        <w:rPr>
          <w:rFonts w:hint="eastAsia"/>
          <w:color w:val="auto"/>
        </w:rPr>
        <w:tab/>
      </w:r>
      <w:r>
        <w:rPr>
          <w:color w:val="auto"/>
        </w:rPr>
        <w:t>a. /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3</w:t>
      </w:r>
      <w:r>
        <w:rPr>
          <w:color w:val="auto"/>
        </w:rPr>
        <w:t>.</w:t>
      </w:r>
      <w:r>
        <w:rPr>
          <w:rFonts w:hint="eastAsia"/>
          <w:b/>
          <w:color w:val="auto"/>
        </w:rPr>
        <w:t>complicated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[ˈkɔmpleɪkɪd]</w:t>
      </w:r>
      <w:r>
        <w:rPr>
          <w:rFonts w:hint="eastAsia"/>
          <w:color w:val="auto"/>
        </w:rPr>
        <w:t xml:space="preserve"> a. _________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4</w:t>
      </w:r>
      <w:r>
        <w:rPr>
          <w:color w:val="auto"/>
        </w:rPr>
        <w:t>.component [kəmˈpəʊnənt]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5</w:t>
      </w:r>
      <w:r>
        <w:rPr>
          <w:color w:val="auto"/>
        </w:rPr>
        <w:t>.composition [kɔmpəˈzɪʃən]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2"/>
          <w:cols w:num="2" w:space="425"/>
          <w:docGrid w:type="lines" w:linePitch="312" w:charSpace="0"/>
        </w:sectPr>
      </w:pPr>
      <w:r>
        <w:rPr>
          <w:color w:val="auto"/>
        </w:rPr>
        <w:t>78</w:t>
      </w:r>
      <w:r>
        <w:rPr>
          <w:rFonts w:hint="eastAsia"/>
          <w:color w:val="auto"/>
        </w:rPr>
        <w:t>6</w:t>
      </w:r>
      <w:r>
        <w:rPr>
          <w:color w:val="auto"/>
        </w:rPr>
        <w:t>.</w:t>
      </w:r>
      <w:r>
        <w:rPr>
          <w:b/>
          <w:color w:val="auto"/>
        </w:rPr>
        <w:t>comprehension</w:t>
      </w:r>
      <w:r>
        <w:rPr>
          <w:color w:val="auto"/>
        </w:rPr>
        <w:t xml:space="preserve"> [kɔmprɪˈhenʃən] n. </w:t>
      </w:r>
      <w:r>
        <w:rPr>
          <w:rFonts w:hint="eastAsia"/>
          <w:color w:val="auto"/>
        </w:rPr>
        <w:t>_______</w:t>
      </w:r>
    </w:p>
    <w:p>
      <w:pPr>
        <w:rPr>
          <w:color w:val="auto"/>
        </w:rPr>
      </w:pPr>
      <w:r>
        <w:rPr>
          <w:color w:val="auto"/>
        </w:rPr>
        <w:t>7</w:t>
      </w:r>
      <w:r>
        <w:rPr>
          <w:rFonts w:hint="eastAsia"/>
          <w:color w:val="auto"/>
        </w:rPr>
        <w:t>87</w:t>
      </w:r>
      <w:r>
        <w:rPr>
          <w:color w:val="auto"/>
        </w:rPr>
        <w:t>.</w:t>
      </w:r>
      <w:r>
        <w:rPr>
          <w:b/>
          <w:color w:val="auto"/>
        </w:rPr>
        <w:t xml:space="preserve">compromise </w:t>
      </w:r>
      <w:r>
        <w:rPr>
          <w:color w:val="auto"/>
        </w:rPr>
        <w:t>[ˈkɔmprəmaɪz]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8</w:t>
      </w:r>
      <w:r>
        <w:rPr>
          <w:color w:val="auto"/>
        </w:rPr>
        <w:t>.</w:t>
      </w:r>
      <w:r>
        <w:rPr>
          <w:b/>
          <w:color w:val="auto"/>
        </w:rPr>
        <w:t>compulsory</w:t>
      </w:r>
      <w:r>
        <w:rPr>
          <w:color w:val="auto"/>
        </w:rPr>
        <w:t xml:space="preserve"> [kəmˈpʌlsərɪ] a.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9</w:t>
      </w:r>
      <w:r>
        <w:rPr>
          <w:color w:val="auto"/>
        </w:rPr>
        <w:t>.computer [kəmˈpjuːtə]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0</w:t>
      </w:r>
      <w:r>
        <w:rPr>
          <w:color w:val="auto"/>
        </w:rPr>
        <w:t xml:space="preserve">.comrade [ˈkɔmrɪd]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1</w:t>
      </w:r>
      <w:r>
        <w:rPr>
          <w:color w:val="auto"/>
        </w:rPr>
        <w:t>.</w:t>
      </w:r>
      <w:r>
        <w:rPr>
          <w:b/>
          <w:color w:val="auto"/>
        </w:rPr>
        <w:t>concentrate</w:t>
      </w:r>
      <w:r>
        <w:rPr>
          <w:color w:val="auto"/>
        </w:rPr>
        <w:t xml:space="preserve"> [ˈkɔnsəntreɪt]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2</w:t>
      </w:r>
      <w:r>
        <w:rPr>
          <w:color w:val="auto"/>
        </w:rPr>
        <w:t xml:space="preserve">.concept [ˈkɔnsept]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3</w:t>
      </w:r>
      <w:r>
        <w:rPr>
          <w:color w:val="auto"/>
        </w:rPr>
        <w:t>.</w:t>
      </w:r>
      <w:r>
        <w:rPr>
          <w:b/>
          <w:color w:val="auto"/>
        </w:rPr>
        <w:t>concern</w:t>
      </w:r>
      <w:r>
        <w:rPr>
          <w:color w:val="auto"/>
        </w:rPr>
        <w:t xml:space="preserve"> [kənˈsɜːn]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v. /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4</w:t>
      </w:r>
      <w:r>
        <w:rPr>
          <w:color w:val="auto"/>
        </w:rPr>
        <w:t xml:space="preserve">.concert [ˈkɔnsət]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5</w:t>
      </w:r>
      <w:r>
        <w:rPr>
          <w:color w:val="auto"/>
        </w:rPr>
        <w:t>.</w:t>
      </w:r>
      <w:r>
        <w:rPr>
          <w:b/>
          <w:color w:val="auto"/>
        </w:rPr>
        <w:t xml:space="preserve">conclude </w:t>
      </w:r>
      <w:r>
        <w:rPr>
          <w:color w:val="auto"/>
        </w:rPr>
        <w:t xml:space="preserve">[kənˈkluːd]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6</w:t>
      </w:r>
      <w:r>
        <w:rPr>
          <w:color w:val="auto"/>
        </w:rPr>
        <w:t>.</w:t>
      </w:r>
      <w:r>
        <w:rPr>
          <w:b/>
          <w:color w:val="auto"/>
        </w:rPr>
        <w:t xml:space="preserve">conclusion </w:t>
      </w:r>
      <w:r>
        <w:rPr>
          <w:color w:val="auto"/>
        </w:rPr>
        <w:t>[kənˈkluːʒən]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7</w:t>
      </w:r>
      <w:r>
        <w:rPr>
          <w:color w:val="auto"/>
        </w:rPr>
        <w:t>.</w:t>
      </w:r>
      <w:r>
        <w:rPr>
          <w:b/>
          <w:color w:val="auto"/>
        </w:rPr>
        <w:t>concrete</w:t>
      </w:r>
      <w:r>
        <w:rPr>
          <w:color w:val="auto"/>
        </w:rPr>
        <w:t xml:space="preserve"> [ˈkɔŋkriːt] 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8</w:t>
      </w:r>
      <w:r>
        <w:rPr>
          <w:color w:val="auto"/>
        </w:rPr>
        <w:t xml:space="preserve">.condition [kənˈdɪʃən]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9</w:t>
      </w:r>
      <w:r>
        <w:rPr>
          <w:color w:val="auto"/>
        </w:rPr>
        <w:t xml:space="preserve">.condemn [kənˈdem] </w:t>
      </w:r>
      <w:r>
        <w:rPr>
          <w:rFonts w:hint="eastAsia"/>
          <w:color w:val="auto"/>
        </w:rPr>
        <w:tab/>
      </w:r>
      <w:r>
        <w:rPr>
          <w:color w:val="auto"/>
        </w:rPr>
        <w:t>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800</w:t>
      </w:r>
      <w:r>
        <w:rPr>
          <w:color w:val="auto"/>
        </w:rPr>
        <w:t>.</w:t>
      </w:r>
      <w:r>
        <w:rPr>
          <w:b/>
          <w:color w:val="auto"/>
        </w:rPr>
        <w:t>conduct</w:t>
      </w:r>
      <w:r>
        <w:rPr>
          <w:color w:val="auto"/>
        </w:rPr>
        <w:t xml:space="preserve"> [ˈkɔndʌkt]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vt. </w:t>
      </w:r>
      <w:r>
        <w:rPr>
          <w:rFonts w:hint="eastAsia"/>
          <w:color w:val="auto"/>
        </w:rPr>
        <w:t>_________</w:t>
      </w:r>
    </w:p>
    <w:p>
      <w:pPr>
        <w:rPr>
          <w:b/>
          <w:color w:val="auto"/>
          <w:sz w:val="28"/>
        </w:rPr>
        <w:sectPr>
          <w:type w:val="nextPage"/>
          <w:pgSz w:w="11907" w:h="16839"/>
          <w:pgMar w:top="851" w:right="851" w:bottom="851" w:left="851" w:header="851" w:footer="992" w:gutter="0"/>
          <w:pgNumType w:start="3"/>
          <w:cols w:num="2" w:space="425"/>
          <w:titlePg w:val="0"/>
          <w:docGrid w:type="lines" w:linePitch="312" w:charSpace="0"/>
        </w:sectPr>
      </w:pPr>
    </w:p>
    <w:p>
      <w:pPr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维度二：英译汉版(college</w:t>
      </w:r>
      <w:r>
        <w:rPr>
          <w:b/>
          <w:color w:val="auto"/>
          <w:sz w:val="28"/>
        </w:rPr>
        <w:t>~</w:t>
      </w:r>
      <w:r>
        <w:rPr>
          <w:rFonts w:hint="eastAsia"/>
          <w:b/>
          <w:color w:val="auto"/>
          <w:sz w:val="28"/>
        </w:rPr>
        <w:t>conduct)</w:t>
      </w:r>
    </w:p>
    <w:p>
      <w:pPr>
        <w:spacing w:line="276" w:lineRule="auto"/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4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>7</w:t>
      </w:r>
      <w:r>
        <w:rPr>
          <w:color w:val="auto"/>
        </w:rPr>
        <w:t>5</w:t>
      </w:r>
      <w:r>
        <w:rPr>
          <w:rFonts w:hint="eastAsia"/>
          <w:color w:val="auto"/>
        </w:rPr>
        <w:t>1</w:t>
      </w:r>
      <w:r>
        <w:rPr>
          <w:color w:val="auto"/>
        </w:rPr>
        <w:t xml:space="preserve">.college [ˈkɔlɪdʒ] 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752.</w:t>
      </w:r>
      <w:r>
        <w:rPr>
          <w:color w:val="auto"/>
        </w:rPr>
        <w:t xml:space="preserve">collision [kəˈlɪʒən] n. </w:t>
      </w:r>
      <w:r>
        <w:rPr>
          <w:rFonts w:hint="eastAsia"/>
          <w:color w:val="auto"/>
        </w:rPr>
        <w:t>碰撞事故</w:t>
      </w:r>
    </w:p>
    <w:p>
      <w:pPr>
        <w:rPr>
          <w:color w:val="auto"/>
        </w:rPr>
      </w:pPr>
      <w:r>
        <w:rPr>
          <w:rFonts w:hint="eastAsia"/>
          <w:color w:val="auto"/>
        </w:rPr>
        <w:t>753.</w:t>
      </w:r>
      <w:r>
        <w:rPr>
          <w:color w:val="auto"/>
        </w:rPr>
        <w:t xml:space="preserve">colour ['kʌlə]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>vt.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754.</w:t>
      </w:r>
      <w:r>
        <w:rPr>
          <w:color w:val="auto"/>
        </w:rPr>
        <w:t xml:space="preserve">comb [kəʊm]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 xml:space="preserve"> v.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755.</w:t>
      </w:r>
      <w:r>
        <w:rPr>
          <w:b/>
          <w:color w:val="auto"/>
        </w:rPr>
        <w:t>combine</w:t>
      </w:r>
      <w:r>
        <w:rPr>
          <w:color w:val="auto"/>
        </w:rPr>
        <w:t xml:space="preserve"> [kəmˈbaɪn] vt.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756.</w:t>
      </w:r>
      <w:r>
        <w:rPr>
          <w:color w:val="auto"/>
        </w:rPr>
        <w:t xml:space="preserve">come [kʌm] </w:t>
      </w:r>
      <w:r>
        <w:rPr>
          <w:rFonts w:hint="eastAsia"/>
          <w:color w:val="auto"/>
        </w:rPr>
        <w:tab/>
      </w:r>
      <w:r>
        <w:rPr>
          <w:color w:val="auto"/>
        </w:rPr>
        <w:t>vi.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757.</w:t>
      </w:r>
      <w:r>
        <w:rPr>
          <w:color w:val="auto"/>
        </w:rPr>
        <w:t xml:space="preserve">comedy [ˈkɔmədɪ] 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758.</w:t>
      </w:r>
      <w:r>
        <w:rPr>
          <w:b/>
          <w:color w:val="auto"/>
        </w:rPr>
        <w:t>comfort</w:t>
      </w:r>
      <w:r>
        <w:rPr>
          <w:color w:val="auto"/>
        </w:rPr>
        <w:t xml:space="preserve"> [ˈkʌmfət] 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759.</w:t>
      </w:r>
      <w:r>
        <w:rPr>
          <w:color w:val="auto"/>
        </w:rPr>
        <w:t>comfortable [ˈkʌmfətəbl] a.</w:t>
      </w:r>
      <w:r>
        <w:rPr>
          <w:rFonts w:hint="eastAsia"/>
          <w:color w:val="auto"/>
        </w:rPr>
        <w:t xml:space="preserve"> ______</w:t>
      </w:r>
    </w:p>
    <w:p>
      <w:pPr>
        <w:rPr>
          <w:color w:val="auto"/>
        </w:rPr>
      </w:pPr>
      <w:r>
        <w:rPr>
          <w:rFonts w:hint="eastAsia"/>
          <w:color w:val="auto"/>
        </w:rPr>
        <w:t>760.</w:t>
      </w:r>
      <w:r>
        <w:rPr>
          <w:color w:val="auto"/>
        </w:rPr>
        <w:t>comma [ˈkɔmə]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76</w:t>
      </w:r>
      <w:r>
        <w:rPr>
          <w:rFonts w:hint="eastAsia"/>
          <w:color w:val="auto"/>
        </w:rPr>
        <w:t>1</w:t>
      </w:r>
      <w:r>
        <w:rPr>
          <w:color w:val="auto"/>
        </w:rPr>
        <w:t>.command [kəˈm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ːnd] n. &amp; v. </w:t>
      </w:r>
      <w:r>
        <w:rPr>
          <w:rFonts w:hint="eastAsia"/>
          <w:color w:val="auto"/>
        </w:rPr>
        <w:t>______</w:t>
      </w:r>
    </w:p>
    <w:p>
      <w:pPr>
        <w:rPr>
          <w:color w:val="auto"/>
        </w:rPr>
      </w:pPr>
      <w:r>
        <w:rPr>
          <w:rFonts w:hint="eastAsia"/>
          <w:color w:val="auto"/>
        </w:rPr>
        <w:t>762.</w:t>
      </w:r>
      <w:r>
        <w:rPr>
          <w:b/>
          <w:color w:val="auto"/>
        </w:rPr>
        <w:t>comment</w:t>
      </w:r>
      <w:r>
        <w:rPr>
          <w:color w:val="auto"/>
        </w:rPr>
        <w:t xml:space="preserve"> [ˈkɔment]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763.</w:t>
      </w:r>
      <w:r>
        <w:rPr>
          <w:color w:val="auto"/>
        </w:rPr>
        <w:t xml:space="preserve">commericial </w:t>
      </w:r>
      <w:r>
        <w:rPr>
          <w:rFonts w:hint="eastAsia"/>
          <w:color w:val="auto"/>
        </w:rPr>
        <w:t>[</w:t>
      </w:r>
      <w:r>
        <w:rPr>
          <w:color w:val="auto"/>
        </w:rPr>
        <w:t>kəˈmɜːʃl</w:t>
      </w:r>
      <w:r>
        <w:rPr>
          <w:rFonts w:hint="eastAsia"/>
          <w:color w:val="auto"/>
        </w:rPr>
        <w:t>]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764.</w:t>
      </w:r>
      <w:r>
        <w:rPr>
          <w:b/>
          <w:color w:val="auto"/>
        </w:rPr>
        <w:t>commit</w:t>
      </w:r>
      <w:r>
        <w:rPr>
          <w:color w:val="auto"/>
        </w:rPr>
        <w:t xml:space="preserve"> [kəˈmɪt]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765.</w:t>
      </w:r>
      <w:r>
        <w:rPr>
          <w:color w:val="auto"/>
        </w:rPr>
        <w:t>commitment [kəˈmɪtmənt] n.</w:t>
      </w:r>
      <w:r>
        <w:rPr>
          <w:rFonts w:hint="eastAsia"/>
          <w:color w:val="auto"/>
        </w:rPr>
        <w:t xml:space="preserve"> _______</w:t>
      </w:r>
    </w:p>
    <w:p>
      <w:pPr>
        <w:rPr>
          <w:color w:val="auto"/>
        </w:rPr>
      </w:pPr>
      <w:r>
        <w:rPr>
          <w:rFonts w:hint="eastAsia"/>
          <w:color w:val="auto"/>
        </w:rPr>
        <w:t>766.</w:t>
      </w:r>
      <w:r>
        <w:rPr>
          <w:color w:val="auto"/>
        </w:rPr>
        <w:t xml:space="preserve">committee [kəˈmɪtɪ] n.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rFonts w:hint="eastAsia"/>
          <w:color w:val="auto"/>
        </w:rPr>
        <w:t>767.</w:t>
      </w:r>
      <w:r>
        <w:rPr>
          <w:color w:val="auto"/>
        </w:rPr>
        <w:t>common [ˈkɔmən] a.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768.</w:t>
      </w:r>
      <w:r>
        <w:rPr>
          <w:b/>
          <w:color w:val="auto"/>
        </w:rPr>
        <w:t>communicate</w:t>
      </w:r>
      <w:r>
        <w:rPr>
          <w:color w:val="auto"/>
        </w:rPr>
        <w:t xml:space="preserve"> [kəˈmjuːnɪkeɪt] v.</w:t>
      </w:r>
      <w:r>
        <w:rPr>
          <w:rFonts w:hint="eastAsia"/>
          <w:color w:val="auto"/>
        </w:rPr>
        <w:t xml:space="preserve"> 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769.</w:t>
      </w:r>
      <w:r>
        <w:rPr>
          <w:color w:val="auto"/>
        </w:rPr>
        <w:t>communication [kəmjuːnɪˈkeɪʃən] n.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770.</w:t>
      </w:r>
      <w:r>
        <w:rPr>
          <w:color w:val="auto"/>
        </w:rPr>
        <w:t>communism [ˈkɔmjʊnɪzəm]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color w:val="auto"/>
        </w:rPr>
        <w:t>77</w:t>
      </w:r>
      <w:r>
        <w:rPr>
          <w:rFonts w:hint="eastAsia"/>
          <w:color w:val="auto"/>
        </w:rPr>
        <w:t>1</w:t>
      </w:r>
      <w:r>
        <w:rPr>
          <w:color w:val="auto"/>
        </w:rPr>
        <w:t>.communist [ˈkɔmjuːnɪst]n.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772.</w:t>
      </w:r>
      <w:r>
        <w:rPr>
          <w:color w:val="auto"/>
        </w:rPr>
        <w:t>companion [kəmˈpænɪən]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773.</w:t>
      </w:r>
      <w:r>
        <w:rPr>
          <w:color w:val="auto"/>
        </w:rPr>
        <w:t>company [ˈkʌmpənɪ]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774.</w:t>
      </w:r>
      <w:r>
        <w:rPr>
          <w:b/>
          <w:color w:val="auto"/>
        </w:rPr>
        <w:t>compare</w:t>
      </w:r>
      <w:r>
        <w:rPr>
          <w:color w:val="auto"/>
        </w:rPr>
        <w:t xml:space="preserve"> [kəmˈpeə] vt.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775.</w:t>
      </w:r>
      <w:r>
        <w:rPr>
          <w:color w:val="auto"/>
        </w:rPr>
        <w:t xml:space="preserve">compass [ˈkʌmpəs] n.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rFonts w:hint="eastAsia"/>
          <w:color w:val="auto"/>
        </w:rPr>
        <w:t>776.</w:t>
      </w:r>
      <w:r>
        <w:rPr>
          <w:b/>
          <w:color w:val="auto"/>
        </w:rPr>
        <w:t xml:space="preserve">compensate </w:t>
      </w:r>
      <w:r>
        <w:rPr>
          <w:color w:val="auto"/>
        </w:rPr>
        <w:t>[ˈkɔmpenseɪt]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777.</w:t>
      </w:r>
      <w:r>
        <w:rPr>
          <w:b/>
          <w:color w:val="auto"/>
        </w:rPr>
        <w:t>compete</w:t>
      </w:r>
      <w:r>
        <w:rPr>
          <w:color w:val="auto"/>
        </w:rPr>
        <w:t xml:space="preserve"> [kəmˈpiːt]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vi. </w:t>
      </w:r>
      <w:r>
        <w:rPr>
          <w:rFonts w:hint="eastAsia"/>
          <w:color w:val="auto"/>
        </w:rPr>
        <w:t>比赛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竞赛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778.</w:t>
      </w:r>
      <w:r>
        <w:rPr>
          <w:color w:val="auto"/>
        </w:rPr>
        <w:t>competence [ˈkɔmpətəns] n.</w:t>
      </w:r>
      <w:r>
        <w:rPr>
          <w:rFonts w:hint="eastAsia"/>
          <w:color w:val="auto"/>
        </w:rPr>
        <w:t>能力</w:t>
      </w:r>
      <w:r>
        <w:rPr>
          <w:color w:val="auto"/>
        </w:rPr>
        <w:t>,</w:t>
      </w:r>
      <w:r>
        <w:rPr>
          <w:rFonts w:hint="eastAsia"/>
          <w:color w:val="auto"/>
        </w:rPr>
        <w:t>胜任</w:t>
      </w:r>
      <w:r>
        <w:rPr>
          <w:color w:val="auto"/>
        </w:rPr>
        <w:t>,</w:t>
      </w:r>
      <w:r>
        <w:rPr>
          <w:rFonts w:hint="eastAsia"/>
          <w:color w:val="auto"/>
        </w:rPr>
        <w:t>管辖权</w:t>
      </w:r>
    </w:p>
    <w:p>
      <w:pPr>
        <w:rPr>
          <w:color w:val="auto"/>
        </w:rPr>
      </w:pPr>
      <w:r>
        <w:rPr>
          <w:rFonts w:hint="eastAsia"/>
          <w:color w:val="auto"/>
        </w:rPr>
        <w:t>779.</w:t>
      </w:r>
      <w:r>
        <w:rPr>
          <w:color w:val="auto"/>
        </w:rPr>
        <w:t xml:space="preserve">competition [kɔmpəˈtɪʃən] n. </w:t>
      </w:r>
      <w:r>
        <w:rPr>
          <w:rFonts w:hint="eastAsia"/>
          <w:color w:val="auto"/>
        </w:rPr>
        <w:t>比赛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竞赛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0</w:t>
      </w:r>
      <w:r>
        <w:rPr>
          <w:color w:val="auto"/>
        </w:rPr>
        <w:t xml:space="preserve">.competitor [kəmˈpetɪtə]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竞赛者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比赛者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1</w:t>
      </w:r>
      <w:r>
        <w:rPr>
          <w:color w:val="auto"/>
        </w:rPr>
        <w:t xml:space="preserve">.complete [kəmˈpliːt]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完成</w:t>
      </w:r>
      <w:r>
        <w:rPr>
          <w:color w:val="auto"/>
        </w:rPr>
        <w:t xml:space="preserve">vt. </w:t>
      </w:r>
      <w:r>
        <w:rPr>
          <w:rFonts w:hint="eastAsia"/>
          <w:color w:val="auto"/>
        </w:rPr>
        <w:t>完成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结束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2</w:t>
      </w:r>
      <w:r>
        <w:rPr>
          <w:color w:val="auto"/>
        </w:rPr>
        <w:t>.</w:t>
      </w:r>
      <w:r>
        <w:rPr>
          <w:b/>
          <w:color w:val="auto"/>
        </w:rPr>
        <w:t>complex</w:t>
      </w:r>
      <w:r>
        <w:rPr>
          <w:color w:val="auto"/>
        </w:rPr>
        <w:t xml:space="preserve"> [ˈkɔmpleks]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/ n. </w:t>
      </w:r>
      <w:r>
        <w:rPr>
          <w:rFonts w:hint="eastAsia"/>
          <w:color w:val="auto"/>
        </w:rPr>
        <w:t>复杂的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建筑群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3</w:t>
      </w:r>
      <w:r>
        <w:rPr>
          <w:color w:val="auto"/>
        </w:rPr>
        <w:t>.</w:t>
      </w:r>
      <w:r>
        <w:rPr>
          <w:rFonts w:hint="eastAsia"/>
          <w:b/>
          <w:color w:val="auto"/>
        </w:rPr>
        <w:t>complicated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[ˈkɔmpleɪkɪd]</w:t>
      </w:r>
      <w:r>
        <w:rPr>
          <w:rFonts w:hint="eastAsia"/>
          <w:color w:val="auto"/>
        </w:rPr>
        <w:t xml:space="preserve"> a. 复杂的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4</w:t>
      </w:r>
      <w:r>
        <w:rPr>
          <w:color w:val="auto"/>
        </w:rPr>
        <w:t xml:space="preserve">.component [kəmˈpəʊnənt] n. </w:t>
      </w:r>
      <w:r>
        <w:rPr>
          <w:rFonts w:hint="eastAsia"/>
          <w:color w:val="auto"/>
        </w:rPr>
        <w:t>组成部分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部件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5</w:t>
      </w:r>
      <w:r>
        <w:rPr>
          <w:color w:val="auto"/>
        </w:rPr>
        <w:t xml:space="preserve">.composition [kɔmpəˈzɪʃən] n. </w:t>
      </w:r>
      <w:r>
        <w:rPr>
          <w:rFonts w:hint="eastAsia"/>
          <w:color w:val="auto"/>
        </w:rPr>
        <w:t>作文；作曲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6</w:t>
      </w:r>
      <w:r>
        <w:rPr>
          <w:color w:val="auto"/>
        </w:rPr>
        <w:t>.</w:t>
      </w:r>
      <w:r>
        <w:rPr>
          <w:b/>
          <w:color w:val="auto"/>
        </w:rPr>
        <w:t>comprehension</w:t>
      </w:r>
      <w:r>
        <w:rPr>
          <w:color w:val="auto"/>
        </w:rPr>
        <w:t xml:space="preserve"> [kɔmprɪˈhenʃən] n. </w:t>
      </w:r>
      <w:r>
        <w:rPr>
          <w:rFonts w:hint="eastAsia"/>
          <w:color w:val="auto"/>
        </w:rPr>
        <w:t>理解</w:t>
      </w:r>
    </w:p>
    <w:p>
      <w:pPr>
        <w:rPr>
          <w:color w:val="auto"/>
        </w:rPr>
      </w:pPr>
      <w:r>
        <w:rPr>
          <w:color w:val="auto"/>
        </w:rPr>
        <w:t>7</w:t>
      </w:r>
      <w:r>
        <w:rPr>
          <w:rFonts w:hint="eastAsia"/>
          <w:color w:val="auto"/>
        </w:rPr>
        <w:t>87</w:t>
      </w:r>
      <w:r>
        <w:rPr>
          <w:color w:val="auto"/>
        </w:rPr>
        <w:t>.</w:t>
      </w:r>
      <w:r>
        <w:rPr>
          <w:b/>
          <w:color w:val="auto"/>
        </w:rPr>
        <w:t xml:space="preserve">compromise </w:t>
      </w:r>
      <w:r>
        <w:rPr>
          <w:color w:val="auto"/>
        </w:rPr>
        <w:t xml:space="preserve">[ˈkɔmprəmaɪz] v. </w:t>
      </w:r>
      <w:r>
        <w:rPr>
          <w:rFonts w:hint="eastAsia"/>
          <w:color w:val="auto"/>
        </w:rPr>
        <w:t>妥协</w:t>
      </w:r>
      <w:r>
        <w:rPr>
          <w:color w:val="auto"/>
        </w:rPr>
        <w:t>,</w:t>
      </w:r>
      <w:r>
        <w:rPr>
          <w:rFonts w:hint="eastAsia"/>
          <w:color w:val="auto"/>
        </w:rPr>
        <w:t>折中</w:t>
      </w:r>
      <w:r>
        <w:rPr>
          <w:color w:val="auto"/>
        </w:rPr>
        <w:t>,</w:t>
      </w:r>
      <w:r>
        <w:rPr>
          <w:rFonts w:hint="eastAsia"/>
          <w:color w:val="auto"/>
        </w:rPr>
        <w:t>让步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8</w:t>
      </w:r>
      <w:r>
        <w:rPr>
          <w:color w:val="auto"/>
        </w:rPr>
        <w:t>.</w:t>
      </w:r>
      <w:r>
        <w:rPr>
          <w:b/>
          <w:color w:val="auto"/>
        </w:rPr>
        <w:t>compulsory</w:t>
      </w:r>
      <w:r>
        <w:rPr>
          <w:color w:val="auto"/>
        </w:rPr>
        <w:t xml:space="preserve"> [kəmˈpʌlsərɪ] a. </w:t>
      </w:r>
      <w:r>
        <w:rPr>
          <w:rFonts w:hint="eastAsia"/>
          <w:color w:val="auto"/>
        </w:rPr>
        <w:t>强制的</w:t>
      </w:r>
      <w:r>
        <w:rPr>
          <w:color w:val="auto"/>
        </w:rPr>
        <w:t>,</w:t>
      </w:r>
      <w:r>
        <w:rPr>
          <w:rFonts w:hint="eastAsia"/>
          <w:color w:val="auto"/>
        </w:rPr>
        <w:t>必须做的</w:t>
      </w:r>
    </w:p>
    <w:p>
      <w:pPr>
        <w:rPr>
          <w:color w:val="auto"/>
        </w:rPr>
      </w:pPr>
      <w:r>
        <w:rPr>
          <w:color w:val="auto"/>
        </w:rPr>
        <w:t>78</w:t>
      </w:r>
      <w:r>
        <w:rPr>
          <w:rFonts w:hint="eastAsia"/>
          <w:color w:val="auto"/>
        </w:rPr>
        <w:t>9</w:t>
      </w:r>
      <w:r>
        <w:rPr>
          <w:color w:val="auto"/>
        </w:rPr>
        <w:t>.computer [kəmˈpjuːtə]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 n. </w:t>
      </w:r>
      <w:r>
        <w:rPr>
          <w:rFonts w:hint="eastAsia"/>
          <w:color w:val="auto"/>
        </w:rPr>
        <w:t>电子计算机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0</w:t>
      </w:r>
      <w:r>
        <w:rPr>
          <w:color w:val="auto"/>
        </w:rPr>
        <w:t xml:space="preserve">.comrade [ˈkɔmrɪd]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同志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1</w:t>
      </w:r>
      <w:r>
        <w:rPr>
          <w:color w:val="auto"/>
        </w:rPr>
        <w:t>.</w:t>
      </w:r>
      <w:r>
        <w:rPr>
          <w:b/>
          <w:color w:val="auto"/>
        </w:rPr>
        <w:t>concentrate</w:t>
      </w:r>
      <w:r>
        <w:rPr>
          <w:color w:val="auto"/>
        </w:rPr>
        <w:t xml:space="preserve"> [ˈkɔnsəntreɪt] v. </w:t>
      </w:r>
      <w:r>
        <w:rPr>
          <w:rFonts w:hint="eastAsia"/>
          <w:color w:val="auto"/>
        </w:rPr>
        <w:t>聚精会神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2</w:t>
      </w:r>
      <w:r>
        <w:rPr>
          <w:color w:val="auto"/>
        </w:rPr>
        <w:t xml:space="preserve">.concept [ˈkɔnsept]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概念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3</w:t>
      </w:r>
      <w:r>
        <w:rPr>
          <w:color w:val="auto"/>
        </w:rPr>
        <w:t>.</w:t>
      </w:r>
      <w:r>
        <w:rPr>
          <w:b/>
          <w:color w:val="auto"/>
        </w:rPr>
        <w:t>concern</w:t>
      </w:r>
      <w:r>
        <w:rPr>
          <w:color w:val="auto"/>
        </w:rPr>
        <w:t xml:space="preserve"> [kənˈsɜːn]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/ n. </w:t>
      </w:r>
      <w:r>
        <w:rPr>
          <w:rFonts w:hint="eastAsia"/>
          <w:color w:val="auto"/>
        </w:rPr>
        <w:t>涉及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关心</w:t>
      </w:r>
    </w:p>
    <w:p>
      <w:pPr>
        <w:rPr>
          <w:color w:val="auto"/>
        </w:rPr>
      </w:pPr>
      <w:r>
        <w:rPr>
          <w:color w:val="auto"/>
        </w:rPr>
        <w:t>79</w:t>
      </w:r>
      <w:r>
        <w:rPr>
          <w:rFonts w:hint="eastAsia"/>
          <w:color w:val="auto"/>
        </w:rPr>
        <w:t>4</w:t>
      </w:r>
      <w:r>
        <w:rPr>
          <w:color w:val="auto"/>
        </w:rPr>
        <w:t xml:space="preserve">.concert [ˈkɔnsət]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音乐会；演奏会</w:t>
      </w:r>
      <w:r>
        <w:rPr>
          <w:color w:val="auto"/>
        </w:rPr>
        <w:t xml:space="preserve"> </w:t>
      </w:r>
      <w:r>
        <w:rPr>
          <w:color w:val="auto"/>
        </w:rPr>
        <w:br/>
      </w:r>
      <w:r>
        <w:rPr>
          <w:color w:val="auto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https://d.book118.com/008143143037006034</w:t>
        </w:r>
      </w:hyperlink>
    </w:p>
    <w:p>
      <w:pPr>
        <w:rPr>
          <w:color w:val="auto"/>
        </w:rPr>
      </w:pPr>
    </w:p>
    <w:sectPr>
      <w:type w:val="continuous"/>
      <w:pgSz w:w="11907" w:h="16839"/>
      <w:pgMar w:top="851" w:right="851" w:bottom="851" w:left="851" w:header="851" w:footer="992" w:gutter="0"/>
      <w:pgNumType w:start="5"/>
      <w:cols w:num="2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BDB5F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unhideWhenUsed/>
    <w:qFormat/>
    <w:pPr>
      <w:spacing w:after="120"/>
    </w:pPr>
  </w:style>
  <w:style w:type="paragraph" w:styleId="PlainText">
    <w:name w:val="Plain Text"/>
    <w:basedOn w:val="Normal"/>
    <w:link w:val="Char4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2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1Char">
    <w:name w:val="标题 1 Char"/>
    <w:link w:val="Heading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页眉 Char"/>
    <w:link w:val="Header"/>
    <w:uiPriority w:val="99"/>
    <w:qFormat/>
    <w:rPr>
      <w:sz w:val="18"/>
      <w:szCs w:val="18"/>
    </w:rPr>
  </w:style>
  <w:style w:type="character" w:customStyle="1" w:styleId="Char0">
    <w:name w:val="页脚 Char"/>
    <w:link w:val="Footer"/>
    <w:uiPriority w:val="99"/>
    <w:qFormat/>
    <w:rPr>
      <w:sz w:val="18"/>
      <w:szCs w:val="18"/>
    </w:rPr>
  </w:style>
  <w:style w:type="character" w:customStyle="1" w:styleId="Char1">
    <w:name w:val="正文文本 Char"/>
    <w:link w:val="1"/>
    <w:uiPriority w:val="99"/>
    <w:qFormat/>
    <w:rPr>
      <w:rFonts w:ascii="Calibri" w:hAnsi="Calibri"/>
      <w:kern w:val="2"/>
      <w:sz w:val="21"/>
      <w:szCs w:val="24"/>
    </w:rPr>
  </w:style>
  <w:style w:type="paragraph" w:customStyle="1" w:styleId="1">
    <w:name w:val="正文文本1"/>
    <w:basedOn w:val="Normal"/>
    <w:next w:val="BodyText"/>
    <w:link w:val="Char1"/>
    <w:uiPriority w:val="99"/>
    <w:unhideWhenUsed/>
    <w:qFormat/>
    <w:pPr>
      <w:spacing w:after="120" w:line="276" w:lineRule="auto"/>
    </w:pPr>
    <w:rPr>
      <w:rFonts w:ascii="Calibri" w:hAnsi="Calibri"/>
      <w:szCs w:val="24"/>
    </w:rPr>
  </w:style>
  <w:style w:type="character" w:customStyle="1" w:styleId="Char10">
    <w:name w:val="正文文本 Char1"/>
    <w:uiPriority w:val="99"/>
    <w:semiHidden/>
    <w:qFormat/>
  </w:style>
  <w:style w:type="character" w:customStyle="1" w:styleId="Char2">
    <w:name w:val="批注框文本 Char"/>
    <w:link w:val="BalloonText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sentenceeng">
    <w:name w:val="sentence_eng"/>
    <w:qFormat/>
  </w:style>
  <w:style w:type="character" w:customStyle="1" w:styleId="src">
    <w:name w:val="src"/>
    <w:basedOn w:val="DefaultParagraphFont"/>
    <w:qFormat/>
  </w:style>
  <w:style w:type="character" w:customStyle="1" w:styleId="list-dot">
    <w:name w:val="list-dot"/>
    <w:basedOn w:val="DefaultParagraphFont"/>
    <w:qFormat/>
  </w:style>
  <w:style w:type="character" w:customStyle="1" w:styleId="basic-word">
    <w:name w:val="basic-word"/>
    <w:qFormat/>
  </w:style>
  <w:style w:type="character" w:customStyle="1" w:styleId="apple-converted-space">
    <w:name w:val="apple-converted-space"/>
    <w:basedOn w:val="DefaultParagraphFont"/>
    <w:qFormat/>
  </w:style>
  <w:style w:type="paragraph" w:customStyle="1" w:styleId="result-poslist">
    <w:name w:val="result-poslist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">
    <w:name w:val="下划线"/>
    <w:link w:val="Char3"/>
    <w:qFormat/>
    <w:pPr>
      <w:adjustRightInd w:val="0"/>
      <w:snapToGrid w:val="0"/>
      <w:spacing w:line="360" w:lineRule="auto"/>
    </w:pPr>
    <w:rPr>
      <w:rFonts w:ascii="Times New Roman" w:eastAsia="宋体" w:hAnsi="Times New Roman" w:cs="Times New Roman"/>
      <w:color w:val="FFFFFF"/>
      <w:sz w:val="21"/>
      <w:szCs w:val="21"/>
      <w:u w:val="single" w:color="000000"/>
      <w:lang w:val="it-IT" w:eastAsia="zh-CN" w:bidi="ar-SA"/>
    </w:rPr>
  </w:style>
  <w:style w:type="character" w:customStyle="1" w:styleId="Char3">
    <w:name w:val="下划线 Char"/>
    <w:link w:val="a"/>
    <w:qFormat/>
    <w:rPr>
      <w:color w:val="FFFFFF"/>
      <w:sz w:val="21"/>
      <w:szCs w:val="21"/>
      <w:u w:val="single" w:color="000000"/>
      <w:lang w:val="it-IT"/>
    </w:rPr>
  </w:style>
  <w:style w:type="paragraph" w:customStyle="1" w:styleId="Normal0">
    <w:name w:val="Normal_0"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character" w:customStyle="1" w:styleId="Char4">
    <w:name w:val="纯文本 Char"/>
    <w:basedOn w:val="DefaultParagraphFont"/>
    <w:link w:val="PlainText"/>
    <w:rPr>
      <w:rFonts w:ascii="宋体" w:hAnsi="Courier New" w:cs="Courier New"/>
      <w:kern w:val="2"/>
      <w:sz w:val="21"/>
      <w:szCs w:val="21"/>
    </w:rPr>
  </w:style>
  <w:style w:type="character" w:customStyle="1" w:styleId="pron-text">
    <w:name w:val="pron-text"/>
    <w:basedOn w:val="DefaultParagraphFont"/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webtrans-phrs-pos">
    <w:name w:val="web_trans-phrs-pos"/>
    <w:basedOn w:val="DefaultParagraphFont"/>
  </w:style>
  <w:style w:type="character" w:customStyle="1" w:styleId="infol">
    <w:name w:val="info_l"/>
    <w:basedOn w:val="DefaultParagraphFont"/>
  </w:style>
  <w:style w:type="character" w:customStyle="1" w:styleId="infor">
    <w:name w:val="info_r"/>
    <w:basedOn w:val="DefaultParagraphFont"/>
  </w:style>
  <w:style w:type="paragraph" w:customStyle="1" w:styleId="Style3">
    <w:name w:val="_Style 3"/>
    <w:basedOn w:val="Normal"/>
    <w:uiPriority w:val="34"/>
    <w:qFormat/>
    <w:pPr>
      <w:ind w:firstLine="420" w:firstLineChars="200"/>
    </w:pPr>
    <w:rPr>
      <w:rFonts w:ascii="Calibri" w:hAnsi="Calibri"/>
    </w:rPr>
  </w:style>
  <w:style w:type="paragraph" w:customStyle="1" w:styleId="Style1">
    <w:name w:val="_Style 1"/>
    <w:basedOn w:val="Normal"/>
    <w:qFormat/>
    <w:pPr>
      <w:ind w:firstLine="420" w:firstLineChars="200"/>
    </w:pPr>
    <w:rPr>
      <w:rFonts w:ascii="Calibri" w:hAnsi="Calibri"/>
    </w:rPr>
  </w:style>
  <w:style w:type="character" w:customStyle="1" w:styleId="maintitle1">
    <w:name w:val="main_title1"/>
    <w:basedOn w:val="DefaultParagraphFont"/>
  </w:style>
  <w:style w:type="character" w:customStyle="1" w:styleId="maintitle2">
    <w:name w:val="main_title2"/>
    <w:basedOn w:val="DefaultParagraphFont"/>
  </w:style>
  <w:style w:type="paragraph" w:customStyle="1" w:styleId="maintitle3">
    <w:name w:val="main_title3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sonormalmsonormal">
    <w:name w:val="msonormal msonormal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008143143037006034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14696</Words>
  <Characters>51907</Characters>
  <Application>Microsoft Office Word</Application>
  <DocSecurity>0</DocSecurity>
  <Lines>110</Lines>
  <Paragraphs>31</Paragraphs>
  <ScaleCrop>false</ScaleCrop>
  <Company/>
  <LinksUpToDate>false</LinksUpToDate>
  <CharactersWithSpaces>61567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70</cp:revision>
  <dcterms:created xsi:type="dcterms:W3CDTF">2023-07-13T07:10:00Z</dcterms:created>
  <dcterms:modified xsi:type="dcterms:W3CDTF">2024-02-06T02:50:38Z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