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异噻唑啉酮项目规划设计方案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88" w:history="1">
        <w:r>
          <w:rPr>
            <w:rFonts w:ascii="仿宋" w:eastAsia="仿宋" w:hAnsi="仿宋" w:cs="仿宋" w:hint="eastAsia"/>
            <w:lang w:eastAsia="zh-CN"/>
          </w:rPr>
          <w:t>序言</w:t>
        </w:r>
        <w:r>
          <w:tab/>
        </w:r>
        <w:r>
          <w:fldChar w:fldCharType="begin"/>
        </w:r>
        <w:r>
          <w:instrText xml:space="preserve"> PAGEREF _Toc5088 \h </w:instrText>
        </w:r>
        <w:r>
          <w:fldChar w:fldCharType="separate"/>
        </w:r>
        <w:r>
          <w:t>3</w:t>
        </w:r>
        <w:r>
          <w:fldChar w:fldCharType="end"/>
        </w:r>
      </w:hyperlink>
    </w:p>
    <w:p>
      <w:pPr>
        <w:pStyle w:val="TOC1"/>
        <w:tabs>
          <w:tab w:val="right" w:leader="dot" w:pos="8306"/>
        </w:tabs>
      </w:pPr>
      <w:hyperlink w:anchor="_Toc11158" w:history="1">
        <w:r>
          <w:rPr>
            <w:rFonts w:ascii="仿宋" w:eastAsia="仿宋" w:hAnsi="仿宋" w:cs="仿宋" w:hint="eastAsia"/>
            <w:lang w:eastAsia="zh-CN"/>
          </w:rPr>
          <w:t>一、异噻唑啉酮项目建设单位说明</w:t>
        </w:r>
        <w:r>
          <w:tab/>
        </w:r>
        <w:r>
          <w:fldChar w:fldCharType="begin"/>
        </w:r>
        <w:r>
          <w:instrText xml:space="preserve"> PAGEREF _Toc11158 \h </w:instrText>
        </w:r>
        <w:r>
          <w:fldChar w:fldCharType="separate"/>
        </w:r>
        <w:r>
          <w:t>3</w:t>
        </w:r>
        <w:r>
          <w:fldChar w:fldCharType="end"/>
        </w:r>
      </w:hyperlink>
    </w:p>
    <w:p>
      <w:pPr>
        <w:pStyle w:val="TOC2"/>
        <w:tabs>
          <w:tab w:val="right" w:leader="dot" w:pos="8306"/>
        </w:tabs>
      </w:pPr>
      <w:hyperlink w:anchor="_Toc19942" w:history="1">
        <w:r>
          <w:rPr>
            <w:rFonts w:ascii="仿宋" w:eastAsia="仿宋" w:hAnsi="仿宋" w:cs="仿宋" w:hint="eastAsia"/>
            <w:lang w:eastAsia="zh-CN"/>
          </w:rPr>
          <w:t>(一)、异噻唑啉酮项目承办单位基本情况</w:t>
        </w:r>
        <w:r>
          <w:tab/>
        </w:r>
        <w:r>
          <w:fldChar w:fldCharType="begin"/>
        </w:r>
        <w:r>
          <w:instrText xml:space="preserve"> PAGEREF _Toc19942 \h </w:instrText>
        </w:r>
        <w:r>
          <w:fldChar w:fldCharType="separate"/>
        </w:r>
        <w:r>
          <w:t>3</w:t>
        </w:r>
        <w:r>
          <w:fldChar w:fldCharType="end"/>
        </w:r>
      </w:hyperlink>
    </w:p>
    <w:p>
      <w:pPr>
        <w:pStyle w:val="TOC2"/>
        <w:tabs>
          <w:tab w:val="right" w:leader="dot" w:pos="8306"/>
        </w:tabs>
      </w:pPr>
      <w:hyperlink w:anchor="_Toc30672" w:history="1">
        <w:r>
          <w:rPr>
            <w:rFonts w:ascii="仿宋" w:eastAsia="仿宋" w:hAnsi="仿宋" w:cs="仿宋" w:hint="eastAsia"/>
            <w:lang w:eastAsia="zh-CN"/>
          </w:rPr>
          <w:t>(二)、公司经济效益分析</w:t>
        </w:r>
        <w:r>
          <w:tab/>
        </w:r>
        <w:r>
          <w:fldChar w:fldCharType="begin"/>
        </w:r>
        <w:r>
          <w:instrText xml:space="preserve"> PAGEREF _Toc30672 \h </w:instrText>
        </w:r>
        <w:r>
          <w:fldChar w:fldCharType="separate"/>
        </w:r>
        <w:r>
          <w:t>4</w:t>
        </w:r>
        <w:r>
          <w:fldChar w:fldCharType="end"/>
        </w:r>
      </w:hyperlink>
    </w:p>
    <w:p>
      <w:pPr>
        <w:pStyle w:val="TOC1"/>
        <w:tabs>
          <w:tab w:val="right" w:leader="dot" w:pos="8306"/>
        </w:tabs>
      </w:pPr>
      <w:hyperlink w:anchor="_Toc8176" w:history="1">
        <w:r>
          <w:rPr>
            <w:rFonts w:ascii="仿宋" w:eastAsia="仿宋" w:hAnsi="仿宋" w:cs="仿宋" w:hint="eastAsia"/>
            <w:lang w:eastAsia="zh-CN"/>
          </w:rPr>
          <w:t>二、异噻唑啉酮项目选址可行性分析</w:t>
        </w:r>
        <w:r>
          <w:tab/>
        </w:r>
        <w:r>
          <w:fldChar w:fldCharType="begin"/>
        </w:r>
        <w:r>
          <w:instrText xml:space="preserve"> PAGEREF _Toc8176 \h </w:instrText>
        </w:r>
        <w:r>
          <w:fldChar w:fldCharType="separate"/>
        </w:r>
        <w:r>
          <w:t>5</w:t>
        </w:r>
        <w:r>
          <w:fldChar w:fldCharType="end"/>
        </w:r>
      </w:hyperlink>
    </w:p>
    <w:p>
      <w:pPr>
        <w:pStyle w:val="TOC2"/>
        <w:tabs>
          <w:tab w:val="right" w:leader="dot" w:pos="8306"/>
        </w:tabs>
      </w:pPr>
      <w:hyperlink w:anchor="_Toc27815" w:history="1">
        <w:r>
          <w:rPr>
            <w:rFonts w:ascii="仿宋" w:eastAsia="仿宋" w:hAnsi="仿宋" w:cs="仿宋" w:hint="eastAsia"/>
            <w:lang w:eastAsia="zh-CN"/>
          </w:rPr>
          <w:t>(一)、异噻唑啉酮项目选址</w:t>
        </w:r>
        <w:r>
          <w:tab/>
        </w:r>
        <w:r>
          <w:fldChar w:fldCharType="begin"/>
        </w:r>
        <w:r>
          <w:instrText xml:space="preserve"> PAGEREF _Toc27815 \h </w:instrText>
        </w:r>
        <w:r>
          <w:fldChar w:fldCharType="separate"/>
        </w:r>
        <w:r>
          <w:t>5</w:t>
        </w:r>
        <w:r>
          <w:fldChar w:fldCharType="end"/>
        </w:r>
      </w:hyperlink>
    </w:p>
    <w:p>
      <w:pPr>
        <w:pStyle w:val="TOC2"/>
        <w:tabs>
          <w:tab w:val="right" w:leader="dot" w:pos="8306"/>
        </w:tabs>
      </w:pPr>
      <w:hyperlink w:anchor="_Toc21293" w:history="1">
        <w:r>
          <w:rPr>
            <w:rFonts w:ascii="仿宋" w:eastAsia="仿宋" w:hAnsi="仿宋" w:cs="仿宋" w:hint="eastAsia"/>
            <w:lang w:eastAsia="zh-CN"/>
          </w:rPr>
          <w:t>(二)、用地控制指标</w:t>
        </w:r>
        <w:r>
          <w:tab/>
        </w:r>
        <w:r>
          <w:fldChar w:fldCharType="begin"/>
        </w:r>
        <w:r>
          <w:instrText xml:space="preserve"> PAGEREF _Toc21293 \h </w:instrText>
        </w:r>
        <w:r>
          <w:fldChar w:fldCharType="separate"/>
        </w:r>
        <w:r>
          <w:t>5</w:t>
        </w:r>
        <w:r>
          <w:fldChar w:fldCharType="end"/>
        </w:r>
      </w:hyperlink>
    </w:p>
    <w:p>
      <w:pPr>
        <w:pStyle w:val="TOC2"/>
        <w:tabs>
          <w:tab w:val="right" w:leader="dot" w:pos="8306"/>
        </w:tabs>
      </w:pPr>
      <w:hyperlink w:anchor="_Toc9668" w:history="1">
        <w:r>
          <w:rPr>
            <w:rFonts w:ascii="仿宋" w:eastAsia="仿宋" w:hAnsi="仿宋" w:cs="仿宋" w:hint="eastAsia"/>
            <w:lang w:eastAsia="zh-CN"/>
          </w:rPr>
          <w:t>(三)、节约用地措施</w:t>
        </w:r>
        <w:r>
          <w:tab/>
        </w:r>
        <w:r>
          <w:fldChar w:fldCharType="begin"/>
        </w:r>
        <w:r>
          <w:instrText xml:space="preserve"> PAGEREF _Toc9668 \h </w:instrText>
        </w:r>
        <w:r>
          <w:fldChar w:fldCharType="separate"/>
        </w:r>
        <w:r>
          <w:t>7</w:t>
        </w:r>
        <w:r>
          <w:fldChar w:fldCharType="end"/>
        </w:r>
      </w:hyperlink>
    </w:p>
    <w:p>
      <w:pPr>
        <w:pStyle w:val="TOC2"/>
        <w:tabs>
          <w:tab w:val="right" w:leader="dot" w:pos="8306"/>
        </w:tabs>
      </w:pPr>
      <w:hyperlink w:anchor="_Toc5880" w:history="1">
        <w:r>
          <w:rPr>
            <w:rFonts w:ascii="仿宋" w:eastAsia="仿宋" w:hAnsi="仿宋" w:cs="仿宋" w:hint="eastAsia"/>
            <w:lang w:eastAsia="zh-CN"/>
          </w:rPr>
          <w:t>(四)、总图布置方案</w:t>
        </w:r>
        <w:r>
          <w:tab/>
        </w:r>
        <w:r>
          <w:fldChar w:fldCharType="begin"/>
        </w:r>
        <w:r>
          <w:instrText xml:space="preserve"> PAGEREF _Toc5880 \h </w:instrText>
        </w:r>
        <w:r>
          <w:fldChar w:fldCharType="separate"/>
        </w:r>
        <w:r>
          <w:t>8</w:t>
        </w:r>
        <w:r>
          <w:fldChar w:fldCharType="end"/>
        </w:r>
      </w:hyperlink>
    </w:p>
    <w:p>
      <w:pPr>
        <w:pStyle w:val="TOC2"/>
        <w:tabs>
          <w:tab w:val="right" w:leader="dot" w:pos="8306"/>
        </w:tabs>
      </w:pPr>
      <w:hyperlink w:anchor="_Toc22053" w:history="1">
        <w:r>
          <w:rPr>
            <w:rFonts w:ascii="仿宋" w:eastAsia="仿宋" w:hAnsi="仿宋" w:cs="仿宋" w:hint="eastAsia"/>
            <w:lang w:eastAsia="zh-CN"/>
          </w:rPr>
          <w:t>(五)、选址综合评价</w:t>
        </w:r>
        <w:r>
          <w:tab/>
        </w:r>
        <w:r>
          <w:fldChar w:fldCharType="begin"/>
        </w:r>
        <w:r>
          <w:instrText xml:space="preserve"> PAGEREF _Toc22053 \h </w:instrText>
        </w:r>
        <w:r>
          <w:fldChar w:fldCharType="separate"/>
        </w:r>
        <w:r>
          <w:t>9</w:t>
        </w:r>
        <w:r>
          <w:fldChar w:fldCharType="end"/>
        </w:r>
      </w:hyperlink>
    </w:p>
    <w:p>
      <w:pPr>
        <w:pStyle w:val="TOC1"/>
        <w:tabs>
          <w:tab w:val="right" w:leader="dot" w:pos="8306"/>
        </w:tabs>
      </w:pPr>
      <w:hyperlink w:anchor="_Toc14129" w:history="1">
        <w:r>
          <w:rPr>
            <w:rFonts w:ascii="仿宋" w:eastAsia="仿宋" w:hAnsi="仿宋" w:cs="仿宋" w:hint="eastAsia"/>
            <w:lang w:eastAsia="zh-CN"/>
          </w:rPr>
          <w:t>三、异噻唑啉酮项目绩效评估</w:t>
        </w:r>
        <w:r>
          <w:tab/>
        </w:r>
        <w:r>
          <w:fldChar w:fldCharType="begin"/>
        </w:r>
        <w:r>
          <w:instrText xml:space="preserve"> PAGEREF _Toc14129 \h </w:instrText>
        </w:r>
        <w:r>
          <w:fldChar w:fldCharType="separate"/>
        </w:r>
        <w:r>
          <w:t>10</w:t>
        </w:r>
        <w:r>
          <w:fldChar w:fldCharType="end"/>
        </w:r>
      </w:hyperlink>
    </w:p>
    <w:p>
      <w:pPr>
        <w:pStyle w:val="TOC2"/>
        <w:tabs>
          <w:tab w:val="right" w:leader="dot" w:pos="8306"/>
        </w:tabs>
      </w:pPr>
      <w:hyperlink w:anchor="_Toc29566" w:history="1">
        <w:r>
          <w:rPr>
            <w:rFonts w:ascii="仿宋" w:eastAsia="仿宋" w:hAnsi="仿宋" w:cs="仿宋" w:hint="eastAsia"/>
            <w:lang w:eastAsia="zh-CN"/>
          </w:rPr>
          <w:t>(一)、绩效评估指标</w:t>
        </w:r>
        <w:r>
          <w:tab/>
        </w:r>
        <w:r>
          <w:fldChar w:fldCharType="begin"/>
        </w:r>
        <w:r>
          <w:instrText xml:space="preserve"> PAGEREF _Toc29566 \h </w:instrText>
        </w:r>
        <w:r>
          <w:fldChar w:fldCharType="separate"/>
        </w:r>
        <w:r>
          <w:t>10</w:t>
        </w:r>
        <w:r>
          <w:fldChar w:fldCharType="end"/>
        </w:r>
      </w:hyperlink>
    </w:p>
    <w:p>
      <w:pPr>
        <w:pStyle w:val="TOC2"/>
        <w:tabs>
          <w:tab w:val="right" w:leader="dot" w:pos="8306"/>
        </w:tabs>
      </w:pPr>
      <w:hyperlink w:anchor="_Toc11957" w:history="1">
        <w:r>
          <w:rPr>
            <w:rFonts w:ascii="仿宋" w:eastAsia="仿宋" w:hAnsi="仿宋" w:cs="仿宋" w:hint="eastAsia"/>
            <w:lang w:eastAsia="zh-CN"/>
          </w:rPr>
          <w:t>(二)、绩效评估方法</w:t>
        </w:r>
        <w:r>
          <w:tab/>
        </w:r>
        <w:r>
          <w:fldChar w:fldCharType="begin"/>
        </w:r>
        <w:r>
          <w:instrText xml:space="preserve"> PAGEREF _Toc11957 \h </w:instrText>
        </w:r>
        <w:r>
          <w:fldChar w:fldCharType="separate"/>
        </w:r>
        <w:r>
          <w:t>11</w:t>
        </w:r>
        <w:r>
          <w:fldChar w:fldCharType="end"/>
        </w:r>
      </w:hyperlink>
    </w:p>
    <w:p>
      <w:pPr>
        <w:pStyle w:val="TOC2"/>
        <w:tabs>
          <w:tab w:val="right" w:leader="dot" w:pos="8306"/>
        </w:tabs>
      </w:pPr>
      <w:hyperlink w:anchor="_Toc16743" w:history="1">
        <w:r>
          <w:rPr>
            <w:rFonts w:ascii="仿宋" w:eastAsia="仿宋" w:hAnsi="仿宋" w:cs="仿宋" w:hint="eastAsia"/>
            <w:lang w:eastAsia="zh-CN"/>
          </w:rPr>
          <w:t>(三)、绩效评估周期</w:t>
        </w:r>
        <w:r>
          <w:tab/>
        </w:r>
        <w:r>
          <w:fldChar w:fldCharType="begin"/>
        </w:r>
        <w:r>
          <w:instrText xml:space="preserve"> PAGEREF _Toc16743 \h </w:instrText>
        </w:r>
        <w:r>
          <w:fldChar w:fldCharType="separate"/>
        </w:r>
        <w:r>
          <w:t>12</w:t>
        </w:r>
        <w:r>
          <w:fldChar w:fldCharType="end"/>
        </w:r>
      </w:hyperlink>
    </w:p>
    <w:p>
      <w:pPr>
        <w:pStyle w:val="TOC1"/>
        <w:tabs>
          <w:tab w:val="right" w:leader="dot" w:pos="8306"/>
        </w:tabs>
      </w:pPr>
      <w:hyperlink w:anchor="_Toc15931" w:history="1">
        <w:r>
          <w:rPr>
            <w:rFonts w:ascii="仿宋" w:eastAsia="仿宋" w:hAnsi="仿宋" w:cs="仿宋" w:hint="eastAsia"/>
            <w:lang w:eastAsia="zh-CN"/>
          </w:rPr>
          <w:t>四、异噻唑啉酮项目危机管理</w:t>
        </w:r>
        <w:r>
          <w:tab/>
        </w:r>
        <w:r>
          <w:fldChar w:fldCharType="begin"/>
        </w:r>
        <w:r>
          <w:instrText xml:space="preserve"> PAGEREF _Toc15931 \h </w:instrText>
        </w:r>
        <w:r>
          <w:fldChar w:fldCharType="separate"/>
        </w:r>
        <w:r>
          <w:t>13</w:t>
        </w:r>
        <w:r>
          <w:fldChar w:fldCharType="end"/>
        </w:r>
      </w:hyperlink>
    </w:p>
    <w:p>
      <w:pPr>
        <w:pStyle w:val="TOC2"/>
        <w:tabs>
          <w:tab w:val="right" w:leader="dot" w:pos="8306"/>
        </w:tabs>
      </w:pPr>
      <w:hyperlink w:anchor="_Toc25397" w:history="1">
        <w:r>
          <w:rPr>
            <w:rFonts w:ascii="仿宋" w:eastAsia="仿宋" w:hAnsi="仿宋" w:cs="仿宋" w:hint="eastAsia"/>
            <w:lang w:eastAsia="zh-CN"/>
          </w:rPr>
          <w:t>(一)、危机预警与识别</w:t>
        </w:r>
        <w:r>
          <w:tab/>
        </w:r>
        <w:r>
          <w:fldChar w:fldCharType="begin"/>
        </w:r>
        <w:r>
          <w:instrText xml:space="preserve"> PAGEREF _Toc25397 \h </w:instrText>
        </w:r>
        <w:r>
          <w:fldChar w:fldCharType="separate"/>
        </w:r>
        <w:r>
          <w:t>13</w:t>
        </w:r>
        <w:r>
          <w:fldChar w:fldCharType="end"/>
        </w:r>
      </w:hyperlink>
    </w:p>
    <w:p>
      <w:pPr>
        <w:pStyle w:val="TOC2"/>
        <w:tabs>
          <w:tab w:val="right" w:leader="dot" w:pos="8306"/>
        </w:tabs>
      </w:pPr>
      <w:hyperlink w:anchor="_Toc13142" w:history="1">
        <w:r>
          <w:rPr>
            <w:rFonts w:ascii="仿宋" w:eastAsia="仿宋" w:hAnsi="仿宋" w:cs="仿宋" w:hint="eastAsia"/>
            <w:lang w:eastAsia="zh-CN"/>
          </w:rPr>
          <w:t>(二)、危机应对与恢复</w:t>
        </w:r>
        <w:r>
          <w:tab/>
        </w:r>
        <w:r>
          <w:fldChar w:fldCharType="begin"/>
        </w:r>
        <w:r>
          <w:instrText xml:space="preserve"> PAGEREF _Toc13142 \h </w:instrText>
        </w:r>
        <w:r>
          <w:fldChar w:fldCharType="separate"/>
        </w:r>
        <w:r>
          <w:t>14</w:t>
        </w:r>
        <w:r>
          <w:fldChar w:fldCharType="end"/>
        </w:r>
      </w:hyperlink>
    </w:p>
    <w:p>
      <w:pPr>
        <w:pStyle w:val="TOC1"/>
        <w:tabs>
          <w:tab w:val="right" w:leader="dot" w:pos="8306"/>
        </w:tabs>
      </w:pPr>
      <w:hyperlink w:anchor="_Toc4471" w:history="1">
        <w:r>
          <w:rPr>
            <w:rFonts w:ascii="仿宋" w:eastAsia="仿宋" w:hAnsi="仿宋" w:cs="仿宋" w:hint="eastAsia"/>
            <w:lang w:eastAsia="zh-CN"/>
          </w:rPr>
          <w:t>五、异噻唑啉酮项目可持续发展</w:t>
        </w:r>
        <w:r>
          <w:tab/>
        </w:r>
        <w:r>
          <w:fldChar w:fldCharType="begin"/>
        </w:r>
        <w:r>
          <w:instrText xml:space="preserve"> PAGEREF _Toc4471 \h </w:instrText>
        </w:r>
        <w:r>
          <w:fldChar w:fldCharType="separate"/>
        </w:r>
        <w:r>
          <w:t>15</w:t>
        </w:r>
        <w:r>
          <w:fldChar w:fldCharType="end"/>
        </w:r>
      </w:hyperlink>
    </w:p>
    <w:p>
      <w:pPr>
        <w:pStyle w:val="TOC2"/>
        <w:tabs>
          <w:tab w:val="right" w:leader="dot" w:pos="8306"/>
        </w:tabs>
      </w:pPr>
      <w:hyperlink w:anchor="_Toc10364" w:history="1">
        <w:r>
          <w:rPr>
            <w:rFonts w:ascii="仿宋" w:eastAsia="仿宋" w:hAnsi="仿宋" w:cs="仿宋" w:hint="eastAsia"/>
            <w:lang w:eastAsia="zh-CN"/>
          </w:rPr>
          <w:t>(一)、可持续战略与实践</w:t>
        </w:r>
        <w:r>
          <w:tab/>
        </w:r>
        <w:r>
          <w:fldChar w:fldCharType="begin"/>
        </w:r>
        <w:r>
          <w:instrText xml:space="preserve"> PAGEREF _Toc10364 \h </w:instrText>
        </w:r>
        <w:r>
          <w:fldChar w:fldCharType="separate"/>
        </w:r>
        <w:r>
          <w:t>15</w:t>
        </w:r>
        <w:r>
          <w:fldChar w:fldCharType="end"/>
        </w:r>
      </w:hyperlink>
    </w:p>
    <w:p>
      <w:pPr>
        <w:pStyle w:val="TOC2"/>
        <w:tabs>
          <w:tab w:val="right" w:leader="dot" w:pos="8306"/>
        </w:tabs>
      </w:pPr>
      <w:hyperlink w:anchor="_Toc14436" w:history="1">
        <w:r>
          <w:rPr>
            <w:rFonts w:ascii="仿宋" w:eastAsia="仿宋" w:hAnsi="仿宋" w:cs="仿宋" w:hint="eastAsia"/>
            <w:lang w:eastAsia="zh-CN"/>
          </w:rPr>
          <w:t>(二)、环保与社会责任</w:t>
        </w:r>
        <w:r>
          <w:tab/>
        </w:r>
        <w:r>
          <w:fldChar w:fldCharType="begin"/>
        </w:r>
        <w:r>
          <w:instrText xml:space="preserve"> PAGEREF _Toc14436 \h </w:instrText>
        </w:r>
        <w:r>
          <w:fldChar w:fldCharType="separate"/>
        </w:r>
        <w:r>
          <w:t>16</w:t>
        </w:r>
        <w:r>
          <w:fldChar w:fldCharType="end"/>
        </w:r>
      </w:hyperlink>
    </w:p>
    <w:p>
      <w:pPr>
        <w:pStyle w:val="TOC1"/>
        <w:tabs>
          <w:tab w:val="right" w:leader="dot" w:pos="8306"/>
        </w:tabs>
      </w:pPr>
      <w:hyperlink w:anchor="_Toc3640" w:history="1">
        <w:r>
          <w:rPr>
            <w:rFonts w:ascii="仿宋" w:eastAsia="仿宋" w:hAnsi="仿宋" w:cs="仿宋" w:hint="eastAsia"/>
            <w:lang w:eastAsia="zh-CN"/>
          </w:rPr>
          <w:t>六、异噻唑啉酮项目建设背景及必要性分析</w:t>
        </w:r>
        <w:r>
          <w:tab/>
        </w:r>
        <w:r>
          <w:fldChar w:fldCharType="begin"/>
        </w:r>
        <w:r>
          <w:instrText xml:space="preserve"> PAGEREF _Toc3640 \h </w:instrText>
        </w:r>
        <w:r>
          <w:fldChar w:fldCharType="separate"/>
        </w:r>
        <w:r>
          <w:t>17</w:t>
        </w:r>
        <w:r>
          <w:fldChar w:fldCharType="end"/>
        </w:r>
      </w:hyperlink>
    </w:p>
    <w:p>
      <w:pPr>
        <w:pStyle w:val="TOC2"/>
        <w:tabs>
          <w:tab w:val="right" w:leader="dot" w:pos="8306"/>
        </w:tabs>
      </w:pPr>
      <w:hyperlink w:anchor="_Toc11973" w:history="1">
        <w:r>
          <w:rPr>
            <w:rFonts w:ascii="仿宋" w:eastAsia="仿宋" w:hAnsi="仿宋" w:cs="仿宋" w:hint="eastAsia"/>
            <w:lang w:eastAsia="zh-CN"/>
          </w:rPr>
          <w:t>(一)、异噻唑啉酮项目背景分析</w:t>
        </w:r>
        <w:r>
          <w:tab/>
        </w:r>
        <w:r>
          <w:fldChar w:fldCharType="begin"/>
        </w:r>
        <w:r>
          <w:instrText xml:space="preserve"> PAGEREF _Toc11973 \h </w:instrText>
        </w:r>
        <w:r>
          <w:fldChar w:fldCharType="separate"/>
        </w:r>
        <w:r>
          <w:t>17</w:t>
        </w:r>
        <w:r>
          <w:fldChar w:fldCharType="end"/>
        </w:r>
      </w:hyperlink>
    </w:p>
    <w:p>
      <w:pPr>
        <w:pStyle w:val="TOC2"/>
        <w:tabs>
          <w:tab w:val="right" w:leader="dot" w:pos="8306"/>
        </w:tabs>
      </w:pPr>
      <w:hyperlink w:anchor="_Toc3826" w:history="1">
        <w:r>
          <w:rPr>
            <w:rFonts w:ascii="仿宋" w:eastAsia="仿宋" w:hAnsi="仿宋" w:cs="仿宋" w:hint="eastAsia"/>
            <w:lang w:eastAsia="zh-CN"/>
          </w:rPr>
          <w:t>(二)、异噻唑啉酮项目建设必要性分析</w:t>
        </w:r>
        <w:r>
          <w:tab/>
        </w:r>
        <w:r>
          <w:fldChar w:fldCharType="begin"/>
        </w:r>
        <w:r>
          <w:instrText xml:space="preserve"> PAGEREF _Toc3826 \h </w:instrText>
        </w:r>
        <w:r>
          <w:fldChar w:fldCharType="separate"/>
        </w:r>
        <w:r>
          <w:t>19</w:t>
        </w:r>
        <w:r>
          <w:fldChar w:fldCharType="end"/>
        </w:r>
      </w:hyperlink>
    </w:p>
    <w:p>
      <w:pPr>
        <w:pStyle w:val="TOC1"/>
        <w:tabs>
          <w:tab w:val="right" w:leader="dot" w:pos="8306"/>
        </w:tabs>
      </w:pPr>
      <w:hyperlink w:anchor="_Toc28957" w:history="1">
        <w:r>
          <w:rPr>
            <w:rFonts w:ascii="仿宋" w:eastAsia="仿宋" w:hAnsi="仿宋" w:cs="仿宋" w:hint="eastAsia"/>
            <w:lang w:eastAsia="zh-CN"/>
          </w:rPr>
          <w:t>七、异噻唑啉酮项目社会影响</w:t>
        </w:r>
        <w:r>
          <w:tab/>
        </w:r>
        <w:r>
          <w:fldChar w:fldCharType="begin"/>
        </w:r>
        <w:r>
          <w:instrText xml:space="preserve"> PAGEREF _Toc28957 \h </w:instrText>
        </w:r>
        <w:r>
          <w:fldChar w:fldCharType="separate"/>
        </w:r>
        <w:r>
          <w:t>20</w:t>
        </w:r>
        <w:r>
          <w:fldChar w:fldCharType="end"/>
        </w:r>
      </w:hyperlink>
    </w:p>
    <w:p>
      <w:pPr>
        <w:pStyle w:val="TOC2"/>
        <w:tabs>
          <w:tab w:val="right" w:leader="dot" w:pos="8306"/>
        </w:tabs>
      </w:pPr>
      <w:hyperlink w:anchor="_Toc10740" w:history="1">
        <w:r>
          <w:rPr>
            <w:rFonts w:ascii="仿宋" w:eastAsia="仿宋" w:hAnsi="仿宋" w:cs="仿宋" w:hint="eastAsia"/>
            <w:lang w:eastAsia="zh-CN"/>
          </w:rPr>
          <w:t>(一)、社会责任与义务</w:t>
        </w:r>
        <w:r>
          <w:tab/>
        </w:r>
        <w:r>
          <w:fldChar w:fldCharType="begin"/>
        </w:r>
        <w:r>
          <w:instrText xml:space="preserve"> PAGEREF _Toc10740 \h </w:instrText>
        </w:r>
        <w:r>
          <w:fldChar w:fldCharType="separate"/>
        </w:r>
        <w:r>
          <w:t>20</w:t>
        </w:r>
        <w:r>
          <w:fldChar w:fldCharType="end"/>
        </w:r>
      </w:hyperlink>
    </w:p>
    <w:p>
      <w:pPr>
        <w:pStyle w:val="TOC2"/>
        <w:tabs>
          <w:tab w:val="right" w:leader="dot" w:pos="8306"/>
        </w:tabs>
      </w:pPr>
      <w:hyperlink w:anchor="_Toc27420" w:history="1">
        <w:r>
          <w:rPr>
            <w:rFonts w:ascii="仿宋" w:eastAsia="仿宋" w:hAnsi="仿宋" w:cs="仿宋" w:hint="eastAsia"/>
            <w:lang w:eastAsia="zh-CN"/>
          </w:rPr>
          <w:t>(二)、社会参与与沟通</w:t>
        </w:r>
        <w:r>
          <w:tab/>
        </w:r>
        <w:r>
          <w:fldChar w:fldCharType="begin"/>
        </w:r>
        <w:r>
          <w:instrText xml:space="preserve"> PAGEREF _Toc27420 \h </w:instrText>
        </w:r>
        <w:r>
          <w:fldChar w:fldCharType="separate"/>
        </w:r>
        <w:r>
          <w:t>21</w:t>
        </w:r>
        <w:r>
          <w:fldChar w:fldCharType="end"/>
        </w:r>
      </w:hyperlink>
    </w:p>
    <w:p>
      <w:pPr>
        <w:pStyle w:val="TOC1"/>
        <w:tabs>
          <w:tab w:val="right" w:leader="dot" w:pos="8306"/>
        </w:tabs>
      </w:pPr>
      <w:hyperlink w:anchor="_Toc1936" w:history="1">
        <w:r>
          <w:rPr>
            <w:rFonts w:ascii="仿宋" w:eastAsia="仿宋" w:hAnsi="仿宋" w:cs="仿宋" w:hint="eastAsia"/>
            <w:lang w:eastAsia="zh-CN"/>
          </w:rPr>
          <w:t>八、异噻唑啉酮项目风险管理</w:t>
        </w:r>
        <w:r>
          <w:tab/>
        </w:r>
        <w:r>
          <w:fldChar w:fldCharType="begin"/>
        </w:r>
        <w:r>
          <w:instrText xml:space="preserve"> PAGEREF _Toc1936 \h </w:instrText>
        </w:r>
        <w:r>
          <w:fldChar w:fldCharType="separate"/>
        </w:r>
        <w:r>
          <w:t>22</w:t>
        </w:r>
        <w:r>
          <w:fldChar w:fldCharType="end"/>
        </w:r>
      </w:hyperlink>
    </w:p>
    <w:p>
      <w:pPr>
        <w:pStyle w:val="TOC2"/>
        <w:tabs>
          <w:tab w:val="right" w:leader="dot" w:pos="8306"/>
        </w:tabs>
      </w:pPr>
      <w:hyperlink w:anchor="_Toc27040" w:history="1">
        <w:r>
          <w:rPr>
            <w:rFonts w:ascii="仿宋" w:eastAsia="仿宋" w:hAnsi="仿宋" w:cs="仿宋" w:hint="eastAsia"/>
            <w:lang w:eastAsia="zh-CN"/>
          </w:rPr>
          <w:t>(一)、风险识别与评估</w:t>
        </w:r>
        <w:r>
          <w:tab/>
        </w:r>
        <w:r>
          <w:fldChar w:fldCharType="begin"/>
        </w:r>
        <w:r>
          <w:instrText xml:space="preserve"> PAGEREF _Toc27040 \h </w:instrText>
        </w:r>
        <w:r>
          <w:fldChar w:fldCharType="separate"/>
        </w:r>
        <w:r>
          <w:t>22</w:t>
        </w:r>
        <w:r>
          <w:fldChar w:fldCharType="end"/>
        </w:r>
      </w:hyperlink>
    </w:p>
    <w:p>
      <w:pPr>
        <w:pStyle w:val="TOC2"/>
        <w:tabs>
          <w:tab w:val="right" w:leader="dot" w:pos="8306"/>
        </w:tabs>
      </w:pPr>
      <w:hyperlink w:anchor="_Toc22427" w:history="1">
        <w:r>
          <w:rPr>
            <w:rFonts w:ascii="仿宋" w:eastAsia="仿宋" w:hAnsi="仿宋" w:cs="仿宋" w:hint="eastAsia"/>
            <w:lang w:eastAsia="zh-CN"/>
          </w:rPr>
          <w:t>(二)、风险应对策略</w:t>
        </w:r>
        <w:r>
          <w:tab/>
        </w:r>
        <w:r>
          <w:fldChar w:fldCharType="begin"/>
        </w:r>
        <w:r>
          <w:instrText xml:space="preserve"> PAGEREF _Toc22427 \h </w:instrText>
        </w:r>
        <w:r>
          <w:fldChar w:fldCharType="separate"/>
        </w:r>
        <w:r>
          <w:t>23</w:t>
        </w:r>
        <w:r>
          <w:fldChar w:fldCharType="end"/>
        </w:r>
      </w:hyperlink>
    </w:p>
    <w:p>
      <w:pPr>
        <w:pStyle w:val="TOC2"/>
        <w:tabs>
          <w:tab w:val="right" w:leader="dot" w:pos="8306"/>
        </w:tabs>
      </w:pPr>
      <w:hyperlink w:anchor="_Toc25044" w:history="1">
        <w:r>
          <w:rPr>
            <w:rFonts w:ascii="仿宋" w:eastAsia="仿宋" w:hAnsi="仿宋" w:cs="仿宋" w:hint="eastAsia"/>
            <w:lang w:eastAsia="zh-CN"/>
          </w:rPr>
          <w:t>(三)、风险监控与控制</w:t>
        </w:r>
        <w:r>
          <w:tab/>
        </w:r>
        <w:r>
          <w:fldChar w:fldCharType="begin"/>
        </w:r>
        <w:r>
          <w:instrText xml:space="preserve"> PAGEREF _Toc25044 \h </w:instrText>
        </w:r>
        <w:r>
          <w:fldChar w:fldCharType="separate"/>
        </w:r>
        <w:r>
          <w:t>25</w:t>
        </w:r>
        <w:r>
          <w:fldChar w:fldCharType="end"/>
        </w:r>
      </w:hyperlink>
    </w:p>
    <w:p>
      <w:pPr>
        <w:pStyle w:val="TOC1"/>
        <w:tabs>
          <w:tab w:val="right" w:leader="dot" w:pos="8306"/>
        </w:tabs>
      </w:pPr>
      <w:hyperlink w:anchor="_Toc21657" w:history="1">
        <w:r>
          <w:rPr>
            <w:rFonts w:ascii="仿宋" w:eastAsia="仿宋" w:hAnsi="仿宋" w:cs="仿宋" w:hint="eastAsia"/>
            <w:lang w:eastAsia="zh-CN"/>
          </w:rPr>
          <w:t>九、异噻唑啉酮项目计划安排</w:t>
        </w:r>
        <w:r>
          <w:tab/>
        </w:r>
        <w:r>
          <w:fldChar w:fldCharType="begin"/>
        </w:r>
        <w:r>
          <w:instrText xml:space="preserve"> PAGEREF _Toc21657 \h </w:instrText>
        </w:r>
        <w:r>
          <w:fldChar w:fldCharType="separate"/>
        </w:r>
        <w:r>
          <w:t>26</w:t>
        </w:r>
        <w:r>
          <w:fldChar w:fldCharType="end"/>
        </w:r>
      </w:hyperlink>
    </w:p>
    <w:p>
      <w:pPr>
        <w:pStyle w:val="TOC2"/>
        <w:tabs>
          <w:tab w:val="right" w:leader="dot" w:pos="8306"/>
        </w:tabs>
      </w:pPr>
      <w:hyperlink w:anchor="_Toc24108" w:history="1">
        <w:r>
          <w:rPr>
            <w:rFonts w:ascii="仿宋" w:eastAsia="仿宋" w:hAnsi="仿宋" w:cs="仿宋" w:hint="eastAsia"/>
            <w:lang w:eastAsia="zh-CN"/>
          </w:rPr>
          <w:t>(一)、建设周期</w:t>
        </w:r>
        <w:r>
          <w:tab/>
        </w:r>
        <w:r>
          <w:fldChar w:fldCharType="begin"/>
        </w:r>
        <w:r>
          <w:instrText xml:space="preserve"> PAGEREF _Toc24108 \h </w:instrText>
        </w:r>
        <w:r>
          <w:fldChar w:fldCharType="separate"/>
        </w:r>
        <w:r>
          <w:t>26</w:t>
        </w:r>
        <w:r>
          <w:fldChar w:fldCharType="end"/>
        </w:r>
      </w:hyperlink>
    </w:p>
    <w:p>
      <w:pPr>
        <w:pStyle w:val="TOC2"/>
        <w:tabs>
          <w:tab w:val="right" w:leader="dot" w:pos="8306"/>
        </w:tabs>
      </w:pPr>
      <w:hyperlink w:anchor="_Toc6464" w:history="1">
        <w:r>
          <w:rPr>
            <w:rFonts w:ascii="仿宋" w:eastAsia="仿宋" w:hAnsi="仿宋" w:cs="仿宋" w:hint="eastAsia"/>
            <w:lang w:eastAsia="zh-CN"/>
          </w:rPr>
          <w:t>(二)、建设进度</w:t>
        </w:r>
        <w:r>
          <w:tab/>
        </w:r>
        <w:r>
          <w:fldChar w:fldCharType="begin"/>
        </w:r>
        <w:r>
          <w:instrText xml:space="preserve"> PAGEREF _Toc6464 \h </w:instrText>
        </w:r>
        <w:r>
          <w:fldChar w:fldCharType="separate"/>
        </w:r>
        <w:r>
          <w:t>27</w:t>
        </w:r>
        <w:r>
          <w:fldChar w:fldCharType="end"/>
        </w:r>
      </w:hyperlink>
    </w:p>
    <w:p>
      <w:pPr>
        <w:pStyle w:val="TOC2"/>
        <w:tabs>
          <w:tab w:val="right" w:leader="dot" w:pos="8306"/>
        </w:tabs>
      </w:pPr>
      <w:hyperlink w:anchor="_Toc10314" w:history="1">
        <w:r>
          <w:rPr>
            <w:rFonts w:ascii="仿宋" w:eastAsia="仿宋" w:hAnsi="仿宋" w:cs="仿宋" w:hint="eastAsia"/>
            <w:lang w:eastAsia="zh-CN"/>
          </w:rPr>
          <w:t>(三)、进度安排注意事项</w:t>
        </w:r>
        <w:r>
          <w:tab/>
        </w:r>
        <w:r>
          <w:fldChar w:fldCharType="begin"/>
        </w:r>
        <w:r>
          <w:instrText xml:space="preserve"> PAGEREF _Toc10314 \h </w:instrText>
        </w:r>
        <w:r>
          <w:fldChar w:fldCharType="separate"/>
        </w:r>
        <w:r>
          <w:t>27</w:t>
        </w:r>
        <w:r>
          <w:fldChar w:fldCharType="end"/>
        </w:r>
      </w:hyperlink>
    </w:p>
    <w:p>
      <w:pPr>
        <w:pStyle w:val="TOC2"/>
        <w:tabs>
          <w:tab w:val="right" w:leader="dot" w:pos="8306"/>
        </w:tabs>
      </w:pPr>
      <w:hyperlink w:anchor="_Toc9037" w:history="1">
        <w:r>
          <w:rPr>
            <w:rFonts w:ascii="仿宋" w:eastAsia="仿宋" w:hAnsi="仿宋" w:cs="仿宋" w:hint="eastAsia"/>
            <w:lang w:eastAsia="zh-CN"/>
          </w:rPr>
          <w:t>(四)、人力资源配置</w:t>
        </w:r>
        <w:r>
          <w:tab/>
        </w:r>
        <w:r>
          <w:fldChar w:fldCharType="begin"/>
        </w:r>
        <w:r>
          <w:instrText xml:space="preserve"> PAGEREF _Toc9037 \h </w:instrText>
        </w:r>
        <w:r>
          <w:fldChar w:fldCharType="separate"/>
        </w:r>
        <w:r>
          <w:t>29</w:t>
        </w:r>
        <w:r>
          <w:fldChar w:fldCharType="end"/>
        </w:r>
      </w:hyperlink>
    </w:p>
    <w:p>
      <w:pPr>
        <w:pStyle w:val="TOC1"/>
        <w:tabs>
          <w:tab w:val="right" w:leader="dot" w:pos="8306"/>
        </w:tabs>
      </w:pPr>
      <w:hyperlink w:anchor="_Toc16149" w:history="1">
        <w:r>
          <w:rPr>
            <w:rFonts w:ascii="仿宋" w:eastAsia="仿宋" w:hAnsi="仿宋" w:cs="仿宋" w:hint="eastAsia"/>
            <w:lang w:eastAsia="zh-CN"/>
          </w:rPr>
          <w:t>十、生产安全保护</w:t>
        </w:r>
        <w:r>
          <w:tab/>
        </w:r>
        <w:r>
          <w:fldChar w:fldCharType="begin"/>
        </w:r>
        <w:r>
          <w:instrText xml:space="preserve"> PAGEREF _Toc16149 \h </w:instrText>
        </w:r>
        <w:r>
          <w:fldChar w:fldCharType="separate"/>
        </w:r>
        <w:r>
          <w:t>30</w:t>
        </w:r>
        <w:r>
          <w:fldChar w:fldCharType="end"/>
        </w:r>
      </w:hyperlink>
    </w:p>
    <w:p>
      <w:pPr>
        <w:pStyle w:val="TOC2"/>
        <w:tabs>
          <w:tab w:val="right" w:leader="dot" w:pos="8306"/>
        </w:tabs>
      </w:pPr>
      <w:hyperlink w:anchor="_Toc30135" w:history="1">
        <w:r>
          <w:rPr>
            <w:rFonts w:ascii="仿宋" w:eastAsia="仿宋" w:hAnsi="仿宋" w:cs="仿宋" w:hint="eastAsia"/>
            <w:lang w:eastAsia="zh-CN"/>
          </w:rPr>
          <w:t>(一)、消防安全</w:t>
        </w:r>
        <w:r>
          <w:tab/>
        </w:r>
        <w:r>
          <w:fldChar w:fldCharType="begin"/>
        </w:r>
        <w:r>
          <w:instrText xml:space="preserve"> PAGEREF _Toc30135 \h </w:instrText>
        </w:r>
        <w:r>
          <w:fldChar w:fldCharType="separate"/>
        </w:r>
        <w:r>
          <w:t>30</w:t>
        </w:r>
        <w:r>
          <w:fldChar w:fldCharType="end"/>
        </w:r>
      </w:hyperlink>
    </w:p>
    <w:p>
      <w:pPr>
        <w:pStyle w:val="TOC2"/>
        <w:tabs>
          <w:tab w:val="right" w:leader="dot" w:pos="8306"/>
        </w:tabs>
      </w:pPr>
      <w:hyperlink w:anchor="_Toc25229" w:history="1">
        <w:r>
          <w:rPr>
            <w:rFonts w:ascii="仿宋" w:eastAsia="仿宋" w:hAnsi="仿宋" w:cs="仿宋" w:hint="eastAsia"/>
            <w:lang w:eastAsia="zh-CN"/>
          </w:rPr>
          <w:t>(二)、防火防爆总图布置措施</w:t>
        </w:r>
        <w:r>
          <w:tab/>
        </w:r>
        <w:r>
          <w:fldChar w:fldCharType="begin"/>
        </w:r>
        <w:r>
          <w:instrText xml:space="preserve"> PAGEREF _Toc25229 \h </w:instrText>
        </w:r>
        <w:r>
          <w:fldChar w:fldCharType="separate"/>
        </w:r>
        <w:r>
          <w:t>31</w:t>
        </w:r>
        <w:r>
          <w:fldChar w:fldCharType="end"/>
        </w:r>
      </w:hyperlink>
    </w:p>
    <w:p>
      <w:pPr>
        <w:pStyle w:val="TOC2"/>
        <w:tabs>
          <w:tab w:val="right" w:leader="dot" w:pos="8306"/>
        </w:tabs>
      </w:pPr>
      <w:hyperlink w:anchor="_Toc7623" w:history="1">
        <w:r>
          <w:rPr>
            <w:rFonts w:ascii="仿宋" w:eastAsia="仿宋" w:hAnsi="仿宋" w:cs="仿宋" w:hint="eastAsia"/>
            <w:lang w:eastAsia="zh-CN"/>
          </w:rPr>
          <w:t>(三)、自然灾害防范措施</w:t>
        </w:r>
        <w:r>
          <w:tab/>
        </w:r>
        <w:r>
          <w:fldChar w:fldCharType="begin"/>
        </w:r>
        <w:r>
          <w:instrText xml:space="preserve"> PAGEREF _Toc7623 \h </w:instrText>
        </w:r>
        <w:r>
          <w:fldChar w:fldCharType="separate"/>
        </w:r>
        <w:r>
          <w:t>32</w:t>
        </w:r>
        <w:r>
          <w:fldChar w:fldCharType="end"/>
        </w:r>
      </w:hyperlink>
    </w:p>
    <w:p>
      <w:pPr>
        <w:pStyle w:val="TOC2"/>
        <w:tabs>
          <w:tab w:val="right" w:leader="dot" w:pos="8306"/>
        </w:tabs>
      </w:pPr>
      <w:hyperlink w:anchor="_Toc2839" w:history="1">
        <w:r>
          <w:rPr>
            <w:rFonts w:ascii="仿宋" w:eastAsia="仿宋" w:hAnsi="仿宋" w:cs="仿宋" w:hint="eastAsia"/>
            <w:lang w:eastAsia="zh-CN"/>
          </w:rPr>
          <w:t>(四)、安全色及安全标志使用要求</w:t>
        </w:r>
        <w:r>
          <w:tab/>
        </w:r>
        <w:r>
          <w:fldChar w:fldCharType="begin"/>
        </w:r>
        <w:r>
          <w:instrText xml:space="preserve"> PAGEREF _Toc2839 \h </w:instrText>
        </w:r>
        <w:r>
          <w:fldChar w:fldCharType="separate"/>
        </w:r>
        <w:r>
          <w:t>33</w:t>
        </w:r>
        <w:r>
          <w:fldChar w:fldCharType="end"/>
        </w:r>
      </w:hyperlink>
    </w:p>
    <w:p>
      <w:pPr>
        <w:pStyle w:val="TOC2"/>
        <w:tabs>
          <w:tab w:val="right" w:leader="dot" w:pos="8306"/>
        </w:tabs>
      </w:pPr>
      <w:hyperlink w:anchor="_Toc14749" w:history="1">
        <w:r>
          <w:rPr>
            <w:rFonts w:ascii="仿宋" w:eastAsia="仿宋" w:hAnsi="仿宋" w:cs="仿宋" w:hint="eastAsia"/>
            <w:lang w:eastAsia="zh-CN"/>
          </w:rPr>
          <w:t>(五)、防尘防毒措施</w:t>
        </w:r>
        <w:r>
          <w:tab/>
        </w:r>
        <w:r>
          <w:fldChar w:fldCharType="begin"/>
        </w:r>
        <w:r>
          <w:instrText xml:space="preserve"> PAGEREF _Toc14749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6" w:history="1">
        <w:r>
          <w:rPr>
            <w:rFonts w:ascii="仿宋" w:eastAsia="仿宋" w:hAnsi="仿宋" w:cs="仿宋" w:hint="eastAsia"/>
            <w:lang w:eastAsia="zh-CN"/>
          </w:rPr>
          <w:t>(六)、防静电、触电防护及防雷措施</w:t>
        </w:r>
        <w:r>
          <w:tab/>
        </w:r>
        <w:r>
          <w:fldChar w:fldCharType="begin"/>
        </w:r>
        <w:r>
          <w:instrText xml:space="preserve"> PAGEREF _Toc4186 \h </w:instrText>
        </w:r>
        <w:r>
          <w:fldChar w:fldCharType="separate"/>
        </w:r>
        <w:r>
          <w:t>35</w:t>
        </w:r>
        <w:r>
          <w:fldChar w:fldCharType="end"/>
        </w:r>
      </w:hyperlink>
    </w:p>
    <w:p>
      <w:pPr>
        <w:pStyle w:val="TOC2"/>
        <w:tabs>
          <w:tab w:val="right" w:leader="dot" w:pos="8306"/>
        </w:tabs>
      </w:pPr>
      <w:hyperlink w:anchor="_Toc21542" w:history="1">
        <w:r>
          <w:rPr>
            <w:rFonts w:ascii="仿宋" w:eastAsia="仿宋" w:hAnsi="仿宋" w:cs="仿宋" w:hint="eastAsia"/>
            <w:lang w:eastAsia="zh-CN"/>
          </w:rPr>
          <w:t>(七)、机械设备安全保障措施</w:t>
        </w:r>
        <w:r>
          <w:tab/>
        </w:r>
        <w:r>
          <w:fldChar w:fldCharType="begin"/>
        </w:r>
        <w:r>
          <w:instrText xml:space="preserve"> PAGEREF _Toc21542 \h </w:instrText>
        </w:r>
        <w:r>
          <w:fldChar w:fldCharType="separate"/>
        </w:r>
        <w:r>
          <w:t>36</w:t>
        </w:r>
        <w:r>
          <w:fldChar w:fldCharType="end"/>
        </w:r>
      </w:hyperlink>
    </w:p>
    <w:p>
      <w:pPr>
        <w:pStyle w:val="TOC1"/>
        <w:tabs>
          <w:tab w:val="right" w:leader="dot" w:pos="8306"/>
        </w:tabs>
      </w:pPr>
      <w:hyperlink w:anchor="_Toc9194" w:history="1">
        <w:r>
          <w:rPr>
            <w:rFonts w:ascii="仿宋" w:eastAsia="仿宋" w:hAnsi="仿宋" w:cs="仿宋" w:hint="eastAsia"/>
            <w:lang w:eastAsia="zh-CN"/>
          </w:rPr>
          <w:t>十一、异噻唑啉酮项目投资规划</w:t>
        </w:r>
        <w:r>
          <w:tab/>
        </w:r>
        <w:r>
          <w:fldChar w:fldCharType="begin"/>
        </w:r>
        <w:r>
          <w:instrText xml:space="preserve"> PAGEREF _Toc9194 \h </w:instrText>
        </w:r>
        <w:r>
          <w:fldChar w:fldCharType="separate"/>
        </w:r>
        <w:r>
          <w:t>38</w:t>
        </w:r>
        <w:r>
          <w:fldChar w:fldCharType="end"/>
        </w:r>
      </w:hyperlink>
    </w:p>
    <w:p>
      <w:pPr>
        <w:pStyle w:val="TOC2"/>
        <w:tabs>
          <w:tab w:val="right" w:leader="dot" w:pos="8306"/>
        </w:tabs>
      </w:pPr>
      <w:hyperlink w:anchor="_Toc18840" w:history="1">
        <w:r>
          <w:rPr>
            <w:rFonts w:ascii="仿宋" w:eastAsia="仿宋" w:hAnsi="仿宋" w:cs="仿宋" w:hint="eastAsia"/>
            <w:lang w:eastAsia="zh-CN"/>
          </w:rPr>
          <w:t>(一)、异噻唑啉酮项目总投资估算</w:t>
        </w:r>
        <w:r>
          <w:tab/>
        </w:r>
        <w:r>
          <w:fldChar w:fldCharType="begin"/>
        </w:r>
        <w:r>
          <w:instrText xml:space="preserve"> PAGEREF _Toc18840 \h </w:instrText>
        </w:r>
        <w:r>
          <w:fldChar w:fldCharType="separate"/>
        </w:r>
        <w:r>
          <w:t>38</w:t>
        </w:r>
        <w:r>
          <w:fldChar w:fldCharType="end"/>
        </w:r>
      </w:hyperlink>
    </w:p>
    <w:p>
      <w:pPr>
        <w:pStyle w:val="TOC2"/>
        <w:tabs>
          <w:tab w:val="right" w:leader="dot" w:pos="8306"/>
        </w:tabs>
      </w:pPr>
      <w:hyperlink w:anchor="_Toc9803" w:history="1">
        <w:r>
          <w:rPr>
            <w:rFonts w:ascii="仿宋" w:eastAsia="仿宋" w:hAnsi="仿宋" w:cs="仿宋" w:hint="eastAsia"/>
            <w:lang w:eastAsia="zh-CN"/>
          </w:rPr>
          <w:t>(二)、资金筹措</w:t>
        </w:r>
        <w:r>
          <w:tab/>
        </w:r>
        <w:r>
          <w:fldChar w:fldCharType="begin"/>
        </w:r>
        <w:r>
          <w:instrText xml:space="preserve"> PAGEREF _Toc9803 \h </w:instrText>
        </w:r>
        <w:r>
          <w:fldChar w:fldCharType="separate"/>
        </w:r>
        <w:r>
          <w:t>39</w:t>
        </w:r>
        <w:r>
          <w:fldChar w:fldCharType="end"/>
        </w:r>
      </w:hyperlink>
    </w:p>
    <w:p>
      <w:pPr>
        <w:pStyle w:val="TOC1"/>
        <w:tabs>
          <w:tab w:val="right" w:leader="dot" w:pos="8306"/>
        </w:tabs>
      </w:pPr>
      <w:hyperlink w:anchor="_Toc16619" w:history="1">
        <w:r>
          <w:rPr>
            <w:rFonts w:ascii="仿宋" w:eastAsia="仿宋" w:hAnsi="仿宋" w:cs="仿宋" w:hint="eastAsia"/>
            <w:lang w:eastAsia="zh-CN"/>
          </w:rPr>
          <w:t>十二、异噻唑啉酮项目财务管理</w:t>
        </w:r>
        <w:r>
          <w:tab/>
        </w:r>
        <w:r>
          <w:fldChar w:fldCharType="begin"/>
        </w:r>
        <w:r>
          <w:instrText xml:space="preserve"> PAGEREF _Toc16619 \h </w:instrText>
        </w:r>
        <w:r>
          <w:fldChar w:fldCharType="separate"/>
        </w:r>
        <w:r>
          <w:t>40</w:t>
        </w:r>
        <w:r>
          <w:fldChar w:fldCharType="end"/>
        </w:r>
      </w:hyperlink>
    </w:p>
    <w:p>
      <w:pPr>
        <w:pStyle w:val="TOC2"/>
        <w:tabs>
          <w:tab w:val="right" w:leader="dot" w:pos="8306"/>
        </w:tabs>
      </w:pPr>
      <w:hyperlink w:anchor="_Toc20758" w:history="1">
        <w:r>
          <w:rPr>
            <w:rFonts w:ascii="仿宋" w:eastAsia="仿宋" w:hAnsi="仿宋" w:cs="仿宋" w:hint="eastAsia"/>
            <w:lang w:eastAsia="zh-CN"/>
          </w:rPr>
          <w:t>(一)、资金需求大</w:t>
        </w:r>
        <w:r>
          <w:tab/>
        </w:r>
        <w:r>
          <w:fldChar w:fldCharType="begin"/>
        </w:r>
        <w:r>
          <w:instrText xml:space="preserve"> PAGEREF _Toc20758 \h </w:instrText>
        </w:r>
        <w:r>
          <w:fldChar w:fldCharType="separate"/>
        </w:r>
        <w:r>
          <w:t>40</w:t>
        </w:r>
        <w:r>
          <w:fldChar w:fldCharType="end"/>
        </w:r>
      </w:hyperlink>
    </w:p>
    <w:p>
      <w:pPr>
        <w:pStyle w:val="TOC2"/>
        <w:tabs>
          <w:tab w:val="right" w:leader="dot" w:pos="8306"/>
        </w:tabs>
      </w:pPr>
      <w:hyperlink w:anchor="_Toc27104" w:history="1">
        <w:r>
          <w:rPr>
            <w:rFonts w:ascii="仿宋" w:eastAsia="仿宋" w:hAnsi="仿宋" w:cs="仿宋" w:hint="eastAsia"/>
            <w:lang w:eastAsia="zh-CN"/>
          </w:rPr>
          <w:t>(二)、研发周期长</w:t>
        </w:r>
        <w:r>
          <w:tab/>
        </w:r>
        <w:r>
          <w:fldChar w:fldCharType="begin"/>
        </w:r>
        <w:r>
          <w:instrText xml:space="preserve"> PAGEREF _Toc27104 \h </w:instrText>
        </w:r>
        <w:r>
          <w:fldChar w:fldCharType="separate"/>
        </w:r>
        <w:r>
          <w:t>41</w:t>
        </w:r>
        <w:r>
          <w:fldChar w:fldCharType="end"/>
        </w:r>
      </w:hyperlink>
    </w:p>
    <w:p>
      <w:pPr>
        <w:pStyle w:val="TOC2"/>
        <w:tabs>
          <w:tab w:val="right" w:leader="dot" w:pos="8306"/>
        </w:tabs>
      </w:pPr>
      <w:hyperlink w:anchor="_Toc18251" w:history="1">
        <w:r>
          <w:rPr>
            <w:rFonts w:ascii="仿宋" w:eastAsia="仿宋" w:hAnsi="仿宋" w:cs="仿宋" w:hint="eastAsia"/>
            <w:lang w:eastAsia="zh-CN"/>
          </w:rPr>
          <w:t>(三)、市场风险大</w:t>
        </w:r>
        <w:r>
          <w:tab/>
        </w:r>
        <w:r>
          <w:fldChar w:fldCharType="begin"/>
        </w:r>
        <w:r>
          <w:instrText xml:space="preserve"> PAGEREF _Toc18251 \h </w:instrText>
        </w:r>
        <w:r>
          <w:fldChar w:fldCharType="separate"/>
        </w:r>
        <w:r>
          <w:t>42</w:t>
        </w:r>
        <w:r>
          <w:fldChar w:fldCharType="end"/>
        </w:r>
      </w:hyperlink>
    </w:p>
    <w:p>
      <w:pPr>
        <w:pStyle w:val="TOC2"/>
        <w:tabs>
          <w:tab w:val="right" w:leader="dot" w:pos="8306"/>
        </w:tabs>
      </w:pPr>
      <w:hyperlink w:anchor="_Toc27810" w:history="1">
        <w:r>
          <w:rPr>
            <w:rFonts w:ascii="仿宋" w:eastAsia="仿宋" w:hAnsi="仿宋" w:cs="仿宋" w:hint="eastAsia"/>
            <w:lang w:eastAsia="zh-CN"/>
          </w:rPr>
          <w:t>(四)、利润率高</w:t>
        </w:r>
        <w:r>
          <w:tab/>
        </w:r>
        <w:r>
          <w:fldChar w:fldCharType="begin"/>
        </w:r>
        <w:r>
          <w:instrText xml:space="preserve"> PAGEREF _Toc27810 \h </w:instrText>
        </w:r>
        <w:r>
          <w:fldChar w:fldCharType="separate"/>
        </w:r>
        <w:r>
          <w:t>45</w:t>
        </w:r>
        <w:r>
          <w:fldChar w:fldCharType="end"/>
        </w:r>
      </w:hyperlink>
    </w:p>
    <w:p>
      <w:pPr>
        <w:pStyle w:val="TOC1"/>
        <w:tabs>
          <w:tab w:val="right" w:leader="dot" w:pos="8306"/>
        </w:tabs>
      </w:pPr>
      <w:hyperlink w:anchor="_Toc25865" w:history="1">
        <w:r>
          <w:rPr>
            <w:rFonts w:ascii="仿宋" w:eastAsia="仿宋" w:hAnsi="仿宋" w:cs="仿宋" w:hint="eastAsia"/>
            <w:lang w:eastAsia="zh-CN"/>
          </w:rPr>
          <w:t>十三、异噻唑啉酮项目实施时间节点</w:t>
        </w:r>
        <w:r>
          <w:tab/>
        </w:r>
        <w:r>
          <w:fldChar w:fldCharType="begin"/>
        </w:r>
        <w:r>
          <w:instrText xml:space="preserve"> PAGEREF _Toc25865 \h </w:instrText>
        </w:r>
        <w:r>
          <w:fldChar w:fldCharType="separate"/>
        </w:r>
        <w:r>
          <w:t>47</w:t>
        </w:r>
        <w:r>
          <w:fldChar w:fldCharType="end"/>
        </w:r>
      </w:hyperlink>
    </w:p>
    <w:p>
      <w:pPr>
        <w:pStyle w:val="TOC2"/>
        <w:tabs>
          <w:tab w:val="right" w:leader="dot" w:pos="8306"/>
        </w:tabs>
      </w:pPr>
      <w:hyperlink w:anchor="_Toc7935" w:history="1">
        <w:r>
          <w:rPr>
            <w:rFonts w:ascii="仿宋" w:eastAsia="仿宋" w:hAnsi="仿宋" w:cs="仿宋" w:hint="eastAsia"/>
            <w:lang w:eastAsia="zh-CN"/>
          </w:rPr>
          <w:t>(一)、异噻唑啉酮项目启动阶段时间节点</w:t>
        </w:r>
        <w:r>
          <w:tab/>
        </w:r>
        <w:r>
          <w:fldChar w:fldCharType="begin"/>
        </w:r>
        <w:r>
          <w:instrText xml:space="preserve"> PAGEREF _Toc7935 \h </w:instrText>
        </w:r>
        <w:r>
          <w:fldChar w:fldCharType="separate"/>
        </w:r>
        <w:r>
          <w:t>47</w:t>
        </w:r>
        <w:r>
          <w:fldChar w:fldCharType="end"/>
        </w:r>
      </w:hyperlink>
    </w:p>
    <w:p>
      <w:pPr>
        <w:pStyle w:val="TOC2"/>
        <w:tabs>
          <w:tab w:val="right" w:leader="dot" w:pos="8306"/>
        </w:tabs>
      </w:pPr>
      <w:hyperlink w:anchor="_Toc12877" w:history="1">
        <w:r>
          <w:rPr>
            <w:rFonts w:ascii="仿宋" w:eastAsia="仿宋" w:hAnsi="仿宋" w:cs="仿宋" w:hint="eastAsia"/>
            <w:lang w:eastAsia="zh-CN"/>
          </w:rPr>
          <w:t>(二)、异噻唑啉酮项目执行阶段时间节点</w:t>
        </w:r>
        <w:r>
          <w:tab/>
        </w:r>
        <w:r>
          <w:fldChar w:fldCharType="begin"/>
        </w:r>
        <w:r>
          <w:instrText xml:space="preserve"> PAGEREF _Toc12877 \h </w:instrText>
        </w:r>
        <w:r>
          <w:fldChar w:fldCharType="separate"/>
        </w:r>
        <w:r>
          <w:t>48</w:t>
        </w:r>
        <w:r>
          <w:fldChar w:fldCharType="end"/>
        </w:r>
      </w:hyperlink>
    </w:p>
    <w:p>
      <w:pPr>
        <w:pStyle w:val="TOC2"/>
        <w:tabs>
          <w:tab w:val="right" w:leader="dot" w:pos="8306"/>
        </w:tabs>
      </w:pPr>
      <w:hyperlink w:anchor="_Toc29893" w:history="1">
        <w:r>
          <w:rPr>
            <w:rFonts w:ascii="仿宋" w:eastAsia="仿宋" w:hAnsi="仿宋" w:cs="仿宋" w:hint="eastAsia"/>
            <w:lang w:eastAsia="zh-CN"/>
          </w:rPr>
          <w:t>(三)、异噻唑啉酮项目完成阶段时间节点</w:t>
        </w:r>
        <w:r>
          <w:tab/>
        </w:r>
        <w:r>
          <w:fldChar w:fldCharType="begin"/>
        </w:r>
        <w:r>
          <w:instrText xml:space="preserve"> PAGEREF _Toc29893 \h </w:instrText>
        </w:r>
        <w:r>
          <w:fldChar w:fldCharType="separate"/>
        </w:r>
        <w:r>
          <w:t>49</w:t>
        </w:r>
        <w:r>
          <w:fldChar w:fldCharType="end"/>
        </w:r>
      </w:hyperlink>
    </w:p>
    <w:p>
      <w:pPr>
        <w:pStyle w:val="TOC1"/>
        <w:tabs>
          <w:tab w:val="right" w:leader="dot" w:pos="8306"/>
        </w:tabs>
      </w:pPr>
      <w:hyperlink w:anchor="_Toc14439" w:history="1">
        <w:r>
          <w:rPr>
            <w:rFonts w:ascii="仿宋" w:eastAsia="仿宋" w:hAnsi="仿宋" w:cs="仿宋" w:hint="eastAsia"/>
            <w:lang w:eastAsia="zh-CN"/>
          </w:rPr>
          <w:t>十四、利益相关者分析与沟通计划</w:t>
        </w:r>
        <w:r>
          <w:tab/>
        </w:r>
        <w:r>
          <w:fldChar w:fldCharType="begin"/>
        </w:r>
        <w:r>
          <w:instrText xml:space="preserve"> PAGEREF _Toc14439 \h </w:instrText>
        </w:r>
        <w:r>
          <w:fldChar w:fldCharType="separate"/>
        </w:r>
        <w:r>
          <w:t>50</w:t>
        </w:r>
        <w:r>
          <w:fldChar w:fldCharType="end"/>
        </w:r>
      </w:hyperlink>
    </w:p>
    <w:p>
      <w:pPr>
        <w:pStyle w:val="TOC2"/>
        <w:tabs>
          <w:tab w:val="right" w:leader="dot" w:pos="8306"/>
        </w:tabs>
      </w:pPr>
      <w:hyperlink w:anchor="_Toc3029" w:history="1">
        <w:r>
          <w:rPr>
            <w:rFonts w:ascii="仿宋" w:eastAsia="仿宋" w:hAnsi="仿宋" w:cs="仿宋" w:hint="eastAsia"/>
            <w:lang w:eastAsia="zh-CN"/>
          </w:rPr>
          <w:t>(一)、利益相关者分析</w:t>
        </w:r>
        <w:r>
          <w:tab/>
        </w:r>
        <w:r>
          <w:fldChar w:fldCharType="begin"/>
        </w:r>
        <w:r>
          <w:instrText xml:space="preserve"> PAGEREF _Toc3029 \h </w:instrText>
        </w:r>
        <w:r>
          <w:fldChar w:fldCharType="separate"/>
        </w:r>
        <w:r>
          <w:t>50</w:t>
        </w:r>
        <w:r>
          <w:fldChar w:fldCharType="end"/>
        </w:r>
      </w:hyperlink>
    </w:p>
    <w:p>
      <w:pPr>
        <w:pStyle w:val="TOC2"/>
        <w:tabs>
          <w:tab w:val="right" w:leader="dot" w:pos="8306"/>
        </w:tabs>
      </w:pPr>
      <w:hyperlink w:anchor="_Toc14398" w:history="1">
        <w:r>
          <w:rPr>
            <w:rFonts w:ascii="仿宋" w:eastAsia="仿宋" w:hAnsi="仿宋" w:cs="仿宋" w:hint="eastAsia"/>
            <w:lang w:eastAsia="zh-CN"/>
          </w:rPr>
          <w:t>(二)、沟通计划</w:t>
        </w:r>
        <w:r>
          <w:tab/>
        </w:r>
        <w:r>
          <w:fldChar w:fldCharType="begin"/>
        </w:r>
        <w:r>
          <w:instrText xml:space="preserve"> PAGEREF _Toc14398 \h </w:instrText>
        </w:r>
        <w:r>
          <w:fldChar w:fldCharType="separate"/>
        </w:r>
        <w:r>
          <w:t>51</w:t>
        </w:r>
        <w:r>
          <w:fldChar w:fldCharType="end"/>
        </w:r>
      </w:hyperlink>
    </w:p>
    <w:p>
      <w:pPr>
        <w:pStyle w:val="TOC1"/>
        <w:tabs>
          <w:tab w:val="right" w:leader="dot" w:pos="8306"/>
        </w:tabs>
      </w:pPr>
      <w:hyperlink w:anchor="_Toc31197" w:history="1">
        <w:r>
          <w:rPr>
            <w:rFonts w:ascii="仿宋" w:eastAsia="仿宋" w:hAnsi="仿宋" w:cs="仿宋" w:hint="eastAsia"/>
            <w:lang w:eastAsia="zh-CN"/>
          </w:rPr>
          <w:t>十五、异噻唑啉酮项目实施保障措施</w:t>
        </w:r>
        <w:r>
          <w:tab/>
        </w:r>
        <w:r>
          <w:fldChar w:fldCharType="begin"/>
        </w:r>
        <w:r>
          <w:instrText xml:space="preserve"> PAGEREF _Toc31197 \h </w:instrText>
        </w:r>
        <w:r>
          <w:fldChar w:fldCharType="separate"/>
        </w:r>
        <w:r>
          <w:t>53</w:t>
        </w:r>
        <w:r>
          <w:fldChar w:fldCharType="end"/>
        </w:r>
      </w:hyperlink>
    </w:p>
    <w:p>
      <w:pPr>
        <w:pStyle w:val="TOC2"/>
        <w:tabs>
          <w:tab w:val="right" w:leader="dot" w:pos="8306"/>
        </w:tabs>
      </w:pPr>
      <w:hyperlink w:anchor="_Toc28577" w:history="1">
        <w:r>
          <w:rPr>
            <w:rFonts w:ascii="仿宋" w:eastAsia="仿宋" w:hAnsi="仿宋" w:cs="仿宋" w:hint="eastAsia"/>
            <w:lang w:eastAsia="zh-CN"/>
          </w:rPr>
          <w:t>(一)、异噻唑啉酮项目实施保障机制</w:t>
        </w:r>
        <w:r>
          <w:tab/>
        </w:r>
        <w:r>
          <w:fldChar w:fldCharType="begin"/>
        </w:r>
        <w:r>
          <w:instrText xml:space="preserve"> PAGEREF _Toc28577 \h </w:instrText>
        </w:r>
        <w:r>
          <w:fldChar w:fldCharType="separate"/>
        </w:r>
        <w:r>
          <w:t>53</w:t>
        </w:r>
        <w:r>
          <w:fldChar w:fldCharType="end"/>
        </w:r>
      </w:hyperlink>
    </w:p>
    <w:p>
      <w:pPr>
        <w:pStyle w:val="TOC2"/>
        <w:tabs>
          <w:tab w:val="right" w:leader="dot" w:pos="8306"/>
        </w:tabs>
      </w:pPr>
      <w:hyperlink w:anchor="_Toc28894" w:history="1">
        <w:r>
          <w:rPr>
            <w:rFonts w:ascii="仿宋" w:eastAsia="仿宋" w:hAnsi="仿宋" w:cs="仿宋" w:hint="eastAsia"/>
            <w:lang w:eastAsia="zh-CN"/>
          </w:rPr>
          <w:t>(二)、异噻唑啉酮项目法律合规要求</w:t>
        </w:r>
        <w:r>
          <w:tab/>
        </w:r>
        <w:r>
          <w:fldChar w:fldCharType="begin"/>
        </w:r>
        <w:r>
          <w:instrText xml:space="preserve"> PAGEREF _Toc28894 \h </w:instrText>
        </w:r>
        <w:r>
          <w:fldChar w:fldCharType="separate"/>
        </w:r>
        <w:r>
          <w:t>56</w:t>
        </w:r>
        <w:r>
          <w:fldChar w:fldCharType="end"/>
        </w:r>
      </w:hyperlink>
    </w:p>
    <w:p>
      <w:pPr>
        <w:pStyle w:val="TOC2"/>
        <w:tabs>
          <w:tab w:val="right" w:leader="dot" w:pos="8306"/>
        </w:tabs>
      </w:pPr>
      <w:hyperlink w:anchor="_Toc20023" w:history="1">
        <w:r>
          <w:rPr>
            <w:rFonts w:ascii="仿宋" w:eastAsia="仿宋" w:hAnsi="仿宋" w:cs="仿宋" w:hint="eastAsia"/>
            <w:lang w:eastAsia="zh-CN"/>
          </w:rPr>
          <w:t>(三)、异噻唑啉酮项目合同管理与法律事务</w:t>
        </w:r>
        <w:r>
          <w:tab/>
        </w:r>
        <w:r>
          <w:fldChar w:fldCharType="begin"/>
        </w:r>
        <w:r>
          <w:instrText xml:space="preserve"> PAGEREF _Toc20023 \h </w:instrText>
        </w:r>
        <w:r>
          <w:fldChar w:fldCharType="separate"/>
        </w:r>
        <w:r>
          <w:t>60</w:t>
        </w:r>
        <w:r>
          <w:fldChar w:fldCharType="end"/>
        </w:r>
      </w:hyperlink>
    </w:p>
    <w:p>
      <w:pPr>
        <w:pStyle w:val="TOC2"/>
        <w:tabs>
          <w:tab w:val="right" w:leader="dot" w:pos="8306"/>
        </w:tabs>
      </w:pPr>
      <w:hyperlink w:anchor="_Toc14570" w:history="1">
        <w:r>
          <w:rPr>
            <w:rFonts w:ascii="仿宋" w:eastAsia="仿宋" w:hAnsi="仿宋" w:cs="仿宋" w:hint="eastAsia"/>
            <w:lang w:eastAsia="zh-CN"/>
          </w:rPr>
          <w:t>(四)、异噻唑啉酮项目知识产权保护策略</w:t>
        </w:r>
        <w:r>
          <w:tab/>
        </w:r>
        <w:r>
          <w:fldChar w:fldCharType="begin"/>
        </w:r>
        <w:r>
          <w:instrText xml:space="preserve"> PAGEREF _Toc14570 \h </w:instrText>
        </w:r>
        <w:r>
          <w:fldChar w:fldCharType="separate"/>
        </w:r>
        <w:r>
          <w:t>67</w:t>
        </w:r>
        <w:r>
          <w:fldChar w:fldCharType="end"/>
        </w:r>
      </w:hyperlink>
    </w:p>
    <w:p>
      <w:pPr>
        <w:pStyle w:val="TOC1"/>
        <w:tabs>
          <w:tab w:val="right" w:leader="dot" w:pos="8306"/>
        </w:tabs>
      </w:pPr>
      <w:hyperlink w:anchor="_Toc16073" w:history="1">
        <w:r>
          <w:rPr>
            <w:rFonts w:ascii="仿宋" w:eastAsia="仿宋" w:hAnsi="仿宋" w:cs="仿宋" w:hint="eastAsia"/>
            <w:lang w:eastAsia="zh-CN"/>
          </w:rPr>
          <w:t>十六、质量管理体系</w:t>
        </w:r>
        <w:r>
          <w:tab/>
        </w:r>
        <w:r>
          <w:fldChar w:fldCharType="begin"/>
        </w:r>
        <w:r>
          <w:instrText xml:space="preserve"> PAGEREF _Toc16073 \h </w:instrText>
        </w:r>
        <w:r>
          <w:fldChar w:fldCharType="separate"/>
        </w:r>
        <w:r>
          <w:t>69</w:t>
        </w:r>
        <w:r>
          <w:fldChar w:fldCharType="end"/>
        </w:r>
      </w:hyperlink>
    </w:p>
    <w:p>
      <w:pPr>
        <w:pStyle w:val="TOC2"/>
        <w:tabs>
          <w:tab w:val="right" w:leader="dot" w:pos="8306"/>
        </w:tabs>
      </w:pPr>
      <w:hyperlink w:anchor="_Toc12472" w:history="1">
        <w:r>
          <w:rPr>
            <w:rFonts w:ascii="仿宋" w:eastAsia="仿宋" w:hAnsi="仿宋" w:cs="仿宋" w:hint="eastAsia"/>
            <w:lang w:eastAsia="zh-CN"/>
          </w:rPr>
          <w:t>(一)、质量目标与方针</w:t>
        </w:r>
        <w:r>
          <w:tab/>
        </w:r>
        <w:r>
          <w:fldChar w:fldCharType="begin"/>
        </w:r>
        <w:r>
          <w:instrText xml:space="preserve"> PAGEREF _Toc12472 \h </w:instrText>
        </w:r>
        <w:r>
          <w:fldChar w:fldCharType="separate"/>
        </w:r>
        <w:r>
          <w:t>69</w:t>
        </w:r>
        <w:r>
          <w:fldChar w:fldCharType="end"/>
        </w:r>
      </w:hyperlink>
    </w:p>
    <w:p>
      <w:pPr>
        <w:pStyle w:val="TOC2"/>
        <w:tabs>
          <w:tab w:val="right" w:leader="dot" w:pos="8306"/>
        </w:tabs>
      </w:pPr>
      <w:hyperlink w:anchor="_Toc4088" w:history="1">
        <w:r>
          <w:rPr>
            <w:rFonts w:ascii="仿宋" w:eastAsia="仿宋" w:hAnsi="仿宋" w:cs="仿宋" w:hint="eastAsia"/>
            <w:lang w:eastAsia="zh-CN"/>
          </w:rPr>
          <w:t>(二)、质量管理责任</w:t>
        </w:r>
        <w:r>
          <w:tab/>
        </w:r>
        <w:r>
          <w:fldChar w:fldCharType="begin"/>
        </w:r>
        <w:r>
          <w:instrText xml:space="preserve"> PAGEREF _Toc4088 \h </w:instrText>
        </w:r>
        <w:r>
          <w:fldChar w:fldCharType="separate"/>
        </w:r>
        <w:r>
          <w:t>70</w:t>
        </w:r>
        <w:r>
          <w:fldChar w:fldCharType="end"/>
        </w:r>
      </w:hyperlink>
    </w:p>
    <w:p>
      <w:pPr>
        <w:pStyle w:val="TOC2"/>
        <w:tabs>
          <w:tab w:val="right" w:leader="dot" w:pos="8306"/>
        </w:tabs>
      </w:pPr>
      <w:hyperlink w:anchor="_Toc21509" w:history="1">
        <w:r>
          <w:rPr>
            <w:rFonts w:ascii="仿宋" w:eastAsia="仿宋" w:hAnsi="仿宋" w:cs="仿宋" w:hint="eastAsia"/>
            <w:lang w:eastAsia="zh-CN"/>
          </w:rPr>
          <w:t>(三)、质量管理体系文件</w:t>
        </w:r>
        <w:r>
          <w:tab/>
        </w:r>
        <w:r>
          <w:fldChar w:fldCharType="begin"/>
        </w:r>
        <w:r>
          <w:instrText xml:space="preserve"> PAGEREF _Toc21509 \h </w:instrText>
        </w:r>
        <w:r>
          <w:fldChar w:fldCharType="separate"/>
        </w:r>
        <w:r>
          <w:t>72</w:t>
        </w:r>
        <w:r>
          <w:fldChar w:fldCharType="end"/>
        </w:r>
      </w:hyperlink>
    </w:p>
    <w:p>
      <w:pPr>
        <w:pStyle w:val="TOC2"/>
        <w:tabs>
          <w:tab w:val="right" w:leader="dot" w:pos="8306"/>
        </w:tabs>
      </w:pPr>
      <w:hyperlink w:anchor="_Toc8101" w:history="1">
        <w:r>
          <w:rPr>
            <w:rFonts w:ascii="仿宋" w:eastAsia="仿宋" w:hAnsi="仿宋" w:cs="仿宋" w:hint="eastAsia"/>
            <w:lang w:eastAsia="zh-CN"/>
          </w:rPr>
          <w:t>(四)、质量培训与教育</w:t>
        </w:r>
        <w:r>
          <w:tab/>
        </w:r>
        <w:r>
          <w:fldChar w:fldCharType="begin"/>
        </w:r>
        <w:r>
          <w:instrText xml:space="preserve"> PAGEREF _Toc8101 \h </w:instrText>
        </w:r>
        <w:r>
          <w:fldChar w:fldCharType="separate"/>
        </w:r>
        <w:r>
          <w:t>74</w:t>
        </w:r>
        <w:r>
          <w:fldChar w:fldCharType="end"/>
        </w:r>
      </w:hyperlink>
    </w:p>
    <w:p>
      <w:pPr>
        <w:pStyle w:val="TOC2"/>
        <w:tabs>
          <w:tab w:val="right" w:leader="dot" w:pos="8306"/>
        </w:tabs>
      </w:pPr>
      <w:hyperlink w:anchor="_Toc32223" w:history="1">
        <w:r>
          <w:rPr>
            <w:rFonts w:ascii="仿宋" w:eastAsia="仿宋" w:hAnsi="仿宋" w:cs="仿宋" w:hint="eastAsia"/>
            <w:lang w:eastAsia="zh-CN"/>
          </w:rPr>
          <w:t>(五)、质量审核与评价</w:t>
        </w:r>
        <w:r>
          <w:tab/>
        </w:r>
        <w:r>
          <w:fldChar w:fldCharType="begin"/>
        </w:r>
        <w:r>
          <w:instrText xml:space="preserve"> PAGEREF _Toc32223 \h </w:instrText>
        </w:r>
        <w:r>
          <w:fldChar w:fldCharType="separate"/>
        </w:r>
        <w:r>
          <w:t>75</w:t>
        </w:r>
        <w:r>
          <w:fldChar w:fldCharType="end"/>
        </w:r>
      </w:hyperlink>
    </w:p>
    <w:p>
      <w:pPr>
        <w:pStyle w:val="TOC2"/>
        <w:tabs>
          <w:tab w:val="right" w:leader="dot" w:pos="8306"/>
        </w:tabs>
      </w:pPr>
      <w:hyperlink w:anchor="_Toc18066" w:history="1">
        <w:r>
          <w:rPr>
            <w:rFonts w:ascii="仿宋" w:eastAsia="仿宋" w:hAnsi="仿宋" w:cs="仿宋" w:hint="eastAsia"/>
            <w:lang w:eastAsia="zh-CN"/>
          </w:rPr>
          <w:t>(六)、不符合与纠正措施</w:t>
        </w:r>
        <w:r>
          <w:tab/>
        </w:r>
        <w:r>
          <w:fldChar w:fldCharType="begin"/>
        </w:r>
        <w:r>
          <w:instrText xml:space="preserve"> PAGEREF _Toc18066 \h </w:instrText>
        </w:r>
        <w:r>
          <w:fldChar w:fldCharType="separate"/>
        </w:r>
        <w:r>
          <w:t>76</w:t>
        </w:r>
        <w:r>
          <w:fldChar w:fldCharType="end"/>
        </w:r>
      </w:hyperlink>
    </w:p>
    <w:p>
      <w:pPr>
        <w:pStyle w:val="TOC1"/>
        <w:tabs>
          <w:tab w:val="right" w:leader="dot" w:pos="8306"/>
        </w:tabs>
      </w:pPr>
      <w:hyperlink w:anchor="_Toc3652" w:history="1">
        <w:r>
          <w:rPr>
            <w:rFonts w:ascii="仿宋" w:eastAsia="仿宋" w:hAnsi="仿宋" w:cs="仿宋" w:hint="eastAsia"/>
            <w:lang w:eastAsia="zh-CN"/>
          </w:rPr>
          <w:t>十七、营销与推广策略</w:t>
        </w:r>
        <w:r>
          <w:tab/>
        </w:r>
        <w:r>
          <w:fldChar w:fldCharType="begin"/>
        </w:r>
        <w:r>
          <w:instrText xml:space="preserve"> PAGEREF _Toc3652 \h </w:instrText>
        </w:r>
        <w:r>
          <w:fldChar w:fldCharType="separate"/>
        </w:r>
        <w:r>
          <w:t>77</w:t>
        </w:r>
        <w:r>
          <w:fldChar w:fldCharType="end"/>
        </w:r>
      </w:hyperlink>
    </w:p>
    <w:p>
      <w:pPr>
        <w:pStyle w:val="TOC2"/>
        <w:tabs>
          <w:tab w:val="right" w:leader="dot" w:pos="8306"/>
        </w:tabs>
      </w:pPr>
      <w:hyperlink w:anchor="_Toc11778" w:history="1">
        <w:r>
          <w:rPr>
            <w:rFonts w:ascii="仿宋" w:eastAsia="仿宋" w:hAnsi="仿宋" w:cs="仿宋" w:hint="eastAsia"/>
            <w:lang w:eastAsia="zh-CN"/>
          </w:rPr>
          <w:t>(一)、产品/服务定位与特点</w:t>
        </w:r>
        <w:r>
          <w:tab/>
        </w:r>
        <w:r>
          <w:fldChar w:fldCharType="begin"/>
        </w:r>
        <w:r>
          <w:instrText xml:space="preserve"> PAGEREF _Toc11778 \h </w:instrText>
        </w:r>
        <w:r>
          <w:fldChar w:fldCharType="separate"/>
        </w:r>
        <w:r>
          <w:t>77</w:t>
        </w:r>
        <w:r>
          <w:fldChar w:fldCharType="end"/>
        </w:r>
      </w:hyperlink>
    </w:p>
    <w:p>
      <w:pPr>
        <w:pStyle w:val="TOC2"/>
        <w:tabs>
          <w:tab w:val="right" w:leader="dot" w:pos="8306"/>
        </w:tabs>
      </w:pPr>
      <w:hyperlink w:anchor="_Toc5564" w:history="1">
        <w:r>
          <w:rPr>
            <w:rFonts w:ascii="仿宋" w:eastAsia="仿宋" w:hAnsi="仿宋" w:cs="仿宋" w:hint="eastAsia"/>
            <w:lang w:eastAsia="zh-CN"/>
          </w:rPr>
          <w:t>(二)、市场定位与竞争分析</w:t>
        </w:r>
        <w:r>
          <w:tab/>
        </w:r>
        <w:r>
          <w:fldChar w:fldCharType="begin"/>
        </w:r>
        <w:r>
          <w:instrText xml:space="preserve"> PAGEREF _Toc5564 \h </w:instrText>
        </w:r>
        <w:r>
          <w:fldChar w:fldCharType="separate"/>
        </w:r>
        <w:r>
          <w:t>78</w:t>
        </w:r>
        <w:r>
          <w:fldChar w:fldCharType="end"/>
        </w:r>
      </w:hyperlink>
    </w:p>
    <w:p>
      <w:pPr>
        <w:pStyle w:val="TOC2"/>
        <w:tabs>
          <w:tab w:val="right" w:leader="dot" w:pos="8306"/>
        </w:tabs>
      </w:pPr>
      <w:hyperlink w:anchor="_Toc18275" w:history="1">
        <w:r>
          <w:rPr>
            <w:rFonts w:ascii="仿宋" w:eastAsia="仿宋" w:hAnsi="仿宋" w:cs="仿宋" w:hint="eastAsia"/>
            <w:lang w:eastAsia="zh-CN"/>
          </w:rPr>
          <w:t>(三)、营销渠道与策略</w:t>
        </w:r>
        <w:r>
          <w:tab/>
        </w:r>
        <w:r>
          <w:fldChar w:fldCharType="begin"/>
        </w:r>
        <w:r>
          <w:instrText xml:space="preserve"> PAGEREF _Toc18275 \h </w:instrText>
        </w:r>
        <w:r>
          <w:fldChar w:fldCharType="separate"/>
        </w:r>
        <w:r>
          <w:t>80</w:t>
        </w:r>
        <w:r>
          <w:fldChar w:fldCharType="end"/>
        </w:r>
      </w:hyperlink>
    </w:p>
    <w:p>
      <w:pPr>
        <w:pStyle w:val="TOC2"/>
        <w:tabs>
          <w:tab w:val="right" w:leader="dot" w:pos="8306"/>
        </w:tabs>
      </w:pPr>
      <w:hyperlink w:anchor="_Toc32478" w:history="1">
        <w:r>
          <w:rPr>
            <w:rFonts w:ascii="仿宋" w:eastAsia="仿宋" w:hAnsi="仿宋" w:cs="仿宋" w:hint="eastAsia"/>
            <w:lang w:eastAsia="zh-CN"/>
          </w:rPr>
          <w:t>(四)、推广与宣传活动</w:t>
        </w:r>
        <w:r>
          <w:tab/>
        </w:r>
        <w:r>
          <w:fldChar w:fldCharType="begin"/>
        </w:r>
        <w:r>
          <w:instrText xml:space="preserve"> PAGEREF _Toc32478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58"/>
      <w:r>
        <w:rPr>
          <w:rFonts w:ascii="仿宋" w:eastAsia="仿宋" w:hAnsi="仿宋" w:cs="仿宋" w:hint="eastAsia"/>
          <w:sz w:val="28"/>
          <w:lang w:eastAsia="zh-CN"/>
        </w:rPr>
        <w:t>一、异噻唑啉酮项目建设单位说明</w:t>
      </w:r>
      <w:bookmarkEnd w:id="2"/>
    </w:p>
    <w:p>
      <w:pPr>
        <w:pStyle w:val="Heading2"/>
        <w:rPr>
          <w:rFonts w:ascii="仿宋" w:eastAsia="仿宋" w:hAnsi="仿宋" w:cs="仿宋" w:hint="eastAsia"/>
          <w:lang w:eastAsia="zh-CN"/>
        </w:rPr>
      </w:pPr>
      <w:bookmarkStart w:id="3" w:name="_Toc19942"/>
      <w:r>
        <w:rPr>
          <w:rFonts w:ascii="仿宋" w:eastAsia="仿宋" w:hAnsi="仿宋" w:cs="仿宋" w:hint="eastAsia"/>
          <w:lang w:eastAsia="zh-CN"/>
        </w:rPr>
        <w:t>(一)、异噻唑啉酮项目承办单位基本情况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6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噻唑啉酮项目承办单位的XXXX，我们着眼于实现可持续的经济效益。通过技术创新和解决方案的提供，公司预计在异噻唑啉酮项目执行期间将获得可观的收入增长。这一收入来源主要包括异噻唑啉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同时，我们注重成本控制和效率提升，以确保异噻唑啉酮项目的可持续盈利。透过精细的管理和资源优化，公司期望实现异噻唑啉酮项目利润最大化。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噻唑啉酮项目实施进行全面的投资评估，包括异噻唑啉酮项目启动阶段的资金投入和后续运营成本。通过对异噻唑啉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异噻唑啉酮项目实施过程中具备足够的资金流动性，公司将进行详尽的现金流分析。这包括资金需求的合理预测、异噻唑啉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176"/>
      <w:r>
        <w:rPr>
          <w:rFonts w:ascii="仿宋" w:eastAsia="仿宋" w:hAnsi="仿宋" w:cs="仿宋" w:hint="eastAsia"/>
          <w:sz w:val="28"/>
          <w:lang w:eastAsia="zh-CN"/>
        </w:rPr>
        <w:t>二、异噻唑啉酮项目选址可行性分析</w:t>
      </w:r>
      <w:bookmarkEnd w:id="5"/>
    </w:p>
    <w:p>
      <w:pPr>
        <w:pStyle w:val="Heading2"/>
        <w:rPr>
          <w:rFonts w:ascii="仿宋" w:eastAsia="仿宋" w:hAnsi="仿宋" w:cs="仿宋" w:hint="eastAsia"/>
          <w:lang w:eastAsia="zh-CN"/>
        </w:rPr>
      </w:pPr>
      <w:bookmarkStart w:id="6" w:name="_Toc27815"/>
      <w:r>
        <w:rPr>
          <w:rFonts w:ascii="仿宋" w:eastAsia="仿宋" w:hAnsi="仿宋" w:cs="仿宋" w:hint="eastAsia"/>
          <w:lang w:eastAsia="zh-CN"/>
        </w:rPr>
        <w:t>(一)、异噻唑啉酮项目选址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该异噻唑啉酮项目选址位于XX省XX市XX区XXX街道</w:t>
      </w:r>
    </w:p>
    <w:p>
      <w:pPr>
        <w:pStyle w:val="Heading2"/>
        <w:ind w:firstLine="560" w:firstLineChars="200"/>
        <w:rPr>
          <w:rFonts w:ascii="仿宋" w:eastAsia="仿宋" w:hAnsi="仿宋" w:cs="仿宋" w:hint="eastAsia"/>
          <w:sz w:val="28"/>
          <w:lang w:eastAsia="zh-CN"/>
        </w:rPr>
      </w:pPr>
      <w:bookmarkStart w:id="7" w:name="_Toc212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异噻唑啉酮项目的征地面积将根据异噻唑啉酮项目的实际规模和需求进行精确规划。具体面积XXX平方米，旨在确保异噻唑啉酮项目不仅能够满足当前的发展需求，还能够预留空间以适应未来的扩展。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净用地面积是在征地面积基础上去除不可利用面积后的实际可开发用地。具体面积XXX平方米，考虑到环保、交通、安全等多方面因素，以确保异噻唑啉酮项目在整体利用效率上达到最优。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异噻唑啉酮项目计划建设的建筑总规模具体面积XXX平方米。这一规模的确定综合考虑了异噻唑啉酮项目的性质、规模，以及城市规划的相关要求，确保建筑布局与周边环境协调一致。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绿地率是异噻唑啉酮项目用地中被规划为绿地的比例。具体面积XXX平方米，旨在通过合理规划绿地，改善异噻唑啉酮项目周边环境，提升居民生活质量，并符合城市整体绿化规划。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容积率是用地上可以建设的建筑总体积与用地面积之比。具体面积XXX，通过合理的容积率规划，确保异噻唑啉酮项目建筑规模与周边环境和谐共生。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噻唑啉酮项目选址与当地城市规划相一致，具体面积XXX平方米。通过与城市规划部门深入沟通，确保异噻唑啉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噻唑啉酮项目选址符合当地产业政策，具体面积XXX平方米。这包括异噻唑啉酮项目对当地经济的促进作用，以及对相关产业的带动效应，确保异噻唑啉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用地总体要求必须符合环保和可持续发展的原则，具体面积XXX平方米。通过采用绿色建筑设计、节能减排等措施，确保异噻唑啉酮项目在建设和运营过程中对环境的影响最小化，达到可持续发展的要求。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确保异噻唑啉酮项目选址具备必要的公共设施配套，具体面积XXX平方米。这包括交通便利性、教育、医疗等基础设施，以提高居民生活品质，使得异噻唑啉酮项目选址更具吸引力。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考虑用地总体要求对当地社会稳定性的影响，具体面积XXX平方米。通过深入了解当地社区反馈，确保异噻唑啉酮项目的选址和建设过程对当地社会和谐稳定产生积极作用。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异噻唑啉酮项目选址不仅符合法规和规划，还在实际操作中具有可行性。这一全面规划将为异噻唑啉酮项目的成功实施提供坚实的基础，确保异噻唑啉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6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噻唑啉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噻唑啉酮项目的设备规划和空间设计中，我们将采取灵活设备布局的措施。设备布局将根据实际需求进行灵活设计，避免不必要的浪费。通过合理规划设备摆放位置，我们将提高设备的利用率，减少设备间距，以确保异噻唑啉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噻唑啉酮项目内部引入共享设施的概念，例如共享会议室、办公区等。通过这种方式，我们可以减少对资源的重复建设，提高资源共享效率，从而减小异噻唑啉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8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噻唑啉酮项目的总图布置中，我们将不同功能区域进行明确的规划，以最大程度满足异噻唑啉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0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噻唑啉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异噻唑啉酮项目对环境的影响是综合评价的重要因素之一。我们将详细考虑选址周边的自然环境、生态保护区、水源地等情况，确保异噻唑啉酮项目的建设和运营对环境影响最小化，并符合当地的环保法规标准。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对选址的评价还需充分考虑当地政府的产业政策和法规。我们将详细了解异噻唑啉酮项目所在地的相关政策，确保异噻唑啉酮项目的规划和运营与当地法规相符，降低不必要的法律风险。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考虑到社会稳定性对企业运营的重要性，我们将评估选址地区的社会安全情况、劳工关系、社区反馈等方面，以确保异噻唑啉酮项目的建设和运营不会受到社会稳定性的负面影响。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最后，我们将综合考虑用地成本，包括土地购置费用、土地开发成本等。通过对用地成本的详细评估，我们能够做出更为精确的经济效益分析，为异噻唑啉酮项目的投资决策提供有力支持。</w:t>
      </w:r>
    </w:p>
    <w:p>
      <w:pPr>
        <w:pStyle w:val="Heading1"/>
        <w:ind w:firstLine="560" w:firstLineChars="200"/>
        <w:rPr>
          <w:rFonts w:ascii="仿宋" w:eastAsia="仿宋" w:hAnsi="仿宋" w:cs="仿宋" w:hint="eastAsia"/>
          <w:sz w:val="28"/>
          <w:lang w:eastAsia="zh-CN"/>
        </w:rPr>
      </w:pPr>
      <w:bookmarkStart w:id="11" w:name="_Toc14129"/>
      <w:r>
        <w:rPr>
          <w:rFonts w:ascii="仿宋" w:eastAsia="仿宋" w:hAnsi="仿宋" w:cs="仿宋" w:hint="eastAsia"/>
          <w:sz w:val="28"/>
          <w:lang w:eastAsia="zh-CN"/>
        </w:rPr>
        <w:t>三、异噻唑啉酮项目绩效评估</w:t>
      </w:r>
      <w:bookmarkEnd w:id="11"/>
    </w:p>
    <w:p>
      <w:pPr>
        <w:pStyle w:val="Heading2"/>
        <w:rPr>
          <w:rFonts w:ascii="仿宋" w:eastAsia="仿宋" w:hAnsi="仿宋" w:cs="仿宋" w:hint="eastAsia"/>
          <w:lang w:eastAsia="zh-CN"/>
        </w:rPr>
      </w:pPr>
      <w:bookmarkStart w:id="12" w:name="_Toc2956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异噻唑啉酮项目中，我们设计了一套全面的绩效评估指标，以确保异噻唑啉酮项目的可控和成功交付。这些指标跨足异噻唑啉酮项目目标、成本、进度和质量等多个维度，为我们提供了全面洞察异噻唑啉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目标达成率是我们关注的首要指标。我们设定了明确的目标，并通过定期监测和评估，迅速发现并应对潜在的目标偏差。这为异噻唑啉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成本绩效是另一个核心关注点。通过实际成本与预算成本的对比分析，我们深入了解成本差异的原因，及时调整资源分配，保持异噻唑啉酮项目在经济效益方面的合理水平。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噻唑啉酮项目进度作为关键的绩效指标之一，得到了精心的关注。我们制定了详细的异噻唑啉酮项目进度计划，并设立了进度符合度指标，确保实际进度与计划进度保持一致。这使我们能够快速发现和解决潜在的进度问题，保持异噻唑啉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噻唑啉酮项目绩效的不可或缺的一环。我们引入了一系列的质量标准和客户满意度指标，以确保异噻唑啉酮项目交付的成果在质量上达到或超越预期水平。通过持续监测这些指标，我们努力提升异噻唑啉酮项目整体质量水平，为异噻唑啉酮项目的成功交付提供有力保障。通过这些科学且全面的绩效评估，我们能够更好地引导异噻唑啉酮项目的持续改进，确保异噻唑啉酮项目目标的顺利达成。</w:t>
      </w:r>
    </w:p>
    <w:p>
      <w:pPr>
        <w:pStyle w:val="Heading2"/>
        <w:ind w:firstLine="560" w:firstLineChars="200"/>
        <w:rPr>
          <w:rFonts w:ascii="仿宋" w:eastAsia="仿宋" w:hAnsi="仿宋" w:cs="仿宋" w:hint="eastAsia"/>
          <w:sz w:val="28"/>
          <w:lang w:eastAsia="zh-CN"/>
        </w:rPr>
      </w:pPr>
      <w:bookmarkStart w:id="13" w:name="_Toc1195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绩效评估是异噻唑啉酮项目中的关键环节，为确保异噻唑啉酮项目达到预期目标，我们采用了多层次、多维度的绩效评估方法。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噻唑啉酮项目的战略目标对齐，确保每个决策和行动都与异噻唑啉酮项目整体目标保持一致。团队会定期召开战略对齐会议，审视当前工作与异噻唑啉酮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异噻唑啉酮项目进度、质量、成本和风险等方面。这些指标通过数据收集和分析，为异噻唑啉酮项目管理团队提供了客观的评估依据。例如，我们通过异噻唑啉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绩效评估不仅仅停留在异噻唑啉酮项目内部，还考虑了异噻唑啉酮项目对外部环境的影响。我们定期进行干系人满意度调查，以了解各利益相关方对异噻唑啉酮项目的期望和满意度，并及时做出调整。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这种多层次、多角度的绩效评估方法，使得我们能够全面了解异噻唑啉酮项目的运行状态，及时做出调整，确保异噻唑啉酮项目在不断变化的环境中保持稳健前行。</w:t>
      </w:r>
    </w:p>
    <w:p>
      <w:pPr>
        <w:pStyle w:val="Heading2"/>
        <w:ind w:firstLine="560" w:firstLineChars="200"/>
        <w:rPr>
          <w:rFonts w:ascii="仿宋" w:eastAsia="仿宋" w:hAnsi="仿宋" w:cs="仿宋" w:hint="eastAsia"/>
          <w:sz w:val="28"/>
          <w:lang w:eastAsia="zh-CN"/>
        </w:rPr>
      </w:pPr>
      <w:bookmarkStart w:id="14" w:name="_Toc1674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为了确保异噻唑啉酮项目的有效管理和不断优化，我们采用了精心设计的绩效评估周期。这个周期旨在实现灵活、实时和全面的评估，以适应异噻唑啉酮项目执行中的各种挑战。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噻唑啉酮项目的不同需求，分为短期、中期和长期。短期评估关注每个迭代或工作周期，以及时发现和解决当前任务中的问题。中期评估涵盖几个迭代，深入了解整体异噻唑啉酮项目的趋势和性能。长期评估则着眼于整个异噻唑啉酮项目阶段，确保异噻唑啉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噻唑啉酮项目管理工具和协作平台，团队成员能够随时更新和分享异噻唑啉酮项目数据。这种实时性的反馈机制使我们能够及时察觉潜在问题，快速调整，保持异噻唑啉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噻唑啉酮项目的决策制定密不可分。每个周期的异噻唑啉酮项目回顾会议成为集体总结经验、识别问题深层次原因并找到创新解决方案的平台。这种定期的反思与调整机制使异噻唑啉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931"/>
      <w:r>
        <w:rPr>
          <w:rFonts w:ascii="仿宋" w:eastAsia="仿宋" w:hAnsi="仿宋" w:cs="仿宋" w:hint="eastAsia"/>
          <w:sz w:val="28"/>
          <w:lang w:eastAsia="zh-CN"/>
        </w:rPr>
        <w:t>四、异噻唑啉酮项目危机管理</w:t>
      </w:r>
      <w:bookmarkEnd w:id="15"/>
    </w:p>
    <w:p>
      <w:pPr>
        <w:pStyle w:val="Heading2"/>
        <w:rPr>
          <w:rFonts w:ascii="仿宋" w:eastAsia="仿宋" w:hAnsi="仿宋" w:cs="仿宋" w:hint="eastAsia"/>
          <w:lang w:eastAsia="zh-CN"/>
        </w:rPr>
      </w:pPr>
      <w:bookmarkStart w:id="16" w:name="_Toc2539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异噻唑啉酮项目危机管理中，危机预警与识别是确保异噻唑啉酮项目稳健运行的核心步骤。通过建立全面的监测机制，异噻唑啉酮项目团队旨在及时发现和理解潜在的风险和危机因素，以便采取及时的预防和应对措施，确保异噻唑啉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首先，通过深入的风险评估，异噻唑啉酮项目团队全面分析了整个异噻唑啉酮项目和各个阶段可能存在的威胁。这包括准确评估每个潜在风险的发生概率和可能影响的程度，为后续危机预警提供了有力支持。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噻唑啉酮项目团队着重于明确定义异噻唑啉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噻唑啉酮项目进展的持续监控，团队能够及时发现潜在问题并作出迅速反应。异噻唑啉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在这一阶段，团队的专业素养和反应速度将发挥至关重要的作用，以确保潜在危机能够在初期得到有效的处理，最大程度地减轻负面影响。通过危机预警与识别，异噻唑啉酮项目得以更有序、可控地推进。</w:t>
      </w:r>
    </w:p>
    <w:p>
      <w:pPr>
        <w:pStyle w:val="Heading2"/>
        <w:ind w:firstLine="560" w:firstLineChars="200"/>
        <w:rPr>
          <w:rFonts w:ascii="仿宋" w:eastAsia="仿宋" w:hAnsi="仿宋" w:cs="仿宋" w:hint="eastAsia"/>
          <w:sz w:val="28"/>
          <w:lang w:eastAsia="zh-CN"/>
        </w:rPr>
      </w:pPr>
      <w:bookmarkStart w:id="17" w:name="_Toc1314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在危机发生时，异噻唑啉酮项目团队立即行动，成立了应急小组。该小组的任务是迅速制定并实施紧急应对措施，以最小化潜在损失。以下是采取的主要措施：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暂停异噻唑啉酮项目进度：为遏制危机蔓延，异噻唑啉酮项目暂时停止进行，以便全面评估当前状况。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资源重新分配：重新评估异噻唑啉酮项目资源的分配，确保最大限度地减小损失。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实时沟通：与关键利益相关者建立实时沟通机制，向他们传递异噻唑啉酮项目危机的实际状况，保障异噻唑啉酮项目核心利益。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在紧急应对的同时，异噻唑啉酮项目团队强调了团队协作和有效沟通的重要性。以下是团队协作的关键举措：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信息共享机制：建立了信息共享平台，确保团队成员能够及时获取异噻唑啉酮项目危机的实时信息。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领导者沟通：异噻唑啉酮项目领导者通过定期会议和即时沟通工具，指导团队应对危机，保持团队稳定运行。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随着危机得到初步控制，异噻唑啉酮项目团队转向制定恢复计划，以确保异噻唑啉酮项目能够从中迅速恢复。主要恢复计划包括：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修复受损的进度计划：重新评估异噻唑啉酮项目进度，制定修复计划，确保异噻唑啉酮项目尽快回归正常进程。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重新调整资源分配：优化资源分配，确保异噻唑啉酮项目在有限资源下高效运转。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风险管理机制加强：对异噻唑啉酮项目风险进行全面评估，制定更强化的风险管理策略，以预防未来可能的危机。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471"/>
      <w:r>
        <w:rPr>
          <w:rFonts w:ascii="仿宋" w:eastAsia="仿宋" w:hAnsi="仿宋" w:cs="仿宋" w:hint="eastAsia"/>
          <w:sz w:val="28"/>
          <w:lang w:eastAsia="zh-CN"/>
        </w:rPr>
        <w:t>五、异噻唑啉酮项目可持续发展</w:t>
      </w:r>
      <w:bookmarkEnd w:id="18"/>
    </w:p>
    <w:p>
      <w:pPr>
        <w:pStyle w:val="Heading2"/>
        <w:rPr>
          <w:rFonts w:ascii="仿宋" w:eastAsia="仿宋" w:hAnsi="仿宋" w:cs="仿宋" w:hint="eastAsia"/>
          <w:lang w:eastAsia="zh-CN"/>
        </w:rPr>
      </w:pPr>
      <w:bookmarkStart w:id="19" w:name="_Toc1036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噻唑啉酮项目中，异噻唑啉酮项目团队着眼于未来，明确了可持续发展的战略方向。制定的具体可持续发展目标包括降低资源使用、采用环保技术、最大化社会效益等。这一步骤不仅有助于异噻唑啉酮项目在环保和社会责任方面达到最高标准，也为未来提供了明确的指引，确保异噻唑啉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可持续实践的融入异噻唑啉酮项目管理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异噻唑啉酮项目管理周期。从异噻唑啉酮项目规划开始，异噻唑啉酮项目团队就考虑了环境和社会的因素。在执行阶段，异噻唑啉酮项目团队积极推动绿色技术的应用，优化资源利用。此外，关注员工的社会责任，通过培训和沟通活动提高员工对可持续发展的认知，使他们能够在日常工作中践行可持续实践。这些举措不仅为异噻唑啉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43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扎根于异噻唑啉酮项目的可持续发展理念，我们深信环保与社会责任是异噻唑啉酮项目成功的关键支柱。在异噻唑啉酮项目的每一步，我们都致力于通过创新和实践，履行对环境和社会的坚定责任。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https://d.book118.com/015011041131011041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异噻唑啉酮项目规划设计方案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D1EA3"/>
    <w:rsid w:val="77ED1E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01104113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2024-01-09T11:21:00Z</dcterms:created>
  <dcterms:modified xsi:type="dcterms:W3CDTF">2024-01-09T11:22:02Z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EA195E785759476B9D2AEB0DD8857C53_11</vt:lpwstr>
  </property>
  <property fmtid="{D5CDD505-2E9C-101B-9397-08002B2CF9AE}" pid="3" name="KSOProductBuildVer">
    <vt:lpwstr>2052-12.1.0.16120</vt:lpwstr>
  </property>
</Properties>
</file>