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双端面磨床项目规划设计方案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18" w:history="1">
        <w:r>
          <w:rPr>
            <w:rFonts w:ascii="仿宋" w:eastAsia="仿宋" w:hAnsi="仿宋" w:cs="仿宋" w:hint="eastAsia"/>
            <w:lang w:eastAsia="zh-CN"/>
          </w:rPr>
          <w:t>前言</w:t>
        </w:r>
        <w:r>
          <w:tab/>
        </w:r>
        <w:r>
          <w:fldChar w:fldCharType="begin"/>
        </w:r>
        <w:r>
          <w:instrText xml:space="preserve"> PAGEREF _Toc11218 \h </w:instrText>
        </w:r>
        <w:r>
          <w:fldChar w:fldCharType="separate"/>
        </w:r>
        <w:r>
          <w:t>3</w:t>
        </w:r>
        <w:r>
          <w:fldChar w:fldCharType="end"/>
        </w:r>
      </w:hyperlink>
    </w:p>
    <w:p>
      <w:pPr>
        <w:pStyle w:val="TOC1"/>
        <w:tabs>
          <w:tab w:val="right" w:leader="dot" w:pos="8306"/>
        </w:tabs>
      </w:pPr>
      <w:hyperlink w:anchor="_Toc22316" w:history="1">
        <w:r>
          <w:rPr>
            <w:rFonts w:ascii="仿宋" w:eastAsia="仿宋" w:hAnsi="仿宋" w:cs="仿宋" w:hint="eastAsia"/>
            <w:lang w:eastAsia="zh-CN"/>
          </w:rPr>
          <w:t>一、双端面磨床项目选址可行性分析</w:t>
        </w:r>
        <w:r>
          <w:tab/>
        </w:r>
        <w:r>
          <w:fldChar w:fldCharType="begin"/>
        </w:r>
        <w:r>
          <w:instrText xml:space="preserve"> PAGEREF _Toc22316 \h </w:instrText>
        </w:r>
        <w:r>
          <w:fldChar w:fldCharType="separate"/>
        </w:r>
        <w:r>
          <w:t>3</w:t>
        </w:r>
        <w:r>
          <w:fldChar w:fldCharType="end"/>
        </w:r>
      </w:hyperlink>
    </w:p>
    <w:p>
      <w:pPr>
        <w:pStyle w:val="TOC2"/>
        <w:tabs>
          <w:tab w:val="right" w:leader="dot" w:pos="8306"/>
        </w:tabs>
      </w:pPr>
      <w:hyperlink w:anchor="_Toc15775" w:history="1">
        <w:r>
          <w:rPr>
            <w:rFonts w:ascii="仿宋" w:eastAsia="仿宋" w:hAnsi="仿宋" w:cs="仿宋" w:hint="eastAsia"/>
            <w:lang w:eastAsia="zh-CN"/>
          </w:rPr>
          <w:t>(一)、双端面磨床项目选址</w:t>
        </w:r>
        <w:r>
          <w:tab/>
        </w:r>
        <w:r>
          <w:fldChar w:fldCharType="begin"/>
        </w:r>
        <w:r>
          <w:instrText xml:space="preserve"> PAGEREF _Toc15775 \h </w:instrText>
        </w:r>
        <w:r>
          <w:fldChar w:fldCharType="separate"/>
        </w:r>
        <w:r>
          <w:t>3</w:t>
        </w:r>
        <w:r>
          <w:fldChar w:fldCharType="end"/>
        </w:r>
      </w:hyperlink>
    </w:p>
    <w:p>
      <w:pPr>
        <w:pStyle w:val="TOC2"/>
        <w:tabs>
          <w:tab w:val="right" w:leader="dot" w:pos="8306"/>
        </w:tabs>
      </w:pPr>
      <w:hyperlink w:anchor="_Toc27378" w:history="1">
        <w:r>
          <w:rPr>
            <w:rFonts w:ascii="仿宋" w:eastAsia="仿宋" w:hAnsi="仿宋" w:cs="仿宋" w:hint="eastAsia"/>
            <w:lang w:eastAsia="zh-CN"/>
          </w:rPr>
          <w:t>(二)、用地控制指标</w:t>
        </w:r>
        <w:r>
          <w:tab/>
        </w:r>
        <w:r>
          <w:fldChar w:fldCharType="begin"/>
        </w:r>
        <w:r>
          <w:instrText xml:space="preserve"> PAGEREF _Toc27378 \h </w:instrText>
        </w:r>
        <w:r>
          <w:fldChar w:fldCharType="separate"/>
        </w:r>
        <w:r>
          <w:t>3</w:t>
        </w:r>
        <w:r>
          <w:fldChar w:fldCharType="end"/>
        </w:r>
      </w:hyperlink>
    </w:p>
    <w:p>
      <w:pPr>
        <w:pStyle w:val="TOC2"/>
        <w:tabs>
          <w:tab w:val="right" w:leader="dot" w:pos="8306"/>
        </w:tabs>
      </w:pPr>
      <w:hyperlink w:anchor="_Toc12898" w:history="1">
        <w:r>
          <w:rPr>
            <w:rFonts w:ascii="仿宋" w:eastAsia="仿宋" w:hAnsi="仿宋" w:cs="仿宋" w:hint="eastAsia"/>
            <w:lang w:eastAsia="zh-CN"/>
          </w:rPr>
          <w:t>(三)、节约用地措施</w:t>
        </w:r>
        <w:r>
          <w:tab/>
        </w:r>
        <w:r>
          <w:fldChar w:fldCharType="begin"/>
        </w:r>
        <w:r>
          <w:instrText xml:space="preserve"> PAGEREF _Toc12898 \h </w:instrText>
        </w:r>
        <w:r>
          <w:fldChar w:fldCharType="separate"/>
        </w:r>
        <w:r>
          <w:t>5</w:t>
        </w:r>
        <w:r>
          <w:fldChar w:fldCharType="end"/>
        </w:r>
      </w:hyperlink>
    </w:p>
    <w:p>
      <w:pPr>
        <w:pStyle w:val="TOC2"/>
        <w:tabs>
          <w:tab w:val="right" w:leader="dot" w:pos="8306"/>
        </w:tabs>
      </w:pPr>
      <w:hyperlink w:anchor="_Toc22925" w:history="1">
        <w:r>
          <w:rPr>
            <w:rFonts w:ascii="仿宋" w:eastAsia="仿宋" w:hAnsi="仿宋" w:cs="仿宋" w:hint="eastAsia"/>
            <w:lang w:eastAsia="zh-CN"/>
          </w:rPr>
          <w:t>(四)、总图布置方案</w:t>
        </w:r>
        <w:r>
          <w:tab/>
        </w:r>
        <w:r>
          <w:fldChar w:fldCharType="begin"/>
        </w:r>
        <w:r>
          <w:instrText xml:space="preserve"> PAGEREF _Toc22925 \h </w:instrText>
        </w:r>
        <w:r>
          <w:fldChar w:fldCharType="separate"/>
        </w:r>
        <w:r>
          <w:t>6</w:t>
        </w:r>
        <w:r>
          <w:fldChar w:fldCharType="end"/>
        </w:r>
      </w:hyperlink>
    </w:p>
    <w:p>
      <w:pPr>
        <w:pStyle w:val="TOC2"/>
        <w:tabs>
          <w:tab w:val="right" w:leader="dot" w:pos="8306"/>
        </w:tabs>
      </w:pPr>
      <w:hyperlink w:anchor="_Toc26764" w:history="1">
        <w:r>
          <w:rPr>
            <w:rFonts w:ascii="仿宋" w:eastAsia="仿宋" w:hAnsi="仿宋" w:cs="仿宋" w:hint="eastAsia"/>
            <w:lang w:eastAsia="zh-CN"/>
          </w:rPr>
          <w:t>(五)、选址综合评价</w:t>
        </w:r>
        <w:r>
          <w:tab/>
        </w:r>
        <w:r>
          <w:fldChar w:fldCharType="begin"/>
        </w:r>
        <w:r>
          <w:instrText xml:space="preserve"> PAGEREF _Toc26764 \h </w:instrText>
        </w:r>
        <w:r>
          <w:fldChar w:fldCharType="separate"/>
        </w:r>
        <w:r>
          <w:t>7</w:t>
        </w:r>
        <w:r>
          <w:fldChar w:fldCharType="end"/>
        </w:r>
      </w:hyperlink>
    </w:p>
    <w:p>
      <w:pPr>
        <w:pStyle w:val="TOC1"/>
        <w:tabs>
          <w:tab w:val="right" w:leader="dot" w:pos="8306"/>
        </w:tabs>
      </w:pPr>
      <w:hyperlink w:anchor="_Toc30525" w:history="1">
        <w:r>
          <w:rPr>
            <w:rFonts w:ascii="仿宋" w:eastAsia="仿宋" w:hAnsi="仿宋" w:cs="仿宋" w:hint="eastAsia"/>
            <w:lang w:eastAsia="zh-CN"/>
          </w:rPr>
          <w:t>二、双端面磨床项目绩效评估</w:t>
        </w:r>
        <w:r>
          <w:tab/>
        </w:r>
        <w:r>
          <w:fldChar w:fldCharType="begin"/>
        </w:r>
        <w:r>
          <w:instrText xml:space="preserve"> PAGEREF _Toc30525 \h </w:instrText>
        </w:r>
        <w:r>
          <w:fldChar w:fldCharType="separate"/>
        </w:r>
        <w:r>
          <w:t>8</w:t>
        </w:r>
        <w:r>
          <w:fldChar w:fldCharType="end"/>
        </w:r>
      </w:hyperlink>
    </w:p>
    <w:p>
      <w:pPr>
        <w:pStyle w:val="TOC2"/>
        <w:tabs>
          <w:tab w:val="right" w:leader="dot" w:pos="8306"/>
        </w:tabs>
      </w:pPr>
      <w:hyperlink w:anchor="_Toc31886" w:history="1">
        <w:r>
          <w:rPr>
            <w:rFonts w:ascii="仿宋" w:eastAsia="仿宋" w:hAnsi="仿宋" w:cs="仿宋" w:hint="eastAsia"/>
            <w:lang w:eastAsia="zh-CN"/>
          </w:rPr>
          <w:t>(一)、绩效评估指标</w:t>
        </w:r>
        <w:r>
          <w:tab/>
        </w:r>
        <w:r>
          <w:fldChar w:fldCharType="begin"/>
        </w:r>
        <w:r>
          <w:instrText xml:space="preserve"> PAGEREF _Toc31886 \h </w:instrText>
        </w:r>
        <w:r>
          <w:fldChar w:fldCharType="separate"/>
        </w:r>
        <w:r>
          <w:t>8</w:t>
        </w:r>
        <w:r>
          <w:fldChar w:fldCharType="end"/>
        </w:r>
      </w:hyperlink>
    </w:p>
    <w:p>
      <w:pPr>
        <w:pStyle w:val="TOC2"/>
        <w:tabs>
          <w:tab w:val="right" w:leader="dot" w:pos="8306"/>
        </w:tabs>
      </w:pPr>
      <w:hyperlink w:anchor="_Toc27421" w:history="1">
        <w:r>
          <w:rPr>
            <w:rFonts w:ascii="仿宋" w:eastAsia="仿宋" w:hAnsi="仿宋" w:cs="仿宋" w:hint="eastAsia"/>
            <w:lang w:eastAsia="zh-CN"/>
          </w:rPr>
          <w:t>(二)、绩效评估方法</w:t>
        </w:r>
        <w:r>
          <w:tab/>
        </w:r>
        <w:r>
          <w:fldChar w:fldCharType="begin"/>
        </w:r>
        <w:r>
          <w:instrText xml:space="preserve"> PAGEREF _Toc27421 \h </w:instrText>
        </w:r>
        <w:r>
          <w:fldChar w:fldCharType="separate"/>
        </w:r>
        <w:r>
          <w:t>9</w:t>
        </w:r>
        <w:r>
          <w:fldChar w:fldCharType="end"/>
        </w:r>
      </w:hyperlink>
    </w:p>
    <w:p>
      <w:pPr>
        <w:pStyle w:val="TOC2"/>
        <w:tabs>
          <w:tab w:val="right" w:leader="dot" w:pos="8306"/>
        </w:tabs>
      </w:pPr>
      <w:hyperlink w:anchor="_Toc11229" w:history="1">
        <w:r>
          <w:rPr>
            <w:rFonts w:ascii="仿宋" w:eastAsia="仿宋" w:hAnsi="仿宋" w:cs="仿宋" w:hint="eastAsia"/>
            <w:lang w:eastAsia="zh-CN"/>
          </w:rPr>
          <w:t>(三)、绩效评估周期</w:t>
        </w:r>
        <w:r>
          <w:tab/>
        </w:r>
        <w:r>
          <w:fldChar w:fldCharType="begin"/>
        </w:r>
        <w:r>
          <w:instrText xml:space="preserve"> PAGEREF _Toc11229 \h </w:instrText>
        </w:r>
        <w:r>
          <w:fldChar w:fldCharType="separate"/>
        </w:r>
        <w:r>
          <w:t>10</w:t>
        </w:r>
        <w:r>
          <w:fldChar w:fldCharType="end"/>
        </w:r>
      </w:hyperlink>
    </w:p>
    <w:p>
      <w:pPr>
        <w:pStyle w:val="TOC1"/>
        <w:tabs>
          <w:tab w:val="right" w:leader="dot" w:pos="8306"/>
        </w:tabs>
      </w:pPr>
      <w:hyperlink w:anchor="_Toc27784" w:history="1">
        <w:r>
          <w:rPr>
            <w:rFonts w:ascii="仿宋" w:eastAsia="仿宋" w:hAnsi="仿宋" w:cs="仿宋" w:hint="eastAsia"/>
            <w:lang w:eastAsia="zh-CN"/>
          </w:rPr>
          <w:t>三、双端面磨床项目危机管理</w:t>
        </w:r>
        <w:r>
          <w:tab/>
        </w:r>
        <w:r>
          <w:fldChar w:fldCharType="begin"/>
        </w:r>
        <w:r>
          <w:instrText xml:space="preserve"> PAGEREF _Toc27784 \h </w:instrText>
        </w:r>
        <w:r>
          <w:fldChar w:fldCharType="separate"/>
        </w:r>
        <w:r>
          <w:t>11</w:t>
        </w:r>
        <w:r>
          <w:fldChar w:fldCharType="end"/>
        </w:r>
      </w:hyperlink>
    </w:p>
    <w:p>
      <w:pPr>
        <w:pStyle w:val="TOC2"/>
        <w:tabs>
          <w:tab w:val="right" w:leader="dot" w:pos="8306"/>
        </w:tabs>
      </w:pPr>
      <w:hyperlink w:anchor="_Toc26934" w:history="1">
        <w:r>
          <w:rPr>
            <w:rFonts w:ascii="仿宋" w:eastAsia="仿宋" w:hAnsi="仿宋" w:cs="仿宋" w:hint="eastAsia"/>
            <w:lang w:eastAsia="zh-CN"/>
          </w:rPr>
          <w:t>(一)、危机预警与识别</w:t>
        </w:r>
        <w:r>
          <w:tab/>
        </w:r>
        <w:r>
          <w:fldChar w:fldCharType="begin"/>
        </w:r>
        <w:r>
          <w:instrText xml:space="preserve"> PAGEREF _Toc26934 \h </w:instrText>
        </w:r>
        <w:r>
          <w:fldChar w:fldCharType="separate"/>
        </w:r>
        <w:r>
          <w:t>11</w:t>
        </w:r>
        <w:r>
          <w:fldChar w:fldCharType="end"/>
        </w:r>
      </w:hyperlink>
    </w:p>
    <w:p>
      <w:pPr>
        <w:pStyle w:val="TOC2"/>
        <w:tabs>
          <w:tab w:val="right" w:leader="dot" w:pos="8306"/>
        </w:tabs>
      </w:pPr>
      <w:hyperlink w:anchor="_Toc8398" w:history="1">
        <w:r>
          <w:rPr>
            <w:rFonts w:ascii="仿宋" w:eastAsia="仿宋" w:hAnsi="仿宋" w:cs="仿宋" w:hint="eastAsia"/>
            <w:lang w:eastAsia="zh-CN"/>
          </w:rPr>
          <w:t>(二)、危机应对与恢复</w:t>
        </w:r>
        <w:r>
          <w:tab/>
        </w:r>
        <w:r>
          <w:fldChar w:fldCharType="begin"/>
        </w:r>
        <w:r>
          <w:instrText xml:space="preserve"> PAGEREF _Toc8398 \h </w:instrText>
        </w:r>
        <w:r>
          <w:fldChar w:fldCharType="separate"/>
        </w:r>
        <w:r>
          <w:t>12</w:t>
        </w:r>
        <w:r>
          <w:fldChar w:fldCharType="end"/>
        </w:r>
      </w:hyperlink>
    </w:p>
    <w:p>
      <w:pPr>
        <w:pStyle w:val="TOC1"/>
        <w:tabs>
          <w:tab w:val="right" w:leader="dot" w:pos="8306"/>
        </w:tabs>
      </w:pPr>
      <w:hyperlink w:anchor="_Toc29707" w:history="1">
        <w:r>
          <w:rPr>
            <w:rFonts w:ascii="仿宋" w:eastAsia="仿宋" w:hAnsi="仿宋" w:cs="仿宋" w:hint="eastAsia"/>
            <w:lang w:eastAsia="zh-CN"/>
          </w:rPr>
          <w:t>四、双端面磨床项目建设单位说明</w:t>
        </w:r>
        <w:r>
          <w:tab/>
        </w:r>
        <w:r>
          <w:fldChar w:fldCharType="begin"/>
        </w:r>
        <w:r>
          <w:instrText xml:space="preserve"> PAGEREF _Toc29707 \h </w:instrText>
        </w:r>
        <w:r>
          <w:fldChar w:fldCharType="separate"/>
        </w:r>
        <w:r>
          <w:t>14</w:t>
        </w:r>
        <w:r>
          <w:fldChar w:fldCharType="end"/>
        </w:r>
      </w:hyperlink>
    </w:p>
    <w:p>
      <w:pPr>
        <w:pStyle w:val="TOC2"/>
        <w:tabs>
          <w:tab w:val="right" w:leader="dot" w:pos="8306"/>
        </w:tabs>
      </w:pPr>
      <w:hyperlink w:anchor="_Toc17272" w:history="1">
        <w:r>
          <w:rPr>
            <w:rFonts w:ascii="仿宋" w:eastAsia="仿宋" w:hAnsi="仿宋" w:cs="仿宋" w:hint="eastAsia"/>
            <w:lang w:eastAsia="zh-CN"/>
          </w:rPr>
          <w:t>(一)、双端面磨床项目承办单位基本情况</w:t>
        </w:r>
        <w:r>
          <w:tab/>
        </w:r>
        <w:r>
          <w:fldChar w:fldCharType="begin"/>
        </w:r>
        <w:r>
          <w:instrText xml:space="preserve"> PAGEREF _Toc17272 \h </w:instrText>
        </w:r>
        <w:r>
          <w:fldChar w:fldCharType="separate"/>
        </w:r>
        <w:r>
          <w:t>14</w:t>
        </w:r>
        <w:r>
          <w:fldChar w:fldCharType="end"/>
        </w:r>
      </w:hyperlink>
    </w:p>
    <w:p>
      <w:pPr>
        <w:pStyle w:val="TOC2"/>
        <w:tabs>
          <w:tab w:val="right" w:leader="dot" w:pos="8306"/>
        </w:tabs>
      </w:pPr>
      <w:hyperlink w:anchor="_Toc5173" w:history="1">
        <w:r>
          <w:rPr>
            <w:rFonts w:ascii="仿宋" w:eastAsia="仿宋" w:hAnsi="仿宋" w:cs="仿宋" w:hint="eastAsia"/>
            <w:lang w:eastAsia="zh-CN"/>
          </w:rPr>
          <w:t>(二)、公司经济效益分析</w:t>
        </w:r>
        <w:r>
          <w:tab/>
        </w:r>
        <w:r>
          <w:fldChar w:fldCharType="begin"/>
        </w:r>
        <w:r>
          <w:instrText xml:space="preserve"> PAGEREF _Toc5173 \h </w:instrText>
        </w:r>
        <w:r>
          <w:fldChar w:fldCharType="separate"/>
        </w:r>
        <w:r>
          <w:t>14</w:t>
        </w:r>
        <w:r>
          <w:fldChar w:fldCharType="end"/>
        </w:r>
      </w:hyperlink>
    </w:p>
    <w:p>
      <w:pPr>
        <w:pStyle w:val="TOC1"/>
        <w:tabs>
          <w:tab w:val="right" w:leader="dot" w:pos="8306"/>
        </w:tabs>
      </w:pPr>
      <w:hyperlink w:anchor="_Toc21921" w:history="1">
        <w:r>
          <w:rPr>
            <w:rFonts w:ascii="仿宋" w:eastAsia="仿宋" w:hAnsi="仿宋" w:cs="仿宋" w:hint="eastAsia"/>
            <w:lang w:eastAsia="zh-CN"/>
          </w:rPr>
          <w:t>五、工艺说明</w:t>
        </w:r>
        <w:r>
          <w:tab/>
        </w:r>
        <w:r>
          <w:fldChar w:fldCharType="begin"/>
        </w:r>
        <w:r>
          <w:instrText xml:space="preserve"> PAGEREF _Toc21921 \h </w:instrText>
        </w:r>
        <w:r>
          <w:fldChar w:fldCharType="separate"/>
        </w:r>
        <w:r>
          <w:t>15</w:t>
        </w:r>
        <w:r>
          <w:fldChar w:fldCharType="end"/>
        </w:r>
      </w:hyperlink>
    </w:p>
    <w:p>
      <w:pPr>
        <w:pStyle w:val="TOC2"/>
        <w:tabs>
          <w:tab w:val="right" w:leader="dot" w:pos="8306"/>
        </w:tabs>
      </w:pPr>
      <w:hyperlink w:anchor="_Toc25699" w:history="1">
        <w:r>
          <w:rPr>
            <w:rFonts w:ascii="仿宋" w:eastAsia="仿宋" w:hAnsi="仿宋" w:cs="仿宋" w:hint="eastAsia"/>
            <w:lang w:eastAsia="zh-CN"/>
          </w:rPr>
          <w:t>(一)、技术管理特点</w:t>
        </w:r>
        <w:r>
          <w:tab/>
        </w:r>
        <w:r>
          <w:fldChar w:fldCharType="begin"/>
        </w:r>
        <w:r>
          <w:instrText xml:space="preserve"> PAGEREF _Toc25699 \h </w:instrText>
        </w:r>
        <w:r>
          <w:fldChar w:fldCharType="separate"/>
        </w:r>
        <w:r>
          <w:t>15</w:t>
        </w:r>
        <w:r>
          <w:fldChar w:fldCharType="end"/>
        </w:r>
      </w:hyperlink>
    </w:p>
    <w:p>
      <w:pPr>
        <w:pStyle w:val="TOC2"/>
        <w:tabs>
          <w:tab w:val="right" w:leader="dot" w:pos="8306"/>
        </w:tabs>
      </w:pPr>
      <w:hyperlink w:anchor="_Toc13622" w:history="1">
        <w:r>
          <w:rPr>
            <w:rFonts w:ascii="仿宋" w:eastAsia="仿宋" w:hAnsi="仿宋" w:cs="仿宋" w:hint="eastAsia"/>
            <w:lang w:eastAsia="zh-CN"/>
          </w:rPr>
          <w:t>(二)、双端面磨床项目工艺技术设计方案</w:t>
        </w:r>
        <w:r>
          <w:tab/>
        </w:r>
        <w:r>
          <w:fldChar w:fldCharType="begin"/>
        </w:r>
        <w:r>
          <w:instrText xml:space="preserve"> PAGEREF _Toc13622 \h </w:instrText>
        </w:r>
        <w:r>
          <w:fldChar w:fldCharType="separate"/>
        </w:r>
        <w:r>
          <w:t>16</w:t>
        </w:r>
        <w:r>
          <w:fldChar w:fldCharType="end"/>
        </w:r>
      </w:hyperlink>
    </w:p>
    <w:p>
      <w:pPr>
        <w:pStyle w:val="TOC2"/>
        <w:tabs>
          <w:tab w:val="right" w:leader="dot" w:pos="8306"/>
        </w:tabs>
      </w:pPr>
      <w:hyperlink w:anchor="_Toc10467" w:history="1">
        <w:r>
          <w:rPr>
            <w:rFonts w:ascii="仿宋" w:eastAsia="仿宋" w:hAnsi="仿宋" w:cs="仿宋" w:hint="eastAsia"/>
            <w:lang w:eastAsia="zh-CN"/>
          </w:rPr>
          <w:t>(三)、设备选型方案</w:t>
        </w:r>
        <w:r>
          <w:tab/>
        </w:r>
        <w:r>
          <w:fldChar w:fldCharType="begin"/>
        </w:r>
        <w:r>
          <w:instrText xml:space="preserve"> PAGEREF _Toc10467 \h </w:instrText>
        </w:r>
        <w:r>
          <w:fldChar w:fldCharType="separate"/>
        </w:r>
        <w:r>
          <w:t>18</w:t>
        </w:r>
        <w:r>
          <w:fldChar w:fldCharType="end"/>
        </w:r>
      </w:hyperlink>
    </w:p>
    <w:p>
      <w:pPr>
        <w:pStyle w:val="TOC1"/>
        <w:tabs>
          <w:tab w:val="right" w:leader="dot" w:pos="8306"/>
        </w:tabs>
      </w:pPr>
      <w:hyperlink w:anchor="_Toc17178" w:history="1">
        <w:r>
          <w:rPr>
            <w:rFonts w:ascii="仿宋" w:eastAsia="仿宋" w:hAnsi="仿宋" w:cs="仿宋" w:hint="eastAsia"/>
            <w:lang w:eastAsia="zh-CN"/>
          </w:rPr>
          <w:t>六、双端面磨床项目建设背景及必要性分析</w:t>
        </w:r>
        <w:r>
          <w:tab/>
        </w:r>
        <w:r>
          <w:fldChar w:fldCharType="begin"/>
        </w:r>
        <w:r>
          <w:instrText xml:space="preserve"> PAGEREF _Toc17178 \h </w:instrText>
        </w:r>
        <w:r>
          <w:fldChar w:fldCharType="separate"/>
        </w:r>
        <w:r>
          <w:t>19</w:t>
        </w:r>
        <w:r>
          <w:fldChar w:fldCharType="end"/>
        </w:r>
      </w:hyperlink>
    </w:p>
    <w:p>
      <w:pPr>
        <w:pStyle w:val="TOC2"/>
        <w:tabs>
          <w:tab w:val="right" w:leader="dot" w:pos="8306"/>
        </w:tabs>
      </w:pPr>
      <w:hyperlink w:anchor="_Toc23981" w:history="1">
        <w:r>
          <w:rPr>
            <w:rFonts w:ascii="仿宋" w:eastAsia="仿宋" w:hAnsi="仿宋" w:cs="仿宋" w:hint="eastAsia"/>
            <w:lang w:eastAsia="zh-CN"/>
          </w:rPr>
          <w:t>(一)、双端面磨床项目背景分析</w:t>
        </w:r>
        <w:r>
          <w:tab/>
        </w:r>
        <w:r>
          <w:fldChar w:fldCharType="begin"/>
        </w:r>
        <w:r>
          <w:instrText xml:space="preserve"> PAGEREF _Toc23981 \h </w:instrText>
        </w:r>
        <w:r>
          <w:fldChar w:fldCharType="separate"/>
        </w:r>
        <w:r>
          <w:t>19</w:t>
        </w:r>
        <w:r>
          <w:fldChar w:fldCharType="end"/>
        </w:r>
      </w:hyperlink>
    </w:p>
    <w:p>
      <w:pPr>
        <w:pStyle w:val="TOC2"/>
        <w:tabs>
          <w:tab w:val="right" w:leader="dot" w:pos="8306"/>
        </w:tabs>
      </w:pPr>
      <w:hyperlink w:anchor="_Toc14206" w:history="1">
        <w:r>
          <w:rPr>
            <w:rFonts w:ascii="仿宋" w:eastAsia="仿宋" w:hAnsi="仿宋" w:cs="仿宋" w:hint="eastAsia"/>
            <w:lang w:eastAsia="zh-CN"/>
          </w:rPr>
          <w:t>(二)、双端面磨床项目建设必要性分析</w:t>
        </w:r>
        <w:r>
          <w:tab/>
        </w:r>
        <w:r>
          <w:fldChar w:fldCharType="begin"/>
        </w:r>
        <w:r>
          <w:instrText xml:space="preserve"> PAGEREF _Toc14206 \h </w:instrText>
        </w:r>
        <w:r>
          <w:fldChar w:fldCharType="separate"/>
        </w:r>
        <w:r>
          <w:t>21</w:t>
        </w:r>
        <w:r>
          <w:fldChar w:fldCharType="end"/>
        </w:r>
      </w:hyperlink>
    </w:p>
    <w:p>
      <w:pPr>
        <w:pStyle w:val="TOC1"/>
        <w:tabs>
          <w:tab w:val="right" w:leader="dot" w:pos="8306"/>
        </w:tabs>
      </w:pPr>
      <w:hyperlink w:anchor="_Toc15838" w:history="1">
        <w:r>
          <w:rPr>
            <w:rFonts w:ascii="仿宋" w:eastAsia="仿宋" w:hAnsi="仿宋" w:cs="仿宋" w:hint="eastAsia"/>
            <w:lang w:eastAsia="zh-CN"/>
          </w:rPr>
          <w:t>七、双端面磨床项目经营效益</w:t>
        </w:r>
        <w:r>
          <w:tab/>
        </w:r>
        <w:r>
          <w:fldChar w:fldCharType="begin"/>
        </w:r>
        <w:r>
          <w:instrText xml:space="preserve"> PAGEREF _Toc15838 \h </w:instrText>
        </w:r>
        <w:r>
          <w:fldChar w:fldCharType="separate"/>
        </w:r>
        <w:r>
          <w:t>22</w:t>
        </w:r>
        <w:r>
          <w:fldChar w:fldCharType="end"/>
        </w:r>
      </w:hyperlink>
    </w:p>
    <w:p>
      <w:pPr>
        <w:pStyle w:val="TOC2"/>
        <w:tabs>
          <w:tab w:val="right" w:leader="dot" w:pos="8306"/>
        </w:tabs>
      </w:pPr>
      <w:hyperlink w:anchor="_Toc32242" w:history="1">
        <w:r>
          <w:rPr>
            <w:rFonts w:ascii="仿宋" w:eastAsia="仿宋" w:hAnsi="仿宋" w:cs="仿宋" w:hint="eastAsia"/>
            <w:lang w:eastAsia="zh-CN"/>
          </w:rPr>
          <w:t>(一)、经济评价财务测算</w:t>
        </w:r>
        <w:r>
          <w:tab/>
        </w:r>
        <w:r>
          <w:fldChar w:fldCharType="begin"/>
        </w:r>
        <w:r>
          <w:instrText xml:space="preserve"> PAGEREF _Toc32242 \h </w:instrText>
        </w:r>
        <w:r>
          <w:fldChar w:fldCharType="separate"/>
        </w:r>
        <w:r>
          <w:t>22</w:t>
        </w:r>
        <w:r>
          <w:fldChar w:fldCharType="end"/>
        </w:r>
      </w:hyperlink>
    </w:p>
    <w:p>
      <w:pPr>
        <w:pStyle w:val="TOC2"/>
        <w:tabs>
          <w:tab w:val="right" w:leader="dot" w:pos="8306"/>
        </w:tabs>
      </w:pPr>
      <w:hyperlink w:anchor="_Toc22540" w:history="1">
        <w:r>
          <w:rPr>
            <w:rFonts w:ascii="仿宋" w:eastAsia="仿宋" w:hAnsi="仿宋" w:cs="仿宋" w:hint="eastAsia"/>
            <w:lang w:eastAsia="zh-CN"/>
          </w:rPr>
          <w:t>(二)、双端面磨床项目盈利能力分析</w:t>
        </w:r>
        <w:r>
          <w:tab/>
        </w:r>
        <w:r>
          <w:fldChar w:fldCharType="begin"/>
        </w:r>
        <w:r>
          <w:instrText xml:space="preserve"> PAGEREF _Toc22540 \h </w:instrText>
        </w:r>
        <w:r>
          <w:fldChar w:fldCharType="separate"/>
        </w:r>
        <w:r>
          <w:t>23</w:t>
        </w:r>
        <w:r>
          <w:fldChar w:fldCharType="end"/>
        </w:r>
      </w:hyperlink>
    </w:p>
    <w:p>
      <w:pPr>
        <w:pStyle w:val="TOC1"/>
        <w:tabs>
          <w:tab w:val="right" w:leader="dot" w:pos="8306"/>
        </w:tabs>
      </w:pPr>
      <w:hyperlink w:anchor="_Toc32499" w:history="1">
        <w:r>
          <w:rPr>
            <w:rFonts w:ascii="仿宋" w:eastAsia="仿宋" w:hAnsi="仿宋" w:cs="仿宋" w:hint="eastAsia"/>
            <w:lang w:eastAsia="zh-CN"/>
          </w:rPr>
          <w:t>八、双端面磨床项目环境影响分析</w:t>
        </w:r>
        <w:r>
          <w:tab/>
        </w:r>
        <w:r>
          <w:fldChar w:fldCharType="begin"/>
        </w:r>
        <w:r>
          <w:instrText xml:space="preserve"> PAGEREF _Toc32499 \h </w:instrText>
        </w:r>
        <w:r>
          <w:fldChar w:fldCharType="separate"/>
        </w:r>
        <w:r>
          <w:t>24</w:t>
        </w:r>
        <w:r>
          <w:fldChar w:fldCharType="end"/>
        </w:r>
      </w:hyperlink>
    </w:p>
    <w:p>
      <w:pPr>
        <w:pStyle w:val="TOC2"/>
        <w:tabs>
          <w:tab w:val="right" w:leader="dot" w:pos="8306"/>
        </w:tabs>
      </w:pPr>
      <w:hyperlink w:anchor="_Toc7691" w:history="1">
        <w:r>
          <w:rPr>
            <w:rFonts w:ascii="仿宋" w:eastAsia="仿宋" w:hAnsi="仿宋" w:cs="仿宋" w:hint="eastAsia"/>
            <w:lang w:eastAsia="zh-CN"/>
          </w:rPr>
          <w:t>(一)、建设区域环境质量现状</w:t>
        </w:r>
        <w:r>
          <w:tab/>
        </w:r>
        <w:r>
          <w:fldChar w:fldCharType="begin"/>
        </w:r>
        <w:r>
          <w:instrText xml:space="preserve"> PAGEREF _Toc7691 \h </w:instrText>
        </w:r>
        <w:r>
          <w:fldChar w:fldCharType="separate"/>
        </w:r>
        <w:r>
          <w:t>24</w:t>
        </w:r>
        <w:r>
          <w:fldChar w:fldCharType="end"/>
        </w:r>
      </w:hyperlink>
    </w:p>
    <w:p>
      <w:pPr>
        <w:pStyle w:val="TOC2"/>
        <w:tabs>
          <w:tab w:val="right" w:leader="dot" w:pos="8306"/>
        </w:tabs>
      </w:pPr>
      <w:hyperlink w:anchor="_Toc11019" w:history="1">
        <w:r>
          <w:rPr>
            <w:rFonts w:ascii="仿宋" w:eastAsia="仿宋" w:hAnsi="仿宋" w:cs="仿宋" w:hint="eastAsia"/>
            <w:lang w:eastAsia="zh-CN"/>
          </w:rPr>
          <w:t>(二)、建设期环境保护</w:t>
        </w:r>
        <w:r>
          <w:tab/>
        </w:r>
        <w:r>
          <w:fldChar w:fldCharType="begin"/>
        </w:r>
        <w:r>
          <w:instrText xml:space="preserve"> PAGEREF _Toc11019 \h </w:instrText>
        </w:r>
        <w:r>
          <w:fldChar w:fldCharType="separate"/>
        </w:r>
        <w:r>
          <w:t>25</w:t>
        </w:r>
        <w:r>
          <w:fldChar w:fldCharType="end"/>
        </w:r>
      </w:hyperlink>
    </w:p>
    <w:p>
      <w:pPr>
        <w:pStyle w:val="TOC2"/>
        <w:tabs>
          <w:tab w:val="right" w:leader="dot" w:pos="8306"/>
        </w:tabs>
      </w:pPr>
      <w:hyperlink w:anchor="_Toc5157" w:history="1">
        <w:r>
          <w:rPr>
            <w:rFonts w:ascii="仿宋" w:eastAsia="仿宋" w:hAnsi="仿宋" w:cs="仿宋" w:hint="eastAsia"/>
            <w:lang w:eastAsia="zh-CN"/>
          </w:rPr>
          <w:t>(三)、运营期环境保护</w:t>
        </w:r>
        <w:r>
          <w:tab/>
        </w:r>
        <w:r>
          <w:fldChar w:fldCharType="begin"/>
        </w:r>
        <w:r>
          <w:instrText xml:space="preserve"> PAGEREF _Toc5157 \h </w:instrText>
        </w:r>
        <w:r>
          <w:fldChar w:fldCharType="separate"/>
        </w:r>
        <w:r>
          <w:t>27</w:t>
        </w:r>
        <w:r>
          <w:fldChar w:fldCharType="end"/>
        </w:r>
      </w:hyperlink>
    </w:p>
    <w:p>
      <w:pPr>
        <w:pStyle w:val="TOC2"/>
        <w:tabs>
          <w:tab w:val="right" w:leader="dot" w:pos="8306"/>
        </w:tabs>
      </w:pPr>
      <w:hyperlink w:anchor="_Toc31670" w:history="1">
        <w:r>
          <w:rPr>
            <w:rFonts w:ascii="仿宋" w:eastAsia="仿宋" w:hAnsi="仿宋" w:cs="仿宋" w:hint="eastAsia"/>
            <w:lang w:eastAsia="zh-CN"/>
          </w:rPr>
          <w:t>(四)、双端面磨床项目建设对区域经济的影响</w:t>
        </w:r>
        <w:r>
          <w:tab/>
        </w:r>
        <w:r>
          <w:fldChar w:fldCharType="begin"/>
        </w:r>
        <w:r>
          <w:instrText xml:space="preserve"> PAGEREF _Toc31670 \h </w:instrText>
        </w:r>
        <w:r>
          <w:fldChar w:fldCharType="separate"/>
        </w:r>
        <w:r>
          <w:t>28</w:t>
        </w:r>
        <w:r>
          <w:fldChar w:fldCharType="end"/>
        </w:r>
      </w:hyperlink>
    </w:p>
    <w:p>
      <w:pPr>
        <w:pStyle w:val="TOC2"/>
        <w:tabs>
          <w:tab w:val="right" w:leader="dot" w:pos="8306"/>
        </w:tabs>
      </w:pPr>
      <w:hyperlink w:anchor="_Toc8919" w:history="1">
        <w:r>
          <w:rPr>
            <w:rFonts w:ascii="仿宋" w:eastAsia="仿宋" w:hAnsi="仿宋" w:cs="仿宋" w:hint="eastAsia"/>
            <w:lang w:eastAsia="zh-CN"/>
          </w:rPr>
          <w:t>(五)、废弃物处理</w:t>
        </w:r>
        <w:r>
          <w:tab/>
        </w:r>
        <w:r>
          <w:fldChar w:fldCharType="begin"/>
        </w:r>
        <w:r>
          <w:instrText xml:space="preserve"> PAGEREF _Toc8919 \h </w:instrText>
        </w:r>
        <w:r>
          <w:fldChar w:fldCharType="separate"/>
        </w:r>
        <w:r>
          <w:t>30</w:t>
        </w:r>
        <w:r>
          <w:fldChar w:fldCharType="end"/>
        </w:r>
      </w:hyperlink>
    </w:p>
    <w:p>
      <w:pPr>
        <w:pStyle w:val="TOC2"/>
        <w:tabs>
          <w:tab w:val="right" w:leader="dot" w:pos="8306"/>
        </w:tabs>
      </w:pPr>
      <w:hyperlink w:anchor="_Toc169" w:history="1">
        <w:r>
          <w:rPr>
            <w:rFonts w:ascii="仿宋" w:eastAsia="仿宋" w:hAnsi="仿宋" w:cs="仿宋" w:hint="eastAsia"/>
            <w:lang w:eastAsia="zh-CN"/>
          </w:rPr>
          <w:t>(六)、特殊环境影响分析</w:t>
        </w:r>
        <w:r>
          <w:tab/>
        </w:r>
        <w:r>
          <w:fldChar w:fldCharType="begin"/>
        </w:r>
        <w:r>
          <w:instrText xml:space="preserve"> PAGEREF _Toc169 \h </w:instrText>
        </w:r>
        <w:r>
          <w:fldChar w:fldCharType="separate"/>
        </w:r>
        <w:r>
          <w:t>31</w:t>
        </w:r>
        <w:r>
          <w:fldChar w:fldCharType="end"/>
        </w:r>
      </w:hyperlink>
    </w:p>
    <w:p>
      <w:pPr>
        <w:pStyle w:val="TOC2"/>
        <w:tabs>
          <w:tab w:val="right" w:leader="dot" w:pos="8306"/>
        </w:tabs>
      </w:pPr>
      <w:hyperlink w:anchor="_Toc26499" w:history="1">
        <w:r>
          <w:rPr>
            <w:rFonts w:ascii="仿宋" w:eastAsia="仿宋" w:hAnsi="仿宋" w:cs="仿宋" w:hint="eastAsia"/>
            <w:lang w:eastAsia="zh-CN"/>
          </w:rPr>
          <w:t>(七)、清洁生产</w:t>
        </w:r>
        <w:r>
          <w:tab/>
        </w:r>
        <w:r>
          <w:fldChar w:fldCharType="begin"/>
        </w:r>
        <w:r>
          <w:instrText xml:space="preserve"> PAGEREF _Toc26499 \h </w:instrText>
        </w:r>
        <w:r>
          <w:fldChar w:fldCharType="separate"/>
        </w:r>
        <w:r>
          <w:t>32</w:t>
        </w:r>
        <w:r>
          <w:fldChar w:fldCharType="end"/>
        </w:r>
      </w:hyperlink>
    </w:p>
    <w:p>
      <w:pPr>
        <w:pStyle w:val="TOC2"/>
        <w:tabs>
          <w:tab w:val="right" w:leader="dot" w:pos="8306"/>
        </w:tabs>
      </w:pPr>
      <w:hyperlink w:anchor="_Toc1078" w:history="1">
        <w:r>
          <w:rPr>
            <w:rFonts w:ascii="仿宋" w:eastAsia="仿宋" w:hAnsi="仿宋" w:cs="仿宋" w:hint="eastAsia"/>
            <w:lang w:eastAsia="zh-CN"/>
          </w:rPr>
          <w:t>(八)、环境保护综合评价</w:t>
        </w:r>
        <w:r>
          <w:tab/>
        </w:r>
        <w:r>
          <w:fldChar w:fldCharType="begin"/>
        </w:r>
        <w:r>
          <w:instrText xml:space="preserve"> PAGEREF _Toc1078 \h </w:instrText>
        </w:r>
        <w:r>
          <w:fldChar w:fldCharType="separate"/>
        </w:r>
        <w:r>
          <w:t>34</w:t>
        </w:r>
        <w:r>
          <w:fldChar w:fldCharType="end"/>
        </w:r>
      </w:hyperlink>
    </w:p>
    <w:p>
      <w:pPr>
        <w:pStyle w:val="TOC1"/>
        <w:tabs>
          <w:tab w:val="right" w:leader="dot" w:pos="8306"/>
        </w:tabs>
      </w:pPr>
      <w:hyperlink w:anchor="_Toc963" w:history="1">
        <w:r>
          <w:rPr>
            <w:rFonts w:ascii="仿宋" w:eastAsia="仿宋" w:hAnsi="仿宋" w:cs="仿宋" w:hint="eastAsia"/>
            <w:lang w:eastAsia="zh-CN"/>
          </w:rPr>
          <w:t>九、双端面磨床项目技术管理</w:t>
        </w:r>
        <w:r>
          <w:tab/>
        </w:r>
        <w:r>
          <w:fldChar w:fldCharType="begin"/>
        </w:r>
        <w:r>
          <w:instrText xml:space="preserve"> PAGEREF _Toc963 \h </w:instrText>
        </w:r>
        <w:r>
          <w:fldChar w:fldCharType="separate"/>
        </w:r>
        <w:r>
          <w:t>35</w:t>
        </w:r>
        <w:r>
          <w:fldChar w:fldCharType="end"/>
        </w:r>
      </w:hyperlink>
    </w:p>
    <w:p>
      <w:pPr>
        <w:pStyle w:val="TOC2"/>
        <w:tabs>
          <w:tab w:val="right" w:leader="dot" w:pos="8306"/>
        </w:tabs>
      </w:pPr>
      <w:hyperlink w:anchor="_Toc26590" w:history="1">
        <w:r>
          <w:rPr>
            <w:rFonts w:ascii="仿宋" w:eastAsia="仿宋" w:hAnsi="仿宋" w:cs="仿宋" w:hint="eastAsia"/>
            <w:lang w:eastAsia="zh-CN"/>
          </w:rPr>
          <w:t>(一)、技术方案选用方向</w:t>
        </w:r>
        <w:r>
          <w:tab/>
        </w:r>
        <w:r>
          <w:fldChar w:fldCharType="begin"/>
        </w:r>
        <w:r>
          <w:instrText xml:space="preserve"> PAGEREF _Toc26590 \h </w:instrText>
        </w:r>
        <w:r>
          <w:fldChar w:fldCharType="separate"/>
        </w:r>
        <w:r>
          <w:t>35</w:t>
        </w:r>
        <w:r>
          <w:fldChar w:fldCharType="end"/>
        </w:r>
      </w:hyperlink>
    </w:p>
    <w:p>
      <w:pPr>
        <w:pStyle w:val="TOC2"/>
        <w:tabs>
          <w:tab w:val="right" w:leader="dot" w:pos="8306"/>
        </w:tabs>
      </w:pPr>
      <w:hyperlink w:anchor="_Toc10298" w:history="1">
        <w:r>
          <w:rPr>
            <w:rFonts w:ascii="仿宋" w:eastAsia="仿宋" w:hAnsi="仿宋" w:cs="仿宋" w:hint="eastAsia"/>
            <w:lang w:eastAsia="zh-CN"/>
          </w:rPr>
          <w:t>(二)、工艺技术方案选用原则</w:t>
        </w:r>
        <w:r>
          <w:tab/>
        </w:r>
        <w:r>
          <w:fldChar w:fldCharType="begin"/>
        </w:r>
        <w:r>
          <w:instrText xml:space="preserve"> PAGEREF _Toc10298 \h </w:instrText>
        </w:r>
        <w:r>
          <w:fldChar w:fldCharType="separate"/>
        </w:r>
        <w:r>
          <w:t>37</w:t>
        </w:r>
        <w:r>
          <w:fldChar w:fldCharType="end"/>
        </w:r>
      </w:hyperlink>
    </w:p>
    <w:p>
      <w:pPr>
        <w:pStyle w:val="TOC2"/>
        <w:tabs>
          <w:tab w:val="right" w:leader="dot" w:pos="8306"/>
        </w:tabs>
      </w:pPr>
      <w:hyperlink w:anchor="_Toc8778" w:history="1">
        <w:r>
          <w:rPr>
            <w:rFonts w:ascii="仿宋" w:eastAsia="仿宋" w:hAnsi="仿宋" w:cs="仿宋" w:hint="eastAsia"/>
            <w:lang w:eastAsia="zh-CN"/>
          </w:rPr>
          <w:t>(三)、工艺技术方案要求</w:t>
        </w:r>
        <w:r>
          <w:tab/>
        </w:r>
        <w:r>
          <w:fldChar w:fldCharType="begin"/>
        </w:r>
        <w:r>
          <w:instrText xml:space="preserve"> PAGEREF _Toc8778 \h </w:instrText>
        </w:r>
        <w:r>
          <w:fldChar w:fldCharType="separate"/>
        </w:r>
        <w:r>
          <w:t>39</w:t>
        </w:r>
        <w:r>
          <w:fldChar w:fldCharType="end"/>
        </w:r>
      </w:hyperlink>
    </w:p>
    <w:p>
      <w:pPr>
        <w:pStyle w:val="TOC1"/>
        <w:tabs>
          <w:tab w:val="right" w:leader="dot" w:pos="8306"/>
        </w:tabs>
      </w:pPr>
      <w:hyperlink w:anchor="_Toc16159" w:history="1">
        <w:r>
          <w:rPr>
            <w:rFonts w:ascii="仿宋" w:eastAsia="仿宋" w:hAnsi="仿宋" w:cs="仿宋" w:hint="eastAsia"/>
            <w:lang w:eastAsia="zh-CN"/>
          </w:rPr>
          <w:t>十、双端面磨床项目财务管理</w:t>
        </w:r>
        <w:r>
          <w:tab/>
        </w:r>
        <w:r>
          <w:fldChar w:fldCharType="begin"/>
        </w:r>
        <w:r>
          <w:instrText xml:space="preserve"> PAGEREF _Toc16159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62" w:history="1">
        <w:r>
          <w:rPr>
            <w:rFonts w:ascii="仿宋" w:eastAsia="仿宋" w:hAnsi="仿宋" w:cs="仿宋" w:hint="eastAsia"/>
            <w:lang w:eastAsia="zh-CN"/>
          </w:rPr>
          <w:t>(一)、资金需求大</w:t>
        </w:r>
        <w:r>
          <w:tab/>
        </w:r>
        <w:r>
          <w:fldChar w:fldCharType="begin"/>
        </w:r>
        <w:r>
          <w:instrText xml:space="preserve"> PAGEREF _Toc21062 \h </w:instrText>
        </w:r>
        <w:r>
          <w:fldChar w:fldCharType="separate"/>
        </w:r>
        <w:r>
          <w:t>41</w:t>
        </w:r>
        <w:r>
          <w:fldChar w:fldCharType="end"/>
        </w:r>
      </w:hyperlink>
    </w:p>
    <w:p>
      <w:pPr>
        <w:pStyle w:val="TOC2"/>
        <w:tabs>
          <w:tab w:val="right" w:leader="dot" w:pos="8306"/>
        </w:tabs>
      </w:pPr>
      <w:hyperlink w:anchor="_Toc31691" w:history="1">
        <w:r>
          <w:rPr>
            <w:rFonts w:ascii="仿宋" w:eastAsia="仿宋" w:hAnsi="仿宋" w:cs="仿宋" w:hint="eastAsia"/>
            <w:lang w:eastAsia="zh-CN"/>
          </w:rPr>
          <w:t>(二)、研发周期长</w:t>
        </w:r>
        <w:r>
          <w:tab/>
        </w:r>
        <w:r>
          <w:fldChar w:fldCharType="begin"/>
        </w:r>
        <w:r>
          <w:instrText xml:space="preserve"> PAGEREF _Toc31691 \h </w:instrText>
        </w:r>
        <w:r>
          <w:fldChar w:fldCharType="separate"/>
        </w:r>
        <w:r>
          <w:t>42</w:t>
        </w:r>
        <w:r>
          <w:fldChar w:fldCharType="end"/>
        </w:r>
      </w:hyperlink>
    </w:p>
    <w:p>
      <w:pPr>
        <w:pStyle w:val="TOC2"/>
        <w:tabs>
          <w:tab w:val="right" w:leader="dot" w:pos="8306"/>
        </w:tabs>
      </w:pPr>
      <w:hyperlink w:anchor="_Toc13949" w:history="1">
        <w:r>
          <w:rPr>
            <w:rFonts w:ascii="仿宋" w:eastAsia="仿宋" w:hAnsi="仿宋" w:cs="仿宋" w:hint="eastAsia"/>
            <w:lang w:eastAsia="zh-CN"/>
          </w:rPr>
          <w:t>(三)、市场风险大</w:t>
        </w:r>
        <w:r>
          <w:tab/>
        </w:r>
        <w:r>
          <w:fldChar w:fldCharType="begin"/>
        </w:r>
        <w:r>
          <w:instrText xml:space="preserve"> PAGEREF _Toc13949 \h </w:instrText>
        </w:r>
        <w:r>
          <w:fldChar w:fldCharType="separate"/>
        </w:r>
        <w:r>
          <w:t>43</w:t>
        </w:r>
        <w:r>
          <w:fldChar w:fldCharType="end"/>
        </w:r>
      </w:hyperlink>
    </w:p>
    <w:p>
      <w:pPr>
        <w:pStyle w:val="TOC2"/>
        <w:tabs>
          <w:tab w:val="right" w:leader="dot" w:pos="8306"/>
        </w:tabs>
      </w:pPr>
      <w:hyperlink w:anchor="_Toc21" w:history="1">
        <w:r>
          <w:rPr>
            <w:rFonts w:ascii="仿宋" w:eastAsia="仿宋" w:hAnsi="仿宋" w:cs="仿宋" w:hint="eastAsia"/>
            <w:lang w:eastAsia="zh-CN"/>
          </w:rPr>
          <w:t>(四)、利润率高</w:t>
        </w:r>
        <w:r>
          <w:tab/>
        </w:r>
        <w:r>
          <w:fldChar w:fldCharType="begin"/>
        </w:r>
        <w:r>
          <w:instrText xml:space="preserve"> PAGEREF _Toc21 \h </w:instrText>
        </w:r>
        <w:r>
          <w:fldChar w:fldCharType="separate"/>
        </w:r>
        <w:r>
          <w:t>46</w:t>
        </w:r>
        <w:r>
          <w:fldChar w:fldCharType="end"/>
        </w:r>
      </w:hyperlink>
    </w:p>
    <w:p>
      <w:pPr>
        <w:pStyle w:val="TOC1"/>
        <w:tabs>
          <w:tab w:val="right" w:leader="dot" w:pos="8306"/>
        </w:tabs>
      </w:pPr>
      <w:hyperlink w:anchor="_Toc6133" w:history="1">
        <w:r>
          <w:rPr>
            <w:rFonts w:ascii="仿宋" w:eastAsia="仿宋" w:hAnsi="仿宋" w:cs="仿宋" w:hint="eastAsia"/>
            <w:lang w:eastAsia="zh-CN"/>
          </w:rPr>
          <w:t>十一、双端面磨床项目风险管理</w:t>
        </w:r>
        <w:r>
          <w:tab/>
        </w:r>
        <w:r>
          <w:fldChar w:fldCharType="begin"/>
        </w:r>
        <w:r>
          <w:instrText xml:space="preserve"> PAGEREF _Toc6133 \h </w:instrText>
        </w:r>
        <w:r>
          <w:fldChar w:fldCharType="separate"/>
        </w:r>
        <w:r>
          <w:t>48</w:t>
        </w:r>
        <w:r>
          <w:fldChar w:fldCharType="end"/>
        </w:r>
      </w:hyperlink>
    </w:p>
    <w:p>
      <w:pPr>
        <w:pStyle w:val="TOC2"/>
        <w:tabs>
          <w:tab w:val="right" w:leader="dot" w:pos="8306"/>
        </w:tabs>
      </w:pPr>
      <w:hyperlink w:anchor="_Toc3400" w:history="1">
        <w:r>
          <w:rPr>
            <w:rFonts w:ascii="仿宋" w:eastAsia="仿宋" w:hAnsi="仿宋" w:cs="仿宋" w:hint="eastAsia"/>
            <w:lang w:eastAsia="zh-CN"/>
          </w:rPr>
          <w:t>(一)、风险识别与评估</w:t>
        </w:r>
        <w:r>
          <w:tab/>
        </w:r>
        <w:r>
          <w:fldChar w:fldCharType="begin"/>
        </w:r>
        <w:r>
          <w:instrText xml:space="preserve"> PAGEREF _Toc3400 \h </w:instrText>
        </w:r>
        <w:r>
          <w:fldChar w:fldCharType="separate"/>
        </w:r>
        <w:r>
          <w:t>48</w:t>
        </w:r>
        <w:r>
          <w:fldChar w:fldCharType="end"/>
        </w:r>
      </w:hyperlink>
    </w:p>
    <w:p>
      <w:pPr>
        <w:pStyle w:val="TOC2"/>
        <w:tabs>
          <w:tab w:val="right" w:leader="dot" w:pos="8306"/>
        </w:tabs>
      </w:pPr>
      <w:hyperlink w:anchor="_Toc26024" w:history="1">
        <w:r>
          <w:rPr>
            <w:rFonts w:ascii="仿宋" w:eastAsia="仿宋" w:hAnsi="仿宋" w:cs="仿宋" w:hint="eastAsia"/>
            <w:lang w:eastAsia="zh-CN"/>
          </w:rPr>
          <w:t>(二)、风险应对策略</w:t>
        </w:r>
        <w:r>
          <w:tab/>
        </w:r>
        <w:r>
          <w:fldChar w:fldCharType="begin"/>
        </w:r>
        <w:r>
          <w:instrText xml:space="preserve"> PAGEREF _Toc26024 \h </w:instrText>
        </w:r>
        <w:r>
          <w:fldChar w:fldCharType="separate"/>
        </w:r>
        <w:r>
          <w:t>49</w:t>
        </w:r>
        <w:r>
          <w:fldChar w:fldCharType="end"/>
        </w:r>
      </w:hyperlink>
    </w:p>
    <w:p>
      <w:pPr>
        <w:pStyle w:val="TOC2"/>
        <w:tabs>
          <w:tab w:val="right" w:leader="dot" w:pos="8306"/>
        </w:tabs>
      </w:pPr>
      <w:hyperlink w:anchor="_Toc9706" w:history="1">
        <w:r>
          <w:rPr>
            <w:rFonts w:ascii="仿宋" w:eastAsia="仿宋" w:hAnsi="仿宋" w:cs="仿宋" w:hint="eastAsia"/>
            <w:lang w:eastAsia="zh-CN"/>
          </w:rPr>
          <w:t>(三)、风险监控与控制</w:t>
        </w:r>
        <w:r>
          <w:tab/>
        </w:r>
        <w:r>
          <w:fldChar w:fldCharType="begin"/>
        </w:r>
        <w:r>
          <w:instrText xml:space="preserve"> PAGEREF _Toc9706 \h </w:instrText>
        </w:r>
        <w:r>
          <w:fldChar w:fldCharType="separate"/>
        </w:r>
        <w:r>
          <w:t>51</w:t>
        </w:r>
        <w:r>
          <w:fldChar w:fldCharType="end"/>
        </w:r>
      </w:hyperlink>
    </w:p>
    <w:p>
      <w:pPr>
        <w:pStyle w:val="TOC1"/>
        <w:tabs>
          <w:tab w:val="right" w:leader="dot" w:pos="8306"/>
        </w:tabs>
      </w:pPr>
      <w:hyperlink w:anchor="_Toc29102" w:history="1">
        <w:r>
          <w:rPr>
            <w:rFonts w:ascii="仿宋" w:eastAsia="仿宋" w:hAnsi="仿宋" w:cs="仿宋" w:hint="eastAsia"/>
            <w:lang w:eastAsia="zh-CN"/>
          </w:rPr>
          <w:t>十二、双端面磨床项目投资规划</w:t>
        </w:r>
        <w:r>
          <w:tab/>
        </w:r>
        <w:r>
          <w:fldChar w:fldCharType="begin"/>
        </w:r>
        <w:r>
          <w:instrText xml:space="preserve"> PAGEREF _Toc29102 \h </w:instrText>
        </w:r>
        <w:r>
          <w:fldChar w:fldCharType="separate"/>
        </w:r>
        <w:r>
          <w:t>52</w:t>
        </w:r>
        <w:r>
          <w:fldChar w:fldCharType="end"/>
        </w:r>
      </w:hyperlink>
    </w:p>
    <w:p>
      <w:pPr>
        <w:pStyle w:val="TOC2"/>
        <w:tabs>
          <w:tab w:val="right" w:leader="dot" w:pos="8306"/>
        </w:tabs>
      </w:pPr>
      <w:hyperlink w:anchor="_Toc28345" w:history="1">
        <w:r>
          <w:rPr>
            <w:rFonts w:ascii="仿宋" w:eastAsia="仿宋" w:hAnsi="仿宋" w:cs="仿宋" w:hint="eastAsia"/>
            <w:lang w:eastAsia="zh-CN"/>
          </w:rPr>
          <w:t>(一)、双端面磨床项目总投资估算</w:t>
        </w:r>
        <w:r>
          <w:tab/>
        </w:r>
        <w:r>
          <w:fldChar w:fldCharType="begin"/>
        </w:r>
        <w:r>
          <w:instrText xml:space="preserve"> PAGEREF _Toc28345 \h </w:instrText>
        </w:r>
        <w:r>
          <w:fldChar w:fldCharType="separate"/>
        </w:r>
        <w:r>
          <w:t>52</w:t>
        </w:r>
        <w:r>
          <w:fldChar w:fldCharType="end"/>
        </w:r>
      </w:hyperlink>
    </w:p>
    <w:p>
      <w:pPr>
        <w:pStyle w:val="TOC2"/>
        <w:tabs>
          <w:tab w:val="right" w:leader="dot" w:pos="8306"/>
        </w:tabs>
      </w:pPr>
      <w:hyperlink w:anchor="_Toc1223" w:history="1">
        <w:r>
          <w:rPr>
            <w:rFonts w:ascii="仿宋" w:eastAsia="仿宋" w:hAnsi="仿宋" w:cs="仿宋" w:hint="eastAsia"/>
            <w:lang w:eastAsia="zh-CN"/>
          </w:rPr>
          <w:t>(二)、资金筹措</w:t>
        </w:r>
        <w:r>
          <w:tab/>
        </w:r>
        <w:r>
          <w:fldChar w:fldCharType="begin"/>
        </w:r>
        <w:r>
          <w:instrText xml:space="preserve"> PAGEREF _Toc1223 \h </w:instrText>
        </w:r>
        <w:r>
          <w:fldChar w:fldCharType="separate"/>
        </w:r>
        <w:r>
          <w:t>53</w:t>
        </w:r>
        <w:r>
          <w:fldChar w:fldCharType="end"/>
        </w:r>
      </w:hyperlink>
    </w:p>
    <w:p>
      <w:pPr>
        <w:pStyle w:val="TOC1"/>
        <w:tabs>
          <w:tab w:val="right" w:leader="dot" w:pos="8306"/>
        </w:tabs>
      </w:pPr>
      <w:hyperlink w:anchor="_Toc20609" w:history="1">
        <w:r>
          <w:rPr>
            <w:rFonts w:ascii="仿宋" w:eastAsia="仿宋" w:hAnsi="仿宋" w:cs="仿宋" w:hint="eastAsia"/>
            <w:lang w:eastAsia="zh-CN"/>
          </w:rPr>
          <w:t>十三、利益相关者分析与沟通计划</w:t>
        </w:r>
        <w:r>
          <w:tab/>
        </w:r>
        <w:r>
          <w:fldChar w:fldCharType="begin"/>
        </w:r>
        <w:r>
          <w:instrText xml:space="preserve"> PAGEREF _Toc20609 \h </w:instrText>
        </w:r>
        <w:r>
          <w:fldChar w:fldCharType="separate"/>
        </w:r>
        <w:r>
          <w:t>54</w:t>
        </w:r>
        <w:r>
          <w:fldChar w:fldCharType="end"/>
        </w:r>
      </w:hyperlink>
    </w:p>
    <w:p>
      <w:pPr>
        <w:pStyle w:val="TOC2"/>
        <w:tabs>
          <w:tab w:val="right" w:leader="dot" w:pos="8306"/>
        </w:tabs>
      </w:pPr>
      <w:hyperlink w:anchor="_Toc25429" w:history="1">
        <w:r>
          <w:rPr>
            <w:rFonts w:ascii="仿宋" w:eastAsia="仿宋" w:hAnsi="仿宋" w:cs="仿宋" w:hint="eastAsia"/>
            <w:lang w:eastAsia="zh-CN"/>
          </w:rPr>
          <w:t>(一)、利益相关者分析</w:t>
        </w:r>
        <w:r>
          <w:tab/>
        </w:r>
        <w:r>
          <w:fldChar w:fldCharType="begin"/>
        </w:r>
        <w:r>
          <w:instrText xml:space="preserve"> PAGEREF _Toc25429 \h </w:instrText>
        </w:r>
        <w:r>
          <w:fldChar w:fldCharType="separate"/>
        </w:r>
        <w:r>
          <w:t>54</w:t>
        </w:r>
        <w:r>
          <w:fldChar w:fldCharType="end"/>
        </w:r>
      </w:hyperlink>
    </w:p>
    <w:p>
      <w:pPr>
        <w:pStyle w:val="TOC2"/>
        <w:tabs>
          <w:tab w:val="right" w:leader="dot" w:pos="8306"/>
        </w:tabs>
      </w:pPr>
      <w:hyperlink w:anchor="_Toc10685" w:history="1">
        <w:r>
          <w:rPr>
            <w:rFonts w:ascii="仿宋" w:eastAsia="仿宋" w:hAnsi="仿宋" w:cs="仿宋" w:hint="eastAsia"/>
            <w:lang w:eastAsia="zh-CN"/>
          </w:rPr>
          <w:t>(二)、沟通计划</w:t>
        </w:r>
        <w:r>
          <w:tab/>
        </w:r>
        <w:r>
          <w:fldChar w:fldCharType="begin"/>
        </w:r>
        <w:r>
          <w:instrText xml:space="preserve"> PAGEREF _Toc10685 \h </w:instrText>
        </w:r>
        <w:r>
          <w:fldChar w:fldCharType="separate"/>
        </w:r>
        <w:r>
          <w:t>55</w:t>
        </w:r>
        <w:r>
          <w:fldChar w:fldCharType="end"/>
        </w:r>
      </w:hyperlink>
    </w:p>
    <w:p>
      <w:pPr>
        <w:pStyle w:val="TOC1"/>
        <w:tabs>
          <w:tab w:val="right" w:leader="dot" w:pos="8306"/>
        </w:tabs>
      </w:pPr>
      <w:hyperlink w:anchor="_Toc30469" w:history="1">
        <w:r>
          <w:rPr>
            <w:rFonts w:ascii="仿宋" w:eastAsia="仿宋" w:hAnsi="仿宋" w:cs="仿宋" w:hint="eastAsia"/>
            <w:lang w:eastAsia="zh-CN"/>
          </w:rPr>
          <w:t>十四、风险识别与分类</w:t>
        </w:r>
        <w:r>
          <w:tab/>
        </w:r>
        <w:r>
          <w:fldChar w:fldCharType="begin"/>
        </w:r>
        <w:r>
          <w:instrText xml:space="preserve"> PAGEREF _Toc30469 \h </w:instrText>
        </w:r>
        <w:r>
          <w:fldChar w:fldCharType="separate"/>
        </w:r>
        <w:r>
          <w:t>56</w:t>
        </w:r>
        <w:r>
          <w:fldChar w:fldCharType="end"/>
        </w:r>
      </w:hyperlink>
    </w:p>
    <w:p>
      <w:pPr>
        <w:pStyle w:val="TOC2"/>
        <w:tabs>
          <w:tab w:val="right" w:leader="dot" w:pos="8306"/>
        </w:tabs>
      </w:pPr>
      <w:hyperlink w:anchor="_Toc5665" w:history="1">
        <w:r>
          <w:rPr>
            <w:rFonts w:ascii="仿宋" w:eastAsia="仿宋" w:hAnsi="仿宋" w:cs="仿宋" w:hint="eastAsia"/>
            <w:lang w:eastAsia="zh-CN"/>
          </w:rPr>
          <w:t>(一)、风险识别</w:t>
        </w:r>
        <w:r>
          <w:tab/>
        </w:r>
        <w:r>
          <w:fldChar w:fldCharType="begin"/>
        </w:r>
        <w:r>
          <w:instrText xml:space="preserve"> PAGEREF _Toc5665 \h </w:instrText>
        </w:r>
        <w:r>
          <w:fldChar w:fldCharType="separate"/>
        </w:r>
        <w:r>
          <w:t>56</w:t>
        </w:r>
        <w:r>
          <w:fldChar w:fldCharType="end"/>
        </w:r>
      </w:hyperlink>
    </w:p>
    <w:p>
      <w:pPr>
        <w:pStyle w:val="TOC2"/>
        <w:tabs>
          <w:tab w:val="right" w:leader="dot" w:pos="8306"/>
        </w:tabs>
      </w:pPr>
      <w:hyperlink w:anchor="_Toc10919" w:history="1">
        <w:r>
          <w:rPr>
            <w:rFonts w:ascii="仿宋" w:eastAsia="仿宋" w:hAnsi="仿宋" w:cs="仿宋" w:hint="eastAsia"/>
            <w:lang w:eastAsia="zh-CN"/>
          </w:rPr>
          <w:t>(二)、风险分类</w:t>
        </w:r>
        <w:r>
          <w:tab/>
        </w:r>
        <w:r>
          <w:fldChar w:fldCharType="begin"/>
        </w:r>
        <w:r>
          <w:instrText xml:space="preserve"> PAGEREF _Toc10919 \h </w:instrText>
        </w:r>
        <w:r>
          <w:fldChar w:fldCharType="separate"/>
        </w:r>
        <w:r>
          <w:t>58</w:t>
        </w:r>
        <w:r>
          <w:fldChar w:fldCharType="end"/>
        </w:r>
      </w:hyperlink>
    </w:p>
    <w:p>
      <w:pPr>
        <w:pStyle w:val="TOC1"/>
        <w:tabs>
          <w:tab w:val="right" w:leader="dot" w:pos="8306"/>
        </w:tabs>
      </w:pPr>
      <w:hyperlink w:anchor="_Toc17269" w:history="1">
        <w:r>
          <w:rPr>
            <w:rFonts w:ascii="仿宋" w:eastAsia="仿宋" w:hAnsi="仿宋" w:cs="仿宋" w:hint="eastAsia"/>
            <w:lang w:eastAsia="zh-CN"/>
          </w:rPr>
          <w:t>十五、双端面磨床项目工程方案分析</w:t>
        </w:r>
        <w:r>
          <w:tab/>
        </w:r>
        <w:r>
          <w:fldChar w:fldCharType="begin"/>
        </w:r>
        <w:r>
          <w:instrText xml:space="preserve"> PAGEREF _Toc17269 \h </w:instrText>
        </w:r>
        <w:r>
          <w:fldChar w:fldCharType="separate"/>
        </w:r>
        <w:r>
          <w:t>59</w:t>
        </w:r>
        <w:r>
          <w:fldChar w:fldCharType="end"/>
        </w:r>
      </w:hyperlink>
    </w:p>
    <w:p>
      <w:pPr>
        <w:pStyle w:val="TOC2"/>
        <w:tabs>
          <w:tab w:val="right" w:leader="dot" w:pos="8306"/>
        </w:tabs>
      </w:pPr>
      <w:hyperlink w:anchor="_Toc12825" w:history="1">
        <w:r>
          <w:rPr>
            <w:rFonts w:ascii="仿宋" w:eastAsia="仿宋" w:hAnsi="仿宋" w:cs="仿宋" w:hint="eastAsia"/>
            <w:lang w:eastAsia="zh-CN"/>
          </w:rPr>
          <w:t>(一)、建筑工程设计原则</w:t>
        </w:r>
        <w:r>
          <w:tab/>
        </w:r>
        <w:r>
          <w:fldChar w:fldCharType="begin"/>
        </w:r>
        <w:r>
          <w:instrText xml:space="preserve"> PAGEREF _Toc12825 \h </w:instrText>
        </w:r>
        <w:r>
          <w:fldChar w:fldCharType="separate"/>
        </w:r>
        <w:r>
          <w:t>59</w:t>
        </w:r>
        <w:r>
          <w:fldChar w:fldCharType="end"/>
        </w:r>
      </w:hyperlink>
    </w:p>
    <w:p>
      <w:pPr>
        <w:pStyle w:val="TOC2"/>
        <w:tabs>
          <w:tab w:val="right" w:leader="dot" w:pos="8306"/>
        </w:tabs>
      </w:pPr>
      <w:hyperlink w:anchor="_Toc18039" w:history="1">
        <w:r>
          <w:rPr>
            <w:rFonts w:ascii="仿宋" w:eastAsia="仿宋" w:hAnsi="仿宋" w:cs="仿宋" w:hint="eastAsia"/>
            <w:lang w:eastAsia="zh-CN"/>
          </w:rPr>
          <w:t>(二)、土建工程建设指标</w:t>
        </w:r>
        <w:r>
          <w:tab/>
        </w:r>
        <w:r>
          <w:fldChar w:fldCharType="begin"/>
        </w:r>
        <w:r>
          <w:instrText xml:space="preserve"> PAGEREF _Toc18039 \h </w:instrText>
        </w:r>
        <w:r>
          <w:fldChar w:fldCharType="separate"/>
        </w:r>
        <w:r>
          <w:t>63</w:t>
        </w:r>
        <w:r>
          <w:fldChar w:fldCharType="end"/>
        </w:r>
      </w:hyperlink>
    </w:p>
    <w:p>
      <w:pPr>
        <w:pStyle w:val="TOC1"/>
        <w:tabs>
          <w:tab w:val="right" w:leader="dot" w:pos="8306"/>
        </w:tabs>
      </w:pPr>
      <w:hyperlink w:anchor="_Toc1577" w:history="1">
        <w:r>
          <w:rPr>
            <w:rFonts w:ascii="仿宋" w:eastAsia="仿宋" w:hAnsi="仿宋" w:cs="仿宋" w:hint="eastAsia"/>
            <w:lang w:eastAsia="zh-CN"/>
          </w:rPr>
          <w:t>十六、供应链管理</w:t>
        </w:r>
        <w:r>
          <w:tab/>
        </w:r>
        <w:r>
          <w:fldChar w:fldCharType="begin"/>
        </w:r>
        <w:r>
          <w:instrText xml:space="preserve"> PAGEREF _Toc1577 \h </w:instrText>
        </w:r>
        <w:r>
          <w:fldChar w:fldCharType="separate"/>
        </w:r>
        <w:r>
          <w:t>64</w:t>
        </w:r>
        <w:r>
          <w:fldChar w:fldCharType="end"/>
        </w:r>
      </w:hyperlink>
    </w:p>
    <w:p>
      <w:pPr>
        <w:pStyle w:val="TOC2"/>
        <w:tabs>
          <w:tab w:val="right" w:leader="dot" w:pos="8306"/>
        </w:tabs>
      </w:pPr>
      <w:hyperlink w:anchor="_Toc14237" w:history="1">
        <w:r>
          <w:rPr>
            <w:rFonts w:ascii="仿宋" w:eastAsia="仿宋" w:hAnsi="仿宋" w:cs="仿宋" w:hint="eastAsia"/>
            <w:lang w:eastAsia="zh-CN"/>
          </w:rPr>
          <w:t>(一)、供应链战略规划</w:t>
        </w:r>
        <w:r>
          <w:tab/>
        </w:r>
        <w:r>
          <w:fldChar w:fldCharType="begin"/>
        </w:r>
        <w:r>
          <w:instrText xml:space="preserve"> PAGEREF _Toc14237 \h </w:instrText>
        </w:r>
        <w:r>
          <w:fldChar w:fldCharType="separate"/>
        </w:r>
        <w:r>
          <w:t>64</w:t>
        </w:r>
        <w:r>
          <w:fldChar w:fldCharType="end"/>
        </w:r>
      </w:hyperlink>
    </w:p>
    <w:p>
      <w:pPr>
        <w:pStyle w:val="TOC2"/>
        <w:tabs>
          <w:tab w:val="right" w:leader="dot" w:pos="8306"/>
        </w:tabs>
      </w:pPr>
      <w:hyperlink w:anchor="_Toc23765" w:history="1">
        <w:r>
          <w:rPr>
            <w:rFonts w:ascii="仿宋" w:eastAsia="仿宋" w:hAnsi="仿宋" w:cs="仿宋" w:hint="eastAsia"/>
            <w:lang w:eastAsia="zh-CN"/>
          </w:rPr>
          <w:t>(二)、供应商选择与合作</w:t>
        </w:r>
        <w:r>
          <w:tab/>
        </w:r>
        <w:r>
          <w:fldChar w:fldCharType="begin"/>
        </w:r>
        <w:r>
          <w:instrText xml:space="preserve"> PAGEREF _Toc23765 \h </w:instrText>
        </w:r>
        <w:r>
          <w:fldChar w:fldCharType="separate"/>
        </w:r>
        <w:r>
          <w:t>66</w:t>
        </w:r>
        <w:r>
          <w:fldChar w:fldCharType="end"/>
        </w:r>
      </w:hyperlink>
    </w:p>
    <w:p>
      <w:pPr>
        <w:pStyle w:val="TOC2"/>
        <w:tabs>
          <w:tab w:val="right" w:leader="dot" w:pos="8306"/>
        </w:tabs>
      </w:pPr>
      <w:hyperlink w:anchor="_Toc24287" w:history="1">
        <w:r>
          <w:rPr>
            <w:rFonts w:ascii="仿宋" w:eastAsia="仿宋" w:hAnsi="仿宋" w:cs="仿宋" w:hint="eastAsia"/>
            <w:lang w:eastAsia="zh-CN"/>
          </w:rPr>
          <w:t>(三)、物流与库存管理</w:t>
        </w:r>
        <w:r>
          <w:tab/>
        </w:r>
        <w:r>
          <w:fldChar w:fldCharType="begin"/>
        </w:r>
        <w:r>
          <w:instrText xml:space="preserve"> PAGEREF _Toc24287 \h </w:instrText>
        </w:r>
        <w:r>
          <w:fldChar w:fldCharType="separate"/>
        </w:r>
        <w:r>
          <w:t>67</w:t>
        </w:r>
        <w:r>
          <w:fldChar w:fldCharType="end"/>
        </w:r>
      </w:hyperlink>
    </w:p>
    <w:p>
      <w:pPr>
        <w:pStyle w:val="TOC1"/>
        <w:tabs>
          <w:tab w:val="right" w:leader="dot" w:pos="8306"/>
        </w:tabs>
      </w:pPr>
      <w:hyperlink w:anchor="_Toc26718" w:history="1">
        <w:r>
          <w:rPr>
            <w:rFonts w:ascii="仿宋" w:eastAsia="仿宋" w:hAnsi="仿宋" w:cs="仿宋" w:hint="eastAsia"/>
            <w:lang w:eastAsia="zh-CN"/>
          </w:rPr>
          <w:t>十七、双端面磨床项目实施保障措施</w:t>
        </w:r>
        <w:r>
          <w:tab/>
        </w:r>
        <w:r>
          <w:fldChar w:fldCharType="begin"/>
        </w:r>
        <w:r>
          <w:instrText xml:space="preserve"> PAGEREF _Toc26718 \h </w:instrText>
        </w:r>
        <w:r>
          <w:fldChar w:fldCharType="separate"/>
        </w:r>
        <w:r>
          <w:t>69</w:t>
        </w:r>
        <w:r>
          <w:fldChar w:fldCharType="end"/>
        </w:r>
      </w:hyperlink>
    </w:p>
    <w:p>
      <w:pPr>
        <w:pStyle w:val="TOC2"/>
        <w:tabs>
          <w:tab w:val="right" w:leader="dot" w:pos="8306"/>
        </w:tabs>
      </w:pPr>
      <w:hyperlink w:anchor="_Toc12028" w:history="1">
        <w:r>
          <w:rPr>
            <w:rFonts w:ascii="仿宋" w:eastAsia="仿宋" w:hAnsi="仿宋" w:cs="仿宋" w:hint="eastAsia"/>
            <w:lang w:eastAsia="zh-CN"/>
          </w:rPr>
          <w:t>(一)、双端面磨床项目实施保障机制</w:t>
        </w:r>
        <w:r>
          <w:tab/>
        </w:r>
        <w:r>
          <w:fldChar w:fldCharType="begin"/>
        </w:r>
        <w:r>
          <w:instrText xml:space="preserve"> PAGEREF _Toc12028 \h </w:instrText>
        </w:r>
        <w:r>
          <w:fldChar w:fldCharType="separate"/>
        </w:r>
        <w:r>
          <w:t>69</w:t>
        </w:r>
        <w:r>
          <w:fldChar w:fldCharType="end"/>
        </w:r>
      </w:hyperlink>
    </w:p>
    <w:p>
      <w:pPr>
        <w:pStyle w:val="TOC2"/>
        <w:tabs>
          <w:tab w:val="right" w:leader="dot" w:pos="8306"/>
        </w:tabs>
      </w:pPr>
      <w:hyperlink w:anchor="_Toc15356" w:history="1">
        <w:r>
          <w:rPr>
            <w:rFonts w:ascii="仿宋" w:eastAsia="仿宋" w:hAnsi="仿宋" w:cs="仿宋" w:hint="eastAsia"/>
            <w:lang w:eastAsia="zh-CN"/>
          </w:rPr>
          <w:t>(二)、双端面磨床项目法律合规要求</w:t>
        </w:r>
        <w:r>
          <w:tab/>
        </w:r>
        <w:r>
          <w:fldChar w:fldCharType="begin"/>
        </w:r>
        <w:r>
          <w:instrText xml:space="preserve"> PAGEREF _Toc15356 \h </w:instrText>
        </w:r>
        <w:r>
          <w:fldChar w:fldCharType="separate"/>
        </w:r>
        <w:r>
          <w:t>72</w:t>
        </w:r>
        <w:r>
          <w:fldChar w:fldCharType="end"/>
        </w:r>
      </w:hyperlink>
    </w:p>
    <w:p>
      <w:pPr>
        <w:pStyle w:val="TOC2"/>
        <w:tabs>
          <w:tab w:val="right" w:leader="dot" w:pos="8306"/>
        </w:tabs>
      </w:pPr>
      <w:hyperlink w:anchor="_Toc5087" w:history="1">
        <w:r>
          <w:rPr>
            <w:rFonts w:ascii="仿宋" w:eastAsia="仿宋" w:hAnsi="仿宋" w:cs="仿宋" w:hint="eastAsia"/>
            <w:lang w:eastAsia="zh-CN"/>
          </w:rPr>
          <w:t>(三)、双端面磨床项目合同管理与法律事务</w:t>
        </w:r>
        <w:r>
          <w:tab/>
        </w:r>
        <w:r>
          <w:fldChar w:fldCharType="begin"/>
        </w:r>
        <w:r>
          <w:instrText xml:space="preserve"> PAGEREF _Toc5087 \h </w:instrText>
        </w:r>
        <w:r>
          <w:fldChar w:fldCharType="separate"/>
        </w:r>
        <w:r>
          <w:t>76</w:t>
        </w:r>
        <w:r>
          <w:fldChar w:fldCharType="end"/>
        </w:r>
      </w:hyperlink>
    </w:p>
    <w:p>
      <w:pPr>
        <w:pStyle w:val="TOC2"/>
        <w:tabs>
          <w:tab w:val="right" w:leader="dot" w:pos="8306"/>
        </w:tabs>
      </w:pPr>
      <w:hyperlink w:anchor="_Toc27453" w:history="1">
        <w:r>
          <w:rPr>
            <w:rFonts w:ascii="仿宋" w:eastAsia="仿宋" w:hAnsi="仿宋" w:cs="仿宋" w:hint="eastAsia"/>
            <w:lang w:eastAsia="zh-CN"/>
          </w:rPr>
          <w:t>(四)、双端面磨床项目知识产权保护策略</w:t>
        </w:r>
        <w:r>
          <w:tab/>
        </w:r>
        <w:r>
          <w:fldChar w:fldCharType="begin"/>
        </w:r>
        <w:r>
          <w:instrText xml:space="preserve"> PAGEREF _Toc27453 \h </w:instrText>
        </w:r>
        <w:r>
          <w:fldChar w:fldCharType="separate"/>
        </w:r>
        <w:r>
          <w:t>83</w:t>
        </w:r>
        <w:r>
          <w:fldChar w:fldCharType="end"/>
        </w:r>
      </w:hyperlink>
    </w:p>
    <w:p>
      <w:pPr>
        <w:pStyle w:val="TOC1"/>
        <w:tabs>
          <w:tab w:val="right" w:leader="dot" w:pos="8306"/>
        </w:tabs>
      </w:pPr>
      <w:hyperlink w:anchor="_Toc29951" w:history="1">
        <w:r>
          <w:rPr>
            <w:rFonts w:ascii="仿宋" w:eastAsia="仿宋" w:hAnsi="仿宋" w:cs="仿宋" w:hint="eastAsia"/>
            <w:lang w:eastAsia="zh-CN"/>
          </w:rPr>
          <w:t>十八、双端面磨床项目实施时间节点</w:t>
        </w:r>
        <w:r>
          <w:tab/>
        </w:r>
        <w:r>
          <w:fldChar w:fldCharType="begin"/>
        </w:r>
        <w:r>
          <w:instrText xml:space="preserve"> PAGEREF _Toc29951 \h </w:instrText>
        </w:r>
        <w:r>
          <w:fldChar w:fldCharType="separate"/>
        </w:r>
        <w:r>
          <w:t>85</w:t>
        </w:r>
        <w:r>
          <w:fldChar w:fldCharType="end"/>
        </w:r>
      </w:hyperlink>
    </w:p>
    <w:p>
      <w:pPr>
        <w:pStyle w:val="TOC2"/>
        <w:tabs>
          <w:tab w:val="right" w:leader="dot" w:pos="8306"/>
        </w:tabs>
      </w:pPr>
      <w:hyperlink w:anchor="_Toc24917" w:history="1">
        <w:r>
          <w:rPr>
            <w:rFonts w:ascii="仿宋" w:eastAsia="仿宋" w:hAnsi="仿宋" w:cs="仿宋" w:hint="eastAsia"/>
            <w:lang w:eastAsia="zh-CN"/>
          </w:rPr>
          <w:t>(一)、双端面磨床项目启动阶段时间节点</w:t>
        </w:r>
        <w:r>
          <w:tab/>
        </w:r>
        <w:r>
          <w:fldChar w:fldCharType="begin"/>
        </w:r>
        <w:r>
          <w:instrText xml:space="preserve"> PAGEREF _Toc24917 \h </w:instrText>
        </w:r>
        <w:r>
          <w:fldChar w:fldCharType="separate"/>
        </w:r>
        <w:r>
          <w:t>85</w:t>
        </w:r>
        <w:r>
          <w:fldChar w:fldCharType="end"/>
        </w:r>
      </w:hyperlink>
    </w:p>
    <w:p>
      <w:pPr>
        <w:pStyle w:val="TOC2"/>
        <w:tabs>
          <w:tab w:val="right" w:leader="dot" w:pos="8306"/>
        </w:tabs>
      </w:pPr>
      <w:hyperlink w:anchor="_Toc5108" w:history="1">
        <w:r>
          <w:rPr>
            <w:rFonts w:ascii="仿宋" w:eastAsia="仿宋" w:hAnsi="仿宋" w:cs="仿宋" w:hint="eastAsia"/>
            <w:lang w:eastAsia="zh-CN"/>
          </w:rPr>
          <w:t>(二)、双端面磨床项目执行阶段时间节点</w:t>
        </w:r>
        <w:r>
          <w:tab/>
        </w:r>
        <w:r>
          <w:fldChar w:fldCharType="begin"/>
        </w:r>
        <w:r>
          <w:instrText xml:space="preserve"> PAGEREF _Toc5108 \h </w:instrText>
        </w:r>
        <w:r>
          <w:fldChar w:fldCharType="separate"/>
        </w:r>
        <w:r>
          <w:t>86</w:t>
        </w:r>
        <w:r>
          <w:fldChar w:fldCharType="end"/>
        </w:r>
      </w:hyperlink>
    </w:p>
    <w:p>
      <w:pPr>
        <w:pStyle w:val="TOC2"/>
        <w:tabs>
          <w:tab w:val="right" w:leader="dot" w:pos="8306"/>
        </w:tabs>
      </w:pPr>
      <w:hyperlink w:anchor="_Toc6114" w:history="1">
        <w:r>
          <w:rPr>
            <w:rFonts w:ascii="仿宋" w:eastAsia="仿宋" w:hAnsi="仿宋" w:cs="仿宋" w:hint="eastAsia"/>
            <w:lang w:eastAsia="zh-CN"/>
          </w:rPr>
          <w:t>(三)、双端面磨床项目完成阶段时间节点</w:t>
        </w:r>
        <w:r>
          <w:tab/>
        </w:r>
        <w:r>
          <w:fldChar w:fldCharType="begin"/>
        </w:r>
        <w:r>
          <w:instrText xml:space="preserve"> PAGEREF _Toc6114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16"/>
      <w:r>
        <w:rPr>
          <w:rFonts w:ascii="仿宋" w:eastAsia="仿宋" w:hAnsi="仿宋" w:cs="仿宋" w:hint="eastAsia"/>
          <w:sz w:val="28"/>
          <w:lang w:eastAsia="zh-CN"/>
        </w:rPr>
        <w:t>一、双端面磨床项目选址可行性分析</w:t>
      </w:r>
      <w:bookmarkEnd w:id="2"/>
    </w:p>
    <w:p>
      <w:pPr>
        <w:pStyle w:val="Heading2"/>
        <w:rPr>
          <w:rFonts w:ascii="仿宋" w:eastAsia="仿宋" w:hAnsi="仿宋" w:cs="仿宋" w:hint="eastAsia"/>
          <w:lang w:eastAsia="zh-CN"/>
        </w:rPr>
      </w:pPr>
      <w:bookmarkStart w:id="3" w:name="_Toc15775"/>
      <w:r>
        <w:rPr>
          <w:rFonts w:ascii="仿宋" w:eastAsia="仿宋" w:hAnsi="仿宋" w:cs="仿宋" w:hint="eastAsia"/>
          <w:lang w:eastAsia="zh-CN"/>
        </w:rPr>
        <w:t>(一)、双端面磨床项目选址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该双端面磨床项目选址位于XX省XX市XX区XXX街道</w:t>
      </w:r>
    </w:p>
    <w:p>
      <w:pPr>
        <w:pStyle w:val="Heading2"/>
        <w:ind w:firstLine="560" w:firstLineChars="200"/>
        <w:rPr>
          <w:rFonts w:ascii="仿宋" w:eastAsia="仿宋" w:hAnsi="仿宋" w:cs="仿宋" w:hint="eastAsia"/>
          <w:sz w:val="28"/>
          <w:lang w:eastAsia="zh-CN"/>
        </w:rPr>
      </w:pPr>
      <w:bookmarkStart w:id="4" w:name="_Toc273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双端面磨床项目的征地面积将根据双端面磨床项目的实际规模和需求进行精确规划。具体面积XXX平方米，旨在确保双端面磨床项目不仅能够满足当前的发展需求，还能够预留空间以适应未来的扩展。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净用地面积是在征地面积基础上去除不可利用面积后的实际可开发用地。具体面积XXX平方米，考虑到环保、交通、安全等多方面因素，以确保双端面磨床项目在整体利用效率上达到最优。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双端面磨床项目计划建设的建筑总规模具体面积XXX平方米。这一规模的确定综合考虑了双端面磨床项目的性质、规模，以及城市规划的相关要求，确保建筑布局与周边环境协调一致。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绿地率是双端面磨床项目用地中被规划为绿地的比例。具体面积XXX平方米，旨在通过合理规划绿地，改善双端面磨床项目周边环境，提升居民生活质量，并符合城市整体绿化规划。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容积率是用地上可以建设的建筑总体积与用地面积之比。具体面积XXX，通过合理的容积率规划，确保双端面磨床项目建筑规模与周边环境和谐共生。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双端面磨床项目选址与当地城市规划相一致，具体面积XXX平方米。通过与城市规划部门深入沟通，确保双端面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双端面磨床项目选址符合当地产业政策，具体面积XXX平方米。这包括双端面磨床项目对当地经济的促进作用，以及对相关产业的带动效应，确保双端面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用地总体要求必须符合环保和可持续发展的原则，具体面积XXX平方米。通过采用绿色建筑设计、节能减排等措施，确保双端面磨床项目在建设和运营过程中对环境的影响最小化，达到可持续发展的要求。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确保双端面磨床项目选址具备必要的公共设施配套，具体面积XXX平方米。这包括交通便利性、教育、医疗等基础设施，以提高居民生活品质，使得双端面磨床项目选址更具吸引力。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考虑用地总体要求对当地社会稳定性的影响，具体面积XXX平方米。通过深入了解当地社区反馈，确保双端面磨床项目的选址和建设过程对当地社会和谐稳定产生积极作用。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双端面磨床项目选址不仅符合法规和规划，还在实际操作中具有可行性。这一全面规划将为双端面磨床项目的成功实施提供坚实的基础，确保双端面磨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8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双端面磨床项目的设备规划和空间设计中，我们将采取灵活设备布局的措施。设备布局将根据实际需求进行灵活设计，避免不必要的浪费。通过合理规划设备摆放位置，我们将提高设备的利用率，减少设备间距，以确保双端面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双端面磨床项目内部引入共享设施的概念，例如共享会议室、办公区等。通过这种方式，我们可以减少对资源的重复建设，提高资源共享效率，从而减小双端面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9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双端面磨床项目的总图布置中，我们将不同功能区域进行明确的规划，以最大程度满足双端面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7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双端面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双端面磨床项目对环境的影响是综合评价的重要因素之一。我们将详细考虑选址周边的自然环境、生态保护区、水源地等情况，确保双端面磨床项目的建设和运营对环境影响最小化，并符合当地的环保法规标准。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对选址的评价还需充分考虑当地政府的产业政策和法规。我们将详细了解双端面磨床项目所在地的相关政策，确保双端面磨床项目的规划和运营与当地法规相符，降低不必要的法律风险。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考虑到社会稳定性对企业运营的重要性，我们将评估选址地区的社会安全情况、劳工关系、社区反馈等方面，以确保双端面磨床项目的建设和运营不会受到社会稳定性的负面影响。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最后，我们将综合考虑用地成本，包括土地购置费用、土地开发成本等。通过对用地成本的详细评估，我们能够做出更为精确的经济效益分析，为双端面磨床项目的投资决策提供有力支持。</w:t>
      </w:r>
    </w:p>
    <w:p>
      <w:pPr>
        <w:pStyle w:val="Heading1"/>
        <w:ind w:firstLine="560" w:firstLineChars="200"/>
        <w:rPr>
          <w:rFonts w:ascii="仿宋" w:eastAsia="仿宋" w:hAnsi="仿宋" w:cs="仿宋" w:hint="eastAsia"/>
          <w:sz w:val="28"/>
          <w:lang w:eastAsia="zh-CN"/>
        </w:rPr>
      </w:pPr>
      <w:bookmarkStart w:id="8" w:name="_Toc30525"/>
      <w:r>
        <w:rPr>
          <w:rFonts w:ascii="仿宋" w:eastAsia="仿宋" w:hAnsi="仿宋" w:cs="仿宋" w:hint="eastAsia"/>
          <w:sz w:val="28"/>
          <w:lang w:eastAsia="zh-CN"/>
        </w:rPr>
        <w:t>二、双端面磨床项目绩效评估</w:t>
      </w:r>
      <w:bookmarkEnd w:id="8"/>
    </w:p>
    <w:p>
      <w:pPr>
        <w:pStyle w:val="Heading2"/>
        <w:rPr>
          <w:rFonts w:ascii="仿宋" w:eastAsia="仿宋" w:hAnsi="仿宋" w:cs="仿宋" w:hint="eastAsia"/>
          <w:lang w:eastAsia="zh-CN"/>
        </w:rPr>
      </w:pPr>
      <w:bookmarkStart w:id="9" w:name="_Toc3188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中，我们设计了一套全面的绩效评估指标，以确保双端面磨床项目的可控和成功交付。这些指标跨足双端面磨床项目目标、成本、进度和质量等多个维度，为我们提供了全面洞察双端面磨床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目标达成率是我们关注的首要指标。我们设定了明确的目标，并通过定期监测和评估，迅速发现并应对潜在的目标偏差。这为双端面磨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成本绩效是另一个核心关注点。通过实际成本与预算成本的对比分析，我们深入了解成本差异的原因，及时调整资源分配，保持双端面磨床项目在经济效益方面的合理水平。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进度作为关键的绩效指标之一，得到了精心的关注。我们制定了详细的双端面磨床项目进度计划，并设立了进度符合度指标，确保实际进度与计划进度保持一致。这使我们能够快速发现和解决潜在的进度问题，保持双端面磨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双端面磨床项目绩效的不可或缺的一环。我们引入了一系列的质量标准和客户满意度指标，以确保双端面磨床项目交付的成果在质量上达到或超越预期水平。通过持续监测这些指标，我们努力提升双端面磨床项目整体质量水平，为双端面磨床项目的成功交付提供有力保障。通过这些科学且全面的绩效评估，我们能够更好地引导双端面磨床项目的持续改进，确保双端面磨床项目目标的顺利达成。</w:t>
      </w:r>
    </w:p>
    <w:p>
      <w:pPr>
        <w:pStyle w:val="Heading2"/>
        <w:ind w:firstLine="560" w:firstLineChars="200"/>
        <w:rPr>
          <w:rFonts w:ascii="仿宋" w:eastAsia="仿宋" w:hAnsi="仿宋" w:cs="仿宋" w:hint="eastAsia"/>
          <w:sz w:val="28"/>
          <w:lang w:eastAsia="zh-CN"/>
        </w:rPr>
      </w:pPr>
      <w:bookmarkStart w:id="10" w:name="_Toc2742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绩效评估是双端面磨床项目中的关键环节，为确保双端面磨床项目达到预期目标，我们采用了多层次、多维度的绩效评估方法。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双端面磨床项目的战略目标对齐，确保每个决策和行动都与双端面磨床项目整体目标保持一致。团队会定期召开战略对齐会议，审视当前工作与双端面磨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双端面磨床项目进度、质量、成本和风险等方面。这些指标通过数据收集和分析，为双端面磨床项目管理团队提供了客观的评估依据。例如，我们通过双端面磨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绩效评估不仅仅停留在双端面磨床项目内部，还考虑了双端面磨床项目对外部环境的影响。我们定期进行干系人满意度调查，以了解各利益相关方对双端面磨床项目的期望和满意度，并及时做出调整。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这种多层次、多角度的绩效评估方法，使得我们能够全面了解双端面磨床项目的运行状态，及时做出调整，确保双端面磨床项目在不断变化的环境中保持稳健前行。</w:t>
      </w:r>
    </w:p>
    <w:p>
      <w:pPr>
        <w:pStyle w:val="Heading2"/>
        <w:ind w:firstLine="560" w:firstLineChars="200"/>
        <w:rPr>
          <w:rFonts w:ascii="仿宋" w:eastAsia="仿宋" w:hAnsi="仿宋" w:cs="仿宋" w:hint="eastAsia"/>
          <w:sz w:val="28"/>
          <w:lang w:eastAsia="zh-CN"/>
        </w:rPr>
      </w:pPr>
      <w:bookmarkStart w:id="11" w:name="_Toc1122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为了确保双端面磨床项目的有效管理和不断优化，我们采用了精心设计的绩效评估周期。这个周期旨在实现灵活、实时和全面的评估，以适应双端面磨床项目执行中的各种挑战。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双端面磨床项目的不同需求，分为短期、中期和长期。短期评估关注每个迭代或工作周期，以及时发现和解决当前任务中的问题。中期评估涵盖几个迭代，深入了解整体双端面磨床项目的趋势和性能。长期评估则着眼于整个双端面磨床项目阶段，确保双端面磨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双端面磨床项目管理工具和协作平台，团队成员能够随时更新和分享双端面磨床项目数据。这种实时性的反馈机制使我们能够及时察觉潜在问题，快速调整，保持双端面磨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双端面磨床项目的决策制定密不可分。每个周期的双端面磨床项目回顾会议成为集体总结经验、识别问题深层次原因并找到创新解决方案的平台。这种定期的反思与调整机制使双端面磨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784"/>
      <w:r>
        <w:rPr>
          <w:rFonts w:ascii="仿宋" w:eastAsia="仿宋" w:hAnsi="仿宋" w:cs="仿宋" w:hint="eastAsia"/>
          <w:sz w:val="28"/>
          <w:lang w:eastAsia="zh-CN"/>
        </w:rPr>
        <w:t>三、双端面磨床项目危机管理</w:t>
      </w:r>
      <w:bookmarkEnd w:id="12"/>
    </w:p>
    <w:p>
      <w:pPr>
        <w:pStyle w:val="Heading2"/>
        <w:rPr>
          <w:rFonts w:ascii="仿宋" w:eastAsia="仿宋" w:hAnsi="仿宋" w:cs="仿宋" w:hint="eastAsia"/>
          <w:lang w:eastAsia="zh-CN"/>
        </w:rPr>
      </w:pPr>
      <w:bookmarkStart w:id="13" w:name="_Toc2693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危机管理中，危机预警与识别是确保双端面磨床项目稳健运行的核心步骤。通过建立全面的监测机制，双端面磨床项目团队旨在及时发现和理解潜在的风险和危机因素，以便采取及时的预防和应对措施，确保双端面磨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首先，通过深入的风险评估，双端面磨床项目团队全面分析了整个双端面磨床项目和各个阶段可能存在的威胁。这包括准确评估每个潜在风险的发生概率和可能影响的程度，为后续危机预警提供了有力支持。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端面磨床项目团队着重于明确定义双端面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端面磨床项目进展的持续监控，团队能够及时发现潜在问题并作出迅速反应。双端面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在这一阶段，团队的专业素养和反应速度将发挥至关重要的作用，以确保潜在危机能够在初期得到有效的处理，最大程度地减轻负面影响。通过危机预警与识别，双端面磨床项目得以更有序、可控地推进。</w:t>
      </w:r>
    </w:p>
    <w:p>
      <w:pPr>
        <w:pStyle w:val="Heading2"/>
        <w:ind w:firstLine="560" w:firstLineChars="200"/>
        <w:rPr>
          <w:rFonts w:ascii="仿宋" w:eastAsia="仿宋" w:hAnsi="仿宋" w:cs="仿宋" w:hint="eastAsia"/>
          <w:sz w:val="28"/>
          <w:lang w:eastAsia="zh-CN"/>
        </w:rPr>
      </w:pPr>
      <w:bookmarkStart w:id="14" w:name="_Toc839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在危机发生时，双端面磨床项目团队立即行动，成立了应急小组。该小组的任务是迅速制定并实施紧急应对措施，以最小化潜在损失。以下是采取的主要措施：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暂停双端面磨床项目进度：为遏制危机蔓延，双端面磨床项目暂时停止进行，以便全面评估当前状况。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资源重新分配：重新评估双端面磨床项目资源的分配，确保最大限度地减小损失。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实时沟通：与关键利益相关者建立实时沟通机制，向他们传递双端面磨床项目危机的实际状况，保障双端面磨床项目核心利益。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在紧急应对的同时，双端面磨床项目团队强调了团队协作和有效沟通的重要性。以下是团队协作的关键举措：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信息共享机制：建立了信息共享平台，确保团队成员能够及时获取双端面磨床项目危机的实时信息。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领导者沟通：双端面磨床项目领导者通过定期会议和即时沟通工具，指导团队应对危机，保持团队稳定运行。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随着危机得到初步控制，双端面磨床项目团队转向制定恢复计划，以确保双端面磨床项目能够从中迅速恢复。主要恢复计划包括：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修复受损的进度计划：重新评估双端面磨床项目进度，制定修复计划，确保双端面磨床项目尽快回归正常进程。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重新调整资源分配：优化资源分配，确保双端面磨床项目在有限资源下高效运转。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风险管理机制加强：对双端面磨床项目风险进行全面评估，制定更强化的风险管理策略，以预防未来可能的危机。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707"/>
      <w:r>
        <w:rPr>
          <w:rFonts w:ascii="仿宋" w:eastAsia="仿宋" w:hAnsi="仿宋" w:cs="仿宋" w:hint="eastAsia"/>
          <w:sz w:val="28"/>
          <w:lang w:eastAsia="zh-CN"/>
        </w:rPr>
        <w:t>四、双端面磨床项目建设单位说明</w:t>
      </w:r>
      <w:bookmarkEnd w:id="15"/>
    </w:p>
    <w:p>
      <w:pPr>
        <w:pStyle w:val="Heading2"/>
        <w:rPr>
          <w:rFonts w:ascii="仿宋" w:eastAsia="仿宋" w:hAnsi="仿宋" w:cs="仿宋" w:hint="eastAsia"/>
          <w:lang w:eastAsia="zh-CN"/>
        </w:rPr>
      </w:pPr>
      <w:bookmarkStart w:id="16" w:name="_Toc17272"/>
      <w:r>
        <w:rPr>
          <w:rFonts w:ascii="仿宋" w:eastAsia="仿宋" w:hAnsi="仿宋" w:cs="仿宋" w:hint="eastAsia"/>
          <w:lang w:eastAsia="zh-CN"/>
        </w:rPr>
        <w:t>(一)、双端面磨床项目承办单位基本情况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17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双端面磨床项目承办单位的XXXX，我们着眼于实现可持续的经济效益。通过技术创新和解决方案的提供，公司预计在双端面磨床项目执行期间将获得可观的收入增长。这一收入来源主要包括双端面磨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同时，我们注重成本控制和效率提升，以确保双端面磨床项目的可持续盈利。透过精细的管理和资源优化，公司期望实现双端面磨床项目利润最大化。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双端面磨床项目实施进行全面的投资评估，包括双端面磨床项目启动阶段的资金投入和后续运营成本。通过对双端面磨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双端面磨床项目实施过程中具备足够的资金流动性，公司将进行详尽的现金流分析。这包括资金需求的合理预测、双端面磨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192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569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技术管理特点体现在其创新导向。通过引入最先进的技术趋势和解决方案，双端面磨床项目致力于提升科技含量、提高质量和效率水平。这意味着我们将采用最新的工具和方法，确保双端面磨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双端面磨床项目技术管理的显著特征。通过整合不同领域的技术资源，我们实现了跨学科的协同工作。这有助于优化技术架构，提高整体效能。此外，整合性策略还促进了不同技术团队之间的紧密沟通和高效合作，确保双端面磨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双端面磨床项目所采用的技术。通过不断优化技术方案，双端面磨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双端面磨床项目团队将在双端面磨床项目初期识别可能的技术风险，并采取相应的预防和应对措施。通过建立健全的风险评估机制，双端面磨床项目能够在实施过程中及时发现并解决潜在的技术问题，保障双端面磨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双端面磨床项目中，技术将成为双端面磨床项目成功的有力支持。这一深度剖析揭示了技术管理在双端面磨床项目实施中的关键作用，为双端面磨床项目的技术基础奠定了坚实的基础。</w:t>
      </w:r>
    </w:p>
    <w:p>
      <w:pPr>
        <w:pStyle w:val="Heading2"/>
        <w:ind w:firstLine="560" w:firstLineChars="200"/>
        <w:rPr>
          <w:rFonts w:ascii="仿宋" w:eastAsia="仿宋" w:hAnsi="仿宋" w:cs="仿宋" w:hint="eastAsia"/>
          <w:sz w:val="28"/>
          <w:lang w:eastAsia="zh-CN"/>
        </w:rPr>
      </w:pPr>
      <w:bookmarkStart w:id="20" w:name="_Toc13622"/>
      <w:r>
        <w:rPr>
          <w:rFonts w:ascii="仿宋" w:eastAsia="仿宋" w:hAnsi="仿宋" w:cs="仿宋" w:hint="eastAsia"/>
          <w:sz w:val="28"/>
          <w:lang w:eastAsia="zh-CN"/>
        </w:rPr>
        <w:t>(二)、双端面磨床项目工艺技术设计方案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https://d.book118.com/015021111102011044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15D00"/>
    <w:rsid w:val="20D15D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02111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2024-01-20T01:31:00Z</dcterms:created>
  <dcterms:modified xsi:type="dcterms:W3CDTF">2024-01-20T01:32:05Z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09AAE8C310024AE0B0DB3106D8048E2D_11</vt:lpwstr>
  </property>
  <property fmtid="{D5CDD505-2E9C-101B-9397-08002B2CF9AE}" pid="3" name="KSOProductBuildVer">
    <vt:lpwstr>2052-12.1.0.16120</vt:lpwstr>
  </property>
</Properties>
</file>