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2A0B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362A0B">
      <w:pPr>
        <w:widowControl/>
        <w:jc w:val="left"/>
        <w:rPr>
          <w:rFonts w:ascii="仿宋" w:eastAsia="仿宋" w:hAnsi="仿宋"/>
          <w:b/>
          <w:sz w:val="40"/>
        </w:rPr>
      </w:pPr>
    </w:p>
    <w:p w:rsidR="00362A0B">
      <w:pPr>
        <w:widowControl/>
        <w:jc w:val="left"/>
        <w:rPr>
          <w:rFonts w:ascii="仿宋" w:eastAsia="仿宋" w:hAnsi="仿宋"/>
          <w:b/>
          <w:sz w:val="40"/>
        </w:rPr>
      </w:pPr>
    </w:p>
    <w:p w:rsidR="00362A0B" w:rsidRPr="00362A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2A0B">
        <w:rPr>
          <w:rFonts w:ascii="宋体" w:eastAsia="宋体" w:hAnsi="宋体" w:hint="eastAsia"/>
          <w:b/>
          <w:sz w:val="60"/>
        </w:rPr>
        <w:t>麦当劳三大行业分析报告及未来五至十年行业发展报告</w:t>
      </w:r>
    </w:p>
    <w:p w:rsidR="00362A0B" w:rsidP="00362A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2A0B">
        <w:rPr>
          <w:rFonts w:ascii="仿宋" w:eastAsia="仿宋" w:hAnsi="仿宋" w:hint="eastAsia"/>
          <w:b/>
          <w:sz w:val="40"/>
        </w:rPr>
        <w:t>目录</w:t>
      </w:r>
    </w:p>
    <w:p w:rsidR="00362A0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362A0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一、麦当劳三大业数据预测与分析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、麦当劳三大业时间序列预测与分析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麦当劳三大业时间曲线预测模型分析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、麦当劳三大行业差分方程预测模型分析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、未来</w:t>
      </w:r>
      <w:r>
        <w:rPr>
          <w:noProof/>
        </w:rPr>
        <w:t>5-10</w:t>
      </w:r>
      <w:r>
        <w:rPr>
          <w:rFonts w:hint="eastAsia"/>
          <w:noProof/>
        </w:rPr>
        <w:t>年麦当劳三大业预测结论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2A0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</w:t>
      </w:r>
      <w:r>
        <w:rPr>
          <w:noProof/>
        </w:rPr>
        <w:t>2024-2029</w:t>
      </w:r>
      <w:r>
        <w:rPr>
          <w:rFonts w:hint="eastAsia"/>
          <w:noProof/>
        </w:rPr>
        <w:t>年麦当劳三大企业市场突破具体策略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、密切关注竞争对手的策略，提高麦当劳三大产品在行业内的竞争力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、使用麦当劳三大行业市场渗透策略，不断开发新客户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、实施麦当劳三大行业市场发展战略，不断开拓各类市场创新源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、不断提高产品质量，建立覆盖完善的服务体系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、实施线上线下融合，深化麦当劳三大行业国内外市场拓展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、在市场开发中结合渗透和其他策略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2A0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2024-2029</w:t>
      </w:r>
      <w:r>
        <w:rPr>
          <w:rFonts w:hint="eastAsia"/>
          <w:noProof/>
        </w:rPr>
        <w:t>年麦当劳三大行业企业市场突围战略分析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、在麦当劳三大行业树立“战略突破”理念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、确定麦当劳三大行业市场定位、产品定位和品牌定位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、创新寻求突破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、基于消费升级的科技创新模式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、创新推动麦当劳三大行业更高质量发展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、尝试业态创新和品牌创新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、策略一：学会做新闻、事件营销——低成本的传播工具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、策略二：学会以优秀的品牌视觉设计突出品牌特色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2A0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、策略三：学会使用网络营销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2A0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四、麦当劳三大产业未来发展前景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、我国麦当劳三大行业市场规模前景预测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、麦当劳三大进入大规模推广应用阶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、中国麦当劳三大行业的市场增长点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、细分麦当劳三大产品将具有最大优势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、麦当劳三大行业与互联网等行业融合发展机遇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_Toc159526999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、麦当劳三大人才培养市场广阔，国际合作前景广阔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、麦当劳三大行业发展需要突破创新瓶颈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2A0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五、麦当劳三大行业政策环境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、政策持续利好麦当劳三大行业发展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、麦当劳三大行业政策体系日趋完善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、一级市场火热</w:t>
      </w:r>
      <w:r>
        <w:rPr>
          <w:noProof/>
        </w:rPr>
        <w:t>,</w:t>
      </w:r>
      <w:r>
        <w:rPr>
          <w:rFonts w:hint="eastAsia"/>
          <w:noProof/>
        </w:rPr>
        <w:t>国内专利不断攀升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、宏观环境下麦当劳三大行业定位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“</w:t>
      </w:r>
      <w:r>
        <w:rPr>
          <w:rFonts w:hint="eastAsia"/>
          <w:noProof/>
        </w:rPr>
        <w:t>十三五</w:t>
      </w:r>
      <w:r>
        <w:rPr>
          <w:noProof/>
        </w:rPr>
        <w:t>”</w:t>
      </w:r>
      <w:r>
        <w:rPr>
          <w:rFonts w:hint="eastAsia"/>
          <w:noProof/>
        </w:rPr>
        <w:t>期间麦当劳三大业绩显著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_Toc159527007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https://d.book118.com/015031324121011113</w:t>
        </w:r>
      </w:hyperlink>
    </w:p>
    <w:p w:rsidR="00362A0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 w:rsidP="00CC1A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2A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 w:rsidP="00CC1A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2A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 w:rsidP="00CC1A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2A0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 w:rsidP="00CC1A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2A0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 w:rsidRPr="00362A0B" w:rsidP="00362A0B">
    <w:pPr>
      <w:pStyle w:val="Header"/>
      <w:rPr>
        <w:rFonts w:ascii="仿宋" w:eastAsia="仿宋" w:hAnsi="仿宋"/>
      </w:rPr>
    </w:pPr>
    <w:r w:rsidRPr="00362A0B">
      <w:rPr>
        <w:rFonts w:ascii="仿宋" w:eastAsia="仿宋" w:hAnsi="仿宋" w:hint="eastAsia"/>
      </w:rPr>
      <w:t>麦当劳三大行业报告/庞文报告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 w:rsidRPr="00362A0B" w:rsidP="00362A0B">
    <w:pPr>
      <w:pStyle w:val="Header"/>
      <w:rPr>
        <w:rFonts w:ascii="仿宋" w:eastAsia="仿宋" w:hAnsi="仿宋"/>
      </w:rPr>
    </w:pPr>
    <w:r w:rsidRPr="00362A0B">
      <w:rPr>
        <w:rFonts w:ascii="仿宋" w:eastAsia="仿宋" w:hAnsi="仿宋" w:hint="eastAsia"/>
      </w:rPr>
      <w:t>麦当劳三大行业报告/庞文报告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A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0B"/>
    <w:rsid w:val="00362A0B"/>
    <w:rsid w:val="00AB663A"/>
    <w:rsid w:val="00CC1A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FB94EA6-1099-4C01-986A-DBB1FC02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362A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362A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362A0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362A0B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362A0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362A0B"/>
    <w:rPr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362A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362A0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362A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362A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2A0B"/>
  </w:style>
  <w:style w:type="paragraph" w:styleId="TOC1">
    <w:name w:val="toc 1"/>
    <w:basedOn w:val="Normal"/>
    <w:next w:val="Normal"/>
    <w:autoRedefine/>
    <w:uiPriority w:val="39"/>
    <w:unhideWhenUsed/>
    <w:rsid w:val="00362A0B"/>
  </w:style>
  <w:style w:type="paragraph" w:styleId="TOC2">
    <w:name w:val="toc 2"/>
    <w:basedOn w:val="Normal"/>
    <w:next w:val="Normal"/>
    <w:autoRedefine/>
    <w:uiPriority w:val="39"/>
    <w:unhideWhenUsed/>
    <w:rsid w:val="00362A0B"/>
    <w:pPr>
      <w:ind w:left="42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362A0B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503132412101111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4302</Words>
  <Characters>24528</Characters>
  <Application>Microsoft Office Word</Application>
  <DocSecurity>0</DocSecurity>
  <Lines>204</Lines>
  <Paragraphs>57</Paragraphs>
  <ScaleCrop>false</ScaleCrop>
  <Company/>
  <LinksUpToDate>false</LinksUpToDate>
  <CharactersWithSpaces>28773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2024-02-22T12:42:00Z</dcterms:created>
  <dcterms:modified xsi:type="dcterms:W3CDTF">2024-02-22T12:42:00Z</dcterms:modified>
</cp:coreProperties>
</file>