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2023年广西中考数学真题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一、选择题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若零下2摄氏度记为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，则零上2摄氏度记为（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下列数学经典图形中，是中心对称图形的是（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895350" cy="8953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038225" cy="9334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066800" cy="101917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162050" cy="733425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若分式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有意义，则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的取值范围是（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如图，点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⊙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上，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的度数是（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038225" cy="1200150"/>
            <wp:docPr id="15935925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5925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≤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在数轴上表示正确的是（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381125" cy="323850"/>
            <wp:docPr id="17349090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9090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381125" cy="314325"/>
            <wp:docPr id="4279953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9953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381125" cy="314325"/>
            <wp:docPr id="53487826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8782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381125" cy="314325"/>
            <wp:docPr id="1258696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696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甲、乙、丙、丁四名同学参加立定跳远训练，他们成绩的平均数相同，方差如下：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甲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2.1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乙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3.5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丙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丁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0.7</m:t>
        </m:r>
      </m:oMath>
      <w:r>
        <w:rPr>
          <w:rFonts w:ascii="宋体" w:hAnsi="宋体" w:cs="宋体"/>
          <w:kern w:val="0"/>
          <w:szCs w:val="24"/>
          <w:lang w:eastAsia="en-US"/>
        </w:rPr>
        <w:t>，则成绩最稳定的是（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C．丙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D．丁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如图，一条公路两次转弯后又回到与原来相同的方向，如果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130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，那么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的度数是（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38400" cy="1276350"/>
            <wp:docPr id="6959064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9064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160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150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140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130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下列计算正确的是（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÷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a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p>
                </m:sSup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将抛物线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向右平移3个单位，再向上平移4个单位，得到的抛物线是（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赵州桥是当今世界上建造最早，保存最完整的中国古代单孔敞肩石拱桥.如图，主桥拱呈圆弧形，跨度约为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，拱高约为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，则赵州桥主桥拱半径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约为（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105275" cy="1581150"/>
            <wp:docPr id="5020263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263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28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据国家统计局发布的《2022年国民经济和社会发展统计公报》显示，2020年和2022年全国居民人均可支配收入分别为3.2万元和3.7万元．设2020年至2022年全国居民人均可支配收入的年平均增长率为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，依题意可列方程为（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3.7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3.7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3.7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3.2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3.7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3.2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如图，过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的图象上点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，分别作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轴的平行线交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的图象于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两点，以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为邻边的矩形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被坐标轴分割成四个小矩形，面积分别记为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的值为（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352675" cy="2362200"/>
            <wp:docPr id="13459607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9607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A．4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B．3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C．2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D．1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化简：</w:t>
      </w:r>
      <m:oMath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9</m:t>
            </m:r>
          </m:e>
        </m:ra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1"/>
          <w:lang w:eastAsia="en-US"/>
        </w:rPr>
        <w:t>分解因式：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1"/>
          <w:vertAlign w:val="superscript"/>
          <w:lang w:eastAsia="en-US"/>
        </w:rPr>
        <w:t xml:space="preserve">2 </w:t>
      </w:r>
      <w:r>
        <w:rPr>
          <w:rFonts w:ascii="宋体" w:hAnsi="宋体" w:cs="宋体"/>
          <w:kern w:val="0"/>
          <w:szCs w:val="21"/>
          <w:lang w:eastAsia="en-US"/>
        </w:rPr>
        <w:t>+ 5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1"/>
          <w:vertAlign w:val="superscript"/>
          <w:lang w:eastAsia="en-US"/>
        </w:rPr>
        <w:t xml:space="preserve"> </w:t>
      </w:r>
      <w:r>
        <w:rPr>
          <w:rFonts w:ascii="宋体" w:hAnsi="宋体" w:cs="宋体"/>
          <w:kern w:val="0"/>
          <w:szCs w:val="21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>________________</w:t>
      </w:r>
      <w:r>
        <w:rPr>
          <w:rFonts w:ascii="宋体" w:hAnsi="宋体" w:cs="宋体"/>
          <w:kern w:val="0"/>
          <w:szCs w:val="21"/>
          <w:lang w:eastAsia="en-US"/>
        </w:rPr>
        <w:t>.</w:t>
      </w:r>
      <w:r>
        <w:rPr>
          <w:rFonts w:ascii="宋体" w:hAnsi="宋体" w:cs="宋体"/>
          <w:kern w:val="0"/>
          <w:szCs w:val="21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函数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的图象经过点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,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某班开展“梦想未来、青春有我”主题班会，第一小组有2位男同学和3位女同学，现从中随机抽取1位同学分享个人感悟，则抽到男同学的概率是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3"/>
          <w:headerReference w:type="default" r:id="rId34"/>
          <w:footerReference w:type="even" r:id="rId35"/>
          <w:footerReference w:type="default" r:id="rId36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如图，焊接一个钢架，包括底角为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的等腰三角形外框和3m高的支柱，则共需钢材约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m（结果取整数）．（参考数据：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0.60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0.80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tan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0.75</m:t>
        </m:r>
      </m:oMath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019300" cy="1028700"/>
            <wp:docPr id="54147935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47935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如图，在边长为2的正方形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中，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lang w:eastAsia="en-US"/>
        </w:rPr>
        <w:t>分别是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上的动点，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分别是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的中点，则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的最大值为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238250" cy="1228725"/>
            <wp:docPr id="6183765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3765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计算：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÷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解分式方程：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如图，在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中，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81150" cy="971550"/>
            <wp:docPr id="168233817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3381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(1)在斜边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上求作线段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，使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，连接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（要求：尺规作图并保留作图痕迹，不写作法，标明字母）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，求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的长．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4月24日是中国航天日，为激发青少年崇尚科学、探索未知的热情，航阳中学开展了“航空航天”知识问答系列活动.为了解活动效果，从七、八年级学生的知识问答成绩中，各随机抽取20名学生的成绩进行统计分析（6分及6分以上为合格），数据整理如下：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学生成绩统计表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707"/>
        <w:gridCol w:w="707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七年级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八年级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平均数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7.55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7.55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中位数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c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众数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7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合格率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85%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562475" cy="1657350"/>
            <wp:docPr id="12963239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3239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根据以上信息，解答下列问题：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(1)写出统计表中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的值；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(2)若该校八年级有600名学生，请估计该校八年级学生成绩合格的人数；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(3)从中位数和众数中任选其一，说明其在本题中的实际意义．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如图，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平分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⊙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相切于点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，延长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交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于点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，过点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作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⊥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，垂足为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95425" cy="1257300"/>
            <wp:docPr id="18257075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7075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(1)求证：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⊙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的切线；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⊙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的半径为4，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</m:oMath>
      <w:r>
        <w:rPr>
          <w:rFonts w:ascii="宋体" w:hAnsi="宋体" w:cs="宋体"/>
          <w:kern w:val="0"/>
          <w:szCs w:val="24"/>
          <w:lang w:eastAsia="en-US"/>
        </w:rPr>
        <w:t>，求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的长．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如图，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是边长为4的等边三角形，点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lang w:eastAsia="en-US"/>
        </w:rPr>
        <w:t>分别在边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上运动，满足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666875" cy="1504950"/>
            <wp:docPr id="12563431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3431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(1)求证：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(2)设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的长为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的面积为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，求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关于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的函数解析式；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(3)结合（2）所得的函数，描述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△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的面积随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的增大如何变化．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综合与实践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有言道：“杆秤一头称起人间生计，一头称起天地良心”．某兴趣小组将利用物理学中杠杆原理制作简易杆秤.小组先设计方案，然后动手制作，再结合实际进行调试，请完成下列方案设计中的任务．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知识背景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如图，称重物时，移动秤砣可使杆秤平衡，根据杠杆原理推导得：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.其中秤盘质量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克，重物质量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克，秤砣质量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克，秤纽与秤盘的水平距离为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厘米，秤纽与零刻线的水平距离为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厘米，秤砣与零刻线的水平距离为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厘米．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95500" cy="1428750"/>
            <wp:docPr id="113387489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8748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方案设计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目标：设计简易杆秤．设定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50</m:t>
        </m:r>
      </m:oMath>
      <w:r>
        <w:rPr>
          <w:rFonts w:ascii="宋体" w:hAnsi="宋体" w:cs="宋体"/>
          <w:kern w:val="0"/>
          <w:szCs w:val="24"/>
          <w:lang w:eastAsia="en-US"/>
        </w:rPr>
        <w:t>，最大可称重物质量为1000克，零刻线与末刻线的距离定为50厘米．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任务一：确定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的值．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(1)当秤盘不放重物，秤砣在零刻线时，杆秤平衡，请列出关于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的方程；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(2)当秤盘放入质量为1000克的重物，秤砣从零刻线移至末刻线时，杆秤平衡，请列出关于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的方程；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(3)根据（1）和（2）所列方程，求出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的值．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任务二：确定刻线的位置．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(4)根据任务一，求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关于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的函数解析式；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(5)从零刻线开始，每隔100克在秤杆上找到对应刻线，请写出相邻刻线间的距离．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6"/>
          <w:headerReference w:type="default" r:id="rId57"/>
          <w:footerReference w:type="even" r:id="rId58"/>
          <w:footerReference w:type="default" r:id="rId59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探究与证明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折纸，操作简单，富有数学趣味，我们可以通过折纸开展数学探究，探索数学奥秘．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动手操作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如图1，将矩形纸片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对折，使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重合，展平纸片，得到折痕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；折叠纸片，使点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落在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上，并使折痕经过点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，得到折痕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的对应点分别为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，展平纸片，连接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19275" cy="1590675"/>
            <wp:docPr id="13936891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6891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请完成：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(1)观察图1中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，试猜想这三个角的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大小关系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(2)证明（1）中的猜想；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类比操作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如图2，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为矩形纸片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的边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上的一点，连接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，在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上取一点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，折叠纸片，使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两点重合，展平纸片，得到折痕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；折叠纸片，使点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分别落在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上，得到折痕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的对应点分别为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，展平纸片，连接，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19275" cy="1609725"/>
            <wp:docPr id="157521760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2176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请完成：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(3)证明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∠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的一条三等分线．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https://d.book118.com/015103124023011111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3"/>
      <w:headerReference w:type="default" r:id="rId64"/>
      <w:footerReference w:type="even" r:id="rId65"/>
      <w:footerReference w:type="default" r:id="rId66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footer" Target="footer4.xml" /><Relationship Id="rId22" Type="http://schemas.openxmlformats.org/officeDocument/2006/relationships/image" Target="media/image10.pn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footer" Target="footer5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png" /><Relationship Id="rId33" Type="http://schemas.openxmlformats.org/officeDocument/2006/relationships/header" Target="header9.xml" /><Relationship Id="rId34" Type="http://schemas.openxmlformats.org/officeDocument/2006/relationships/header" Target="header10.xml" /><Relationship Id="rId35" Type="http://schemas.openxmlformats.org/officeDocument/2006/relationships/footer" Target="footer9.xml" /><Relationship Id="rId36" Type="http://schemas.openxmlformats.org/officeDocument/2006/relationships/footer" Target="footer10.xml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1.xml" /><Relationship Id="rId42" Type="http://schemas.openxmlformats.org/officeDocument/2006/relationships/footer" Target="footer12.xml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image" Target="media/image17.png" /><Relationship Id="rId5" Type="http://schemas.openxmlformats.org/officeDocument/2006/relationships/header" Target="header1.xml" /><Relationship Id="rId50" Type="http://schemas.openxmlformats.org/officeDocument/2006/relationships/image" Target="media/image18.png" /><Relationship Id="rId51" Type="http://schemas.openxmlformats.org/officeDocument/2006/relationships/header" Target="header15.xml" /><Relationship Id="rId52" Type="http://schemas.openxmlformats.org/officeDocument/2006/relationships/header" Target="header16.xml" /><Relationship Id="rId53" Type="http://schemas.openxmlformats.org/officeDocument/2006/relationships/footer" Target="footer15.xml" /><Relationship Id="rId54" Type="http://schemas.openxmlformats.org/officeDocument/2006/relationships/footer" Target="footer16.xml" /><Relationship Id="rId55" Type="http://schemas.openxmlformats.org/officeDocument/2006/relationships/image" Target="media/image19.png" /><Relationship Id="rId56" Type="http://schemas.openxmlformats.org/officeDocument/2006/relationships/header" Target="header17.xml" /><Relationship Id="rId57" Type="http://schemas.openxmlformats.org/officeDocument/2006/relationships/header" Target="header18.xml" /><Relationship Id="rId58" Type="http://schemas.openxmlformats.org/officeDocument/2006/relationships/footer" Target="footer17.xml" /><Relationship Id="rId59" Type="http://schemas.openxmlformats.org/officeDocument/2006/relationships/footer" Target="footer18.xml" /><Relationship Id="rId6" Type="http://schemas.openxmlformats.org/officeDocument/2006/relationships/header" Target="header2.xml" /><Relationship Id="rId60" Type="http://schemas.openxmlformats.org/officeDocument/2006/relationships/image" Target="media/image20.png" /><Relationship Id="rId61" Type="http://schemas.openxmlformats.org/officeDocument/2006/relationships/image" Target="media/image21.png" /><Relationship Id="rId62" Type="http://schemas.openxmlformats.org/officeDocument/2006/relationships/hyperlink" Target="https://d.book118.com/015103124023011111" TargetMode="External" /><Relationship Id="rId63" Type="http://schemas.openxmlformats.org/officeDocument/2006/relationships/header" Target="header19.xml" /><Relationship Id="rId64" Type="http://schemas.openxmlformats.org/officeDocument/2006/relationships/header" Target="header20.xml" /><Relationship Id="rId65" Type="http://schemas.openxmlformats.org/officeDocument/2006/relationships/footer" Target="footer19.xml" /><Relationship Id="rId66" Type="http://schemas.openxmlformats.org/officeDocument/2006/relationships/footer" Target="footer20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10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