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核燃料项目计划设计方案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9" w:history="1">
        <w:r>
          <w:rPr>
            <w:rFonts w:ascii="仿宋" w:eastAsia="仿宋" w:hAnsi="仿宋" w:cs="仿宋" w:hint="eastAsia"/>
            <w:lang w:eastAsia="zh-CN"/>
          </w:rPr>
          <w:t>前言</w:t>
        </w:r>
        <w:r>
          <w:tab/>
        </w:r>
        <w:r>
          <w:fldChar w:fldCharType="begin"/>
        </w:r>
        <w:r>
          <w:instrText xml:space="preserve"> PAGEREF _Toc1289 \h </w:instrText>
        </w:r>
        <w:r>
          <w:fldChar w:fldCharType="separate"/>
        </w:r>
        <w:r>
          <w:t>3</w:t>
        </w:r>
        <w:r>
          <w:fldChar w:fldCharType="end"/>
        </w:r>
      </w:hyperlink>
    </w:p>
    <w:p>
      <w:pPr>
        <w:pStyle w:val="TOC1"/>
        <w:tabs>
          <w:tab w:val="right" w:leader="dot" w:pos="8306"/>
        </w:tabs>
      </w:pPr>
      <w:hyperlink w:anchor="_Toc20809" w:history="1">
        <w:r>
          <w:rPr>
            <w:rFonts w:ascii="仿宋" w:eastAsia="仿宋" w:hAnsi="仿宋" w:cs="仿宋" w:hint="eastAsia"/>
            <w:lang w:eastAsia="zh-CN"/>
          </w:rPr>
          <w:t>一、核燃料项目选址可行性分析</w:t>
        </w:r>
        <w:r>
          <w:tab/>
        </w:r>
        <w:r>
          <w:fldChar w:fldCharType="begin"/>
        </w:r>
        <w:r>
          <w:instrText xml:space="preserve"> PAGEREF _Toc20809 \h </w:instrText>
        </w:r>
        <w:r>
          <w:fldChar w:fldCharType="separate"/>
        </w:r>
        <w:r>
          <w:t>3</w:t>
        </w:r>
        <w:r>
          <w:fldChar w:fldCharType="end"/>
        </w:r>
      </w:hyperlink>
    </w:p>
    <w:p>
      <w:pPr>
        <w:pStyle w:val="TOC2"/>
        <w:tabs>
          <w:tab w:val="right" w:leader="dot" w:pos="8306"/>
        </w:tabs>
      </w:pPr>
      <w:hyperlink w:anchor="_Toc2532" w:history="1">
        <w:r>
          <w:rPr>
            <w:rFonts w:ascii="仿宋" w:eastAsia="仿宋" w:hAnsi="仿宋" w:cs="仿宋" w:hint="eastAsia"/>
            <w:lang w:eastAsia="zh-CN"/>
          </w:rPr>
          <w:t>(一)、核燃料项目选址</w:t>
        </w:r>
        <w:r>
          <w:tab/>
        </w:r>
        <w:r>
          <w:fldChar w:fldCharType="begin"/>
        </w:r>
        <w:r>
          <w:instrText xml:space="preserve"> PAGEREF _Toc2532 \h </w:instrText>
        </w:r>
        <w:r>
          <w:fldChar w:fldCharType="separate"/>
        </w:r>
        <w:r>
          <w:t>3</w:t>
        </w:r>
        <w:r>
          <w:fldChar w:fldCharType="end"/>
        </w:r>
      </w:hyperlink>
    </w:p>
    <w:p>
      <w:pPr>
        <w:pStyle w:val="TOC2"/>
        <w:tabs>
          <w:tab w:val="right" w:leader="dot" w:pos="8306"/>
        </w:tabs>
      </w:pPr>
      <w:hyperlink w:anchor="_Toc29361" w:history="1">
        <w:r>
          <w:rPr>
            <w:rFonts w:ascii="仿宋" w:eastAsia="仿宋" w:hAnsi="仿宋" w:cs="仿宋" w:hint="eastAsia"/>
            <w:lang w:eastAsia="zh-CN"/>
          </w:rPr>
          <w:t>(二)、用地控制指标</w:t>
        </w:r>
        <w:r>
          <w:tab/>
        </w:r>
        <w:r>
          <w:fldChar w:fldCharType="begin"/>
        </w:r>
        <w:r>
          <w:instrText xml:space="preserve"> PAGEREF _Toc29361 \h </w:instrText>
        </w:r>
        <w:r>
          <w:fldChar w:fldCharType="separate"/>
        </w:r>
        <w:r>
          <w:t>3</w:t>
        </w:r>
        <w:r>
          <w:fldChar w:fldCharType="end"/>
        </w:r>
      </w:hyperlink>
    </w:p>
    <w:p>
      <w:pPr>
        <w:pStyle w:val="TOC2"/>
        <w:tabs>
          <w:tab w:val="right" w:leader="dot" w:pos="8306"/>
        </w:tabs>
      </w:pPr>
      <w:hyperlink w:anchor="_Toc91" w:history="1">
        <w:r>
          <w:rPr>
            <w:rFonts w:ascii="仿宋" w:eastAsia="仿宋" w:hAnsi="仿宋" w:cs="仿宋" w:hint="eastAsia"/>
            <w:lang w:eastAsia="zh-CN"/>
          </w:rPr>
          <w:t>(三)、节约用地措施</w:t>
        </w:r>
        <w:r>
          <w:tab/>
        </w:r>
        <w:r>
          <w:fldChar w:fldCharType="begin"/>
        </w:r>
        <w:r>
          <w:instrText xml:space="preserve"> PAGEREF _Toc91 \h </w:instrText>
        </w:r>
        <w:r>
          <w:fldChar w:fldCharType="separate"/>
        </w:r>
        <w:r>
          <w:t>5</w:t>
        </w:r>
        <w:r>
          <w:fldChar w:fldCharType="end"/>
        </w:r>
      </w:hyperlink>
    </w:p>
    <w:p>
      <w:pPr>
        <w:pStyle w:val="TOC2"/>
        <w:tabs>
          <w:tab w:val="right" w:leader="dot" w:pos="8306"/>
        </w:tabs>
      </w:pPr>
      <w:hyperlink w:anchor="_Toc16214" w:history="1">
        <w:r>
          <w:rPr>
            <w:rFonts w:ascii="仿宋" w:eastAsia="仿宋" w:hAnsi="仿宋" w:cs="仿宋" w:hint="eastAsia"/>
            <w:lang w:eastAsia="zh-CN"/>
          </w:rPr>
          <w:t>(四)、总图布置方案</w:t>
        </w:r>
        <w:r>
          <w:tab/>
        </w:r>
        <w:r>
          <w:fldChar w:fldCharType="begin"/>
        </w:r>
        <w:r>
          <w:instrText xml:space="preserve"> PAGEREF _Toc16214 \h </w:instrText>
        </w:r>
        <w:r>
          <w:fldChar w:fldCharType="separate"/>
        </w:r>
        <w:r>
          <w:t>6</w:t>
        </w:r>
        <w:r>
          <w:fldChar w:fldCharType="end"/>
        </w:r>
      </w:hyperlink>
    </w:p>
    <w:p>
      <w:pPr>
        <w:pStyle w:val="TOC2"/>
        <w:tabs>
          <w:tab w:val="right" w:leader="dot" w:pos="8306"/>
        </w:tabs>
      </w:pPr>
      <w:hyperlink w:anchor="_Toc18922" w:history="1">
        <w:r>
          <w:rPr>
            <w:rFonts w:ascii="仿宋" w:eastAsia="仿宋" w:hAnsi="仿宋" w:cs="仿宋" w:hint="eastAsia"/>
            <w:lang w:eastAsia="zh-CN"/>
          </w:rPr>
          <w:t>(五)、选址综合评价</w:t>
        </w:r>
        <w:r>
          <w:tab/>
        </w:r>
        <w:r>
          <w:fldChar w:fldCharType="begin"/>
        </w:r>
        <w:r>
          <w:instrText xml:space="preserve"> PAGEREF _Toc18922 \h </w:instrText>
        </w:r>
        <w:r>
          <w:fldChar w:fldCharType="separate"/>
        </w:r>
        <w:r>
          <w:t>7</w:t>
        </w:r>
        <w:r>
          <w:fldChar w:fldCharType="end"/>
        </w:r>
      </w:hyperlink>
    </w:p>
    <w:p>
      <w:pPr>
        <w:pStyle w:val="TOC1"/>
        <w:tabs>
          <w:tab w:val="right" w:leader="dot" w:pos="8306"/>
        </w:tabs>
      </w:pPr>
      <w:hyperlink w:anchor="_Toc5456" w:history="1">
        <w:r>
          <w:rPr>
            <w:rFonts w:ascii="仿宋" w:eastAsia="仿宋" w:hAnsi="仿宋" w:cs="仿宋" w:hint="eastAsia"/>
            <w:lang w:eastAsia="zh-CN"/>
          </w:rPr>
          <w:t>二、核燃料项目危机管理</w:t>
        </w:r>
        <w:r>
          <w:tab/>
        </w:r>
        <w:r>
          <w:fldChar w:fldCharType="begin"/>
        </w:r>
        <w:r>
          <w:instrText xml:space="preserve"> PAGEREF _Toc5456 \h </w:instrText>
        </w:r>
        <w:r>
          <w:fldChar w:fldCharType="separate"/>
        </w:r>
        <w:r>
          <w:t>8</w:t>
        </w:r>
        <w:r>
          <w:fldChar w:fldCharType="end"/>
        </w:r>
      </w:hyperlink>
    </w:p>
    <w:p>
      <w:pPr>
        <w:pStyle w:val="TOC2"/>
        <w:tabs>
          <w:tab w:val="right" w:leader="dot" w:pos="8306"/>
        </w:tabs>
      </w:pPr>
      <w:hyperlink w:anchor="_Toc27817" w:history="1">
        <w:r>
          <w:rPr>
            <w:rFonts w:ascii="仿宋" w:eastAsia="仿宋" w:hAnsi="仿宋" w:cs="仿宋" w:hint="eastAsia"/>
            <w:lang w:eastAsia="zh-CN"/>
          </w:rPr>
          <w:t>(一)、危机预警与识别</w:t>
        </w:r>
        <w:r>
          <w:tab/>
        </w:r>
        <w:r>
          <w:fldChar w:fldCharType="begin"/>
        </w:r>
        <w:r>
          <w:instrText xml:space="preserve"> PAGEREF _Toc27817 \h </w:instrText>
        </w:r>
        <w:r>
          <w:fldChar w:fldCharType="separate"/>
        </w:r>
        <w:r>
          <w:t>8</w:t>
        </w:r>
        <w:r>
          <w:fldChar w:fldCharType="end"/>
        </w:r>
      </w:hyperlink>
    </w:p>
    <w:p>
      <w:pPr>
        <w:pStyle w:val="TOC2"/>
        <w:tabs>
          <w:tab w:val="right" w:leader="dot" w:pos="8306"/>
        </w:tabs>
      </w:pPr>
      <w:hyperlink w:anchor="_Toc2353" w:history="1">
        <w:r>
          <w:rPr>
            <w:rFonts w:ascii="仿宋" w:eastAsia="仿宋" w:hAnsi="仿宋" w:cs="仿宋" w:hint="eastAsia"/>
            <w:lang w:eastAsia="zh-CN"/>
          </w:rPr>
          <w:t>(二)、危机应对与恢复</w:t>
        </w:r>
        <w:r>
          <w:tab/>
        </w:r>
        <w:r>
          <w:fldChar w:fldCharType="begin"/>
        </w:r>
        <w:r>
          <w:instrText xml:space="preserve"> PAGEREF _Toc2353 \h </w:instrText>
        </w:r>
        <w:r>
          <w:fldChar w:fldCharType="separate"/>
        </w:r>
        <w:r>
          <w:t>9</w:t>
        </w:r>
        <w:r>
          <w:fldChar w:fldCharType="end"/>
        </w:r>
      </w:hyperlink>
    </w:p>
    <w:p>
      <w:pPr>
        <w:pStyle w:val="TOC1"/>
        <w:tabs>
          <w:tab w:val="right" w:leader="dot" w:pos="8306"/>
        </w:tabs>
      </w:pPr>
      <w:hyperlink w:anchor="_Toc7762" w:history="1">
        <w:r>
          <w:rPr>
            <w:rFonts w:ascii="仿宋" w:eastAsia="仿宋" w:hAnsi="仿宋" w:cs="仿宋" w:hint="eastAsia"/>
            <w:lang w:eastAsia="zh-CN"/>
          </w:rPr>
          <w:t>三、核燃料项目建设背景及必要性分析</w:t>
        </w:r>
        <w:r>
          <w:tab/>
        </w:r>
        <w:r>
          <w:fldChar w:fldCharType="begin"/>
        </w:r>
        <w:r>
          <w:instrText xml:space="preserve"> PAGEREF _Toc7762 \h </w:instrText>
        </w:r>
        <w:r>
          <w:fldChar w:fldCharType="separate"/>
        </w:r>
        <w:r>
          <w:t>11</w:t>
        </w:r>
        <w:r>
          <w:fldChar w:fldCharType="end"/>
        </w:r>
      </w:hyperlink>
    </w:p>
    <w:p>
      <w:pPr>
        <w:pStyle w:val="TOC2"/>
        <w:tabs>
          <w:tab w:val="right" w:leader="dot" w:pos="8306"/>
        </w:tabs>
      </w:pPr>
      <w:hyperlink w:anchor="_Toc26481" w:history="1">
        <w:r>
          <w:rPr>
            <w:rFonts w:ascii="仿宋" w:eastAsia="仿宋" w:hAnsi="仿宋" w:cs="仿宋" w:hint="eastAsia"/>
            <w:lang w:eastAsia="zh-CN"/>
          </w:rPr>
          <w:t>(一)、核燃料项目背景分析</w:t>
        </w:r>
        <w:r>
          <w:tab/>
        </w:r>
        <w:r>
          <w:fldChar w:fldCharType="begin"/>
        </w:r>
        <w:r>
          <w:instrText xml:space="preserve"> PAGEREF _Toc26481 \h </w:instrText>
        </w:r>
        <w:r>
          <w:fldChar w:fldCharType="separate"/>
        </w:r>
        <w:r>
          <w:t>11</w:t>
        </w:r>
        <w:r>
          <w:fldChar w:fldCharType="end"/>
        </w:r>
      </w:hyperlink>
    </w:p>
    <w:p>
      <w:pPr>
        <w:pStyle w:val="TOC2"/>
        <w:tabs>
          <w:tab w:val="right" w:leader="dot" w:pos="8306"/>
        </w:tabs>
      </w:pPr>
      <w:hyperlink w:anchor="_Toc22656" w:history="1">
        <w:r>
          <w:rPr>
            <w:rFonts w:ascii="仿宋" w:eastAsia="仿宋" w:hAnsi="仿宋" w:cs="仿宋" w:hint="eastAsia"/>
            <w:lang w:eastAsia="zh-CN"/>
          </w:rPr>
          <w:t>(二)、核燃料项目建设必要性分析</w:t>
        </w:r>
        <w:r>
          <w:tab/>
        </w:r>
        <w:r>
          <w:fldChar w:fldCharType="begin"/>
        </w:r>
        <w:r>
          <w:instrText xml:space="preserve"> PAGEREF _Toc22656 \h </w:instrText>
        </w:r>
        <w:r>
          <w:fldChar w:fldCharType="separate"/>
        </w:r>
        <w:r>
          <w:t>12</w:t>
        </w:r>
        <w:r>
          <w:fldChar w:fldCharType="end"/>
        </w:r>
      </w:hyperlink>
    </w:p>
    <w:p>
      <w:pPr>
        <w:pStyle w:val="TOC1"/>
        <w:tabs>
          <w:tab w:val="right" w:leader="dot" w:pos="8306"/>
        </w:tabs>
      </w:pPr>
      <w:hyperlink w:anchor="_Toc11835" w:history="1">
        <w:r>
          <w:rPr>
            <w:rFonts w:ascii="仿宋" w:eastAsia="仿宋" w:hAnsi="仿宋" w:cs="仿宋" w:hint="eastAsia"/>
            <w:lang w:eastAsia="zh-CN"/>
          </w:rPr>
          <w:t>四、核燃料项目绩效评估</w:t>
        </w:r>
        <w:r>
          <w:tab/>
        </w:r>
        <w:r>
          <w:fldChar w:fldCharType="begin"/>
        </w:r>
        <w:r>
          <w:instrText xml:space="preserve"> PAGEREF _Toc11835 \h </w:instrText>
        </w:r>
        <w:r>
          <w:fldChar w:fldCharType="separate"/>
        </w:r>
        <w:r>
          <w:t>14</w:t>
        </w:r>
        <w:r>
          <w:fldChar w:fldCharType="end"/>
        </w:r>
      </w:hyperlink>
    </w:p>
    <w:p>
      <w:pPr>
        <w:pStyle w:val="TOC2"/>
        <w:tabs>
          <w:tab w:val="right" w:leader="dot" w:pos="8306"/>
        </w:tabs>
      </w:pPr>
      <w:hyperlink w:anchor="_Toc18373" w:history="1">
        <w:r>
          <w:rPr>
            <w:rFonts w:ascii="仿宋" w:eastAsia="仿宋" w:hAnsi="仿宋" w:cs="仿宋" w:hint="eastAsia"/>
            <w:lang w:eastAsia="zh-CN"/>
          </w:rPr>
          <w:t>(一)、绩效评估指标</w:t>
        </w:r>
        <w:r>
          <w:tab/>
        </w:r>
        <w:r>
          <w:fldChar w:fldCharType="begin"/>
        </w:r>
        <w:r>
          <w:instrText xml:space="preserve"> PAGEREF _Toc18373 \h </w:instrText>
        </w:r>
        <w:r>
          <w:fldChar w:fldCharType="separate"/>
        </w:r>
        <w:r>
          <w:t>14</w:t>
        </w:r>
        <w:r>
          <w:fldChar w:fldCharType="end"/>
        </w:r>
      </w:hyperlink>
    </w:p>
    <w:p>
      <w:pPr>
        <w:pStyle w:val="TOC2"/>
        <w:tabs>
          <w:tab w:val="right" w:leader="dot" w:pos="8306"/>
        </w:tabs>
      </w:pPr>
      <w:hyperlink w:anchor="_Toc10914" w:history="1">
        <w:r>
          <w:rPr>
            <w:rFonts w:ascii="仿宋" w:eastAsia="仿宋" w:hAnsi="仿宋" w:cs="仿宋" w:hint="eastAsia"/>
            <w:lang w:eastAsia="zh-CN"/>
          </w:rPr>
          <w:t>(二)、绩效评估方法</w:t>
        </w:r>
        <w:r>
          <w:tab/>
        </w:r>
        <w:r>
          <w:fldChar w:fldCharType="begin"/>
        </w:r>
        <w:r>
          <w:instrText xml:space="preserve"> PAGEREF _Toc10914 \h </w:instrText>
        </w:r>
        <w:r>
          <w:fldChar w:fldCharType="separate"/>
        </w:r>
        <w:r>
          <w:t>15</w:t>
        </w:r>
        <w:r>
          <w:fldChar w:fldCharType="end"/>
        </w:r>
      </w:hyperlink>
    </w:p>
    <w:p>
      <w:pPr>
        <w:pStyle w:val="TOC2"/>
        <w:tabs>
          <w:tab w:val="right" w:leader="dot" w:pos="8306"/>
        </w:tabs>
      </w:pPr>
      <w:hyperlink w:anchor="_Toc13450" w:history="1">
        <w:r>
          <w:rPr>
            <w:rFonts w:ascii="仿宋" w:eastAsia="仿宋" w:hAnsi="仿宋" w:cs="仿宋" w:hint="eastAsia"/>
            <w:lang w:eastAsia="zh-CN"/>
          </w:rPr>
          <w:t>(三)、绩效评估周期</w:t>
        </w:r>
        <w:r>
          <w:tab/>
        </w:r>
        <w:r>
          <w:fldChar w:fldCharType="begin"/>
        </w:r>
        <w:r>
          <w:instrText xml:space="preserve"> PAGEREF _Toc13450 \h </w:instrText>
        </w:r>
        <w:r>
          <w:fldChar w:fldCharType="separate"/>
        </w:r>
        <w:r>
          <w:t>16</w:t>
        </w:r>
        <w:r>
          <w:fldChar w:fldCharType="end"/>
        </w:r>
      </w:hyperlink>
    </w:p>
    <w:p>
      <w:pPr>
        <w:pStyle w:val="TOC1"/>
        <w:tabs>
          <w:tab w:val="right" w:leader="dot" w:pos="8306"/>
        </w:tabs>
      </w:pPr>
      <w:hyperlink w:anchor="_Toc31882" w:history="1">
        <w:r>
          <w:rPr>
            <w:rFonts w:ascii="仿宋" w:eastAsia="仿宋" w:hAnsi="仿宋" w:cs="仿宋" w:hint="eastAsia"/>
            <w:lang w:eastAsia="zh-CN"/>
          </w:rPr>
          <w:t>五、市场分析、调研</w:t>
        </w:r>
        <w:r>
          <w:tab/>
        </w:r>
        <w:r>
          <w:fldChar w:fldCharType="begin"/>
        </w:r>
        <w:r>
          <w:instrText xml:space="preserve"> PAGEREF _Toc31882 \h </w:instrText>
        </w:r>
        <w:r>
          <w:fldChar w:fldCharType="separate"/>
        </w:r>
        <w:r>
          <w:t>17</w:t>
        </w:r>
        <w:r>
          <w:fldChar w:fldCharType="end"/>
        </w:r>
      </w:hyperlink>
    </w:p>
    <w:p>
      <w:pPr>
        <w:pStyle w:val="TOC2"/>
        <w:tabs>
          <w:tab w:val="right" w:leader="dot" w:pos="8306"/>
        </w:tabs>
      </w:pPr>
      <w:hyperlink w:anchor="_Toc15317" w:history="1">
        <w:r>
          <w:rPr>
            <w:rFonts w:ascii="仿宋" w:eastAsia="仿宋" w:hAnsi="仿宋" w:cs="仿宋" w:hint="eastAsia"/>
            <w:lang w:eastAsia="zh-CN"/>
          </w:rPr>
          <w:t>(一)、核燃料行业分析</w:t>
        </w:r>
        <w:r>
          <w:tab/>
        </w:r>
        <w:r>
          <w:fldChar w:fldCharType="begin"/>
        </w:r>
        <w:r>
          <w:instrText xml:space="preserve"> PAGEREF _Toc15317 \h </w:instrText>
        </w:r>
        <w:r>
          <w:fldChar w:fldCharType="separate"/>
        </w:r>
        <w:r>
          <w:t>17</w:t>
        </w:r>
        <w:r>
          <w:fldChar w:fldCharType="end"/>
        </w:r>
      </w:hyperlink>
    </w:p>
    <w:p>
      <w:pPr>
        <w:pStyle w:val="TOC2"/>
        <w:tabs>
          <w:tab w:val="right" w:leader="dot" w:pos="8306"/>
        </w:tabs>
      </w:pPr>
      <w:hyperlink w:anchor="_Toc7877" w:history="1">
        <w:r>
          <w:rPr>
            <w:rFonts w:ascii="仿宋" w:eastAsia="仿宋" w:hAnsi="仿宋" w:cs="仿宋" w:hint="eastAsia"/>
            <w:lang w:eastAsia="zh-CN"/>
          </w:rPr>
          <w:t>(二)、核燃料市场分析预测</w:t>
        </w:r>
        <w:r>
          <w:tab/>
        </w:r>
        <w:r>
          <w:fldChar w:fldCharType="begin"/>
        </w:r>
        <w:r>
          <w:instrText xml:space="preserve"> PAGEREF _Toc7877 \h </w:instrText>
        </w:r>
        <w:r>
          <w:fldChar w:fldCharType="separate"/>
        </w:r>
        <w:r>
          <w:t>17</w:t>
        </w:r>
        <w:r>
          <w:fldChar w:fldCharType="end"/>
        </w:r>
      </w:hyperlink>
    </w:p>
    <w:p>
      <w:pPr>
        <w:pStyle w:val="TOC1"/>
        <w:tabs>
          <w:tab w:val="right" w:leader="dot" w:pos="8306"/>
        </w:tabs>
      </w:pPr>
      <w:hyperlink w:anchor="_Toc8045" w:history="1">
        <w:r>
          <w:rPr>
            <w:rFonts w:ascii="仿宋" w:eastAsia="仿宋" w:hAnsi="仿宋" w:cs="仿宋" w:hint="eastAsia"/>
            <w:lang w:eastAsia="zh-CN"/>
          </w:rPr>
          <w:t>六、核燃料项目建设单位说明</w:t>
        </w:r>
        <w:r>
          <w:tab/>
        </w:r>
        <w:r>
          <w:fldChar w:fldCharType="begin"/>
        </w:r>
        <w:r>
          <w:instrText xml:space="preserve"> PAGEREF _Toc8045 \h </w:instrText>
        </w:r>
        <w:r>
          <w:fldChar w:fldCharType="separate"/>
        </w:r>
        <w:r>
          <w:t>18</w:t>
        </w:r>
        <w:r>
          <w:fldChar w:fldCharType="end"/>
        </w:r>
      </w:hyperlink>
    </w:p>
    <w:p>
      <w:pPr>
        <w:pStyle w:val="TOC2"/>
        <w:tabs>
          <w:tab w:val="right" w:leader="dot" w:pos="8306"/>
        </w:tabs>
      </w:pPr>
      <w:hyperlink w:anchor="_Toc15674" w:history="1">
        <w:r>
          <w:rPr>
            <w:rFonts w:ascii="仿宋" w:eastAsia="仿宋" w:hAnsi="仿宋" w:cs="仿宋" w:hint="eastAsia"/>
            <w:lang w:eastAsia="zh-CN"/>
          </w:rPr>
          <w:t>(一)、核燃料项目承办单位基本情况</w:t>
        </w:r>
        <w:r>
          <w:tab/>
        </w:r>
        <w:r>
          <w:fldChar w:fldCharType="begin"/>
        </w:r>
        <w:r>
          <w:instrText xml:space="preserve"> PAGEREF _Toc15674 \h </w:instrText>
        </w:r>
        <w:r>
          <w:fldChar w:fldCharType="separate"/>
        </w:r>
        <w:r>
          <w:t>18</w:t>
        </w:r>
        <w:r>
          <w:fldChar w:fldCharType="end"/>
        </w:r>
      </w:hyperlink>
    </w:p>
    <w:p>
      <w:pPr>
        <w:pStyle w:val="TOC2"/>
        <w:tabs>
          <w:tab w:val="right" w:leader="dot" w:pos="8306"/>
        </w:tabs>
      </w:pPr>
      <w:hyperlink w:anchor="_Toc28662" w:history="1">
        <w:r>
          <w:rPr>
            <w:rFonts w:ascii="仿宋" w:eastAsia="仿宋" w:hAnsi="仿宋" w:cs="仿宋" w:hint="eastAsia"/>
            <w:lang w:eastAsia="zh-CN"/>
          </w:rPr>
          <w:t>(二)、公司经济效益分析</w:t>
        </w:r>
        <w:r>
          <w:tab/>
        </w:r>
        <w:r>
          <w:fldChar w:fldCharType="begin"/>
        </w:r>
        <w:r>
          <w:instrText xml:space="preserve"> PAGEREF _Toc28662 \h </w:instrText>
        </w:r>
        <w:r>
          <w:fldChar w:fldCharType="separate"/>
        </w:r>
        <w:r>
          <w:t>19</w:t>
        </w:r>
        <w:r>
          <w:fldChar w:fldCharType="end"/>
        </w:r>
      </w:hyperlink>
    </w:p>
    <w:p>
      <w:pPr>
        <w:pStyle w:val="TOC1"/>
        <w:tabs>
          <w:tab w:val="right" w:leader="dot" w:pos="8306"/>
        </w:tabs>
      </w:pPr>
      <w:hyperlink w:anchor="_Toc12553" w:history="1">
        <w:r>
          <w:rPr>
            <w:rFonts w:ascii="仿宋" w:eastAsia="仿宋" w:hAnsi="仿宋" w:cs="仿宋" w:hint="eastAsia"/>
            <w:lang w:eastAsia="zh-CN"/>
          </w:rPr>
          <w:t>七、核燃料项目投资规划</w:t>
        </w:r>
        <w:r>
          <w:tab/>
        </w:r>
        <w:r>
          <w:fldChar w:fldCharType="begin"/>
        </w:r>
        <w:r>
          <w:instrText xml:space="preserve"> PAGEREF _Toc12553 \h </w:instrText>
        </w:r>
        <w:r>
          <w:fldChar w:fldCharType="separate"/>
        </w:r>
        <w:r>
          <w:t>20</w:t>
        </w:r>
        <w:r>
          <w:fldChar w:fldCharType="end"/>
        </w:r>
      </w:hyperlink>
    </w:p>
    <w:p>
      <w:pPr>
        <w:pStyle w:val="TOC2"/>
        <w:tabs>
          <w:tab w:val="right" w:leader="dot" w:pos="8306"/>
        </w:tabs>
      </w:pPr>
      <w:hyperlink w:anchor="_Toc10480" w:history="1">
        <w:r>
          <w:rPr>
            <w:rFonts w:ascii="仿宋" w:eastAsia="仿宋" w:hAnsi="仿宋" w:cs="仿宋" w:hint="eastAsia"/>
            <w:lang w:eastAsia="zh-CN"/>
          </w:rPr>
          <w:t>(一)、核燃料项目总投资估算</w:t>
        </w:r>
        <w:r>
          <w:tab/>
        </w:r>
        <w:r>
          <w:fldChar w:fldCharType="begin"/>
        </w:r>
        <w:r>
          <w:instrText xml:space="preserve"> PAGEREF _Toc10480 \h </w:instrText>
        </w:r>
        <w:r>
          <w:fldChar w:fldCharType="separate"/>
        </w:r>
        <w:r>
          <w:t>20</w:t>
        </w:r>
        <w:r>
          <w:fldChar w:fldCharType="end"/>
        </w:r>
      </w:hyperlink>
    </w:p>
    <w:p>
      <w:pPr>
        <w:pStyle w:val="TOC2"/>
        <w:tabs>
          <w:tab w:val="right" w:leader="dot" w:pos="8306"/>
        </w:tabs>
      </w:pPr>
      <w:hyperlink w:anchor="_Toc31496" w:history="1">
        <w:r>
          <w:rPr>
            <w:rFonts w:ascii="仿宋" w:eastAsia="仿宋" w:hAnsi="仿宋" w:cs="仿宋" w:hint="eastAsia"/>
            <w:lang w:eastAsia="zh-CN"/>
          </w:rPr>
          <w:t>(二)、资金筹措</w:t>
        </w:r>
        <w:r>
          <w:tab/>
        </w:r>
        <w:r>
          <w:fldChar w:fldCharType="begin"/>
        </w:r>
        <w:r>
          <w:instrText xml:space="preserve"> PAGEREF _Toc31496 \h </w:instrText>
        </w:r>
        <w:r>
          <w:fldChar w:fldCharType="separate"/>
        </w:r>
        <w:r>
          <w:t>21</w:t>
        </w:r>
        <w:r>
          <w:fldChar w:fldCharType="end"/>
        </w:r>
      </w:hyperlink>
    </w:p>
    <w:p>
      <w:pPr>
        <w:pStyle w:val="TOC1"/>
        <w:tabs>
          <w:tab w:val="right" w:leader="dot" w:pos="8306"/>
        </w:tabs>
      </w:pPr>
      <w:hyperlink w:anchor="_Toc21961" w:history="1">
        <w:r>
          <w:rPr>
            <w:rFonts w:ascii="仿宋" w:eastAsia="仿宋" w:hAnsi="仿宋" w:cs="仿宋" w:hint="eastAsia"/>
            <w:lang w:eastAsia="zh-CN"/>
          </w:rPr>
          <w:t>八、核燃料项目人力资源培养与发展</w:t>
        </w:r>
        <w:r>
          <w:tab/>
        </w:r>
        <w:r>
          <w:fldChar w:fldCharType="begin"/>
        </w:r>
        <w:r>
          <w:instrText xml:space="preserve"> PAGEREF _Toc21961 \h </w:instrText>
        </w:r>
        <w:r>
          <w:fldChar w:fldCharType="separate"/>
        </w:r>
        <w:r>
          <w:t>22</w:t>
        </w:r>
        <w:r>
          <w:fldChar w:fldCharType="end"/>
        </w:r>
      </w:hyperlink>
    </w:p>
    <w:p>
      <w:pPr>
        <w:pStyle w:val="TOC2"/>
        <w:tabs>
          <w:tab w:val="right" w:leader="dot" w:pos="8306"/>
        </w:tabs>
      </w:pPr>
      <w:hyperlink w:anchor="_Toc5913" w:history="1">
        <w:r>
          <w:rPr>
            <w:rFonts w:ascii="仿宋" w:eastAsia="仿宋" w:hAnsi="仿宋" w:cs="仿宋" w:hint="eastAsia"/>
            <w:lang w:eastAsia="zh-CN"/>
          </w:rPr>
          <w:t>(一)、人才需求与规划</w:t>
        </w:r>
        <w:r>
          <w:tab/>
        </w:r>
        <w:r>
          <w:fldChar w:fldCharType="begin"/>
        </w:r>
        <w:r>
          <w:instrText xml:space="preserve"> PAGEREF _Toc5913 \h </w:instrText>
        </w:r>
        <w:r>
          <w:fldChar w:fldCharType="separate"/>
        </w:r>
        <w:r>
          <w:t>22</w:t>
        </w:r>
        <w:r>
          <w:fldChar w:fldCharType="end"/>
        </w:r>
      </w:hyperlink>
    </w:p>
    <w:p>
      <w:pPr>
        <w:pStyle w:val="TOC2"/>
        <w:tabs>
          <w:tab w:val="right" w:leader="dot" w:pos="8306"/>
        </w:tabs>
      </w:pPr>
      <w:hyperlink w:anchor="_Toc20576" w:history="1">
        <w:r>
          <w:rPr>
            <w:rFonts w:ascii="仿宋" w:eastAsia="仿宋" w:hAnsi="仿宋" w:cs="仿宋" w:hint="eastAsia"/>
            <w:lang w:eastAsia="zh-CN"/>
          </w:rPr>
          <w:t>(二)、培训与发展计划</w:t>
        </w:r>
        <w:r>
          <w:tab/>
        </w:r>
        <w:r>
          <w:fldChar w:fldCharType="begin"/>
        </w:r>
        <w:r>
          <w:instrText xml:space="preserve"> PAGEREF _Toc20576 \h </w:instrText>
        </w:r>
        <w:r>
          <w:fldChar w:fldCharType="separate"/>
        </w:r>
        <w:r>
          <w:t>22</w:t>
        </w:r>
        <w:r>
          <w:fldChar w:fldCharType="end"/>
        </w:r>
      </w:hyperlink>
    </w:p>
    <w:p>
      <w:pPr>
        <w:pStyle w:val="TOC1"/>
        <w:tabs>
          <w:tab w:val="right" w:leader="dot" w:pos="8306"/>
        </w:tabs>
      </w:pPr>
      <w:hyperlink w:anchor="_Toc5916" w:history="1">
        <w:r>
          <w:rPr>
            <w:rFonts w:ascii="仿宋" w:eastAsia="仿宋" w:hAnsi="仿宋" w:cs="仿宋" w:hint="eastAsia"/>
            <w:lang w:eastAsia="zh-CN"/>
          </w:rPr>
          <w:t>九、核燃料项目经营效益</w:t>
        </w:r>
        <w:r>
          <w:tab/>
        </w:r>
        <w:r>
          <w:fldChar w:fldCharType="begin"/>
        </w:r>
        <w:r>
          <w:instrText xml:space="preserve"> PAGEREF _Toc5916 \h </w:instrText>
        </w:r>
        <w:r>
          <w:fldChar w:fldCharType="separate"/>
        </w:r>
        <w:r>
          <w:t>23</w:t>
        </w:r>
        <w:r>
          <w:fldChar w:fldCharType="end"/>
        </w:r>
      </w:hyperlink>
    </w:p>
    <w:p>
      <w:pPr>
        <w:pStyle w:val="TOC2"/>
        <w:tabs>
          <w:tab w:val="right" w:leader="dot" w:pos="8306"/>
        </w:tabs>
      </w:pPr>
      <w:hyperlink w:anchor="_Toc27809" w:history="1">
        <w:r>
          <w:rPr>
            <w:rFonts w:ascii="仿宋" w:eastAsia="仿宋" w:hAnsi="仿宋" w:cs="仿宋" w:hint="eastAsia"/>
            <w:lang w:eastAsia="zh-CN"/>
          </w:rPr>
          <w:t>(一)、经济评价财务测算</w:t>
        </w:r>
        <w:r>
          <w:tab/>
        </w:r>
        <w:r>
          <w:fldChar w:fldCharType="begin"/>
        </w:r>
        <w:r>
          <w:instrText xml:space="preserve"> PAGEREF _Toc27809 \h </w:instrText>
        </w:r>
        <w:r>
          <w:fldChar w:fldCharType="separate"/>
        </w:r>
        <w:r>
          <w:t>23</w:t>
        </w:r>
        <w:r>
          <w:fldChar w:fldCharType="end"/>
        </w:r>
      </w:hyperlink>
    </w:p>
    <w:p>
      <w:pPr>
        <w:pStyle w:val="TOC2"/>
        <w:tabs>
          <w:tab w:val="right" w:leader="dot" w:pos="8306"/>
        </w:tabs>
      </w:pPr>
      <w:hyperlink w:anchor="_Toc10899" w:history="1">
        <w:r>
          <w:rPr>
            <w:rFonts w:ascii="仿宋" w:eastAsia="仿宋" w:hAnsi="仿宋" w:cs="仿宋" w:hint="eastAsia"/>
            <w:lang w:eastAsia="zh-CN"/>
          </w:rPr>
          <w:t>(二)、核燃料项目盈利能力分析</w:t>
        </w:r>
        <w:r>
          <w:tab/>
        </w:r>
        <w:r>
          <w:fldChar w:fldCharType="begin"/>
        </w:r>
        <w:r>
          <w:instrText xml:space="preserve"> PAGEREF _Toc10899 \h </w:instrText>
        </w:r>
        <w:r>
          <w:fldChar w:fldCharType="separate"/>
        </w:r>
        <w:r>
          <w:t>24</w:t>
        </w:r>
        <w:r>
          <w:fldChar w:fldCharType="end"/>
        </w:r>
      </w:hyperlink>
    </w:p>
    <w:p>
      <w:pPr>
        <w:pStyle w:val="TOC1"/>
        <w:tabs>
          <w:tab w:val="right" w:leader="dot" w:pos="8306"/>
        </w:tabs>
      </w:pPr>
      <w:hyperlink w:anchor="_Toc16946" w:history="1">
        <w:r>
          <w:rPr>
            <w:rFonts w:ascii="仿宋" w:eastAsia="仿宋" w:hAnsi="仿宋" w:cs="仿宋" w:hint="eastAsia"/>
            <w:lang w:eastAsia="zh-CN"/>
          </w:rPr>
          <w:t>十、核燃料项目社会影响</w:t>
        </w:r>
        <w:r>
          <w:tab/>
        </w:r>
        <w:r>
          <w:fldChar w:fldCharType="begin"/>
        </w:r>
        <w:r>
          <w:instrText xml:space="preserve"> PAGEREF _Toc16946 \h </w:instrText>
        </w:r>
        <w:r>
          <w:fldChar w:fldCharType="separate"/>
        </w:r>
        <w:r>
          <w:t>25</w:t>
        </w:r>
        <w:r>
          <w:fldChar w:fldCharType="end"/>
        </w:r>
      </w:hyperlink>
    </w:p>
    <w:p>
      <w:pPr>
        <w:pStyle w:val="TOC2"/>
        <w:tabs>
          <w:tab w:val="right" w:leader="dot" w:pos="8306"/>
        </w:tabs>
      </w:pPr>
      <w:hyperlink w:anchor="_Toc8231" w:history="1">
        <w:r>
          <w:rPr>
            <w:rFonts w:ascii="仿宋" w:eastAsia="仿宋" w:hAnsi="仿宋" w:cs="仿宋" w:hint="eastAsia"/>
            <w:lang w:eastAsia="zh-CN"/>
          </w:rPr>
          <w:t>(一)、社会责任与义务</w:t>
        </w:r>
        <w:r>
          <w:tab/>
        </w:r>
        <w:r>
          <w:fldChar w:fldCharType="begin"/>
        </w:r>
        <w:r>
          <w:instrText xml:space="preserve"> PAGEREF _Toc8231 \h </w:instrText>
        </w:r>
        <w:r>
          <w:fldChar w:fldCharType="separate"/>
        </w:r>
        <w:r>
          <w:t>25</w:t>
        </w:r>
        <w:r>
          <w:fldChar w:fldCharType="end"/>
        </w:r>
      </w:hyperlink>
    </w:p>
    <w:p>
      <w:pPr>
        <w:pStyle w:val="TOC2"/>
        <w:tabs>
          <w:tab w:val="right" w:leader="dot" w:pos="8306"/>
        </w:tabs>
      </w:pPr>
      <w:hyperlink w:anchor="_Toc3136" w:history="1">
        <w:r>
          <w:rPr>
            <w:rFonts w:ascii="仿宋" w:eastAsia="仿宋" w:hAnsi="仿宋" w:cs="仿宋" w:hint="eastAsia"/>
            <w:lang w:eastAsia="zh-CN"/>
          </w:rPr>
          <w:t>(二)、社会参与与沟通</w:t>
        </w:r>
        <w:r>
          <w:tab/>
        </w:r>
        <w:r>
          <w:fldChar w:fldCharType="begin"/>
        </w:r>
        <w:r>
          <w:instrText xml:space="preserve"> PAGEREF _Toc3136 \h </w:instrText>
        </w:r>
        <w:r>
          <w:fldChar w:fldCharType="separate"/>
        </w:r>
        <w:r>
          <w:t>26</w:t>
        </w:r>
        <w:r>
          <w:fldChar w:fldCharType="end"/>
        </w:r>
      </w:hyperlink>
    </w:p>
    <w:p>
      <w:pPr>
        <w:pStyle w:val="TOC1"/>
        <w:tabs>
          <w:tab w:val="right" w:leader="dot" w:pos="8306"/>
        </w:tabs>
      </w:pPr>
      <w:hyperlink w:anchor="_Toc6331" w:history="1">
        <w:r>
          <w:rPr>
            <w:rFonts w:ascii="仿宋" w:eastAsia="仿宋" w:hAnsi="仿宋" w:cs="仿宋" w:hint="eastAsia"/>
            <w:lang w:eastAsia="zh-CN"/>
          </w:rPr>
          <w:t>十一、核燃料项目风险管理</w:t>
        </w:r>
        <w:r>
          <w:tab/>
        </w:r>
        <w:r>
          <w:fldChar w:fldCharType="begin"/>
        </w:r>
        <w:r>
          <w:instrText xml:space="preserve"> PAGEREF _Toc6331 \h </w:instrText>
        </w:r>
        <w:r>
          <w:fldChar w:fldCharType="separate"/>
        </w:r>
        <w:r>
          <w:t>27</w:t>
        </w:r>
        <w:r>
          <w:fldChar w:fldCharType="end"/>
        </w:r>
      </w:hyperlink>
    </w:p>
    <w:p>
      <w:pPr>
        <w:pStyle w:val="TOC2"/>
        <w:tabs>
          <w:tab w:val="right" w:leader="dot" w:pos="8306"/>
        </w:tabs>
      </w:pPr>
      <w:hyperlink w:anchor="_Toc6377" w:history="1">
        <w:r>
          <w:rPr>
            <w:rFonts w:ascii="仿宋" w:eastAsia="仿宋" w:hAnsi="仿宋" w:cs="仿宋" w:hint="eastAsia"/>
            <w:lang w:eastAsia="zh-CN"/>
          </w:rPr>
          <w:t>(一)、风险识别与评估</w:t>
        </w:r>
        <w:r>
          <w:tab/>
        </w:r>
        <w:r>
          <w:fldChar w:fldCharType="begin"/>
        </w:r>
        <w:r>
          <w:instrText xml:space="preserve"> PAGEREF _Toc6377 \h </w:instrText>
        </w:r>
        <w:r>
          <w:fldChar w:fldCharType="separate"/>
        </w:r>
        <w:r>
          <w:t>27</w:t>
        </w:r>
        <w:r>
          <w:fldChar w:fldCharType="end"/>
        </w:r>
      </w:hyperlink>
    </w:p>
    <w:p>
      <w:pPr>
        <w:pStyle w:val="TOC2"/>
        <w:tabs>
          <w:tab w:val="right" w:leader="dot" w:pos="8306"/>
        </w:tabs>
      </w:pPr>
      <w:hyperlink w:anchor="_Toc8110" w:history="1">
        <w:r>
          <w:rPr>
            <w:rFonts w:ascii="仿宋" w:eastAsia="仿宋" w:hAnsi="仿宋" w:cs="仿宋" w:hint="eastAsia"/>
            <w:lang w:eastAsia="zh-CN"/>
          </w:rPr>
          <w:t>(二)、风险应对策略</w:t>
        </w:r>
        <w:r>
          <w:tab/>
        </w:r>
        <w:r>
          <w:fldChar w:fldCharType="begin"/>
        </w:r>
        <w:r>
          <w:instrText xml:space="preserve"> PAGEREF _Toc8110 \h </w:instrText>
        </w:r>
        <w:r>
          <w:fldChar w:fldCharType="separate"/>
        </w:r>
        <w:r>
          <w:t>28</w:t>
        </w:r>
        <w:r>
          <w:fldChar w:fldCharType="end"/>
        </w:r>
      </w:hyperlink>
    </w:p>
    <w:p>
      <w:pPr>
        <w:pStyle w:val="TOC2"/>
        <w:tabs>
          <w:tab w:val="right" w:leader="dot" w:pos="8306"/>
        </w:tabs>
      </w:pPr>
      <w:hyperlink w:anchor="_Toc19681" w:history="1">
        <w:r>
          <w:rPr>
            <w:rFonts w:ascii="仿宋" w:eastAsia="仿宋" w:hAnsi="仿宋" w:cs="仿宋" w:hint="eastAsia"/>
            <w:lang w:eastAsia="zh-CN"/>
          </w:rPr>
          <w:t>(三)、风险监控与控制</w:t>
        </w:r>
        <w:r>
          <w:tab/>
        </w:r>
        <w:r>
          <w:fldChar w:fldCharType="begin"/>
        </w:r>
        <w:r>
          <w:instrText xml:space="preserve"> PAGEREF _Toc19681 \h </w:instrText>
        </w:r>
        <w:r>
          <w:fldChar w:fldCharType="separate"/>
        </w:r>
        <w:r>
          <w:t>30</w:t>
        </w:r>
        <w:r>
          <w:fldChar w:fldCharType="end"/>
        </w:r>
      </w:hyperlink>
    </w:p>
    <w:p>
      <w:pPr>
        <w:pStyle w:val="TOC1"/>
        <w:tabs>
          <w:tab w:val="right" w:leader="dot" w:pos="8306"/>
        </w:tabs>
      </w:pPr>
      <w:hyperlink w:anchor="_Toc14961" w:history="1">
        <w:r>
          <w:rPr>
            <w:rFonts w:ascii="仿宋" w:eastAsia="仿宋" w:hAnsi="仿宋" w:cs="仿宋" w:hint="eastAsia"/>
            <w:lang w:eastAsia="zh-CN"/>
          </w:rPr>
          <w:t>十二、核燃料项目技术管理</w:t>
        </w:r>
        <w:r>
          <w:tab/>
        </w:r>
        <w:r>
          <w:fldChar w:fldCharType="begin"/>
        </w:r>
        <w:r>
          <w:instrText xml:space="preserve"> PAGEREF _Toc14961 \h </w:instrText>
        </w:r>
        <w:r>
          <w:fldChar w:fldCharType="separate"/>
        </w:r>
        <w:r>
          <w:t>31</w:t>
        </w:r>
        <w:r>
          <w:fldChar w:fldCharType="end"/>
        </w:r>
      </w:hyperlink>
    </w:p>
    <w:p>
      <w:pPr>
        <w:pStyle w:val="TOC2"/>
        <w:tabs>
          <w:tab w:val="right" w:leader="dot" w:pos="8306"/>
        </w:tabs>
      </w:pPr>
      <w:hyperlink w:anchor="_Toc9530" w:history="1">
        <w:r>
          <w:rPr>
            <w:rFonts w:ascii="仿宋" w:eastAsia="仿宋" w:hAnsi="仿宋" w:cs="仿宋" w:hint="eastAsia"/>
            <w:lang w:eastAsia="zh-CN"/>
          </w:rPr>
          <w:t>(一)、技术方案选用方向</w:t>
        </w:r>
        <w:r>
          <w:tab/>
        </w:r>
        <w:r>
          <w:fldChar w:fldCharType="begin"/>
        </w:r>
        <w:r>
          <w:instrText xml:space="preserve"> PAGEREF _Toc9530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02" w:history="1">
        <w:r>
          <w:rPr>
            <w:rFonts w:ascii="仿宋" w:eastAsia="仿宋" w:hAnsi="仿宋" w:cs="仿宋" w:hint="eastAsia"/>
            <w:lang w:eastAsia="zh-CN"/>
          </w:rPr>
          <w:t>(二)、工艺技术方案选用原则</w:t>
        </w:r>
        <w:r>
          <w:tab/>
        </w:r>
        <w:r>
          <w:fldChar w:fldCharType="begin"/>
        </w:r>
        <w:r>
          <w:instrText xml:space="preserve"> PAGEREF _Toc20902 \h </w:instrText>
        </w:r>
        <w:r>
          <w:fldChar w:fldCharType="separate"/>
        </w:r>
        <w:r>
          <w:t>32</w:t>
        </w:r>
        <w:r>
          <w:fldChar w:fldCharType="end"/>
        </w:r>
      </w:hyperlink>
    </w:p>
    <w:p>
      <w:pPr>
        <w:pStyle w:val="TOC2"/>
        <w:tabs>
          <w:tab w:val="right" w:leader="dot" w:pos="8306"/>
        </w:tabs>
      </w:pPr>
      <w:hyperlink w:anchor="_Toc12412" w:history="1">
        <w:r>
          <w:rPr>
            <w:rFonts w:ascii="仿宋" w:eastAsia="仿宋" w:hAnsi="仿宋" w:cs="仿宋" w:hint="eastAsia"/>
            <w:lang w:eastAsia="zh-CN"/>
          </w:rPr>
          <w:t>(三)、工艺技术方案要求</w:t>
        </w:r>
        <w:r>
          <w:tab/>
        </w:r>
        <w:r>
          <w:fldChar w:fldCharType="begin"/>
        </w:r>
        <w:r>
          <w:instrText xml:space="preserve"> PAGEREF _Toc12412 \h </w:instrText>
        </w:r>
        <w:r>
          <w:fldChar w:fldCharType="separate"/>
        </w:r>
        <w:r>
          <w:t>34</w:t>
        </w:r>
        <w:r>
          <w:fldChar w:fldCharType="end"/>
        </w:r>
      </w:hyperlink>
    </w:p>
    <w:p>
      <w:pPr>
        <w:pStyle w:val="TOC1"/>
        <w:tabs>
          <w:tab w:val="right" w:leader="dot" w:pos="8306"/>
        </w:tabs>
      </w:pPr>
      <w:hyperlink w:anchor="_Toc10336" w:history="1">
        <w:r>
          <w:rPr>
            <w:rFonts w:ascii="仿宋" w:eastAsia="仿宋" w:hAnsi="仿宋" w:cs="仿宋" w:hint="eastAsia"/>
            <w:lang w:eastAsia="zh-CN"/>
          </w:rPr>
          <w:t>十三、利益相关者分析与沟通计划</w:t>
        </w:r>
        <w:r>
          <w:tab/>
        </w:r>
        <w:r>
          <w:fldChar w:fldCharType="begin"/>
        </w:r>
        <w:r>
          <w:instrText xml:space="preserve"> PAGEREF _Toc10336 \h </w:instrText>
        </w:r>
        <w:r>
          <w:fldChar w:fldCharType="separate"/>
        </w:r>
        <w:r>
          <w:t>37</w:t>
        </w:r>
        <w:r>
          <w:fldChar w:fldCharType="end"/>
        </w:r>
      </w:hyperlink>
    </w:p>
    <w:p>
      <w:pPr>
        <w:pStyle w:val="TOC2"/>
        <w:tabs>
          <w:tab w:val="right" w:leader="dot" w:pos="8306"/>
        </w:tabs>
      </w:pPr>
      <w:hyperlink w:anchor="_Toc366" w:history="1">
        <w:r>
          <w:rPr>
            <w:rFonts w:ascii="仿宋" w:eastAsia="仿宋" w:hAnsi="仿宋" w:cs="仿宋" w:hint="eastAsia"/>
            <w:lang w:eastAsia="zh-CN"/>
          </w:rPr>
          <w:t>(一)、利益相关者分析</w:t>
        </w:r>
        <w:r>
          <w:tab/>
        </w:r>
        <w:r>
          <w:fldChar w:fldCharType="begin"/>
        </w:r>
        <w:r>
          <w:instrText xml:space="preserve"> PAGEREF _Toc366 \h </w:instrText>
        </w:r>
        <w:r>
          <w:fldChar w:fldCharType="separate"/>
        </w:r>
        <w:r>
          <w:t>37</w:t>
        </w:r>
        <w:r>
          <w:fldChar w:fldCharType="end"/>
        </w:r>
      </w:hyperlink>
    </w:p>
    <w:p>
      <w:pPr>
        <w:pStyle w:val="TOC2"/>
        <w:tabs>
          <w:tab w:val="right" w:leader="dot" w:pos="8306"/>
        </w:tabs>
      </w:pPr>
      <w:hyperlink w:anchor="_Toc31296" w:history="1">
        <w:r>
          <w:rPr>
            <w:rFonts w:ascii="仿宋" w:eastAsia="仿宋" w:hAnsi="仿宋" w:cs="仿宋" w:hint="eastAsia"/>
            <w:lang w:eastAsia="zh-CN"/>
          </w:rPr>
          <w:t>(二)、沟通计划</w:t>
        </w:r>
        <w:r>
          <w:tab/>
        </w:r>
        <w:r>
          <w:fldChar w:fldCharType="begin"/>
        </w:r>
        <w:r>
          <w:instrText xml:space="preserve"> PAGEREF _Toc31296 \h </w:instrText>
        </w:r>
        <w:r>
          <w:fldChar w:fldCharType="separate"/>
        </w:r>
        <w:r>
          <w:t>38</w:t>
        </w:r>
        <w:r>
          <w:fldChar w:fldCharType="end"/>
        </w:r>
      </w:hyperlink>
    </w:p>
    <w:p>
      <w:pPr>
        <w:pStyle w:val="TOC1"/>
        <w:tabs>
          <w:tab w:val="right" w:leader="dot" w:pos="8306"/>
        </w:tabs>
      </w:pPr>
      <w:hyperlink w:anchor="_Toc28997" w:history="1">
        <w:r>
          <w:rPr>
            <w:rFonts w:ascii="仿宋" w:eastAsia="仿宋" w:hAnsi="仿宋" w:cs="仿宋" w:hint="eastAsia"/>
            <w:lang w:eastAsia="zh-CN"/>
          </w:rPr>
          <w:t>十四、供应链管理</w:t>
        </w:r>
        <w:r>
          <w:tab/>
        </w:r>
        <w:r>
          <w:fldChar w:fldCharType="begin"/>
        </w:r>
        <w:r>
          <w:instrText xml:space="preserve"> PAGEREF _Toc28997 \h </w:instrText>
        </w:r>
        <w:r>
          <w:fldChar w:fldCharType="separate"/>
        </w:r>
        <w:r>
          <w:t>39</w:t>
        </w:r>
        <w:r>
          <w:fldChar w:fldCharType="end"/>
        </w:r>
      </w:hyperlink>
    </w:p>
    <w:p>
      <w:pPr>
        <w:pStyle w:val="TOC2"/>
        <w:tabs>
          <w:tab w:val="right" w:leader="dot" w:pos="8306"/>
        </w:tabs>
      </w:pPr>
      <w:hyperlink w:anchor="_Toc24441" w:history="1">
        <w:r>
          <w:rPr>
            <w:rFonts w:ascii="仿宋" w:eastAsia="仿宋" w:hAnsi="仿宋" w:cs="仿宋" w:hint="eastAsia"/>
            <w:lang w:eastAsia="zh-CN"/>
          </w:rPr>
          <w:t>(一)、供应链战略规划</w:t>
        </w:r>
        <w:r>
          <w:tab/>
        </w:r>
        <w:r>
          <w:fldChar w:fldCharType="begin"/>
        </w:r>
        <w:r>
          <w:instrText xml:space="preserve"> PAGEREF _Toc24441 \h </w:instrText>
        </w:r>
        <w:r>
          <w:fldChar w:fldCharType="separate"/>
        </w:r>
        <w:r>
          <w:t>39</w:t>
        </w:r>
        <w:r>
          <w:fldChar w:fldCharType="end"/>
        </w:r>
      </w:hyperlink>
    </w:p>
    <w:p>
      <w:pPr>
        <w:pStyle w:val="TOC2"/>
        <w:tabs>
          <w:tab w:val="right" w:leader="dot" w:pos="8306"/>
        </w:tabs>
      </w:pPr>
      <w:hyperlink w:anchor="_Toc29705" w:history="1">
        <w:r>
          <w:rPr>
            <w:rFonts w:ascii="仿宋" w:eastAsia="仿宋" w:hAnsi="仿宋" w:cs="仿宋" w:hint="eastAsia"/>
            <w:lang w:eastAsia="zh-CN"/>
          </w:rPr>
          <w:t>(二)、供应商选择与合作</w:t>
        </w:r>
        <w:r>
          <w:tab/>
        </w:r>
        <w:r>
          <w:fldChar w:fldCharType="begin"/>
        </w:r>
        <w:r>
          <w:instrText xml:space="preserve"> PAGEREF _Toc29705 \h </w:instrText>
        </w:r>
        <w:r>
          <w:fldChar w:fldCharType="separate"/>
        </w:r>
        <w:r>
          <w:t>40</w:t>
        </w:r>
        <w:r>
          <w:fldChar w:fldCharType="end"/>
        </w:r>
      </w:hyperlink>
    </w:p>
    <w:p>
      <w:pPr>
        <w:pStyle w:val="TOC2"/>
        <w:tabs>
          <w:tab w:val="right" w:leader="dot" w:pos="8306"/>
        </w:tabs>
      </w:pPr>
      <w:hyperlink w:anchor="_Toc19974" w:history="1">
        <w:r>
          <w:rPr>
            <w:rFonts w:ascii="仿宋" w:eastAsia="仿宋" w:hAnsi="仿宋" w:cs="仿宋" w:hint="eastAsia"/>
            <w:lang w:eastAsia="zh-CN"/>
          </w:rPr>
          <w:t>(三)、物流与库存管理</w:t>
        </w:r>
        <w:r>
          <w:tab/>
        </w:r>
        <w:r>
          <w:fldChar w:fldCharType="begin"/>
        </w:r>
        <w:r>
          <w:instrText xml:space="preserve"> PAGEREF _Toc19974 \h </w:instrText>
        </w:r>
        <w:r>
          <w:fldChar w:fldCharType="separate"/>
        </w:r>
        <w:r>
          <w:t>42</w:t>
        </w:r>
        <w:r>
          <w:fldChar w:fldCharType="end"/>
        </w:r>
      </w:hyperlink>
    </w:p>
    <w:p>
      <w:pPr>
        <w:pStyle w:val="TOC1"/>
        <w:tabs>
          <w:tab w:val="right" w:leader="dot" w:pos="8306"/>
        </w:tabs>
      </w:pPr>
      <w:hyperlink w:anchor="_Toc6517" w:history="1">
        <w:r>
          <w:rPr>
            <w:rFonts w:ascii="仿宋" w:eastAsia="仿宋" w:hAnsi="仿宋" w:cs="仿宋" w:hint="eastAsia"/>
            <w:lang w:eastAsia="zh-CN"/>
          </w:rPr>
          <w:t>十五、核燃料项目工程方案分析</w:t>
        </w:r>
        <w:r>
          <w:tab/>
        </w:r>
        <w:r>
          <w:fldChar w:fldCharType="begin"/>
        </w:r>
        <w:r>
          <w:instrText xml:space="preserve"> PAGEREF _Toc6517 \h </w:instrText>
        </w:r>
        <w:r>
          <w:fldChar w:fldCharType="separate"/>
        </w:r>
        <w:r>
          <w:t>43</w:t>
        </w:r>
        <w:r>
          <w:fldChar w:fldCharType="end"/>
        </w:r>
      </w:hyperlink>
    </w:p>
    <w:p>
      <w:pPr>
        <w:pStyle w:val="TOC2"/>
        <w:tabs>
          <w:tab w:val="right" w:leader="dot" w:pos="8306"/>
        </w:tabs>
      </w:pPr>
      <w:hyperlink w:anchor="_Toc2464" w:history="1">
        <w:r>
          <w:rPr>
            <w:rFonts w:ascii="仿宋" w:eastAsia="仿宋" w:hAnsi="仿宋" w:cs="仿宋" w:hint="eastAsia"/>
            <w:lang w:eastAsia="zh-CN"/>
          </w:rPr>
          <w:t>(一)、建筑工程设计原则</w:t>
        </w:r>
        <w:r>
          <w:tab/>
        </w:r>
        <w:r>
          <w:fldChar w:fldCharType="begin"/>
        </w:r>
        <w:r>
          <w:instrText xml:space="preserve"> PAGEREF _Toc2464 \h </w:instrText>
        </w:r>
        <w:r>
          <w:fldChar w:fldCharType="separate"/>
        </w:r>
        <w:r>
          <w:t>43</w:t>
        </w:r>
        <w:r>
          <w:fldChar w:fldCharType="end"/>
        </w:r>
      </w:hyperlink>
    </w:p>
    <w:p>
      <w:pPr>
        <w:pStyle w:val="TOC2"/>
        <w:tabs>
          <w:tab w:val="right" w:leader="dot" w:pos="8306"/>
        </w:tabs>
      </w:pPr>
      <w:hyperlink w:anchor="_Toc26025" w:history="1">
        <w:r>
          <w:rPr>
            <w:rFonts w:ascii="仿宋" w:eastAsia="仿宋" w:hAnsi="仿宋" w:cs="仿宋" w:hint="eastAsia"/>
            <w:lang w:eastAsia="zh-CN"/>
          </w:rPr>
          <w:t>(二)、土建工程建设指标</w:t>
        </w:r>
        <w:r>
          <w:tab/>
        </w:r>
        <w:r>
          <w:fldChar w:fldCharType="begin"/>
        </w:r>
        <w:r>
          <w:instrText xml:space="preserve"> PAGEREF _Toc26025 \h </w:instrText>
        </w:r>
        <w:r>
          <w:fldChar w:fldCharType="separate"/>
        </w:r>
        <w:r>
          <w:t>46</w:t>
        </w:r>
        <w:r>
          <w:fldChar w:fldCharType="end"/>
        </w:r>
      </w:hyperlink>
    </w:p>
    <w:p>
      <w:pPr>
        <w:pStyle w:val="TOC1"/>
        <w:tabs>
          <w:tab w:val="right" w:leader="dot" w:pos="8306"/>
        </w:tabs>
      </w:pPr>
      <w:hyperlink w:anchor="_Toc18510" w:history="1">
        <w:r>
          <w:rPr>
            <w:rFonts w:ascii="仿宋" w:eastAsia="仿宋" w:hAnsi="仿宋" w:cs="仿宋" w:hint="eastAsia"/>
            <w:lang w:eastAsia="zh-CN"/>
          </w:rPr>
          <w:t>十六、核燃料项目实施时间节点</w:t>
        </w:r>
        <w:r>
          <w:tab/>
        </w:r>
        <w:r>
          <w:fldChar w:fldCharType="begin"/>
        </w:r>
        <w:r>
          <w:instrText xml:space="preserve"> PAGEREF _Toc18510 \h </w:instrText>
        </w:r>
        <w:r>
          <w:fldChar w:fldCharType="separate"/>
        </w:r>
        <w:r>
          <w:t>48</w:t>
        </w:r>
        <w:r>
          <w:fldChar w:fldCharType="end"/>
        </w:r>
      </w:hyperlink>
    </w:p>
    <w:p>
      <w:pPr>
        <w:pStyle w:val="TOC2"/>
        <w:tabs>
          <w:tab w:val="right" w:leader="dot" w:pos="8306"/>
        </w:tabs>
      </w:pPr>
      <w:hyperlink w:anchor="_Toc16036" w:history="1">
        <w:r>
          <w:rPr>
            <w:rFonts w:ascii="仿宋" w:eastAsia="仿宋" w:hAnsi="仿宋" w:cs="仿宋" w:hint="eastAsia"/>
            <w:lang w:eastAsia="zh-CN"/>
          </w:rPr>
          <w:t>(一)、核燃料项目启动阶段时间节点</w:t>
        </w:r>
        <w:r>
          <w:tab/>
        </w:r>
        <w:r>
          <w:fldChar w:fldCharType="begin"/>
        </w:r>
        <w:r>
          <w:instrText xml:space="preserve"> PAGEREF _Toc16036 \h </w:instrText>
        </w:r>
        <w:r>
          <w:fldChar w:fldCharType="separate"/>
        </w:r>
        <w:r>
          <w:t>48</w:t>
        </w:r>
        <w:r>
          <w:fldChar w:fldCharType="end"/>
        </w:r>
      </w:hyperlink>
    </w:p>
    <w:p>
      <w:pPr>
        <w:pStyle w:val="TOC2"/>
        <w:tabs>
          <w:tab w:val="right" w:leader="dot" w:pos="8306"/>
        </w:tabs>
      </w:pPr>
      <w:hyperlink w:anchor="_Toc28208" w:history="1">
        <w:r>
          <w:rPr>
            <w:rFonts w:ascii="仿宋" w:eastAsia="仿宋" w:hAnsi="仿宋" w:cs="仿宋" w:hint="eastAsia"/>
            <w:lang w:eastAsia="zh-CN"/>
          </w:rPr>
          <w:t>(二)、核燃料项目执行阶段时间节点</w:t>
        </w:r>
        <w:r>
          <w:tab/>
        </w:r>
        <w:r>
          <w:fldChar w:fldCharType="begin"/>
        </w:r>
        <w:r>
          <w:instrText xml:space="preserve"> PAGEREF _Toc28208 \h </w:instrText>
        </w:r>
        <w:r>
          <w:fldChar w:fldCharType="separate"/>
        </w:r>
        <w:r>
          <w:t>49</w:t>
        </w:r>
        <w:r>
          <w:fldChar w:fldCharType="end"/>
        </w:r>
      </w:hyperlink>
    </w:p>
    <w:p>
      <w:pPr>
        <w:pStyle w:val="TOC2"/>
        <w:tabs>
          <w:tab w:val="right" w:leader="dot" w:pos="8306"/>
        </w:tabs>
      </w:pPr>
      <w:hyperlink w:anchor="_Toc19215" w:history="1">
        <w:r>
          <w:rPr>
            <w:rFonts w:ascii="仿宋" w:eastAsia="仿宋" w:hAnsi="仿宋" w:cs="仿宋" w:hint="eastAsia"/>
            <w:lang w:eastAsia="zh-CN"/>
          </w:rPr>
          <w:t>(三)、核燃料项目完成阶段时间节点</w:t>
        </w:r>
        <w:r>
          <w:tab/>
        </w:r>
        <w:r>
          <w:fldChar w:fldCharType="begin"/>
        </w:r>
        <w:r>
          <w:instrText xml:space="preserve"> PAGEREF _Toc19215 \h </w:instrText>
        </w:r>
        <w:r>
          <w:fldChar w:fldCharType="separate"/>
        </w:r>
        <w:r>
          <w:t>50</w:t>
        </w:r>
        <w:r>
          <w:fldChar w:fldCharType="end"/>
        </w:r>
      </w:hyperlink>
    </w:p>
    <w:p>
      <w:pPr>
        <w:pStyle w:val="TOC1"/>
        <w:tabs>
          <w:tab w:val="right" w:leader="dot" w:pos="8306"/>
        </w:tabs>
      </w:pPr>
      <w:hyperlink w:anchor="_Toc18521" w:history="1">
        <w:r>
          <w:rPr>
            <w:rFonts w:ascii="仿宋" w:eastAsia="仿宋" w:hAnsi="仿宋" w:cs="仿宋" w:hint="eastAsia"/>
            <w:lang w:eastAsia="zh-CN"/>
          </w:rPr>
          <w:t>十七、质量管理体系</w:t>
        </w:r>
        <w:r>
          <w:tab/>
        </w:r>
        <w:r>
          <w:fldChar w:fldCharType="begin"/>
        </w:r>
        <w:r>
          <w:instrText xml:space="preserve"> PAGEREF _Toc18521 \h </w:instrText>
        </w:r>
        <w:r>
          <w:fldChar w:fldCharType="separate"/>
        </w:r>
        <w:r>
          <w:t>51</w:t>
        </w:r>
        <w:r>
          <w:fldChar w:fldCharType="end"/>
        </w:r>
      </w:hyperlink>
    </w:p>
    <w:p>
      <w:pPr>
        <w:pStyle w:val="TOC2"/>
        <w:tabs>
          <w:tab w:val="right" w:leader="dot" w:pos="8306"/>
        </w:tabs>
      </w:pPr>
      <w:hyperlink w:anchor="_Toc20853" w:history="1">
        <w:r>
          <w:rPr>
            <w:rFonts w:ascii="仿宋" w:eastAsia="仿宋" w:hAnsi="仿宋" w:cs="仿宋" w:hint="eastAsia"/>
            <w:lang w:eastAsia="zh-CN"/>
          </w:rPr>
          <w:t>(一)、质量目标与方针</w:t>
        </w:r>
        <w:r>
          <w:tab/>
        </w:r>
        <w:r>
          <w:fldChar w:fldCharType="begin"/>
        </w:r>
        <w:r>
          <w:instrText xml:space="preserve"> PAGEREF _Toc20853 \h </w:instrText>
        </w:r>
        <w:r>
          <w:fldChar w:fldCharType="separate"/>
        </w:r>
        <w:r>
          <w:t>51</w:t>
        </w:r>
        <w:r>
          <w:fldChar w:fldCharType="end"/>
        </w:r>
      </w:hyperlink>
    </w:p>
    <w:p>
      <w:pPr>
        <w:pStyle w:val="TOC2"/>
        <w:tabs>
          <w:tab w:val="right" w:leader="dot" w:pos="8306"/>
        </w:tabs>
      </w:pPr>
      <w:hyperlink w:anchor="_Toc15653" w:history="1">
        <w:r>
          <w:rPr>
            <w:rFonts w:ascii="仿宋" w:eastAsia="仿宋" w:hAnsi="仿宋" w:cs="仿宋" w:hint="eastAsia"/>
            <w:lang w:eastAsia="zh-CN"/>
          </w:rPr>
          <w:t>(二)、质量管理责任</w:t>
        </w:r>
        <w:r>
          <w:tab/>
        </w:r>
        <w:r>
          <w:fldChar w:fldCharType="begin"/>
        </w:r>
        <w:r>
          <w:instrText xml:space="preserve"> PAGEREF _Toc15653 \h </w:instrText>
        </w:r>
        <w:r>
          <w:fldChar w:fldCharType="separate"/>
        </w:r>
        <w:r>
          <w:t>52</w:t>
        </w:r>
        <w:r>
          <w:fldChar w:fldCharType="end"/>
        </w:r>
      </w:hyperlink>
    </w:p>
    <w:p>
      <w:pPr>
        <w:pStyle w:val="TOC2"/>
        <w:tabs>
          <w:tab w:val="right" w:leader="dot" w:pos="8306"/>
        </w:tabs>
      </w:pPr>
      <w:hyperlink w:anchor="_Toc1851" w:history="1">
        <w:r>
          <w:rPr>
            <w:rFonts w:ascii="仿宋" w:eastAsia="仿宋" w:hAnsi="仿宋" w:cs="仿宋" w:hint="eastAsia"/>
            <w:lang w:eastAsia="zh-CN"/>
          </w:rPr>
          <w:t>(三)、质量管理体系文件</w:t>
        </w:r>
        <w:r>
          <w:tab/>
        </w:r>
        <w:r>
          <w:fldChar w:fldCharType="begin"/>
        </w:r>
        <w:r>
          <w:instrText xml:space="preserve"> PAGEREF _Toc1851 \h </w:instrText>
        </w:r>
        <w:r>
          <w:fldChar w:fldCharType="separate"/>
        </w:r>
        <w:r>
          <w:t>53</w:t>
        </w:r>
        <w:r>
          <w:fldChar w:fldCharType="end"/>
        </w:r>
      </w:hyperlink>
    </w:p>
    <w:p>
      <w:pPr>
        <w:pStyle w:val="TOC2"/>
        <w:tabs>
          <w:tab w:val="right" w:leader="dot" w:pos="8306"/>
        </w:tabs>
      </w:pPr>
      <w:hyperlink w:anchor="_Toc23283" w:history="1">
        <w:r>
          <w:rPr>
            <w:rFonts w:ascii="仿宋" w:eastAsia="仿宋" w:hAnsi="仿宋" w:cs="仿宋" w:hint="eastAsia"/>
            <w:lang w:eastAsia="zh-CN"/>
          </w:rPr>
          <w:t>(四)、质量培训与教育</w:t>
        </w:r>
        <w:r>
          <w:tab/>
        </w:r>
        <w:r>
          <w:fldChar w:fldCharType="begin"/>
        </w:r>
        <w:r>
          <w:instrText xml:space="preserve"> PAGEREF _Toc23283 \h </w:instrText>
        </w:r>
        <w:r>
          <w:fldChar w:fldCharType="separate"/>
        </w:r>
        <w:r>
          <w:t>55</w:t>
        </w:r>
        <w:r>
          <w:fldChar w:fldCharType="end"/>
        </w:r>
      </w:hyperlink>
    </w:p>
    <w:p>
      <w:pPr>
        <w:pStyle w:val="TOC2"/>
        <w:tabs>
          <w:tab w:val="right" w:leader="dot" w:pos="8306"/>
        </w:tabs>
      </w:pPr>
      <w:hyperlink w:anchor="_Toc32145" w:history="1">
        <w:r>
          <w:rPr>
            <w:rFonts w:ascii="仿宋" w:eastAsia="仿宋" w:hAnsi="仿宋" w:cs="仿宋" w:hint="eastAsia"/>
            <w:lang w:eastAsia="zh-CN"/>
          </w:rPr>
          <w:t>(五)、质量审核与评价</w:t>
        </w:r>
        <w:r>
          <w:tab/>
        </w:r>
        <w:r>
          <w:fldChar w:fldCharType="begin"/>
        </w:r>
        <w:r>
          <w:instrText xml:space="preserve"> PAGEREF _Toc32145 \h </w:instrText>
        </w:r>
        <w:r>
          <w:fldChar w:fldCharType="separate"/>
        </w:r>
        <w:r>
          <w:t>57</w:t>
        </w:r>
        <w:r>
          <w:fldChar w:fldCharType="end"/>
        </w:r>
      </w:hyperlink>
    </w:p>
    <w:p>
      <w:pPr>
        <w:pStyle w:val="TOC2"/>
        <w:tabs>
          <w:tab w:val="right" w:leader="dot" w:pos="8306"/>
        </w:tabs>
      </w:pPr>
      <w:hyperlink w:anchor="_Toc24920" w:history="1">
        <w:r>
          <w:rPr>
            <w:rFonts w:ascii="仿宋" w:eastAsia="仿宋" w:hAnsi="仿宋" w:cs="仿宋" w:hint="eastAsia"/>
            <w:lang w:eastAsia="zh-CN"/>
          </w:rPr>
          <w:t>(六)、不符合与纠正措施</w:t>
        </w:r>
        <w:r>
          <w:tab/>
        </w:r>
        <w:r>
          <w:fldChar w:fldCharType="begin"/>
        </w:r>
        <w:r>
          <w:instrText xml:space="preserve"> PAGEREF _Toc24920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809"/>
      <w:r>
        <w:rPr>
          <w:rFonts w:ascii="仿宋" w:eastAsia="仿宋" w:hAnsi="仿宋" w:cs="仿宋" w:hint="eastAsia"/>
          <w:sz w:val="28"/>
          <w:lang w:eastAsia="zh-CN"/>
        </w:rPr>
        <w:t>一、核燃料项目选址可行性分析</w:t>
      </w:r>
      <w:bookmarkEnd w:id="2"/>
    </w:p>
    <w:p>
      <w:pPr>
        <w:pStyle w:val="Heading2"/>
        <w:rPr>
          <w:rFonts w:ascii="仿宋" w:eastAsia="仿宋" w:hAnsi="仿宋" w:cs="仿宋" w:hint="eastAsia"/>
          <w:lang w:eastAsia="zh-CN"/>
        </w:rPr>
      </w:pPr>
      <w:bookmarkStart w:id="3" w:name="_Toc2532"/>
      <w:r>
        <w:rPr>
          <w:rFonts w:ascii="仿宋" w:eastAsia="仿宋" w:hAnsi="仿宋" w:cs="仿宋" w:hint="eastAsia"/>
          <w:lang w:eastAsia="zh-CN"/>
        </w:rPr>
        <w:t>(一)、核燃料项目选址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该核燃料项目选址位于XX省XX市XX区XXX街道</w:t>
      </w:r>
    </w:p>
    <w:p>
      <w:pPr>
        <w:pStyle w:val="Heading2"/>
        <w:ind w:firstLine="560" w:firstLineChars="200"/>
        <w:rPr>
          <w:rFonts w:ascii="仿宋" w:eastAsia="仿宋" w:hAnsi="仿宋" w:cs="仿宋" w:hint="eastAsia"/>
          <w:sz w:val="28"/>
          <w:lang w:eastAsia="zh-CN"/>
        </w:rPr>
      </w:pPr>
      <w:bookmarkStart w:id="4" w:name="_Toc2936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核燃料项目的征地面积将根据核燃料项目的实际规模和需求进行精确规划。具体面积XXX平方米，旨在确保核燃料项目不仅能够满足当前的发展需求，还能够预留空间以适应未来的扩展。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净用地面积是在征地面积基础上去除不可利用面积后的实际可开发用地。具体面积XXX平方米，考虑到环保、交通、安全等多方面因素，以确保核燃料项目在整体利用效率上达到最优。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核燃料项目计划建设的建筑总规模具体面积XXX平方米。这一规模的确定综合考虑了核燃料项目的性质、规模，以及城市规划的相关要求，确保建筑布局与周边环境协调一致。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绿地率是核燃料项目用地中被规划为绿地的比例。具体面积XXX平方米，旨在通过合理规划绿地，改善核燃料项目周边环境，提升居民生活质量，并符合城市整体绿化规划。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容积率是用地上可以建设的建筑总体积与用地面积之比。具体面积XXX，通过合理的容积率规划，确保核燃料项目建筑规模与周边环境和谐共生。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确保核燃料项目选址与当地城市规划相一致，具体面积XXX平方米。通过与城市规划部门深入沟通，确保核燃料项目不仅符合城市的整体发展方向，还能够融入城市的发展布局，为城市的长远发展贡献力量。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充分了解并确保核燃料项目选址符合当地产业政策，具体面积XXX平方米。这包括核燃料项目对当地经济的促进作用，以及对相关产业的带动效应，确保核燃料项目与地方政府的产业政策保持一致，促进共赢合作。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用地总体要求必须符合环保和可持续发展的原则，具体面积XXX平方米。通过采用绿色建筑设计、节能减排等措施，确保核燃料项目在建设和运营过程中对环境的影响最小化，达到可持续发展的要求。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确保核燃料项目选址具备必要的公共设施配套，具体面积XXX平方米。这包括交通便利性、教育、医疗等基础设施，以提高居民生活品质，使得核燃料项目选址更具吸引力。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考虑用地总体要求对当地社会稳定性的影响，具体面积XXX平方米。通过深入了解当地社区反馈，确保核燃料项目的选址和建设过程对当地社会和谐稳定产生积极作用。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核燃料项目选址不仅符合法规和规划，还在实际操作中具有可行性。这一全面规划将为核燃料项目的成功实施提供坚实的基础，确保核燃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9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燃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核燃料项目的设备规划和空间设计中，我们将采取灵活设备布局的措施。设备布局将根据实际需求进行灵活设计，避免不必要的浪费。通过合理规划设备摆放位置，我们将提高设备的利用率，减少设备间距，以确保核燃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核燃料项目内部引入共享设施的概念，例如共享会议室、办公区等。通过这种方式，我们可以减少对资源的重复建设，提高资源共享效率，从而减小核燃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21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核燃料项目的总图布置中，我们将不同功能区域进行明确的规划，以最大程度满足核燃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892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我们首先关注市场因素，包括潜在客户分布、竞争对手位置、市场需求等。通过深入的市场调研，我们能够更准确地评估选址对于市场开拓和产品销售的影响，确保核燃料项目能够在有利的市场环境中蓬勃发展。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核燃料项目对环境的影响是综合评价的重要因素之一。我们将详细考虑选址周边的自然环境、生态保护区、水源地等情况，确保核燃料项目的建设和运营对环境影响最小化，并符合当地的环保法规标准。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对选址的评价还需充分考虑当地政府的产业政策和法规。我们将详细了解核燃料项目所在地的相关政策，确保核燃料项目的规划和运营与当地法规相符，降低不必要的法律风险。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考虑到社会稳定性对企业运营的重要性，我们将评估选址地区的社会安全情况、劳工关系、社区反馈等方面，以确保核燃料项目的建设和运营不会受到社会稳定性的负面影响。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最后，我们将综合考虑用地成本，包括土地购置费用、土地开发成本等。通过对用地成本的详细评估，我们能够做出更为精确的经济效益分析，为核燃料项目的投资决策提供有力支持。</w:t>
      </w:r>
    </w:p>
    <w:p>
      <w:pPr>
        <w:pStyle w:val="Heading1"/>
        <w:ind w:firstLine="560" w:firstLineChars="200"/>
        <w:rPr>
          <w:rFonts w:ascii="仿宋" w:eastAsia="仿宋" w:hAnsi="仿宋" w:cs="仿宋" w:hint="eastAsia"/>
          <w:sz w:val="28"/>
          <w:lang w:eastAsia="zh-CN"/>
        </w:rPr>
      </w:pPr>
      <w:bookmarkStart w:id="8" w:name="_Toc5456"/>
      <w:r>
        <w:rPr>
          <w:rFonts w:ascii="仿宋" w:eastAsia="仿宋" w:hAnsi="仿宋" w:cs="仿宋" w:hint="eastAsia"/>
          <w:sz w:val="28"/>
          <w:lang w:eastAsia="zh-CN"/>
        </w:rPr>
        <w:t>二、核燃料项目危机管理</w:t>
      </w:r>
      <w:bookmarkEnd w:id="8"/>
    </w:p>
    <w:p>
      <w:pPr>
        <w:pStyle w:val="Heading2"/>
        <w:rPr>
          <w:rFonts w:ascii="仿宋" w:eastAsia="仿宋" w:hAnsi="仿宋" w:cs="仿宋" w:hint="eastAsia"/>
          <w:lang w:eastAsia="zh-CN"/>
        </w:rPr>
      </w:pPr>
      <w:bookmarkStart w:id="9" w:name="_Toc2781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核燃料项目危机管理中，危机预警与识别是确保核燃料项目稳健运行的核心步骤。通过建立全面的监测机制，核燃料项目团队旨在及时发现和理解潜在的风险和危机因素，以便采取及时的预防和应对措施，确保核燃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首先，通过深入的风险评估，核燃料项目团队全面分析了整个核燃料项目和各个阶段可能存在的威胁。这包括准确评估每个潜在风险的发生概率和可能影响的程度，为后续危机预警提供了有力支持。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核燃料项目团队着重于明确定义核燃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核燃料项目进展的持续监控，团队能够及时发现潜在问题并作出迅速反应。核燃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在这一阶段，团队的专业素养和反应速度将发挥至关重要的作用，以确保潜在危机能够在初期得到有效的处理，最大程度地减轻负面影响。通过危机预警与识别，核燃料项目得以更有序、可控地推进。</w:t>
      </w:r>
    </w:p>
    <w:p>
      <w:pPr>
        <w:pStyle w:val="Heading2"/>
        <w:ind w:firstLine="560" w:firstLineChars="200"/>
        <w:rPr>
          <w:rFonts w:ascii="仿宋" w:eastAsia="仿宋" w:hAnsi="仿宋" w:cs="仿宋" w:hint="eastAsia"/>
          <w:sz w:val="28"/>
          <w:lang w:eastAsia="zh-CN"/>
        </w:rPr>
      </w:pPr>
      <w:bookmarkStart w:id="10" w:name="_Toc235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在危机发生时，核燃料项目团队立即行动，成立了应急小组。该小组的任务是迅速制定并实施紧急应对措施，以最小化潜在损失。以下是采取的主要措施：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暂停核燃料项目进度：为遏制危机蔓延，核燃料项目暂时停止进行，以便全面评估当前状况。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资源重新分配：重新评估核燃料项目资源的分配，确保最大限度地减小损失。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实时沟通：与关键利益相关者建立实时沟通机制，向他们传递核燃料项目危机的实际状况，保障核燃料项目核心利益。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在紧急应对的同时，核燃料项目团队强调了团队协作和有效沟通的重要性。以下是团队协作的关键举措：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信息共享机制：建立了信息共享平台，确保团队成员能够及时获取核燃料项目危机的实时信息。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领导者沟通：核燃料项目领导者通过定期会议和即时沟通工具，指导团队应对危机，保持团队稳定运行。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随着危机得到初步控制，核燃料项目团队转向制定恢复计划，以确保核燃料项目能够从中迅速恢复。主要恢复计划包括：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修复受损的进度计划：重新评估核燃料项目进度，制定修复计划，确保核燃料项目尽快回归正常进程。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重新调整资源分配：优化资源分配，确保核燃料项目在有限资源下高效运转。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风险管理机制加强：对核燃料项目风险进行全面评估，制定更强化的风险管理策略，以预防未来可能的危机。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7762"/>
      <w:r>
        <w:rPr>
          <w:rFonts w:ascii="仿宋" w:eastAsia="仿宋" w:hAnsi="仿宋" w:cs="仿宋" w:hint="eastAsia"/>
          <w:sz w:val="28"/>
          <w:lang w:eastAsia="zh-CN"/>
        </w:rPr>
        <w:t>三、核燃料项目建设背景及必要性分析</w:t>
      </w:r>
      <w:bookmarkEnd w:id="11"/>
    </w:p>
    <w:p>
      <w:pPr>
        <w:pStyle w:val="Heading2"/>
        <w:rPr>
          <w:rFonts w:ascii="仿宋" w:eastAsia="仿宋" w:hAnsi="仿宋" w:cs="仿宋" w:hint="eastAsia"/>
          <w:lang w:eastAsia="zh-CN"/>
        </w:rPr>
      </w:pPr>
      <w:bookmarkStart w:id="12" w:name="_Toc26481"/>
      <w:r>
        <w:rPr>
          <w:rFonts w:ascii="仿宋" w:eastAsia="仿宋" w:hAnsi="仿宋" w:cs="仿宋" w:hint="eastAsia"/>
          <w:lang w:eastAsia="zh-CN"/>
        </w:rPr>
        <w:t>(一)、核燃料项目背景分析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核燃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核燃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我们的背景分析将深入挖掘当前行业的发展趋势，通过对竞争态势的全面审视，找到核燃料项目在这个潮流中的定位。同时，我们将关注行业内涌现的新兴机遇，以便核燃料项目更好地融入行业发展的潮流中。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核燃料项目提供了强大的发展动力。我们将聚焦于行业内最新的技术发展趋势，包括但不限于人工智能、大数据分析、物联网等领域。通过深度的技术研究，我们将确保核燃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核燃料项目发展的源泉。我们将投入更多的精力对市场需求进行深入剖析，超越表面的需求，深入挖掘潜在的市场痛点和机遇。通过对市场需求的细致了解，核燃料项目将更有针对性地设计解决方案，满足市场的多样化需求，从而更好地促进核燃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核燃料项目战略至关重要。我们将对竞争态势进行更为深入的分析，包括但不限于市场份额、产品特点、客户满意度等多个维度。通过深度的竞争分析，核燃料项目将能够更准确地把握市场脉搏，制定具有竞争力的核燃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核燃料项目的发展具有直接的影响。我们将进行更为全面的法规和政策分析，了解行业发展中的潜在法律风险和合规挑战。通过充分了解和遵守相关法规，核燃料项目将确保在法律框架内合法合规运营，为核燃料项目的稳健发展提供有力支持。</w:t>
      </w:r>
    </w:p>
    <w:p>
      <w:pPr>
        <w:pStyle w:val="Heading2"/>
        <w:ind w:firstLine="560" w:firstLineChars="200"/>
        <w:rPr>
          <w:rFonts w:ascii="仿宋" w:eastAsia="仿宋" w:hAnsi="仿宋" w:cs="仿宋" w:hint="eastAsia"/>
          <w:sz w:val="28"/>
          <w:lang w:eastAsia="zh-CN"/>
        </w:rPr>
      </w:pPr>
      <w:bookmarkStart w:id="13" w:name="_Toc22656"/>
      <w:r>
        <w:rPr>
          <w:rFonts w:ascii="仿宋" w:eastAsia="仿宋" w:hAnsi="仿宋" w:cs="仿宋" w:hint="eastAsia"/>
          <w:sz w:val="28"/>
          <w:lang w:eastAsia="zh-CN"/>
        </w:rPr>
        <w:t>(二)、核燃料项目建设必要性分析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核燃料项目建设的迫切性源于对行业发展趋势的深刻洞察。我们正处于一个行业变革的时代，科技创新、数字化转型成为企业发展的关键动力。核燃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核燃料项目建设不仅仅是为了跟上潮流，更是为了通过技术创新推动企业的持续发展。通过引入先进的技术和解决方案，核燃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核燃料项目的建设成为必然选择，通过提高产品质量、拓展服务领域，从而在竞争中获得更多的机会。核燃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核燃料项目建设的必要性体现在对客户需求更精准的满足。通过核燃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核燃料项目建设的背后是对企业持续创新的追求。只有通过不断创新，企业才能在竞争中立于不败之地。核燃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1835"/>
      <w:r>
        <w:rPr>
          <w:rFonts w:ascii="仿宋" w:eastAsia="仿宋" w:hAnsi="仿宋" w:cs="仿宋" w:hint="eastAsia"/>
          <w:sz w:val="28"/>
          <w:lang w:eastAsia="zh-CN"/>
        </w:rPr>
        <w:t>四、核燃料项目绩效评估</w:t>
      </w:r>
      <w:bookmarkEnd w:id="14"/>
    </w:p>
    <w:p>
      <w:pPr>
        <w:pStyle w:val="Heading2"/>
        <w:rPr>
          <w:rFonts w:ascii="仿宋" w:eastAsia="仿宋" w:hAnsi="仿宋" w:cs="仿宋" w:hint="eastAsia"/>
          <w:lang w:eastAsia="zh-CN"/>
        </w:rPr>
      </w:pPr>
      <w:bookmarkStart w:id="15" w:name="_Toc18373"/>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在核燃料项目中，我们设计了一套全面的绩效评估指标，以确保核燃料项目的可控和成功交付。这些指标跨足核燃料项目目标、成本、进度和质量等多个维度，为我们提供了全面洞察核燃料项目的健康状况。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核燃料项目目标达成率是我们关注的首要指标。我们设定了明确的目标，并通过定期监测和评估，迅速发现并应对潜在的目标偏差。这为核燃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成本绩效是另一个核心关注点。通过实际成本与预算成本的对比分析，我们深入了解成本差异的原因，及时调整资源分配，保持核燃料项目在经济效益方面的合理水平。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核燃料项目进度作为关键的绩效指标之一，得到了精心的关注。我们制定了详细的核燃料项目进度计划，并设立了进度符合度指标，确保实际进度与计划进度保持一致。这使我们能够快速发现和解决潜在的进度问题，保持核燃料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核燃料项目绩效的不可或缺的一环。我们引入了一系列的质量标准和客户满意度指标，以确保核燃料项目交付的成果在质量上达到或超越预期水平。通过持续监测这些指标，我们努力提升核燃料项目整体质量水平，为核燃料项目的成功交付提供有力保障。通过这些科学且全面的绩效评估，我们能够更好地引导核燃料项目的持续改进，确保核燃料项目目标的顺利达成。</w:t>
      </w:r>
    </w:p>
    <w:p>
      <w:pPr>
        <w:pStyle w:val="Heading2"/>
        <w:ind w:firstLine="560" w:firstLineChars="200"/>
        <w:rPr>
          <w:rFonts w:ascii="仿宋" w:eastAsia="仿宋" w:hAnsi="仿宋" w:cs="仿宋" w:hint="eastAsia"/>
          <w:sz w:val="28"/>
          <w:lang w:eastAsia="zh-CN"/>
        </w:rPr>
      </w:pPr>
      <w:bookmarkStart w:id="16" w:name="_Toc1091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绩效评估是核燃料项目中的关键环节，为确保核燃料项目达到预期目标，我们采用了多层次、多维度的绩效评估方法。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核燃料项目的战略目标对齐，确保每个决策和行动都与核燃料项目整体目标保持一致。团队会定期召开战略对齐会议，审视当前工作与核燃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核燃料项目进度、质量、成本和风险等方面。这些指标通过数据收集和分析，为核燃料项目管理团队提供了客观的评估依据。例如，我们通过核燃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绩效评估不仅仅停留在核燃料项目内部，还考虑了核燃料项目对外部环境的影响。我们定期进行干系人满意度调查，以了解各利益相关方对核燃料项目的期望和满意度，并及时做出调整。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这种多层次、多角度的绩效评估方法，使得我们能够全面了解核燃料项目的运行状态，及时做出调整，确保核燃料项目在不断变化的环境中保持稳健前行。</w:t>
      </w:r>
    </w:p>
    <w:p>
      <w:pPr>
        <w:pStyle w:val="Heading2"/>
        <w:ind w:firstLine="560" w:firstLineChars="200"/>
        <w:rPr>
          <w:rFonts w:ascii="仿宋" w:eastAsia="仿宋" w:hAnsi="仿宋" w:cs="仿宋" w:hint="eastAsia"/>
          <w:sz w:val="28"/>
          <w:lang w:eastAsia="zh-CN"/>
        </w:rPr>
      </w:pPr>
      <w:bookmarkStart w:id="17" w:name="_Toc13450"/>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为了确保核燃料项目的有效管理和不断优化，我们采用了精心设计的绩效评估周期。这个周期旨在实现灵活、实时和全面的评估，以适应核燃料项目执行中的各种挑战。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核燃料项目的不同需求，分为短期、中期和长期。短期评估关注每个迭代或工作周期，以及时发现和解决当前任务中的问题。中期评估涵盖几个迭代，深入了解整体核燃料项目的趋势和性能。长期评估则着眼于整个核燃料项目阶段，确保核燃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核燃料项目管理工具和协作平台，团队成员能够随时更新和分享核燃料项目数据。这种实时性的反馈机制使我们能够及时察觉潜在问题，快速调整，保持核燃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https://d.book118.com/015104233114011100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DC37D2"/>
    <w:rsid w:val="59DC37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5104233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2024-01-19T13:32:00Z</dcterms:created>
  <dcterms:modified xsi:type="dcterms:W3CDTF">2024-01-19T13:32:20Z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7E61288AA927494D906F289F478B1169_11</vt:lpwstr>
  </property>
  <property fmtid="{D5CDD505-2E9C-101B-9397-08002B2CF9AE}" pid="3" name="KSOProductBuildVer">
    <vt:lpwstr>2052-12.1.0.16120</vt:lpwstr>
  </property>
</Properties>
</file>