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核试验反应堆及其配套产品项目规划设计纲要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96" w:history="1">
        <w:r>
          <w:rPr>
            <w:rFonts w:ascii="仿宋" w:eastAsia="仿宋" w:hAnsi="仿宋" w:cs="仿宋" w:hint="eastAsia"/>
            <w:lang w:eastAsia="zh-CN"/>
          </w:rPr>
          <w:t>概论</w:t>
        </w:r>
        <w:r>
          <w:tab/>
        </w:r>
        <w:r>
          <w:fldChar w:fldCharType="begin"/>
        </w:r>
        <w:r>
          <w:instrText xml:space="preserve"> PAGEREF _Toc10496 \h </w:instrText>
        </w:r>
        <w:r>
          <w:fldChar w:fldCharType="separate"/>
        </w:r>
        <w:r>
          <w:t>3</w:t>
        </w:r>
        <w:r>
          <w:fldChar w:fldCharType="end"/>
        </w:r>
      </w:hyperlink>
    </w:p>
    <w:p>
      <w:pPr>
        <w:pStyle w:val="TOC1"/>
        <w:tabs>
          <w:tab w:val="right" w:leader="dot" w:pos="8306"/>
        </w:tabs>
      </w:pPr>
      <w:hyperlink w:anchor="_Toc11340" w:history="1">
        <w:r>
          <w:rPr>
            <w:rFonts w:ascii="仿宋" w:eastAsia="仿宋" w:hAnsi="仿宋" w:cs="仿宋" w:hint="eastAsia"/>
            <w:lang w:eastAsia="zh-CN"/>
          </w:rPr>
          <w:t>一、市场分析、调研</w:t>
        </w:r>
        <w:r>
          <w:tab/>
        </w:r>
        <w:r>
          <w:fldChar w:fldCharType="begin"/>
        </w:r>
        <w:r>
          <w:instrText xml:space="preserve"> PAGEREF _Toc11340 \h </w:instrText>
        </w:r>
        <w:r>
          <w:fldChar w:fldCharType="separate"/>
        </w:r>
        <w:r>
          <w:t>3</w:t>
        </w:r>
        <w:r>
          <w:fldChar w:fldCharType="end"/>
        </w:r>
      </w:hyperlink>
    </w:p>
    <w:p>
      <w:pPr>
        <w:pStyle w:val="TOC2"/>
        <w:tabs>
          <w:tab w:val="right" w:leader="dot" w:pos="8306"/>
        </w:tabs>
      </w:pPr>
      <w:hyperlink w:anchor="_Toc1408" w:history="1">
        <w:r>
          <w:rPr>
            <w:rFonts w:ascii="仿宋" w:eastAsia="仿宋" w:hAnsi="仿宋" w:cs="仿宋" w:hint="eastAsia"/>
            <w:lang w:eastAsia="zh-CN"/>
          </w:rPr>
          <w:t>(一)、核试验反应堆及其配套产品行业分析</w:t>
        </w:r>
        <w:r>
          <w:tab/>
        </w:r>
        <w:r>
          <w:fldChar w:fldCharType="begin"/>
        </w:r>
        <w:r>
          <w:instrText xml:space="preserve"> PAGEREF _Toc1408 \h </w:instrText>
        </w:r>
        <w:r>
          <w:fldChar w:fldCharType="separate"/>
        </w:r>
        <w:r>
          <w:t>3</w:t>
        </w:r>
        <w:r>
          <w:fldChar w:fldCharType="end"/>
        </w:r>
      </w:hyperlink>
    </w:p>
    <w:p>
      <w:pPr>
        <w:pStyle w:val="TOC2"/>
        <w:tabs>
          <w:tab w:val="right" w:leader="dot" w:pos="8306"/>
        </w:tabs>
      </w:pPr>
      <w:hyperlink w:anchor="_Toc13774" w:history="1">
        <w:r>
          <w:rPr>
            <w:rFonts w:ascii="仿宋" w:eastAsia="仿宋" w:hAnsi="仿宋" w:cs="仿宋" w:hint="eastAsia"/>
            <w:lang w:eastAsia="zh-CN"/>
          </w:rPr>
          <w:t>(二)、核试验反应堆及其配套产品市场分析预测</w:t>
        </w:r>
        <w:r>
          <w:tab/>
        </w:r>
        <w:r>
          <w:fldChar w:fldCharType="begin"/>
        </w:r>
        <w:r>
          <w:instrText xml:space="preserve"> PAGEREF _Toc13774 \h </w:instrText>
        </w:r>
        <w:r>
          <w:fldChar w:fldCharType="separate"/>
        </w:r>
        <w:r>
          <w:t>4</w:t>
        </w:r>
        <w:r>
          <w:fldChar w:fldCharType="end"/>
        </w:r>
      </w:hyperlink>
    </w:p>
    <w:p>
      <w:pPr>
        <w:pStyle w:val="TOC1"/>
        <w:tabs>
          <w:tab w:val="right" w:leader="dot" w:pos="8306"/>
        </w:tabs>
      </w:pPr>
      <w:hyperlink w:anchor="_Toc408" w:history="1">
        <w:r>
          <w:rPr>
            <w:rFonts w:ascii="仿宋" w:eastAsia="仿宋" w:hAnsi="仿宋" w:cs="仿宋" w:hint="eastAsia"/>
            <w:lang w:eastAsia="zh-CN"/>
          </w:rPr>
          <w:t>二、核试验反应堆及其配套产品项目危机管理</w:t>
        </w:r>
        <w:r>
          <w:tab/>
        </w:r>
        <w:r>
          <w:fldChar w:fldCharType="begin"/>
        </w:r>
        <w:r>
          <w:instrText xml:space="preserve"> PAGEREF _Toc408 \h </w:instrText>
        </w:r>
        <w:r>
          <w:fldChar w:fldCharType="separate"/>
        </w:r>
        <w:r>
          <w:t>5</w:t>
        </w:r>
        <w:r>
          <w:fldChar w:fldCharType="end"/>
        </w:r>
      </w:hyperlink>
    </w:p>
    <w:p>
      <w:pPr>
        <w:pStyle w:val="TOC2"/>
        <w:tabs>
          <w:tab w:val="right" w:leader="dot" w:pos="8306"/>
        </w:tabs>
      </w:pPr>
      <w:hyperlink w:anchor="_Toc5837" w:history="1">
        <w:r>
          <w:rPr>
            <w:rFonts w:ascii="仿宋" w:eastAsia="仿宋" w:hAnsi="仿宋" w:cs="仿宋" w:hint="eastAsia"/>
            <w:lang w:eastAsia="zh-CN"/>
          </w:rPr>
          <w:t>(一)、危机预警与识别</w:t>
        </w:r>
        <w:r>
          <w:tab/>
        </w:r>
        <w:r>
          <w:fldChar w:fldCharType="begin"/>
        </w:r>
        <w:r>
          <w:instrText xml:space="preserve"> PAGEREF _Toc5837 \h </w:instrText>
        </w:r>
        <w:r>
          <w:fldChar w:fldCharType="separate"/>
        </w:r>
        <w:r>
          <w:t>5</w:t>
        </w:r>
        <w:r>
          <w:fldChar w:fldCharType="end"/>
        </w:r>
      </w:hyperlink>
    </w:p>
    <w:p>
      <w:pPr>
        <w:pStyle w:val="TOC2"/>
        <w:tabs>
          <w:tab w:val="right" w:leader="dot" w:pos="8306"/>
        </w:tabs>
      </w:pPr>
      <w:hyperlink w:anchor="_Toc352" w:history="1">
        <w:r>
          <w:rPr>
            <w:rFonts w:ascii="仿宋" w:eastAsia="仿宋" w:hAnsi="仿宋" w:cs="仿宋" w:hint="eastAsia"/>
            <w:lang w:eastAsia="zh-CN"/>
          </w:rPr>
          <w:t>(二)、危机应对与恢复</w:t>
        </w:r>
        <w:r>
          <w:tab/>
        </w:r>
        <w:r>
          <w:fldChar w:fldCharType="begin"/>
        </w:r>
        <w:r>
          <w:instrText xml:space="preserve"> PAGEREF _Toc352 \h </w:instrText>
        </w:r>
        <w:r>
          <w:fldChar w:fldCharType="separate"/>
        </w:r>
        <w:r>
          <w:t>6</w:t>
        </w:r>
        <w:r>
          <w:fldChar w:fldCharType="end"/>
        </w:r>
      </w:hyperlink>
    </w:p>
    <w:p>
      <w:pPr>
        <w:pStyle w:val="TOC1"/>
        <w:tabs>
          <w:tab w:val="right" w:leader="dot" w:pos="8306"/>
        </w:tabs>
      </w:pPr>
      <w:hyperlink w:anchor="_Toc18238" w:history="1">
        <w:r>
          <w:rPr>
            <w:rFonts w:ascii="仿宋" w:eastAsia="仿宋" w:hAnsi="仿宋" w:cs="仿宋" w:hint="eastAsia"/>
            <w:lang w:eastAsia="zh-CN"/>
          </w:rPr>
          <w:t>三、核试验反应堆及其配套产品项目绩效评估</w:t>
        </w:r>
        <w:r>
          <w:tab/>
        </w:r>
        <w:r>
          <w:fldChar w:fldCharType="begin"/>
        </w:r>
        <w:r>
          <w:instrText xml:space="preserve"> PAGEREF _Toc18238 \h </w:instrText>
        </w:r>
        <w:r>
          <w:fldChar w:fldCharType="separate"/>
        </w:r>
        <w:r>
          <w:t>7</w:t>
        </w:r>
        <w:r>
          <w:fldChar w:fldCharType="end"/>
        </w:r>
      </w:hyperlink>
    </w:p>
    <w:p>
      <w:pPr>
        <w:pStyle w:val="TOC2"/>
        <w:tabs>
          <w:tab w:val="right" w:leader="dot" w:pos="8306"/>
        </w:tabs>
      </w:pPr>
      <w:hyperlink w:anchor="_Toc6227" w:history="1">
        <w:r>
          <w:rPr>
            <w:rFonts w:ascii="仿宋" w:eastAsia="仿宋" w:hAnsi="仿宋" w:cs="仿宋" w:hint="eastAsia"/>
            <w:lang w:eastAsia="zh-CN"/>
          </w:rPr>
          <w:t>(一)、绩效评估指标</w:t>
        </w:r>
        <w:r>
          <w:tab/>
        </w:r>
        <w:r>
          <w:fldChar w:fldCharType="begin"/>
        </w:r>
        <w:r>
          <w:instrText xml:space="preserve"> PAGEREF _Toc6227 \h </w:instrText>
        </w:r>
        <w:r>
          <w:fldChar w:fldCharType="separate"/>
        </w:r>
        <w:r>
          <w:t>7</w:t>
        </w:r>
        <w:r>
          <w:fldChar w:fldCharType="end"/>
        </w:r>
      </w:hyperlink>
    </w:p>
    <w:p>
      <w:pPr>
        <w:pStyle w:val="TOC2"/>
        <w:tabs>
          <w:tab w:val="right" w:leader="dot" w:pos="8306"/>
        </w:tabs>
      </w:pPr>
      <w:hyperlink w:anchor="_Toc25275" w:history="1">
        <w:r>
          <w:rPr>
            <w:rFonts w:ascii="仿宋" w:eastAsia="仿宋" w:hAnsi="仿宋" w:cs="仿宋" w:hint="eastAsia"/>
            <w:lang w:eastAsia="zh-CN"/>
          </w:rPr>
          <w:t>(二)、绩效评估方法</w:t>
        </w:r>
        <w:r>
          <w:tab/>
        </w:r>
        <w:r>
          <w:fldChar w:fldCharType="begin"/>
        </w:r>
        <w:r>
          <w:instrText xml:space="preserve"> PAGEREF _Toc25275 \h </w:instrText>
        </w:r>
        <w:r>
          <w:fldChar w:fldCharType="separate"/>
        </w:r>
        <w:r>
          <w:t>9</w:t>
        </w:r>
        <w:r>
          <w:fldChar w:fldCharType="end"/>
        </w:r>
      </w:hyperlink>
    </w:p>
    <w:p>
      <w:pPr>
        <w:pStyle w:val="TOC2"/>
        <w:tabs>
          <w:tab w:val="right" w:leader="dot" w:pos="8306"/>
        </w:tabs>
      </w:pPr>
      <w:hyperlink w:anchor="_Toc6525" w:history="1">
        <w:r>
          <w:rPr>
            <w:rFonts w:ascii="仿宋" w:eastAsia="仿宋" w:hAnsi="仿宋" w:cs="仿宋" w:hint="eastAsia"/>
            <w:lang w:eastAsia="zh-CN"/>
          </w:rPr>
          <w:t>(三)、绩效评估周期</w:t>
        </w:r>
        <w:r>
          <w:tab/>
        </w:r>
        <w:r>
          <w:fldChar w:fldCharType="begin"/>
        </w:r>
        <w:r>
          <w:instrText xml:space="preserve"> PAGEREF _Toc6525 \h </w:instrText>
        </w:r>
        <w:r>
          <w:fldChar w:fldCharType="separate"/>
        </w:r>
        <w:r>
          <w:t>10</w:t>
        </w:r>
        <w:r>
          <w:fldChar w:fldCharType="end"/>
        </w:r>
      </w:hyperlink>
    </w:p>
    <w:p>
      <w:pPr>
        <w:pStyle w:val="TOC1"/>
        <w:tabs>
          <w:tab w:val="right" w:leader="dot" w:pos="8306"/>
        </w:tabs>
      </w:pPr>
      <w:hyperlink w:anchor="_Toc1654" w:history="1">
        <w:r>
          <w:rPr>
            <w:rFonts w:ascii="仿宋" w:eastAsia="仿宋" w:hAnsi="仿宋" w:cs="仿宋" w:hint="eastAsia"/>
            <w:lang w:eastAsia="zh-CN"/>
          </w:rPr>
          <w:t>四、核试验反应堆及其配套产品项目建设背景及必要性分析</w:t>
        </w:r>
        <w:r>
          <w:tab/>
        </w:r>
        <w:r>
          <w:fldChar w:fldCharType="begin"/>
        </w:r>
        <w:r>
          <w:instrText xml:space="preserve"> PAGEREF _Toc1654 \h </w:instrText>
        </w:r>
        <w:r>
          <w:fldChar w:fldCharType="separate"/>
        </w:r>
        <w:r>
          <w:t>11</w:t>
        </w:r>
        <w:r>
          <w:fldChar w:fldCharType="end"/>
        </w:r>
      </w:hyperlink>
    </w:p>
    <w:p>
      <w:pPr>
        <w:pStyle w:val="TOC2"/>
        <w:tabs>
          <w:tab w:val="right" w:leader="dot" w:pos="8306"/>
        </w:tabs>
      </w:pPr>
      <w:hyperlink w:anchor="_Toc21056" w:history="1">
        <w:r>
          <w:rPr>
            <w:rFonts w:ascii="仿宋" w:eastAsia="仿宋" w:hAnsi="仿宋" w:cs="仿宋" w:hint="eastAsia"/>
            <w:lang w:eastAsia="zh-CN"/>
          </w:rPr>
          <w:t>(一)、核试验反应堆及其配套产品项目背景分析</w:t>
        </w:r>
        <w:r>
          <w:tab/>
        </w:r>
        <w:r>
          <w:fldChar w:fldCharType="begin"/>
        </w:r>
        <w:r>
          <w:instrText xml:space="preserve"> PAGEREF _Toc21056 \h </w:instrText>
        </w:r>
        <w:r>
          <w:fldChar w:fldCharType="separate"/>
        </w:r>
        <w:r>
          <w:t>11</w:t>
        </w:r>
        <w:r>
          <w:fldChar w:fldCharType="end"/>
        </w:r>
      </w:hyperlink>
    </w:p>
    <w:p>
      <w:pPr>
        <w:pStyle w:val="TOC2"/>
        <w:tabs>
          <w:tab w:val="right" w:leader="dot" w:pos="8306"/>
        </w:tabs>
      </w:pPr>
      <w:hyperlink w:anchor="_Toc9079" w:history="1">
        <w:r>
          <w:rPr>
            <w:rFonts w:ascii="仿宋" w:eastAsia="仿宋" w:hAnsi="仿宋" w:cs="仿宋" w:hint="eastAsia"/>
            <w:lang w:eastAsia="zh-CN"/>
          </w:rPr>
          <w:t>(二)、核试验反应堆及其配套产品项目建设必要性分析</w:t>
        </w:r>
        <w:r>
          <w:tab/>
        </w:r>
        <w:r>
          <w:fldChar w:fldCharType="begin"/>
        </w:r>
        <w:r>
          <w:instrText xml:space="preserve"> PAGEREF _Toc9079 \h </w:instrText>
        </w:r>
        <w:r>
          <w:fldChar w:fldCharType="separate"/>
        </w:r>
        <w:r>
          <w:t>13</w:t>
        </w:r>
        <w:r>
          <w:fldChar w:fldCharType="end"/>
        </w:r>
      </w:hyperlink>
    </w:p>
    <w:p>
      <w:pPr>
        <w:pStyle w:val="TOC1"/>
        <w:tabs>
          <w:tab w:val="right" w:leader="dot" w:pos="8306"/>
        </w:tabs>
      </w:pPr>
      <w:hyperlink w:anchor="_Toc3073" w:history="1">
        <w:r>
          <w:rPr>
            <w:rFonts w:ascii="仿宋" w:eastAsia="仿宋" w:hAnsi="仿宋" w:cs="仿宋" w:hint="eastAsia"/>
            <w:lang w:eastAsia="zh-CN"/>
          </w:rPr>
          <w:t>五、产品规划分析</w:t>
        </w:r>
        <w:r>
          <w:tab/>
        </w:r>
        <w:r>
          <w:fldChar w:fldCharType="begin"/>
        </w:r>
        <w:r>
          <w:instrText xml:space="preserve"> PAGEREF _Toc3073 \h </w:instrText>
        </w:r>
        <w:r>
          <w:fldChar w:fldCharType="separate"/>
        </w:r>
        <w:r>
          <w:t>14</w:t>
        </w:r>
        <w:r>
          <w:fldChar w:fldCharType="end"/>
        </w:r>
      </w:hyperlink>
    </w:p>
    <w:p>
      <w:pPr>
        <w:pStyle w:val="TOC2"/>
        <w:tabs>
          <w:tab w:val="right" w:leader="dot" w:pos="8306"/>
        </w:tabs>
      </w:pPr>
      <w:hyperlink w:anchor="_Toc4101" w:history="1">
        <w:r>
          <w:rPr>
            <w:rFonts w:ascii="仿宋" w:eastAsia="仿宋" w:hAnsi="仿宋" w:cs="仿宋" w:hint="eastAsia"/>
            <w:lang w:eastAsia="zh-CN"/>
          </w:rPr>
          <w:t>(一)、产品规划</w:t>
        </w:r>
        <w:r>
          <w:tab/>
        </w:r>
        <w:r>
          <w:fldChar w:fldCharType="begin"/>
        </w:r>
        <w:r>
          <w:instrText xml:space="preserve"> PAGEREF _Toc4101 \h </w:instrText>
        </w:r>
        <w:r>
          <w:fldChar w:fldCharType="separate"/>
        </w:r>
        <w:r>
          <w:t>14</w:t>
        </w:r>
        <w:r>
          <w:fldChar w:fldCharType="end"/>
        </w:r>
      </w:hyperlink>
    </w:p>
    <w:p>
      <w:pPr>
        <w:pStyle w:val="TOC2"/>
        <w:tabs>
          <w:tab w:val="right" w:leader="dot" w:pos="8306"/>
        </w:tabs>
      </w:pPr>
      <w:hyperlink w:anchor="_Toc5246" w:history="1">
        <w:r>
          <w:rPr>
            <w:rFonts w:ascii="仿宋" w:eastAsia="仿宋" w:hAnsi="仿宋" w:cs="仿宋" w:hint="eastAsia"/>
            <w:lang w:eastAsia="zh-CN"/>
          </w:rPr>
          <w:t>(二)、建设规模</w:t>
        </w:r>
        <w:r>
          <w:tab/>
        </w:r>
        <w:r>
          <w:fldChar w:fldCharType="begin"/>
        </w:r>
        <w:r>
          <w:instrText xml:space="preserve"> PAGEREF _Toc5246 \h </w:instrText>
        </w:r>
        <w:r>
          <w:fldChar w:fldCharType="separate"/>
        </w:r>
        <w:r>
          <w:t>15</w:t>
        </w:r>
        <w:r>
          <w:fldChar w:fldCharType="end"/>
        </w:r>
      </w:hyperlink>
    </w:p>
    <w:p>
      <w:pPr>
        <w:pStyle w:val="TOC1"/>
        <w:tabs>
          <w:tab w:val="right" w:leader="dot" w:pos="8306"/>
        </w:tabs>
      </w:pPr>
      <w:hyperlink w:anchor="_Toc14644" w:history="1">
        <w:r>
          <w:rPr>
            <w:rFonts w:ascii="仿宋" w:eastAsia="仿宋" w:hAnsi="仿宋" w:cs="仿宋" w:hint="eastAsia"/>
            <w:lang w:eastAsia="zh-CN"/>
          </w:rPr>
          <w:t>六、核试验反应堆及其配套产品项目可持续发展</w:t>
        </w:r>
        <w:r>
          <w:tab/>
        </w:r>
        <w:r>
          <w:fldChar w:fldCharType="begin"/>
        </w:r>
        <w:r>
          <w:instrText xml:space="preserve"> PAGEREF _Toc14644 \h </w:instrText>
        </w:r>
        <w:r>
          <w:fldChar w:fldCharType="separate"/>
        </w:r>
        <w:r>
          <w:t>16</w:t>
        </w:r>
        <w:r>
          <w:fldChar w:fldCharType="end"/>
        </w:r>
      </w:hyperlink>
    </w:p>
    <w:p>
      <w:pPr>
        <w:pStyle w:val="TOC2"/>
        <w:tabs>
          <w:tab w:val="right" w:leader="dot" w:pos="8306"/>
        </w:tabs>
      </w:pPr>
      <w:hyperlink w:anchor="_Toc18848" w:history="1">
        <w:r>
          <w:rPr>
            <w:rFonts w:ascii="仿宋" w:eastAsia="仿宋" w:hAnsi="仿宋" w:cs="仿宋" w:hint="eastAsia"/>
            <w:lang w:eastAsia="zh-CN"/>
          </w:rPr>
          <w:t>(一)、可持续战略与实践</w:t>
        </w:r>
        <w:r>
          <w:tab/>
        </w:r>
        <w:r>
          <w:fldChar w:fldCharType="begin"/>
        </w:r>
        <w:r>
          <w:instrText xml:space="preserve"> PAGEREF _Toc18848 \h </w:instrText>
        </w:r>
        <w:r>
          <w:fldChar w:fldCharType="separate"/>
        </w:r>
        <w:r>
          <w:t>16</w:t>
        </w:r>
        <w:r>
          <w:fldChar w:fldCharType="end"/>
        </w:r>
      </w:hyperlink>
    </w:p>
    <w:p>
      <w:pPr>
        <w:pStyle w:val="TOC2"/>
        <w:tabs>
          <w:tab w:val="right" w:leader="dot" w:pos="8306"/>
        </w:tabs>
      </w:pPr>
      <w:hyperlink w:anchor="_Toc7650" w:history="1">
        <w:r>
          <w:rPr>
            <w:rFonts w:ascii="仿宋" w:eastAsia="仿宋" w:hAnsi="仿宋" w:cs="仿宋" w:hint="eastAsia"/>
            <w:lang w:eastAsia="zh-CN"/>
          </w:rPr>
          <w:t>(二)、环保与社会责任</w:t>
        </w:r>
        <w:r>
          <w:tab/>
        </w:r>
        <w:r>
          <w:fldChar w:fldCharType="begin"/>
        </w:r>
        <w:r>
          <w:instrText xml:space="preserve"> PAGEREF _Toc7650 \h </w:instrText>
        </w:r>
        <w:r>
          <w:fldChar w:fldCharType="separate"/>
        </w:r>
        <w:r>
          <w:t>17</w:t>
        </w:r>
        <w:r>
          <w:fldChar w:fldCharType="end"/>
        </w:r>
      </w:hyperlink>
    </w:p>
    <w:p>
      <w:pPr>
        <w:pStyle w:val="TOC1"/>
        <w:tabs>
          <w:tab w:val="right" w:leader="dot" w:pos="8306"/>
        </w:tabs>
      </w:pPr>
      <w:hyperlink w:anchor="_Toc19711" w:history="1">
        <w:r>
          <w:rPr>
            <w:rFonts w:ascii="仿宋" w:eastAsia="仿宋" w:hAnsi="仿宋" w:cs="仿宋" w:hint="eastAsia"/>
            <w:lang w:eastAsia="zh-CN"/>
          </w:rPr>
          <w:t>七、核试验反应堆及其配套产品项目环境影响分析</w:t>
        </w:r>
        <w:r>
          <w:tab/>
        </w:r>
        <w:r>
          <w:fldChar w:fldCharType="begin"/>
        </w:r>
        <w:r>
          <w:instrText xml:space="preserve"> PAGEREF _Toc19711 \h </w:instrText>
        </w:r>
        <w:r>
          <w:fldChar w:fldCharType="separate"/>
        </w:r>
        <w:r>
          <w:t>18</w:t>
        </w:r>
        <w:r>
          <w:fldChar w:fldCharType="end"/>
        </w:r>
      </w:hyperlink>
    </w:p>
    <w:p>
      <w:pPr>
        <w:pStyle w:val="TOC2"/>
        <w:tabs>
          <w:tab w:val="right" w:leader="dot" w:pos="8306"/>
        </w:tabs>
      </w:pPr>
      <w:hyperlink w:anchor="_Toc18094" w:history="1">
        <w:r>
          <w:rPr>
            <w:rFonts w:ascii="仿宋" w:eastAsia="仿宋" w:hAnsi="仿宋" w:cs="仿宋" w:hint="eastAsia"/>
            <w:lang w:eastAsia="zh-CN"/>
          </w:rPr>
          <w:t>(一)、建设区域环境质量现状</w:t>
        </w:r>
        <w:r>
          <w:tab/>
        </w:r>
        <w:r>
          <w:fldChar w:fldCharType="begin"/>
        </w:r>
        <w:r>
          <w:instrText xml:space="preserve"> PAGEREF _Toc18094 \h </w:instrText>
        </w:r>
        <w:r>
          <w:fldChar w:fldCharType="separate"/>
        </w:r>
        <w:r>
          <w:t>18</w:t>
        </w:r>
        <w:r>
          <w:fldChar w:fldCharType="end"/>
        </w:r>
      </w:hyperlink>
    </w:p>
    <w:p>
      <w:pPr>
        <w:pStyle w:val="TOC2"/>
        <w:tabs>
          <w:tab w:val="right" w:leader="dot" w:pos="8306"/>
        </w:tabs>
      </w:pPr>
      <w:hyperlink w:anchor="_Toc25722" w:history="1">
        <w:r>
          <w:rPr>
            <w:rFonts w:ascii="仿宋" w:eastAsia="仿宋" w:hAnsi="仿宋" w:cs="仿宋" w:hint="eastAsia"/>
            <w:lang w:eastAsia="zh-CN"/>
          </w:rPr>
          <w:t>(二)、建设期环境保护</w:t>
        </w:r>
        <w:r>
          <w:tab/>
        </w:r>
        <w:r>
          <w:fldChar w:fldCharType="begin"/>
        </w:r>
        <w:r>
          <w:instrText xml:space="preserve"> PAGEREF _Toc25722 \h </w:instrText>
        </w:r>
        <w:r>
          <w:fldChar w:fldCharType="separate"/>
        </w:r>
        <w:r>
          <w:t>20</w:t>
        </w:r>
        <w:r>
          <w:fldChar w:fldCharType="end"/>
        </w:r>
      </w:hyperlink>
    </w:p>
    <w:p>
      <w:pPr>
        <w:pStyle w:val="TOC2"/>
        <w:tabs>
          <w:tab w:val="right" w:leader="dot" w:pos="8306"/>
        </w:tabs>
      </w:pPr>
      <w:hyperlink w:anchor="_Toc19128" w:history="1">
        <w:r>
          <w:rPr>
            <w:rFonts w:ascii="仿宋" w:eastAsia="仿宋" w:hAnsi="仿宋" w:cs="仿宋" w:hint="eastAsia"/>
            <w:lang w:eastAsia="zh-CN"/>
          </w:rPr>
          <w:t>(三)、运营期环境保护</w:t>
        </w:r>
        <w:r>
          <w:tab/>
        </w:r>
        <w:r>
          <w:fldChar w:fldCharType="begin"/>
        </w:r>
        <w:r>
          <w:instrText xml:space="preserve"> PAGEREF _Toc19128 \h </w:instrText>
        </w:r>
        <w:r>
          <w:fldChar w:fldCharType="separate"/>
        </w:r>
        <w:r>
          <w:t>21</w:t>
        </w:r>
        <w:r>
          <w:fldChar w:fldCharType="end"/>
        </w:r>
      </w:hyperlink>
    </w:p>
    <w:p>
      <w:pPr>
        <w:pStyle w:val="TOC2"/>
        <w:tabs>
          <w:tab w:val="right" w:leader="dot" w:pos="8306"/>
        </w:tabs>
      </w:pPr>
      <w:hyperlink w:anchor="_Toc30860" w:history="1">
        <w:r>
          <w:rPr>
            <w:rFonts w:ascii="仿宋" w:eastAsia="仿宋" w:hAnsi="仿宋" w:cs="仿宋" w:hint="eastAsia"/>
            <w:lang w:eastAsia="zh-CN"/>
          </w:rPr>
          <w:t>(四)、核试验反应堆及其配套产品项目建设对区域经济的影响</w:t>
        </w:r>
        <w:r>
          <w:tab/>
        </w:r>
        <w:r>
          <w:fldChar w:fldCharType="begin"/>
        </w:r>
        <w:r>
          <w:instrText xml:space="preserve"> PAGEREF _Toc30860 \h </w:instrText>
        </w:r>
        <w:r>
          <w:fldChar w:fldCharType="separate"/>
        </w:r>
        <w:r>
          <w:t>23</w:t>
        </w:r>
        <w:r>
          <w:fldChar w:fldCharType="end"/>
        </w:r>
      </w:hyperlink>
    </w:p>
    <w:p>
      <w:pPr>
        <w:pStyle w:val="TOC2"/>
        <w:tabs>
          <w:tab w:val="right" w:leader="dot" w:pos="8306"/>
        </w:tabs>
      </w:pPr>
      <w:hyperlink w:anchor="_Toc12058" w:history="1">
        <w:r>
          <w:rPr>
            <w:rFonts w:ascii="仿宋" w:eastAsia="仿宋" w:hAnsi="仿宋" w:cs="仿宋" w:hint="eastAsia"/>
            <w:lang w:eastAsia="zh-CN"/>
          </w:rPr>
          <w:t>(五)、废弃物处理</w:t>
        </w:r>
        <w:r>
          <w:tab/>
        </w:r>
        <w:r>
          <w:fldChar w:fldCharType="begin"/>
        </w:r>
        <w:r>
          <w:instrText xml:space="preserve"> PAGEREF _Toc12058 \h </w:instrText>
        </w:r>
        <w:r>
          <w:fldChar w:fldCharType="separate"/>
        </w:r>
        <w:r>
          <w:t>25</w:t>
        </w:r>
        <w:r>
          <w:fldChar w:fldCharType="end"/>
        </w:r>
      </w:hyperlink>
    </w:p>
    <w:p>
      <w:pPr>
        <w:pStyle w:val="TOC2"/>
        <w:tabs>
          <w:tab w:val="right" w:leader="dot" w:pos="8306"/>
        </w:tabs>
      </w:pPr>
      <w:hyperlink w:anchor="_Toc26179" w:history="1">
        <w:r>
          <w:rPr>
            <w:rFonts w:ascii="仿宋" w:eastAsia="仿宋" w:hAnsi="仿宋" w:cs="仿宋" w:hint="eastAsia"/>
            <w:lang w:eastAsia="zh-CN"/>
          </w:rPr>
          <w:t>(六)、特殊环境影响分析</w:t>
        </w:r>
        <w:r>
          <w:tab/>
        </w:r>
        <w:r>
          <w:fldChar w:fldCharType="begin"/>
        </w:r>
        <w:r>
          <w:instrText xml:space="preserve"> PAGEREF _Toc26179 \h </w:instrText>
        </w:r>
        <w:r>
          <w:fldChar w:fldCharType="separate"/>
        </w:r>
        <w:r>
          <w:t>26</w:t>
        </w:r>
        <w:r>
          <w:fldChar w:fldCharType="end"/>
        </w:r>
      </w:hyperlink>
    </w:p>
    <w:p>
      <w:pPr>
        <w:pStyle w:val="TOC2"/>
        <w:tabs>
          <w:tab w:val="right" w:leader="dot" w:pos="8306"/>
        </w:tabs>
      </w:pPr>
      <w:hyperlink w:anchor="_Toc8065" w:history="1">
        <w:r>
          <w:rPr>
            <w:rFonts w:ascii="仿宋" w:eastAsia="仿宋" w:hAnsi="仿宋" w:cs="仿宋" w:hint="eastAsia"/>
            <w:lang w:eastAsia="zh-CN"/>
          </w:rPr>
          <w:t>(七)、清洁生产</w:t>
        </w:r>
        <w:r>
          <w:tab/>
        </w:r>
        <w:r>
          <w:fldChar w:fldCharType="begin"/>
        </w:r>
        <w:r>
          <w:instrText xml:space="preserve"> PAGEREF _Toc8065 \h </w:instrText>
        </w:r>
        <w:r>
          <w:fldChar w:fldCharType="separate"/>
        </w:r>
        <w:r>
          <w:t>27</w:t>
        </w:r>
        <w:r>
          <w:fldChar w:fldCharType="end"/>
        </w:r>
      </w:hyperlink>
    </w:p>
    <w:p>
      <w:pPr>
        <w:pStyle w:val="TOC2"/>
        <w:tabs>
          <w:tab w:val="right" w:leader="dot" w:pos="8306"/>
        </w:tabs>
      </w:pPr>
      <w:hyperlink w:anchor="_Toc18953" w:history="1">
        <w:r>
          <w:rPr>
            <w:rFonts w:ascii="仿宋" w:eastAsia="仿宋" w:hAnsi="仿宋" w:cs="仿宋" w:hint="eastAsia"/>
            <w:lang w:eastAsia="zh-CN"/>
          </w:rPr>
          <w:t>(八)、环境保护综合评价</w:t>
        </w:r>
        <w:r>
          <w:tab/>
        </w:r>
        <w:r>
          <w:fldChar w:fldCharType="begin"/>
        </w:r>
        <w:r>
          <w:instrText xml:space="preserve"> PAGEREF _Toc18953 \h </w:instrText>
        </w:r>
        <w:r>
          <w:fldChar w:fldCharType="separate"/>
        </w:r>
        <w:r>
          <w:t>28</w:t>
        </w:r>
        <w:r>
          <w:fldChar w:fldCharType="end"/>
        </w:r>
      </w:hyperlink>
    </w:p>
    <w:p>
      <w:pPr>
        <w:pStyle w:val="TOC1"/>
        <w:tabs>
          <w:tab w:val="right" w:leader="dot" w:pos="8306"/>
        </w:tabs>
      </w:pPr>
      <w:hyperlink w:anchor="_Toc12376" w:history="1">
        <w:r>
          <w:rPr>
            <w:rFonts w:ascii="仿宋" w:eastAsia="仿宋" w:hAnsi="仿宋" w:cs="仿宋" w:hint="eastAsia"/>
            <w:lang w:eastAsia="zh-CN"/>
          </w:rPr>
          <w:t>八、核试验反应堆及其配套产品项目技术管理</w:t>
        </w:r>
        <w:r>
          <w:tab/>
        </w:r>
        <w:r>
          <w:fldChar w:fldCharType="begin"/>
        </w:r>
        <w:r>
          <w:instrText xml:space="preserve"> PAGEREF _Toc12376 \h </w:instrText>
        </w:r>
        <w:r>
          <w:fldChar w:fldCharType="separate"/>
        </w:r>
        <w:r>
          <w:t>30</w:t>
        </w:r>
        <w:r>
          <w:fldChar w:fldCharType="end"/>
        </w:r>
      </w:hyperlink>
    </w:p>
    <w:p>
      <w:pPr>
        <w:pStyle w:val="TOC2"/>
        <w:tabs>
          <w:tab w:val="right" w:leader="dot" w:pos="8306"/>
        </w:tabs>
      </w:pPr>
      <w:hyperlink w:anchor="_Toc20897" w:history="1">
        <w:r>
          <w:rPr>
            <w:rFonts w:ascii="仿宋" w:eastAsia="仿宋" w:hAnsi="仿宋" w:cs="仿宋" w:hint="eastAsia"/>
            <w:lang w:eastAsia="zh-CN"/>
          </w:rPr>
          <w:t>(一)、技术方案选用方向</w:t>
        </w:r>
        <w:r>
          <w:tab/>
        </w:r>
        <w:r>
          <w:fldChar w:fldCharType="begin"/>
        </w:r>
        <w:r>
          <w:instrText xml:space="preserve"> PAGEREF _Toc20897 \h </w:instrText>
        </w:r>
        <w:r>
          <w:fldChar w:fldCharType="separate"/>
        </w:r>
        <w:r>
          <w:t>30</w:t>
        </w:r>
        <w:r>
          <w:fldChar w:fldCharType="end"/>
        </w:r>
      </w:hyperlink>
    </w:p>
    <w:p>
      <w:pPr>
        <w:pStyle w:val="TOC2"/>
        <w:tabs>
          <w:tab w:val="right" w:leader="dot" w:pos="8306"/>
        </w:tabs>
      </w:pPr>
      <w:hyperlink w:anchor="_Toc8022" w:history="1">
        <w:r>
          <w:rPr>
            <w:rFonts w:ascii="仿宋" w:eastAsia="仿宋" w:hAnsi="仿宋" w:cs="仿宋" w:hint="eastAsia"/>
            <w:lang w:eastAsia="zh-CN"/>
          </w:rPr>
          <w:t>(二)、工艺技术方案选用原则</w:t>
        </w:r>
        <w:r>
          <w:tab/>
        </w:r>
        <w:r>
          <w:fldChar w:fldCharType="begin"/>
        </w:r>
        <w:r>
          <w:instrText xml:space="preserve"> PAGEREF _Toc8022 \h </w:instrText>
        </w:r>
        <w:r>
          <w:fldChar w:fldCharType="separate"/>
        </w:r>
        <w:r>
          <w:t>32</w:t>
        </w:r>
        <w:r>
          <w:fldChar w:fldCharType="end"/>
        </w:r>
      </w:hyperlink>
    </w:p>
    <w:p>
      <w:pPr>
        <w:pStyle w:val="TOC2"/>
        <w:tabs>
          <w:tab w:val="right" w:leader="dot" w:pos="8306"/>
        </w:tabs>
      </w:pPr>
      <w:hyperlink w:anchor="_Toc22267" w:history="1">
        <w:r>
          <w:rPr>
            <w:rFonts w:ascii="仿宋" w:eastAsia="仿宋" w:hAnsi="仿宋" w:cs="仿宋" w:hint="eastAsia"/>
            <w:lang w:eastAsia="zh-CN"/>
          </w:rPr>
          <w:t>(三)、工艺技术方案要求</w:t>
        </w:r>
        <w:r>
          <w:tab/>
        </w:r>
        <w:r>
          <w:fldChar w:fldCharType="begin"/>
        </w:r>
        <w:r>
          <w:instrText xml:space="preserve"> PAGEREF _Toc22267 \h </w:instrText>
        </w:r>
        <w:r>
          <w:fldChar w:fldCharType="separate"/>
        </w:r>
        <w:r>
          <w:t>34</w:t>
        </w:r>
        <w:r>
          <w:fldChar w:fldCharType="end"/>
        </w:r>
      </w:hyperlink>
    </w:p>
    <w:p>
      <w:pPr>
        <w:pStyle w:val="TOC1"/>
        <w:tabs>
          <w:tab w:val="right" w:leader="dot" w:pos="8306"/>
        </w:tabs>
      </w:pPr>
      <w:hyperlink w:anchor="_Toc28016" w:history="1">
        <w:r>
          <w:rPr>
            <w:rFonts w:ascii="仿宋" w:eastAsia="仿宋" w:hAnsi="仿宋" w:cs="仿宋" w:hint="eastAsia"/>
            <w:lang w:eastAsia="zh-CN"/>
          </w:rPr>
          <w:t>九、生产安全保护</w:t>
        </w:r>
        <w:r>
          <w:tab/>
        </w:r>
        <w:r>
          <w:fldChar w:fldCharType="begin"/>
        </w:r>
        <w:r>
          <w:instrText xml:space="preserve"> PAGEREF _Toc28016 \h </w:instrText>
        </w:r>
        <w:r>
          <w:fldChar w:fldCharType="separate"/>
        </w:r>
        <w:r>
          <w:t>36</w:t>
        </w:r>
        <w:r>
          <w:fldChar w:fldCharType="end"/>
        </w:r>
      </w:hyperlink>
    </w:p>
    <w:p>
      <w:pPr>
        <w:pStyle w:val="TOC2"/>
        <w:tabs>
          <w:tab w:val="right" w:leader="dot" w:pos="8306"/>
        </w:tabs>
      </w:pPr>
      <w:hyperlink w:anchor="_Toc21205" w:history="1">
        <w:r>
          <w:rPr>
            <w:rFonts w:ascii="仿宋" w:eastAsia="仿宋" w:hAnsi="仿宋" w:cs="仿宋" w:hint="eastAsia"/>
            <w:lang w:eastAsia="zh-CN"/>
          </w:rPr>
          <w:t>(一)、消防安全</w:t>
        </w:r>
        <w:r>
          <w:tab/>
        </w:r>
        <w:r>
          <w:fldChar w:fldCharType="begin"/>
        </w:r>
        <w:r>
          <w:instrText xml:space="preserve"> PAGEREF _Toc21205 \h </w:instrText>
        </w:r>
        <w:r>
          <w:fldChar w:fldCharType="separate"/>
        </w:r>
        <w:r>
          <w:t>36</w:t>
        </w:r>
        <w:r>
          <w:fldChar w:fldCharType="end"/>
        </w:r>
      </w:hyperlink>
    </w:p>
    <w:p>
      <w:pPr>
        <w:pStyle w:val="TOC2"/>
        <w:tabs>
          <w:tab w:val="right" w:leader="dot" w:pos="8306"/>
        </w:tabs>
      </w:pPr>
      <w:hyperlink w:anchor="_Toc17797" w:history="1">
        <w:r>
          <w:rPr>
            <w:rFonts w:ascii="仿宋" w:eastAsia="仿宋" w:hAnsi="仿宋" w:cs="仿宋" w:hint="eastAsia"/>
            <w:lang w:eastAsia="zh-CN"/>
          </w:rPr>
          <w:t>(二)、防火防爆总图布置措施</w:t>
        </w:r>
        <w:r>
          <w:tab/>
        </w:r>
        <w:r>
          <w:fldChar w:fldCharType="begin"/>
        </w:r>
        <w:r>
          <w:instrText xml:space="preserve"> PAGEREF _Toc17797 \h </w:instrText>
        </w:r>
        <w:r>
          <w:fldChar w:fldCharType="separate"/>
        </w:r>
        <w:r>
          <w:t>38</w:t>
        </w:r>
        <w:r>
          <w:fldChar w:fldCharType="end"/>
        </w:r>
      </w:hyperlink>
    </w:p>
    <w:p>
      <w:pPr>
        <w:pStyle w:val="TOC2"/>
        <w:tabs>
          <w:tab w:val="right" w:leader="dot" w:pos="8306"/>
        </w:tabs>
      </w:pPr>
      <w:hyperlink w:anchor="_Toc27975" w:history="1">
        <w:r>
          <w:rPr>
            <w:rFonts w:ascii="仿宋" w:eastAsia="仿宋" w:hAnsi="仿宋" w:cs="仿宋" w:hint="eastAsia"/>
            <w:lang w:eastAsia="zh-CN"/>
          </w:rPr>
          <w:t>(三)、自然灾害防范措施</w:t>
        </w:r>
        <w:r>
          <w:tab/>
        </w:r>
        <w:r>
          <w:fldChar w:fldCharType="begin"/>
        </w:r>
        <w:r>
          <w:instrText xml:space="preserve"> PAGEREF _Toc27975 \h </w:instrText>
        </w:r>
        <w:r>
          <w:fldChar w:fldCharType="separate"/>
        </w:r>
        <w:r>
          <w:t>39</w:t>
        </w:r>
        <w:r>
          <w:fldChar w:fldCharType="end"/>
        </w:r>
      </w:hyperlink>
    </w:p>
    <w:p>
      <w:pPr>
        <w:pStyle w:val="TOC2"/>
        <w:tabs>
          <w:tab w:val="right" w:leader="dot" w:pos="8306"/>
        </w:tabs>
      </w:pPr>
      <w:hyperlink w:anchor="_Toc32060" w:history="1">
        <w:r>
          <w:rPr>
            <w:rFonts w:ascii="仿宋" w:eastAsia="仿宋" w:hAnsi="仿宋" w:cs="仿宋" w:hint="eastAsia"/>
            <w:lang w:eastAsia="zh-CN"/>
          </w:rPr>
          <w:t>(四)、安全色及安全标志使用要求</w:t>
        </w:r>
        <w:r>
          <w:tab/>
        </w:r>
        <w:r>
          <w:fldChar w:fldCharType="begin"/>
        </w:r>
        <w:r>
          <w:instrText xml:space="preserve"> PAGEREF _Toc32060 \h </w:instrText>
        </w:r>
        <w:r>
          <w:fldChar w:fldCharType="separate"/>
        </w:r>
        <w:r>
          <w:t>40</w:t>
        </w:r>
        <w:r>
          <w:fldChar w:fldCharType="end"/>
        </w:r>
      </w:hyperlink>
    </w:p>
    <w:p>
      <w:pPr>
        <w:pStyle w:val="TOC2"/>
        <w:tabs>
          <w:tab w:val="right" w:leader="dot" w:pos="8306"/>
        </w:tabs>
      </w:pPr>
      <w:hyperlink w:anchor="_Toc25502" w:history="1">
        <w:r>
          <w:rPr>
            <w:rFonts w:ascii="仿宋" w:eastAsia="仿宋" w:hAnsi="仿宋" w:cs="仿宋" w:hint="eastAsia"/>
            <w:lang w:eastAsia="zh-CN"/>
          </w:rPr>
          <w:t>(五)、防尘防毒措施</w:t>
        </w:r>
        <w:r>
          <w:tab/>
        </w:r>
        <w:r>
          <w:fldChar w:fldCharType="begin"/>
        </w:r>
        <w:r>
          <w:instrText xml:space="preserve"> PAGEREF _Toc25502 \h </w:instrText>
        </w:r>
        <w:r>
          <w:fldChar w:fldCharType="separate"/>
        </w:r>
        <w:r>
          <w:t>41</w:t>
        </w:r>
        <w:r>
          <w:fldChar w:fldCharType="end"/>
        </w:r>
      </w:hyperlink>
    </w:p>
    <w:p>
      <w:pPr>
        <w:pStyle w:val="TOC2"/>
        <w:tabs>
          <w:tab w:val="right" w:leader="dot" w:pos="8306"/>
        </w:tabs>
      </w:pPr>
      <w:hyperlink w:anchor="_Toc10725" w:history="1">
        <w:r>
          <w:rPr>
            <w:rFonts w:ascii="仿宋" w:eastAsia="仿宋" w:hAnsi="仿宋" w:cs="仿宋" w:hint="eastAsia"/>
            <w:lang w:eastAsia="zh-CN"/>
          </w:rPr>
          <w:t>(六)、防静电、触电防护及防雷措施</w:t>
        </w:r>
        <w:r>
          <w:tab/>
        </w:r>
        <w:r>
          <w:fldChar w:fldCharType="begin"/>
        </w:r>
        <w:r>
          <w:instrText xml:space="preserve"> PAGEREF _Toc10725 \h </w:instrText>
        </w:r>
        <w:r>
          <w:fldChar w:fldCharType="separate"/>
        </w:r>
        <w:r>
          <w:t>42</w:t>
        </w:r>
        <w:r>
          <w:fldChar w:fldCharType="end"/>
        </w:r>
      </w:hyperlink>
    </w:p>
    <w:p>
      <w:pPr>
        <w:pStyle w:val="TOC2"/>
        <w:tabs>
          <w:tab w:val="right" w:leader="dot" w:pos="8306"/>
        </w:tabs>
      </w:pPr>
      <w:hyperlink w:anchor="_Toc30268" w:history="1">
        <w:r>
          <w:rPr>
            <w:rFonts w:ascii="仿宋" w:eastAsia="仿宋" w:hAnsi="仿宋" w:cs="仿宋" w:hint="eastAsia"/>
            <w:lang w:eastAsia="zh-CN"/>
          </w:rPr>
          <w:t>(七)、机械设备安全保障措施</w:t>
        </w:r>
        <w:r>
          <w:tab/>
        </w:r>
        <w:r>
          <w:fldChar w:fldCharType="begin"/>
        </w:r>
        <w:r>
          <w:instrText xml:space="preserve"> PAGEREF _Toc30268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34" w:history="1">
        <w:r>
          <w:rPr>
            <w:rFonts w:ascii="仿宋" w:eastAsia="仿宋" w:hAnsi="仿宋" w:cs="仿宋" w:hint="eastAsia"/>
            <w:lang w:eastAsia="zh-CN"/>
          </w:rPr>
          <w:t>十、核试验反应堆及其配套产品项目投资规划</w:t>
        </w:r>
        <w:r>
          <w:tab/>
        </w:r>
        <w:r>
          <w:fldChar w:fldCharType="begin"/>
        </w:r>
        <w:r>
          <w:instrText xml:space="preserve"> PAGEREF _Toc20834 \h </w:instrText>
        </w:r>
        <w:r>
          <w:fldChar w:fldCharType="separate"/>
        </w:r>
        <w:r>
          <w:t>45</w:t>
        </w:r>
        <w:r>
          <w:fldChar w:fldCharType="end"/>
        </w:r>
      </w:hyperlink>
    </w:p>
    <w:p>
      <w:pPr>
        <w:pStyle w:val="TOC2"/>
        <w:tabs>
          <w:tab w:val="right" w:leader="dot" w:pos="8306"/>
        </w:tabs>
      </w:pPr>
      <w:hyperlink w:anchor="_Toc26202" w:history="1">
        <w:r>
          <w:rPr>
            <w:rFonts w:ascii="仿宋" w:eastAsia="仿宋" w:hAnsi="仿宋" w:cs="仿宋" w:hint="eastAsia"/>
            <w:lang w:eastAsia="zh-CN"/>
          </w:rPr>
          <w:t>(一)、核试验反应堆及其配套产品项目总投资估算</w:t>
        </w:r>
        <w:r>
          <w:tab/>
        </w:r>
        <w:r>
          <w:fldChar w:fldCharType="begin"/>
        </w:r>
        <w:r>
          <w:instrText xml:space="preserve"> PAGEREF _Toc26202 \h </w:instrText>
        </w:r>
        <w:r>
          <w:fldChar w:fldCharType="separate"/>
        </w:r>
        <w:r>
          <w:t>45</w:t>
        </w:r>
        <w:r>
          <w:fldChar w:fldCharType="end"/>
        </w:r>
      </w:hyperlink>
    </w:p>
    <w:p>
      <w:pPr>
        <w:pStyle w:val="TOC2"/>
        <w:tabs>
          <w:tab w:val="right" w:leader="dot" w:pos="8306"/>
        </w:tabs>
      </w:pPr>
      <w:hyperlink w:anchor="_Toc16230" w:history="1">
        <w:r>
          <w:rPr>
            <w:rFonts w:ascii="仿宋" w:eastAsia="仿宋" w:hAnsi="仿宋" w:cs="仿宋" w:hint="eastAsia"/>
            <w:lang w:eastAsia="zh-CN"/>
          </w:rPr>
          <w:t>(二)、资金筹措</w:t>
        </w:r>
        <w:r>
          <w:tab/>
        </w:r>
        <w:r>
          <w:fldChar w:fldCharType="begin"/>
        </w:r>
        <w:r>
          <w:instrText xml:space="preserve"> PAGEREF _Toc16230 \h </w:instrText>
        </w:r>
        <w:r>
          <w:fldChar w:fldCharType="separate"/>
        </w:r>
        <w:r>
          <w:t>47</w:t>
        </w:r>
        <w:r>
          <w:fldChar w:fldCharType="end"/>
        </w:r>
      </w:hyperlink>
    </w:p>
    <w:p>
      <w:pPr>
        <w:pStyle w:val="TOC1"/>
        <w:tabs>
          <w:tab w:val="right" w:leader="dot" w:pos="8306"/>
        </w:tabs>
      </w:pPr>
      <w:hyperlink w:anchor="_Toc2772" w:history="1">
        <w:r>
          <w:rPr>
            <w:rFonts w:ascii="仿宋" w:eastAsia="仿宋" w:hAnsi="仿宋" w:cs="仿宋" w:hint="eastAsia"/>
            <w:lang w:eastAsia="zh-CN"/>
          </w:rPr>
          <w:t>十一、核试验反应堆及其配套产品项目经营效益</w:t>
        </w:r>
        <w:r>
          <w:tab/>
        </w:r>
        <w:r>
          <w:fldChar w:fldCharType="begin"/>
        </w:r>
        <w:r>
          <w:instrText xml:space="preserve"> PAGEREF _Toc2772 \h </w:instrText>
        </w:r>
        <w:r>
          <w:fldChar w:fldCharType="separate"/>
        </w:r>
        <w:r>
          <w:t>47</w:t>
        </w:r>
        <w:r>
          <w:fldChar w:fldCharType="end"/>
        </w:r>
      </w:hyperlink>
    </w:p>
    <w:p>
      <w:pPr>
        <w:pStyle w:val="TOC2"/>
        <w:tabs>
          <w:tab w:val="right" w:leader="dot" w:pos="8306"/>
        </w:tabs>
      </w:pPr>
      <w:hyperlink w:anchor="_Toc2438" w:history="1">
        <w:r>
          <w:rPr>
            <w:rFonts w:ascii="仿宋" w:eastAsia="仿宋" w:hAnsi="仿宋" w:cs="仿宋" w:hint="eastAsia"/>
            <w:lang w:eastAsia="zh-CN"/>
          </w:rPr>
          <w:t>(一)、经济评价财务测算</w:t>
        </w:r>
        <w:r>
          <w:tab/>
        </w:r>
        <w:r>
          <w:fldChar w:fldCharType="begin"/>
        </w:r>
        <w:r>
          <w:instrText xml:space="preserve"> PAGEREF _Toc2438 \h </w:instrText>
        </w:r>
        <w:r>
          <w:fldChar w:fldCharType="separate"/>
        </w:r>
        <w:r>
          <w:t>47</w:t>
        </w:r>
        <w:r>
          <w:fldChar w:fldCharType="end"/>
        </w:r>
      </w:hyperlink>
    </w:p>
    <w:p>
      <w:pPr>
        <w:pStyle w:val="TOC2"/>
        <w:tabs>
          <w:tab w:val="right" w:leader="dot" w:pos="8306"/>
        </w:tabs>
      </w:pPr>
      <w:hyperlink w:anchor="_Toc31855" w:history="1">
        <w:r>
          <w:rPr>
            <w:rFonts w:ascii="仿宋" w:eastAsia="仿宋" w:hAnsi="仿宋" w:cs="仿宋" w:hint="eastAsia"/>
            <w:lang w:eastAsia="zh-CN"/>
          </w:rPr>
          <w:t>(二)、核试验反应堆及其配套产品项目盈利能力分析</w:t>
        </w:r>
        <w:r>
          <w:tab/>
        </w:r>
        <w:r>
          <w:fldChar w:fldCharType="begin"/>
        </w:r>
        <w:r>
          <w:instrText xml:space="preserve"> PAGEREF _Toc31855 \h </w:instrText>
        </w:r>
        <w:r>
          <w:fldChar w:fldCharType="separate"/>
        </w:r>
        <w:r>
          <w:t>49</w:t>
        </w:r>
        <w:r>
          <w:fldChar w:fldCharType="end"/>
        </w:r>
      </w:hyperlink>
    </w:p>
    <w:p>
      <w:pPr>
        <w:pStyle w:val="TOC1"/>
        <w:tabs>
          <w:tab w:val="right" w:leader="dot" w:pos="8306"/>
        </w:tabs>
      </w:pPr>
      <w:hyperlink w:anchor="_Toc24812" w:history="1">
        <w:r>
          <w:rPr>
            <w:rFonts w:ascii="仿宋" w:eastAsia="仿宋" w:hAnsi="仿宋" w:cs="仿宋" w:hint="eastAsia"/>
            <w:lang w:eastAsia="zh-CN"/>
          </w:rPr>
          <w:t>十二、核试验反应堆及其配套产品项目财务管理</w:t>
        </w:r>
        <w:r>
          <w:tab/>
        </w:r>
        <w:r>
          <w:fldChar w:fldCharType="begin"/>
        </w:r>
        <w:r>
          <w:instrText xml:space="preserve"> PAGEREF _Toc24812 \h </w:instrText>
        </w:r>
        <w:r>
          <w:fldChar w:fldCharType="separate"/>
        </w:r>
        <w:r>
          <w:t>50</w:t>
        </w:r>
        <w:r>
          <w:fldChar w:fldCharType="end"/>
        </w:r>
      </w:hyperlink>
    </w:p>
    <w:p>
      <w:pPr>
        <w:pStyle w:val="TOC2"/>
        <w:tabs>
          <w:tab w:val="right" w:leader="dot" w:pos="8306"/>
        </w:tabs>
      </w:pPr>
      <w:hyperlink w:anchor="_Toc7479" w:history="1">
        <w:r>
          <w:rPr>
            <w:rFonts w:ascii="仿宋" w:eastAsia="仿宋" w:hAnsi="仿宋" w:cs="仿宋" w:hint="eastAsia"/>
            <w:lang w:eastAsia="zh-CN"/>
          </w:rPr>
          <w:t>(一)、资金需求大</w:t>
        </w:r>
        <w:r>
          <w:tab/>
        </w:r>
        <w:r>
          <w:fldChar w:fldCharType="begin"/>
        </w:r>
        <w:r>
          <w:instrText xml:space="preserve"> PAGEREF _Toc7479 \h </w:instrText>
        </w:r>
        <w:r>
          <w:fldChar w:fldCharType="separate"/>
        </w:r>
        <w:r>
          <w:t>50</w:t>
        </w:r>
        <w:r>
          <w:fldChar w:fldCharType="end"/>
        </w:r>
      </w:hyperlink>
    </w:p>
    <w:p>
      <w:pPr>
        <w:pStyle w:val="TOC2"/>
        <w:tabs>
          <w:tab w:val="right" w:leader="dot" w:pos="8306"/>
        </w:tabs>
      </w:pPr>
      <w:hyperlink w:anchor="_Toc1725" w:history="1">
        <w:r>
          <w:rPr>
            <w:rFonts w:ascii="仿宋" w:eastAsia="仿宋" w:hAnsi="仿宋" w:cs="仿宋" w:hint="eastAsia"/>
            <w:lang w:eastAsia="zh-CN"/>
          </w:rPr>
          <w:t>(二)、研发周期长</w:t>
        </w:r>
        <w:r>
          <w:tab/>
        </w:r>
        <w:r>
          <w:fldChar w:fldCharType="begin"/>
        </w:r>
        <w:r>
          <w:instrText xml:space="preserve"> PAGEREF _Toc1725 \h </w:instrText>
        </w:r>
        <w:r>
          <w:fldChar w:fldCharType="separate"/>
        </w:r>
        <w:r>
          <w:t>51</w:t>
        </w:r>
        <w:r>
          <w:fldChar w:fldCharType="end"/>
        </w:r>
      </w:hyperlink>
    </w:p>
    <w:p>
      <w:pPr>
        <w:pStyle w:val="TOC2"/>
        <w:tabs>
          <w:tab w:val="right" w:leader="dot" w:pos="8306"/>
        </w:tabs>
      </w:pPr>
      <w:hyperlink w:anchor="_Toc7145" w:history="1">
        <w:r>
          <w:rPr>
            <w:rFonts w:ascii="仿宋" w:eastAsia="仿宋" w:hAnsi="仿宋" w:cs="仿宋" w:hint="eastAsia"/>
            <w:lang w:eastAsia="zh-CN"/>
          </w:rPr>
          <w:t>(三)、市场风险大</w:t>
        </w:r>
        <w:r>
          <w:tab/>
        </w:r>
        <w:r>
          <w:fldChar w:fldCharType="begin"/>
        </w:r>
        <w:r>
          <w:instrText xml:space="preserve"> PAGEREF _Toc7145 \h </w:instrText>
        </w:r>
        <w:r>
          <w:fldChar w:fldCharType="separate"/>
        </w:r>
        <w:r>
          <w:t>52</w:t>
        </w:r>
        <w:r>
          <w:fldChar w:fldCharType="end"/>
        </w:r>
      </w:hyperlink>
    </w:p>
    <w:p>
      <w:pPr>
        <w:pStyle w:val="TOC2"/>
        <w:tabs>
          <w:tab w:val="right" w:leader="dot" w:pos="8306"/>
        </w:tabs>
      </w:pPr>
      <w:hyperlink w:anchor="_Toc8286" w:history="1">
        <w:r>
          <w:rPr>
            <w:rFonts w:ascii="仿宋" w:eastAsia="仿宋" w:hAnsi="仿宋" w:cs="仿宋" w:hint="eastAsia"/>
            <w:lang w:eastAsia="zh-CN"/>
          </w:rPr>
          <w:t>(四)、利润率高</w:t>
        </w:r>
        <w:r>
          <w:tab/>
        </w:r>
        <w:r>
          <w:fldChar w:fldCharType="begin"/>
        </w:r>
        <w:r>
          <w:instrText xml:space="preserve"> PAGEREF _Toc8286 \h </w:instrText>
        </w:r>
        <w:r>
          <w:fldChar w:fldCharType="separate"/>
        </w:r>
        <w:r>
          <w:t>55</w:t>
        </w:r>
        <w:r>
          <w:fldChar w:fldCharType="end"/>
        </w:r>
      </w:hyperlink>
    </w:p>
    <w:p>
      <w:pPr>
        <w:pStyle w:val="TOC1"/>
        <w:tabs>
          <w:tab w:val="right" w:leader="dot" w:pos="8306"/>
        </w:tabs>
      </w:pPr>
      <w:hyperlink w:anchor="_Toc23425" w:history="1">
        <w:r>
          <w:rPr>
            <w:rFonts w:ascii="仿宋" w:eastAsia="仿宋" w:hAnsi="仿宋" w:cs="仿宋" w:hint="eastAsia"/>
            <w:lang w:eastAsia="zh-CN"/>
          </w:rPr>
          <w:t>十三、风险识别与分类</w:t>
        </w:r>
        <w:r>
          <w:tab/>
        </w:r>
        <w:r>
          <w:fldChar w:fldCharType="begin"/>
        </w:r>
        <w:r>
          <w:instrText xml:space="preserve"> PAGEREF _Toc23425 \h </w:instrText>
        </w:r>
        <w:r>
          <w:fldChar w:fldCharType="separate"/>
        </w:r>
        <w:r>
          <w:t>57</w:t>
        </w:r>
        <w:r>
          <w:fldChar w:fldCharType="end"/>
        </w:r>
      </w:hyperlink>
    </w:p>
    <w:p>
      <w:pPr>
        <w:pStyle w:val="TOC2"/>
        <w:tabs>
          <w:tab w:val="right" w:leader="dot" w:pos="8306"/>
        </w:tabs>
      </w:pPr>
      <w:hyperlink w:anchor="_Toc21316" w:history="1">
        <w:r>
          <w:rPr>
            <w:rFonts w:ascii="仿宋" w:eastAsia="仿宋" w:hAnsi="仿宋" w:cs="仿宋" w:hint="eastAsia"/>
            <w:lang w:eastAsia="zh-CN"/>
          </w:rPr>
          <w:t>(一)、风险识别</w:t>
        </w:r>
        <w:r>
          <w:tab/>
        </w:r>
        <w:r>
          <w:fldChar w:fldCharType="begin"/>
        </w:r>
        <w:r>
          <w:instrText xml:space="preserve"> PAGEREF _Toc21316 \h </w:instrText>
        </w:r>
        <w:r>
          <w:fldChar w:fldCharType="separate"/>
        </w:r>
        <w:r>
          <w:t>57</w:t>
        </w:r>
        <w:r>
          <w:fldChar w:fldCharType="end"/>
        </w:r>
      </w:hyperlink>
    </w:p>
    <w:p>
      <w:pPr>
        <w:pStyle w:val="TOC2"/>
        <w:tabs>
          <w:tab w:val="right" w:leader="dot" w:pos="8306"/>
        </w:tabs>
      </w:pPr>
      <w:hyperlink w:anchor="_Toc10341" w:history="1">
        <w:r>
          <w:rPr>
            <w:rFonts w:ascii="仿宋" w:eastAsia="仿宋" w:hAnsi="仿宋" w:cs="仿宋" w:hint="eastAsia"/>
            <w:lang w:eastAsia="zh-CN"/>
          </w:rPr>
          <w:t>(二)、风险分类</w:t>
        </w:r>
        <w:r>
          <w:tab/>
        </w:r>
        <w:r>
          <w:fldChar w:fldCharType="begin"/>
        </w:r>
        <w:r>
          <w:instrText xml:space="preserve"> PAGEREF _Toc10341 \h </w:instrText>
        </w:r>
        <w:r>
          <w:fldChar w:fldCharType="separate"/>
        </w:r>
        <w:r>
          <w:t>59</w:t>
        </w:r>
        <w:r>
          <w:fldChar w:fldCharType="end"/>
        </w:r>
      </w:hyperlink>
    </w:p>
    <w:p>
      <w:pPr>
        <w:pStyle w:val="TOC1"/>
        <w:tabs>
          <w:tab w:val="right" w:leader="dot" w:pos="8306"/>
        </w:tabs>
      </w:pPr>
      <w:hyperlink w:anchor="_Toc3065" w:history="1">
        <w:r>
          <w:rPr>
            <w:rFonts w:ascii="仿宋" w:eastAsia="仿宋" w:hAnsi="仿宋" w:cs="仿宋" w:hint="eastAsia"/>
            <w:lang w:eastAsia="zh-CN"/>
          </w:rPr>
          <w:t>十四、利益相关者分析与沟通计划</w:t>
        </w:r>
        <w:r>
          <w:tab/>
        </w:r>
        <w:r>
          <w:fldChar w:fldCharType="begin"/>
        </w:r>
        <w:r>
          <w:instrText xml:space="preserve"> PAGEREF _Toc3065 \h </w:instrText>
        </w:r>
        <w:r>
          <w:fldChar w:fldCharType="separate"/>
        </w:r>
        <w:r>
          <w:t>61</w:t>
        </w:r>
        <w:r>
          <w:fldChar w:fldCharType="end"/>
        </w:r>
      </w:hyperlink>
    </w:p>
    <w:p>
      <w:pPr>
        <w:pStyle w:val="TOC2"/>
        <w:tabs>
          <w:tab w:val="right" w:leader="dot" w:pos="8306"/>
        </w:tabs>
      </w:pPr>
      <w:hyperlink w:anchor="_Toc12229" w:history="1">
        <w:r>
          <w:rPr>
            <w:rFonts w:ascii="仿宋" w:eastAsia="仿宋" w:hAnsi="仿宋" w:cs="仿宋" w:hint="eastAsia"/>
            <w:lang w:eastAsia="zh-CN"/>
          </w:rPr>
          <w:t>(一)、利益相关者分析</w:t>
        </w:r>
        <w:r>
          <w:tab/>
        </w:r>
        <w:r>
          <w:fldChar w:fldCharType="begin"/>
        </w:r>
        <w:r>
          <w:instrText xml:space="preserve"> PAGEREF _Toc12229 \h </w:instrText>
        </w:r>
        <w:r>
          <w:fldChar w:fldCharType="separate"/>
        </w:r>
        <w:r>
          <w:t>61</w:t>
        </w:r>
        <w:r>
          <w:fldChar w:fldCharType="end"/>
        </w:r>
      </w:hyperlink>
    </w:p>
    <w:p>
      <w:pPr>
        <w:pStyle w:val="TOC2"/>
        <w:tabs>
          <w:tab w:val="right" w:leader="dot" w:pos="8306"/>
        </w:tabs>
      </w:pPr>
      <w:hyperlink w:anchor="_Toc12914" w:history="1">
        <w:r>
          <w:rPr>
            <w:rFonts w:ascii="仿宋" w:eastAsia="仿宋" w:hAnsi="仿宋" w:cs="仿宋" w:hint="eastAsia"/>
            <w:lang w:eastAsia="zh-CN"/>
          </w:rPr>
          <w:t>(二)、沟通计划</w:t>
        </w:r>
        <w:r>
          <w:tab/>
        </w:r>
        <w:r>
          <w:fldChar w:fldCharType="begin"/>
        </w:r>
        <w:r>
          <w:instrText xml:space="preserve"> PAGEREF _Toc12914 \h </w:instrText>
        </w:r>
        <w:r>
          <w:fldChar w:fldCharType="separate"/>
        </w:r>
        <w:r>
          <w:t>62</w:t>
        </w:r>
        <w:r>
          <w:fldChar w:fldCharType="end"/>
        </w:r>
      </w:hyperlink>
    </w:p>
    <w:p>
      <w:pPr>
        <w:pStyle w:val="TOC1"/>
        <w:tabs>
          <w:tab w:val="right" w:leader="dot" w:pos="8306"/>
        </w:tabs>
      </w:pPr>
      <w:hyperlink w:anchor="_Toc4909" w:history="1">
        <w:r>
          <w:rPr>
            <w:rFonts w:ascii="仿宋" w:eastAsia="仿宋" w:hAnsi="仿宋" w:cs="仿宋" w:hint="eastAsia"/>
            <w:lang w:eastAsia="zh-CN"/>
          </w:rPr>
          <w:t>十五、核试验反应堆及其配套产品项目工程方案分析</w:t>
        </w:r>
        <w:r>
          <w:tab/>
        </w:r>
        <w:r>
          <w:fldChar w:fldCharType="begin"/>
        </w:r>
        <w:r>
          <w:instrText xml:space="preserve"> PAGEREF _Toc4909 \h </w:instrText>
        </w:r>
        <w:r>
          <w:fldChar w:fldCharType="separate"/>
        </w:r>
        <w:r>
          <w:t>63</w:t>
        </w:r>
        <w:r>
          <w:fldChar w:fldCharType="end"/>
        </w:r>
      </w:hyperlink>
    </w:p>
    <w:p>
      <w:pPr>
        <w:pStyle w:val="TOC2"/>
        <w:tabs>
          <w:tab w:val="right" w:leader="dot" w:pos="8306"/>
        </w:tabs>
      </w:pPr>
      <w:hyperlink w:anchor="_Toc24043" w:history="1">
        <w:r>
          <w:rPr>
            <w:rFonts w:ascii="仿宋" w:eastAsia="仿宋" w:hAnsi="仿宋" w:cs="仿宋" w:hint="eastAsia"/>
            <w:lang w:eastAsia="zh-CN"/>
          </w:rPr>
          <w:t>(一)、建筑工程设计原则</w:t>
        </w:r>
        <w:r>
          <w:tab/>
        </w:r>
        <w:r>
          <w:fldChar w:fldCharType="begin"/>
        </w:r>
        <w:r>
          <w:instrText xml:space="preserve"> PAGEREF _Toc24043 \h </w:instrText>
        </w:r>
        <w:r>
          <w:fldChar w:fldCharType="separate"/>
        </w:r>
        <w:r>
          <w:t>63</w:t>
        </w:r>
        <w:r>
          <w:fldChar w:fldCharType="end"/>
        </w:r>
      </w:hyperlink>
    </w:p>
    <w:p>
      <w:pPr>
        <w:pStyle w:val="TOC2"/>
        <w:tabs>
          <w:tab w:val="right" w:leader="dot" w:pos="8306"/>
        </w:tabs>
      </w:pPr>
      <w:hyperlink w:anchor="_Toc338" w:history="1">
        <w:r>
          <w:rPr>
            <w:rFonts w:ascii="仿宋" w:eastAsia="仿宋" w:hAnsi="仿宋" w:cs="仿宋" w:hint="eastAsia"/>
            <w:lang w:eastAsia="zh-CN"/>
          </w:rPr>
          <w:t>(二)、土建工程建设指标</w:t>
        </w:r>
        <w:r>
          <w:tab/>
        </w:r>
        <w:r>
          <w:fldChar w:fldCharType="begin"/>
        </w:r>
        <w:r>
          <w:instrText xml:space="preserve"> PAGEREF _Toc338 \h </w:instrText>
        </w:r>
        <w:r>
          <w:fldChar w:fldCharType="separate"/>
        </w:r>
        <w:r>
          <w:t>67</w:t>
        </w:r>
        <w:r>
          <w:fldChar w:fldCharType="end"/>
        </w:r>
      </w:hyperlink>
    </w:p>
    <w:p>
      <w:pPr>
        <w:pStyle w:val="TOC1"/>
        <w:tabs>
          <w:tab w:val="right" w:leader="dot" w:pos="8306"/>
        </w:tabs>
      </w:pPr>
      <w:hyperlink w:anchor="_Toc27883" w:history="1">
        <w:r>
          <w:rPr>
            <w:rFonts w:ascii="仿宋" w:eastAsia="仿宋" w:hAnsi="仿宋" w:cs="仿宋" w:hint="eastAsia"/>
            <w:lang w:eastAsia="zh-CN"/>
          </w:rPr>
          <w:t>十六、核试验反应堆及其配套产品项目实施保障措施</w:t>
        </w:r>
        <w:r>
          <w:tab/>
        </w:r>
        <w:r>
          <w:fldChar w:fldCharType="begin"/>
        </w:r>
        <w:r>
          <w:instrText xml:space="preserve"> PAGEREF _Toc27883 \h </w:instrText>
        </w:r>
        <w:r>
          <w:fldChar w:fldCharType="separate"/>
        </w:r>
        <w:r>
          <w:t>68</w:t>
        </w:r>
        <w:r>
          <w:fldChar w:fldCharType="end"/>
        </w:r>
      </w:hyperlink>
    </w:p>
    <w:p>
      <w:pPr>
        <w:pStyle w:val="TOC2"/>
        <w:tabs>
          <w:tab w:val="right" w:leader="dot" w:pos="8306"/>
        </w:tabs>
      </w:pPr>
      <w:hyperlink w:anchor="_Toc18084" w:history="1">
        <w:r>
          <w:rPr>
            <w:rFonts w:ascii="仿宋" w:eastAsia="仿宋" w:hAnsi="仿宋" w:cs="仿宋" w:hint="eastAsia"/>
            <w:lang w:eastAsia="zh-CN"/>
          </w:rPr>
          <w:t>(一)、核试验反应堆及其配套产品项目实施保障机制</w:t>
        </w:r>
        <w:r>
          <w:tab/>
        </w:r>
        <w:r>
          <w:fldChar w:fldCharType="begin"/>
        </w:r>
        <w:r>
          <w:instrText xml:space="preserve"> PAGEREF _Toc18084 \h </w:instrText>
        </w:r>
        <w:r>
          <w:fldChar w:fldCharType="separate"/>
        </w:r>
        <w:r>
          <w:t>68</w:t>
        </w:r>
        <w:r>
          <w:fldChar w:fldCharType="end"/>
        </w:r>
      </w:hyperlink>
    </w:p>
    <w:p>
      <w:pPr>
        <w:pStyle w:val="TOC2"/>
        <w:tabs>
          <w:tab w:val="right" w:leader="dot" w:pos="8306"/>
        </w:tabs>
      </w:pPr>
      <w:hyperlink w:anchor="_Toc18973" w:history="1">
        <w:r>
          <w:rPr>
            <w:rFonts w:ascii="仿宋" w:eastAsia="仿宋" w:hAnsi="仿宋" w:cs="仿宋" w:hint="eastAsia"/>
            <w:lang w:eastAsia="zh-CN"/>
          </w:rPr>
          <w:t>(二)、核试验反应堆及其配套产品项目法律合规要求</w:t>
        </w:r>
        <w:r>
          <w:tab/>
        </w:r>
        <w:r>
          <w:fldChar w:fldCharType="begin"/>
        </w:r>
        <w:r>
          <w:instrText xml:space="preserve"> PAGEREF _Toc18973 \h </w:instrText>
        </w:r>
        <w:r>
          <w:fldChar w:fldCharType="separate"/>
        </w:r>
        <w:r>
          <w:t>72</w:t>
        </w:r>
        <w:r>
          <w:fldChar w:fldCharType="end"/>
        </w:r>
      </w:hyperlink>
    </w:p>
    <w:p>
      <w:pPr>
        <w:pStyle w:val="TOC2"/>
        <w:tabs>
          <w:tab w:val="right" w:leader="dot" w:pos="8306"/>
        </w:tabs>
      </w:pPr>
      <w:hyperlink w:anchor="_Toc6965" w:history="1">
        <w:r>
          <w:rPr>
            <w:rFonts w:ascii="仿宋" w:eastAsia="仿宋" w:hAnsi="仿宋" w:cs="仿宋" w:hint="eastAsia"/>
            <w:lang w:eastAsia="zh-CN"/>
          </w:rPr>
          <w:t>(三)、核试验反应堆及其配套产品项目合同管理与法律事务</w:t>
        </w:r>
        <w:r>
          <w:tab/>
        </w:r>
        <w:r>
          <w:fldChar w:fldCharType="begin"/>
        </w:r>
        <w:r>
          <w:instrText xml:space="preserve"> PAGEREF _Toc6965 \h </w:instrText>
        </w:r>
        <w:r>
          <w:fldChar w:fldCharType="separate"/>
        </w:r>
        <w:r>
          <w:t>77</w:t>
        </w:r>
        <w:r>
          <w:fldChar w:fldCharType="end"/>
        </w:r>
      </w:hyperlink>
    </w:p>
    <w:p>
      <w:pPr>
        <w:pStyle w:val="TOC2"/>
        <w:tabs>
          <w:tab w:val="right" w:leader="dot" w:pos="8306"/>
        </w:tabs>
      </w:pPr>
      <w:hyperlink w:anchor="_Toc11543" w:history="1">
        <w:r>
          <w:rPr>
            <w:rFonts w:ascii="仿宋" w:eastAsia="仿宋" w:hAnsi="仿宋" w:cs="仿宋" w:hint="eastAsia"/>
            <w:lang w:eastAsia="zh-CN"/>
          </w:rPr>
          <w:t>(四)、核试验反应堆及其配套产品项目知识产权保护策略</w:t>
        </w:r>
        <w:r>
          <w:tab/>
        </w:r>
        <w:r>
          <w:fldChar w:fldCharType="begin"/>
        </w:r>
        <w:r>
          <w:instrText xml:space="preserve"> PAGEREF _Toc11543 \h </w:instrText>
        </w:r>
        <w:r>
          <w:fldChar w:fldCharType="separate"/>
        </w:r>
        <w:r>
          <w:t>84</w:t>
        </w:r>
        <w:r>
          <w:fldChar w:fldCharType="end"/>
        </w:r>
      </w:hyperlink>
    </w:p>
    <w:p>
      <w:pPr>
        <w:pStyle w:val="TOC1"/>
        <w:tabs>
          <w:tab w:val="right" w:leader="dot" w:pos="8306"/>
        </w:tabs>
      </w:pPr>
      <w:hyperlink w:anchor="_Toc24805" w:history="1">
        <w:r>
          <w:rPr>
            <w:rFonts w:ascii="仿宋" w:eastAsia="仿宋" w:hAnsi="仿宋" w:cs="仿宋" w:hint="eastAsia"/>
            <w:lang w:eastAsia="zh-CN"/>
          </w:rPr>
          <w:t>十七、供应链管理</w:t>
        </w:r>
        <w:r>
          <w:tab/>
        </w:r>
        <w:r>
          <w:fldChar w:fldCharType="begin"/>
        </w:r>
        <w:r>
          <w:instrText xml:space="preserve"> PAGEREF _Toc24805 \h </w:instrText>
        </w:r>
        <w:r>
          <w:fldChar w:fldCharType="separate"/>
        </w:r>
        <w:r>
          <w:t>86</w:t>
        </w:r>
        <w:r>
          <w:fldChar w:fldCharType="end"/>
        </w:r>
      </w:hyperlink>
    </w:p>
    <w:p>
      <w:pPr>
        <w:pStyle w:val="TOC2"/>
        <w:tabs>
          <w:tab w:val="right" w:leader="dot" w:pos="8306"/>
        </w:tabs>
      </w:pPr>
      <w:hyperlink w:anchor="_Toc24144" w:history="1">
        <w:r>
          <w:rPr>
            <w:rFonts w:ascii="仿宋" w:eastAsia="仿宋" w:hAnsi="仿宋" w:cs="仿宋" w:hint="eastAsia"/>
            <w:lang w:eastAsia="zh-CN"/>
          </w:rPr>
          <w:t>(一)、供应链战略规划</w:t>
        </w:r>
        <w:r>
          <w:tab/>
        </w:r>
        <w:r>
          <w:fldChar w:fldCharType="begin"/>
        </w:r>
        <w:r>
          <w:instrText xml:space="preserve"> PAGEREF _Toc24144 \h </w:instrText>
        </w:r>
        <w:r>
          <w:fldChar w:fldCharType="separate"/>
        </w:r>
        <w:r>
          <w:t>86</w:t>
        </w:r>
        <w:r>
          <w:fldChar w:fldCharType="end"/>
        </w:r>
      </w:hyperlink>
    </w:p>
    <w:p>
      <w:pPr>
        <w:pStyle w:val="TOC2"/>
        <w:tabs>
          <w:tab w:val="right" w:leader="dot" w:pos="8306"/>
        </w:tabs>
      </w:pPr>
      <w:hyperlink w:anchor="_Toc23551" w:history="1">
        <w:r>
          <w:rPr>
            <w:rFonts w:ascii="仿宋" w:eastAsia="仿宋" w:hAnsi="仿宋" w:cs="仿宋" w:hint="eastAsia"/>
            <w:lang w:eastAsia="zh-CN"/>
          </w:rPr>
          <w:t>(二)、供应商选择与合作</w:t>
        </w:r>
        <w:r>
          <w:tab/>
        </w:r>
        <w:r>
          <w:fldChar w:fldCharType="begin"/>
        </w:r>
        <w:r>
          <w:instrText xml:space="preserve"> PAGEREF _Toc23551 \h </w:instrText>
        </w:r>
        <w:r>
          <w:fldChar w:fldCharType="separate"/>
        </w:r>
        <w:r>
          <w:t>88</w:t>
        </w:r>
        <w:r>
          <w:fldChar w:fldCharType="end"/>
        </w:r>
      </w:hyperlink>
    </w:p>
    <w:p>
      <w:pPr>
        <w:pStyle w:val="TOC2"/>
        <w:tabs>
          <w:tab w:val="right" w:leader="dot" w:pos="8306"/>
        </w:tabs>
      </w:pPr>
      <w:hyperlink w:anchor="_Toc32722" w:history="1">
        <w:r>
          <w:rPr>
            <w:rFonts w:ascii="仿宋" w:eastAsia="仿宋" w:hAnsi="仿宋" w:cs="仿宋" w:hint="eastAsia"/>
            <w:lang w:eastAsia="zh-CN"/>
          </w:rPr>
          <w:t>(三)、物流与库存管理</w:t>
        </w:r>
        <w:r>
          <w:tab/>
        </w:r>
        <w:r>
          <w:fldChar w:fldCharType="begin"/>
        </w:r>
        <w:r>
          <w:instrText xml:space="preserve"> PAGEREF _Toc32722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08"/>
      <w:r>
        <w:rPr>
          <w:rFonts w:ascii="仿宋" w:eastAsia="仿宋" w:hAnsi="仿宋" w:cs="仿宋" w:hint="eastAsia"/>
          <w:lang w:eastAsia="zh-CN"/>
        </w:rPr>
        <w:t>(一)、核试验反应堆及其配套产品行业分析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行业一直以来都是市场的关注焦点。行业内的发展趋势、竞争态势以及潜在机会都对核试验反应堆及其配套产品项目的推进产生深远的影响。通过深入研究行业的整体概貌，我们将更好地理解行业的核心特征，为核试验反应堆及其配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试验反应堆及其配套产品行业，技术一直是推动创新和发展的关键因素。我们将对当前技术趋势进行详尽分析，包括但不限于人工智能、大数据应用、先进制造技术等。这有助于核试验反应堆及其配套产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核试验反应堆及其配套产品项目成功的基础。我们将对主要竞争对手进行深入研究，包括其市场份额、产品特点、市场定位等。通过全面了解竞争对手的优势和劣势，核试验反应堆及其配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774"/>
      <w:r>
        <w:rPr>
          <w:rFonts w:ascii="仿宋" w:eastAsia="仿宋" w:hAnsi="仿宋" w:cs="仿宋" w:hint="eastAsia"/>
          <w:sz w:val="28"/>
          <w:lang w:eastAsia="zh-CN"/>
        </w:rPr>
        <w:t>(二)、核试验反应堆及其配套产品市场分析预测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试验反应堆及其配套产品市场未来的增长趋势。这包括市场的整体规模、各细分领域的发展趋势等。核试验反应堆及其配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试验反应堆及其配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核试验反应堆及其配套产品项目实施过程中需要充分考虑的因素。我们将对市场风险进行全面评估，包括但不限于政策法规风险、市场竞争风险、技术变革风险等。通过对潜在风险的深入分析，核试验反应堆及其配套产品项目可以制定相应的风险缓解策略，降低不确定性对核试验反应堆及其配套产品项目的影响。</w:t>
      </w:r>
    </w:p>
    <w:p>
      <w:pPr>
        <w:pStyle w:val="Heading1"/>
        <w:ind w:firstLine="560" w:firstLineChars="200"/>
        <w:rPr>
          <w:rFonts w:ascii="仿宋" w:eastAsia="仿宋" w:hAnsi="仿宋" w:cs="仿宋" w:hint="eastAsia"/>
          <w:sz w:val="28"/>
          <w:lang w:eastAsia="zh-CN"/>
        </w:rPr>
      </w:pPr>
      <w:bookmarkStart w:id="5" w:name="_Toc408"/>
      <w:r>
        <w:rPr>
          <w:rFonts w:ascii="仿宋" w:eastAsia="仿宋" w:hAnsi="仿宋" w:cs="仿宋" w:hint="eastAsia"/>
          <w:sz w:val="28"/>
          <w:lang w:eastAsia="zh-CN"/>
        </w:rPr>
        <w:t>二、核试验反应堆及其配套产品项目危机管理</w:t>
      </w:r>
      <w:bookmarkEnd w:id="5"/>
    </w:p>
    <w:p>
      <w:pPr>
        <w:pStyle w:val="Heading2"/>
        <w:rPr>
          <w:rFonts w:ascii="仿宋" w:eastAsia="仿宋" w:hAnsi="仿宋" w:cs="仿宋" w:hint="eastAsia"/>
          <w:lang w:eastAsia="zh-CN"/>
        </w:rPr>
      </w:pPr>
      <w:bookmarkStart w:id="6" w:name="_Toc583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核试验反应堆及其配套产品项目危机管理中，危机预警与识别是确保核试验反应堆及其配套产品项目稳健运行的核心步骤。通过建立全面的监测机制，核试验反应堆及其配套产品项目团队旨在及时发现和理解潜在的风险和危机因素，以便采取及时的预防和应对措施，确保核试验反应堆及其配套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试验反应堆及其配套产品项目团队全面分析了整个核试验反应堆及其配套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试验反应堆及其配套产品项目团队着重于明确定义核试验反应堆及其配套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核试验反应堆及其配套产品项目进展的持续监控，团队能够及时发现潜在问题并作出迅速反应。核试验反应堆及其配套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试验反应堆及其配套产品项目得以更有序、可控地推进。</w:t>
      </w:r>
    </w:p>
    <w:p>
      <w:pPr>
        <w:pStyle w:val="Heading2"/>
        <w:ind w:firstLine="560" w:firstLineChars="200"/>
        <w:rPr>
          <w:rFonts w:ascii="仿宋" w:eastAsia="仿宋" w:hAnsi="仿宋" w:cs="仿宋" w:hint="eastAsia"/>
          <w:sz w:val="28"/>
          <w:lang w:eastAsia="zh-CN"/>
        </w:rPr>
      </w:pPr>
      <w:bookmarkStart w:id="7" w:name="_Toc35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在危机发生时，核试验反应堆及其配套产品项目团队立即行动，成立了应急小组。该小组的任务是迅速制定并实施紧急应对措施，以最小化潜在损失。以下是采取的主要措施：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暂停核试验反应堆及其配套产品项目进度：为遏制危机蔓延，核试验反应堆及其配套产品项目暂时停止进行，以便全面评估当前状况。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资源重新分配：重新评估核试验反应堆及其配套产品项目资源的分配，确保最大限度地减小损失。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实时沟通：与关键利益相关者建立实时沟通机制，向他们传递核试验反应堆及其配套产品项目危机的实际状况，保障核试验反应堆及其配套产品项目核心利益。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在紧急应对的同时，核试验反应堆及其配套产品项目团队强调了团队协作和有效沟通的重要性。以下是团队协作的关键举措：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信息共享机制：建立了信息共享平台，确保团队成员能够及时获取核试验反应堆及其配套产品项目危机的实时信息。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领导者沟通：核试验反应堆及其配套产品项目领导者通过定期会议和即时沟通工具，指导团队应对危机，保持团队稳定运行。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随着危机得到初步控制，核试验反应堆及其配套产品项目团队转向制定恢复计划，以确保核试验反应堆及其配套产品项目能够从中迅速恢复。主要恢复计划包括：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修复受损的进度计划：重新评估核试验反应堆及其配套产品项目进度，制定修复计划，确保核试验反应堆及其配套产品项目尽快回归正常进程。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重新调整资源分配：优化资源分配，确保核试验反应堆及其配套产品项目在有限资源下高效运转。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风险管理机制加强：对核试验反应堆及其配套产品项目风险进行全面评估，制定更强化的风险管理策略，以预防未来可能的危机。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238"/>
      <w:r>
        <w:rPr>
          <w:rFonts w:ascii="仿宋" w:eastAsia="仿宋" w:hAnsi="仿宋" w:cs="仿宋" w:hint="eastAsia"/>
          <w:sz w:val="28"/>
          <w:lang w:eastAsia="zh-CN"/>
        </w:rPr>
        <w:t>三、核试验反应堆及其配套产品项目绩效评估</w:t>
      </w:r>
      <w:bookmarkEnd w:id="8"/>
    </w:p>
    <w:p>
      <w:pPr>
        <w:pStyle w:val="Heading2"/>
        <w:rPr>
          <w:rFonts w:ascii="仿宋" w:eastAsia="仿宋" w:hAnsi="仿宋" w:cs="仿宋" w:hint="eastAsia"/>
          <w:lang w:eastAsia="zh-CN"/>
        </w:rPr>
      </w:pPr>
      <w:bookmarkStart w:id="9" w:name="_Toc622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试验反应堆及其配套产品项目中，我们设计了一套全面的绩效评估指标，以确保核试验反应堆及其配套产品项目的可控和成功交付。这些指标跨足核试验反应堆及其配套产品项目目标、成本、进度和质量等多个维度，为我们提供了全面洞察核试验反应堆及其配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目标达成率是我们关注的首要指标。我们设定了明确的目标，并通过定期监测和评估，迅速发现并应对潜在的目标偏差。这为核试验反应堆及其配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成本绩效是另一个核心关注点。通过实际成本与预算成本的对比分析，我们深入了解成本差异的原因，及时调整资源分配，保持核试验反应堆及其配套产品项目在经济效益方面的合理水平。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进度作为关键的绩效指标之一，得到了精心的关注。我们制定了详细的核试验反应堆及其配套产品项目进度计划，并设立了进度符合度指标，确保实际进度与计划进度保持一致。这使我们能够快速发现和解决潜在的进度问题，保持核试验反应堆及其配套产品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核试验反应堆及其配套产品项目绩效的不可或缺的一环。我们引入了一系列的质量标准和客户满意度指标，以确保核试验反应堆及其配套产品项目交付的成果在质量上达到或超越预期水平。通过持续监测这些指标，我们努力提升核试验反应堆及其配套产品项目整体质量水平，为核试验反应堆及其配套产品项目的成功交付提供有力保障。通过这些科学且全面的绩效评估，我们能够更好地引导核试验反应堆及其配套产品项目的持续改进，确保核试验反应堆及其配套产品项目目标的顺利达成。</w:t>
      </w:r>
    </w:p>
    <w:p>
      <w:pPr>
        <w:pStyle w:val="Heading2"/>
        <w:ind w:firstLine="560" w:firstLineChars="200"/>
        <w:rPr>
          <w:rFonts w:ascii="仿宋" w:eastAsia="仿宋" w:hAnsi="仿宋" w:cs="仿宋" w:hint="eastAsia"/>
          <w:sz w:val="28"/>
          <w:lang w:eastAsia="zh-CN"/>
        </w:rPr>
      </w:pPr>
      <w:bookmarkStart w:id="10" w:name="_Toc2527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绩效评估是核试验反应堆及其配套产品项目中的关键环节，为确保核试验反应堆及其配套产品项目达到预期目标，我们采用了多层次、多维度的绩效评估方法。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试验反应堆及其配套产品项目的战略目标对齐，确保每个决策和行动都与核试验反应堆及其配套产品项目整体目标保持一致。团队会定期召开战略对齐会议，审视当前工作与核试验反应堆及其配套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试验反应堆及其配套产品项目进度、质量、成本和风险等方面。这些指标通过数据收集和分析，为核试验反应堆及其配套产品项目管理团队提供了客观的评估依据。例如，我们通过核试验反应堆及其配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试验反应堆及其配套产品项目内部，还考虑了核试验反应堆及其配套产品项目对外部环境的影响。我们定期进行干系人满意度调查，以了解各利益相关方对核试验反应堆及其配套产品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这种多层次、多角度的绩效评估方法，使得我们能够全面了解核试验反应堆及其配套产品项目的运行状态，及时做出调整，确保核试验反应堆及其配套产品项目在不断变化的环境中保持稳健前行。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652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为了确保核试验反应堆及其配套产品项目的有效管理和不断优化，我们采用了精心设计的绩效评估周期。这个周期旨在实现灵活、实时和全面的评估，以适应核试验反应堆及其配套产品项目执行中的各种挑战。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核试验反应堆及其配套产品项目的不同需求，分为短期、中期和长期。短期评估关注每个迭代或工作周期，以及时发现和解决当前任务中的问题。中期评估涵盖几个迭代，深入了解整体核试验反应堆及其配套产品项目的趋势和性能。长期评估则着眼于整个核试验反应堆及其配套产品项目阶段，确保核试验反应堆及其配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核试验反应堆及其配套产品项目管理工具和协作平台，团队成员能够随时更新和分享核试验反应堆及其配套产品项目数据。这种实时性的反馈机制使我们能够及时察觉潜在问题，快速调整，保持核试验反应堆及其配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核试验反应堆及其配套产品项目的决策制定密不可分。每个周期的核试验反应堆及其配套产品项目回顾会议成为集体总结经验、识别问题深层次原因并找到创新解决方案的平台。这种定期的反思与调整机制使核试验反应堆及其配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54"/>
      <w:r>
        <w:rPr>
          <w:rFonts w:ascii="仿宋" w:eastAsia="仿宋" w:hAnsi="仿宋" w:cs="仿宋" w:hint="eastAsia"/>
          <w:sz w:val="28"/>
          <w:lang w:eastAsia="zh-CN"/>
        </w:rPr>
        <w:t>四、核试验反应堆及其配套产品项目建设背景及必要性分析</w:t>
      </w:r>
      <w:bookmarkEnd w:id="12"/>
    </w:p>
    <w:p>
      <w:pPr>
        <w:pStyle w:val="Heading2"/>
        <w:rPr>
          <w:rFonts w:ascii="仿宋" w:eastAsia="仿宋" w:hAnsi="仿宋" w:cs="仿宋" w:hint="eastAsia"/>
          <w:lang w:eastAsia="zh-CN"/>
        </w:rPr>
      </w:pPr>
      <w:bookmarkStart w:id="13" w:name="_Toc21056"/>
      <w:r>
        <w:rPr>
          <w:rFonts w:ascii="仿宋" w:eastAsia="仿宋" w:hAnsi="仿宋" w:cs="仿宋" w:hint="eastAsia"/>
          <w:lang w:eastAsia="zh-CN"/>
        </w:rPr>
        <w:t>(一)、核试验反应堆及其配套产品项目背景分析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试验反应堆及其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试验反应堆及其配套产品项目在这个潮流中的定位。同时，我们将关注行业内涌现的新兴机遇，以便核试验反应堆及其配套产品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试验反应堆及其配套产品项目提供了强大的发展动力。我们将聚焦于行业内最新的技术发展趋势，包括但不限于人工智能、大数据分析、物联网等领域。通过深度的技术研究，我们将确保核试验反应堆及其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试验反应堆及其配套产品项目发展的源泉。我们将投入更多的精力对市场需求进行深入剖析，超越表面的需求，深入挖掘潜在的市场痛点和机遇。通过对市场需求的细致了解，核试验反应堆及其配套产品项目将更有针对性地设计解决方案，满足市场的多样化需求，从而更好地促进核试验反应堆及其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试验反应堆及其配套产品项目战略至关重要。我们将对竞争态势进行更为深入的分析，包括但不限于市场份额、产品特点、客户满意度等多个维度。通过深度的竞争分析，核试验反应堆及其配套产品项目将能够更准确地把握市场脉搏，制定具有竞争力的核试验反应堆及其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核试验反应堆及其配套产品项目的发展具有直接的影响。我们将进行更为全面的法规和政策分析，了解行业发展中的潜在法律风险和合规挑战。通过充分了解和遵守相关法规，核试验反应堆及其配套产品项目将确保在法律框架内合法合规运营，为核试验反应堆及其配套产品项目的稳健发展提供有力支持。</w:t>
      </w:r>
    </w:p>
    <w:p>
      <w:pPr>
        <w:pStyle w:val="Heading2"/>
        <w:ind w:firstLine="560" w:firstLineChars="200"/>
        <w:rPr>
          <w:rFonts w:ascii="仿宋" w:eastAsia="仿宋" w:hAnsi="仿宋" w:cs="仿宋" w:hint="eastAsia"/>
          <w:sz w:val="28"/>
          <w:lang w:eastAsia="zh-CN"/>
        </w:rPr>
      </w:pPr>
      <w:bookmarkStart w:id="14" w:name="_Toc9079"/>
      <w:r>
        <w:rPr>
          <w:rFonts w:ascii="仿宋" w:eastAsia="仿宋" w:hAnsi="仿宋" w:cs="仿宋" w:hint="eastAsia"/>
          <w:sz w:val="28"/>
          <w:lang w:eastAsia="zh-CN"/>
        </w:rPr>
        <w:t>(二)、核试验反应堆及其配套产品项目建设必要性分析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建设的迫切性源于对行业发展趋势的深刻洞察。我们正处于一个行业变革的时代，科技创新、数字化转型成为企业发展的关键动力。核试验反应堆及其配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建设不仅仅是为了跟上潮流，更是为了通过技术创新推动企业的持续发展。通过引入先进的技术和解决方案，核试验反应堆及其配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核试验反应堆及其配套产品项目的建设成为必然选择，通过提高产品质量、拓展服务领域，从而在竞争中获得更多的机会。核试验反应堆及其配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核试验反应堆及其配套产品项目建设的必要性体现在对客户需求更精准的满足。通过核试验反应堆及其配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建设的背后是对企业持续创新的追求。只有通过不断创新，企业才能在竞争中立于不败之地。核试验反应堆及其配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73"/>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410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核试验反应堆及其配套产品项目的主要产品是XXXX，预计年产值为XXX万元。这一产品在市场中占据着重要的地位，其广泛的应用范围使得该核试验反应堆及其配套产品项目的市场前景非常广阔。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核试验反应堆及其配套产品项目的xxx产品作为重要的原材料之一，将在多个领域发挥关键作用。其在建筑、交通、能源等方面的广泛应用将为整个产业链提供强大的支持，形成产业协同效应。核试验反应堆及其配套产品项目的年产值XXX万XXX万XXX万万元不仅反映了其在市场上的巨大潜力，更预示着它对国民经济的积极贡献。这种关联度高、涉及面广的产业关系，使得该核试验反应堆及其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524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总征地面积为XXXX平方米，相当于约XX.XX亩，其中净用地面积为XXXX平方米，红线范围内相当于约XX.XX亩。这一用地规模充分考虑了核试验反应堆及其配套产品项目的建设需求，保障了核试验反应堆及其配套产品项目在合适的空间内得以充分发展。核试验反应堆及其配套产品项目规划的总建筑面积为XXXX平方米，其中主体工程建设占XXXX平方米，计容建筑面积达XXXX平方米。预计建筑工程的投资将达到XXXX万元，为核试验反应堆及其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计划购置的设备共计XXXX台（套），设备购置费用为XXXX万元。这一设备购置计划充分考虑到核试验反应堆及其配套产品项目的生产需求和技术要求，确保了核试验反应堆及其配套产品项目在生产运营中具备先进的技术装备和高效的生产能力。设备的合理配置将为核试验反应堆及其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计划总投资为XXXX万元，预计年实现营业收入为XXXX万元。这一产能规模的设定旨在确保核试验反应堆及其配套产品项目能够在投资与回报之间取得平衡，实现长期可持续的发展。核试验反应堆及其配套产品项目的总投资充分考虑到各个方面的需求，包括用地建设、设备购置等多个环节，以确保核试验反应堆及其配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4644"/>
      <w:r>
        <w:rPr>
          <w:rFonts w:ascii="仿宋" w:eastAsia="仿宋" w:hAnsi="仿宋" w:cs="仿宋" w:hint="eastAsia"/>
          <w:sz w:val="28"/>
          <w:lang w:eastAsia="zh-CN"/>
        </w:rPr>
        <w:t>六、核试验反应堆及其配套产品项目可持续发展</w:t>
      </w:r>
      <w:bookmarkEnd w:id="18"/>
    </w:p>
    <w:p>
      <w:pPr>
        <w:pStyle w:val="Heading2"/>
        <w:rPr>
          <w:rFonts w:ascii="仿宋" w:eastAsia="仿宋" w:hAnsi="仿宋" w:cs="仿宋" w:hint="eastAsia"/>
          <w:lang w:eastAsia="zh-CN"/>
        </w:rPr>
      </w:pPr>
      <w:bookmarkStart w:id="19" w:name="_Toc1884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https://d.book118.com/015112124011011124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EC38FF"/>
    <w:rsid w:val="63EC38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11212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2024-03-04T04:39:00Z</dcterms:created>
  <dcterms:modified xsi:type="dcterms:W3CDTF">2024-03-04T04:39:21Z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A1F1702CBBED4D2DA8732DB4A8E8E4FC_11</vt:lpwstr>
  </property>
  <property fmtid="{D5CDD505-2E9C-101B-9397-08002B2CF9AE}" pid="3" name="KSOProductBuildVer">
    <vt:lpwstr>2052-12.1.0.16388</vt:lpwstr>
  </property>
</Properties>
</file>