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石灰和石膏行业相关公司筹备报告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14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_Toc12146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6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_Toc426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_Toc6972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_Toc15511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_Toc19782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_Toc29316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_Toc5465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6" w:history="1">
        <w:r>
          <w:rPr>
            <w:rFonts w:ascii="仿宋" w:eastAsia="仿宋" w:hAnsi="仿宋" w:cs="仿宋" w:hint="eastAsia"/>
            <w:lang w:eastAsia="zh-CN"/>
          </w:rPr>
          <w:t>(七)、石灰和石膏项目建设必要性分析</w:t>
        </w:r>
        <w:r>
          <w:tab/>
        </w:r>
        <w:r>
          <w:fldChar w:fldCharType="begin"/>
        </w:r>
        <w:r>
          <w:instrText xml:space="preserve"> PAGEREF _Toc27616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_Toc1833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_Toc22617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_Toc29237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_Toc28308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_Toc24000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_Toc9557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_Toc2428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_Toc32198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_Toc23555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_Toc17888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5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_Toc12354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_Toc24862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_Toc1709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3" w:history="1">
        <w:r>
          <w:rPr>
            <w:rFonts w:ascii="仿宋" w:eastAsia="仿宋" w:hAnsi="仿宋" w:cs="仿宋" w:hint="eastAsia"/>
            <w:lang w:eastAsia="zh-CN"/>
          </w:rPr>
          <w:t>(一)、石灰和石膏项目选址原则</w:t>
        </w:r>
        <w:r>
          <w:tab/>
        </w:r>
        <w:r>
          <w:fldChar w:fldCharType="begin"/>
        </w:r>
        <w:r>
          <w:instrText xml:space="preserve"> PAGEREF _Toc5383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_Toc20232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_Toc9610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4" w:history="1">
        <w:r>
          <w:rPr>
            <w:rFonts w:ascii="仿宋" w:eastAsia="仿宋" w:hAnsi="仿宋" w:cs="仿宋" w:hint="eastAsia"/>
            <w:lang w:eastAsia="zh-CN"/>
          </w:rPr>
          <w:t>(五)、石灰和石膏项目选址综合评价</w:t>
        </w:r>
        <w:r>
          <w:tab/>
        </w:r>
        <w:r>
          <w:fldChar w:fldCharType="begin"/>
        </w:r>
        <w:r>
          <w:instrText xml:space="preserve"> PAGEREF _Toc15584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8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_Toc30458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7" w:history="1">
        <w:r>
          <w:rPr>
            <w:rFonts w:ascii="仿宋" w:eastAsia="仿宋" w:hAnsi="仿宋" w:cs="仿宋" w:hint="eastAsia"/>
            <w:lang w:eastAsia="zh-CN"/>
          </w:rPr>
          <w:t>(一)、石灰和石膏项目背景分析</w:t>
        </w:r>
        <w:r>
          <w:tab/>
        </w:r>
        <w:r>
          <w:fldChar w:fldCharType="begin"/>
        </w:r>
        <w:r>
          <w:instrText xml:space="preserve"> PAGEREF _Toc5707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2" w:history="1">
        <w:r>
          <w:rPr>
            <w:rFonts w:ascii="仿宋" w:eastAsia="仿宋" w:hAnsi="仿宋" w:cs="仿宋" w:hint="eastAsia"/>
            <w:lang w:eastAsia="zh-CN"/>
          </w:rPr>
          <w:t>(二)、石灰和石膏项目建设必要性分析</w:t>
        </w:r>
        <w:r>
          <w:tab/>
        </w:r>
        <w:r>
          <w:fldChar w:fldCharType="begin"/>
        </w:r>
        <w:r>
          <w:instrText xml:space="preserve"> PAGEREF _Toc9642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_Toc27915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_Toc15901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09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_Toc32309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7" w:history="1">
        <w:r>
          <w:rPr>
            <w:rFonts w:ascii="仿宋" w:eastAsia="仿宋" w:hAnsi="仿宋" w:cs="仿宋" w:hint="eastAsia"/>
            <w:lang w:eastAsia="zh-CN"/>
          </w:rPr>
          <w:t>(一)、石灰和石膏项目进度安排</w:t>
        </w:r>
        <w:r>
          <w:tab/>
        </w:r>
        <w:r>
          <w:fldChar w:fldCharType="begin"/>
        </w:r>
        <w:r>
          <w:instrText xml:space="preserve"> PAGEREF _Toc26927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9" w:history="1">
        <w:r>
          <w:rPr>
            <w:rFonts w:ascii="仿宋" w:eastAsia="仿宋" w:hAnsi="仿宋" w:cs="仿宋" w:hint="eastAsia"/>
            <w:lang w:eastAsia="zh-CN"/>
          </w:rPr>
          <w:t>(二)、石灰和石膏项目实施保障措施</w:t>
        </w:r>
        <w:r>
          <w:tab/>
        </w:r>
        <w:r>
          <w:fldChar w:fldCharType="begin"/>
        </w:r>
        <w:r>
          <w:instrText xml:space="preserve"> PAGEREF _Toc5869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_Toc12384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5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_Toc28659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_Toc16051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_Toc26317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4" w:history="1">
        <w:r>
          <w:rPr>
            <w:rFonts w:ascii="仿宋" w:eastAsia="仿宋" w:hAnsi="仿宋" w:cs="仿宋" w:hint="eastAsia"/>
            <w:lang w:eastAsia="zh-CN"/>
          </w:rPr>
          <w:t>九、石灰和石膏项目风险分析</w:t>
        </w:r>
        <w:r>
          <w:tab/>
        </w:r>
        <w:r>
          <w:fldChar w:fldCharType="begin"/>
        </w:r>
        <w:r>
          <w:instrText xml:space="preserve"> PAGEREF _Toc28594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" w:history="1">
        <w:r>
          <w:rPr>
            <w:rFonts w:ascii="仿宋" w:eastAsia="仿宋" w:hAnsi="仿宋" w:cs="仿宋" w:hint="eastAsia"/>
            <w:lang w:eastAsia="zh-CN"/>
          </w:rPr>
          <w:t>(一)、石灰和石膏项目风险分析</w:t>
        </w:r>
        <w:r>
          <w:tab/>
        </w:r>
        <w:r>
          <w:fldChar w:fldCharType="begin"/>
        </w:r>
        <w:r>
          <w:instrText xml:space="preserve"> PAGEREF _Toc1176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5" w:history="1">
        <w:r>
          <w:rPr>
            <w:rFonts w:ascii="仿宋" w:eastAsia="仿宋" w:hAnsi="仿宋" w:cs="仿宋" w:hint="eastAsia"/>
            <w:lang w:eastAsia="zh-CN"/>
          </w:rPr>
          <w:t>(二)、石灰和石膏项目风险对策</w:t>
        </w:r>
        <w:r>
          <w:tab/>
        </w:r>
        <w:r>
          <w:fldChar w:fldCharType="begin"/>
        </w:r>
        <w:r>
          <w:instrText xml:space="preserve"> PAGEREF _Toc23955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6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_Toc22606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_Toc12549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_Toc32347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_Toc14677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_Toc25376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79" w:history="1">
        <w:r>
          <w:rPr>
            <w:rFonts w:ascii="仿宋" w:eastAsia="仿宋" w:hAnsi="仿宋" w:cs="仿宋" w:hint="eastAsia"/>
            <w:lang w:eastAsia="zh-CN"/>
          </w:rPr>
          <w:t>(五)、石灰和石膏项目总投资</w:t>
        </w:r>
        <w:r>
          <w:tab/>
        </w:r>
        <w:r>
          <w:fldChar w:fldCharType="begin"/>
        </w:r>
        <w:r>
          <w:instrText xml:space="preserve"> PAGEREF _Toc19079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_Toc18222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79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_Toc21779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_Toc2693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_Toc19649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_Toc7814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_Toc24381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14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26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97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38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https://d.book118.com/015122013000011110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512201300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2024-02-04T03:57:00Z</dcterms:created>
  <dcterms:modified xsi:type="dcterms:W3CDTF">2024-02-04T03:57:45Z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CC07DAE50BDB423B9DEC6DA9AD3ED393_11</vt:lpwstr>
  </property>
  <property fmtid="{D5CDD505-2E9C-101B-9397-08002B2CF9AE}" pid="3" name="KSOProductBuildVer">
    <vt:lpwstr>2052-12.1.0.16250</vt:lpwstr>
  </property>
</Properties>
</file>