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FA18A0" w:rsidRPr="00E86349">
      <w:pPr>
        <w:widowControl/>
        <w:jc w:val="center"/>
        <w:rPr>
          <w:rFonts w:ascii="华文细黑" w:eastAsia="华文细黑" w:hAnsi="华文细黑" w:cs="Times New Roman"/>
          <w:b/>
          <w:bCs/>
          <w:sz w:val="48"/>
          <w:szCs w:val="32"/>
        </w:rPr>
      </w:pPr>
      <w:r w:rsidRPr="00E86349">
        <w:rPr>
          <w:rFonts w:ascii="华文细黑" w:eastAsia="华文细黑" w:hAnsi="华文细黑" w:cs="Times New Roman" w:hint="eastAsia"/>
          <w:b/>
          <w:bCs/>
          <w:sz w:val="48"/>
          <w:szCs w:val="32"/>
        </w:rPr>
        <w:t>2023年执业医师考试-口腔执业医师实践技能考试历年参考核心考点荟萃附答案</w:t>
      </w:r>
    </w:p>
    <w:p w:rsidR="00FA18A0" w:rsidRPr="00A3146B">
      <w:pPr>
        <w:spacing w:line="360" w:lineRule="auto"/>
        <w:jc w:val="center"/>
        <w:rPr>
          <w:rFonts w:ascii="宋体" w:eastAsia="宋体" w:hAnsi="宋体"/>
          <w:b/>
          <w:sz w:val="22"/>
        </w:rPr>
      </w:pPr>
    </w:p>
    <w:p w:rsidR="00FA18A0">
      <w:pPr>
        <w:spacing w:line="360" w:lineRule="auto"/>
        <w:jc w:val="center"/>
        <w:rPr>
          <w:rFonts w:ascii="宋体" w:eastAsia="宋体" w:hAnsi="宋体"/>
          <w:b/>
          <w:sz w:val="22"/>
        </w:rPr>
      </w:pPr>
      <w:bookmarkStart w:id="0" w:name="_GoBack"/>
      <w:bookmarkEnd w:id="0"/>
    </w:p>
    <w:p w:rsidR="00FA18A0">
      <w:pPr>
        <w:spacing w:line="360" w:lineRule="auto"/>
        <w:jc w:val="center"/>
        <w:rPr>
          <w:rFonts w:ascii="宋体" w:eastAsia="宋体" w:hAnsi="宋体"/>
          <w:b/>
          <w:sz w:val="22"/>
        </w:rPr>
      </w:pPr>
    </w:p>
    <w:p w:rsidR="00FA18A0">
      <w:pPr>
        <w:spacing w:line="360" w:lineRule="auto"/>
        <w:jc w:val="center"/>
        <w:rPr>
          <w:rFonts w:ascii="宋体" w:eastAsia="宋体" w:hAnsi="宋体" w:cs="宋体"/>
          <w:b/>
          <w:color w:val="000000"/>
          <w:sz w:val="32"/>
        </w:rPr>
      </w:pPr>
      <w:r>
        <w:rPr>
          <w:rFonts w:ascii="宋体" w:eastAsia="宋体" w:hAnsi="宋体" w:cs="宋体"/>
          <w:b/>
          <w:color w:val="000000"/>
          <w:sz w:val="32"/>
        </w:rPr>
        <w:t>第一卷</w:t>
      </w:r>
    </w:p>
    <w:p w:rsidR="00FA18A0">
      <w:pPr>
        <w:spacing w:line="360" w:lineRule="auto"/>
        <w:jc w:val="center"/>
        <w:rPr>
          <w:rFonts w:ascii="宋体" w:eastAsia="宋体" w:hAnsi="宋体" w:cs="宋体"/>
          <w:b/>
          <w:color w:val="000000"/>
          <w:sz w:val="32"/>
        </w:rPr>
      </w:pPr>
    </w:p>
    <w:p w:rsidR="00FA18A0">
      <w:pPr>
        <w:spacing w:line="360" w:lineRule="auto"/>
        <w:jc w:val="center"/>
        <w:rPr>
          <w:rFonts w:ascii="宋体" w:eastAsia="宋体" w:hAnsi="宋体" w:cs="宋体"/>
          <w:b/>
          <w:color w:val="000000"/>
          <w:sz w:val="32"/>
        </w:rPr>
      </w:pPr>
    </w:p>
    <w:p w:rsidR="00FA18A0">
      <w:pPr>
        <w:spacing w:line="360" w:lineRule="auto"/>
        <w:jc w:val="left"/>
        <w:rPr>
          <w:rFonts w:ascii="宋体" w:eastAsia="宋体" w:hAnsi="宋体" w:cs="宋体"/>
          <w:b/>
          <w:color w:val="000000"/>
          <w:sz w:val="28"/>
        </w:rPr>
      </w:pPr>
      <w:r>
        <w:rPr>
          <w:rFonts w:ascii="宋体" w:eastAsia="宋体" w:hAnsi="宋体" w:cs="宋体"/>
          <w:b/>
          <w:color w:val="000000"/>
          <w:sz w:val="28"/>
        </w:rPr>
        <w:t>一.参考题库(共20题)</w:t>
      </w:r>
    </w:p>
    <w:p>
      <w:pPr>
        <w:pStyle w:val="Normal0"/>
        <w:jc w:val="left"/>
        <w:rPr>
          <w:rFonts w:ascii="黑体" w:eastAsia="黑体" w:hAnsi="黑体"/>
          <w:sz w:val="24"/>
          <w:szCs w:val="28"/>
        </w:rPr>
      </w:pPr>
      <w:r>
        <w:rPr>
          <w:rFonts w:ascii="黑体" w:eastAsia="黑体" w:hAnsi="黑体"/>
          <w:sz w:val="24"/>
          <w:szCs w:val="28"/>
        </w:rPr>
        <w:t>1.</w:t>
      </w:r>
      <w:r>
        <w:rPr>
          <w:rFonts w:ascii="黑体" w:eastAsia="黑体" w:hAnsi="黑体"/>
          <w:sz w:val="24"/>
          <w:szCs w:val="28"/>
        </w:rPr>
        <w:t>简述口腔扁平苔藓病理表现。</w:t>
      </w:r>
    </w:p>
    <w:p>
      <w:pPr>
        <w:pStyle w:val="Normal0"/>
        <w:jc w:val="left"/>
        <w:rPr>
          <w:rFonts w:ascii="黑体" w:eastAsia="黑体" w:hAnsi="黑体"/>
          <w:sz w:val="24"/>
          <w:szCs w:val="28"/>
        </w:rPr>
      </w:pPr>
    </w:p>
    <w:p>
      <w:pPr>
        <w:pStyle w:val="Normal1"/>
        <w:jc w:val="left"/>
        <w:rPr>
          <w:rFonts w:ascii="黑体" w:eastAsia="黑体" w:hAnsi="黑体"/>
          <w:sz w:val="24"/>
          <w:szCs w:val="28"/>
        </w:rPr>
      </w:pPr>
      <w:r>
        <w:rPr>
          <w:rFonts w:ascii="黑体" w:eastAsia="黑体" w:hAnsi="黑体"/>
          <w:sz w:val="24"/>
          <w:szCs w:val="28"/>
        </w:rPr>
        <w:t>2.</w:t>
      </w:r>
      <w:r>
        <w:rPr>
          <w:rFonts w:ascii="黑体" w:eastAsia="黑体" w:hAnsi="黑体"/>
          <w:sz w:val="24"/>
          <w:szCs w:val="28"/>
        </w:rPr>
        <w:t>简述桩冠、桩核冠禁忌证。</w:t>
      </w:r>
    </w:p>
    <w:p>
      <w:pPr>
        <w:pStyle w:val="Normal1"/>
        <w:jc w:val="left"/>
        <w:rPr>
          <w:rFonts w:ascii="黑体" w:eastAsia="黑体" w:hAnsi="黑体"/>
          <w:sz w:val="24"/>
          <w:szCs w:val="28"/>
        </w:rPr>
      </w:pPr>
    </w:p>
    <w:p>
      <w:pPr>
        <w:pStyle w:val="Normal2"/>
        <w:jc w:val="left"/>
        <w:rPr>
          <w:rFonts w:ascii="黑体" w:eastAsia="黑体" w:hAnsi="黑体"/>
          <w:sz w:val="24"/>
          <w:szCs w:val="28"/>
        </w:rPr>
      </w:pPr>
      <w:r>
        <w:rPr>
          <w:rFonts w:ascii="黑体" w:eastAsia="黑体" w:hAnsi="黑体"/>
          <w:sz w:val="24"/>
          <w:szCs w:val="28"/>
        </w:rPr>
        <w:t>3.</w:t>
      </w:r>
      <w:r>
        <w:rPr>
          <w:rFonts w:ascii="黑体" w:eastAsia="黑体" w:hAnsi="黑体"/>
          <w:sz w:val="24"/>
          <w:szCs w:val="28"/>
        </w:rPr>
        <w:t>简述桥体的设计。</w:t>
      </w:r>
    </w:p>
    <w:p>
      <w:pPr>
        <w:pStyle w:val="Normal2"/>
        <w:jc w:val="left"/>
        <w:rPr>
          <w:rFonts w:ascii="黑体" w:eastAsia="黑体" w:hAnsi="黑体"/>
          <w:sz w:val="24"/>
          <w:szCs w:val="28"/>
        </w:rPr>
      </w:pPr>
    </w:p>
    <w:p>
      <w:pPr>
        <w:pStyle w:val="Normal3"/>
        <w:jc w:val="left"/>
        <w:rPr>
          <w:rFonts w:ascii="黑体" w:eastAsia="黑体" w:hAnsi="黑体"/>
          <w:sz w:val="24"/>
          <w:szCs w:val="28"/>
        </w:rPr>
      </w:pPr>
      <w:r>
        <w:rPr>
          <w:rFonts w:ascii="黑体" w:eastAsia="黑体" w:hAnsi="黑体"/>
          <w:sz w:val="24"/>
          <w:szCs w:val="28"/>
        </w:rPr>
        <w:t>4.</w:t>
      </w:r>
      <w:r>
        <w:rPr>
          <w:rFonts w:ascii="黑体" w:eastAsia="黑体" w:hAnsi="黑体"/>
          <w:sz w:val="24"/>
          <w:szCs w:val="28"/>
        </w:rPr>
        <w:t>患者，男，58岁，教师。</w:t>
      </w:r>
    </w:p>
    <w:p>
      <w:pPr>
        <w:pStyle w:val="Normal3"/>
        <w:jc w:val="left"/>
        <w:rPr>
          <w:rFonts w:ascii="黑体" w:eastAsia="黑体" w:hAnsi="黑体"/>
          <w:sz w:val="24"/>
          <w:szCs w:val="28"/>
        </w:rPr>
      </w:pPr>
      <w:r>
        <w:rPr>
          <w:rFonts w:ascii="黑体" w:eastAsia="黑体" w:hAnsi="黑体"/>
          <w:sz w:val="24"/>
          <w:szCs w:val="28"/>
        </w:rPr>
        <w:tab/>
      </w:r>
      <w:r>
        <w:rPr>
          <w:rFonts w:ascii="黑体" w:eastAsia="黑体" w:hAnsi="黑体"/>
          <w:sz w:val="24"/>
          <w:szCs w:val="28"/>
        </w:rPr>
        <w:t>主诉：舌右侧缘溃疡6年，快速增大、疼痛2个月。</w:t>
      </w:r>
    </w:p>
    <w:p>
      <w:pPr>
        <w:pStyle w:val="Normal3"/>
        <w:jc w:val="left"/>
        <w:rPr>
          <w:rFonts w:ascii="黑体" w:eastAsia="黑体" w:hAnsi="黑体"/>
          <w:sz w:val="24"/>
          <w:szCs w:val="28"/>
        </w:rPr>
      </w:pPr>
      <w:r>
        <w:rPr>
          <w:rFonts w:ascii="黑体" w:eastAsia="黑体" w:hAnsi="黑体"/>
          <w:sz w:val="24"/>
          <w:szCs w:val="28"/>
        </w:rPr>
        <w:tab/>
      </w:r>
      <w:r>
        <w:rPr>
          <w:rFonts w:ascii="黑体" w:eastAsia="黑体" w:hAnsi="黑体"/>
          <w:sz w:val="24"/>
          <w:szCs w:val="28"/>
        </w:rPr>
        <w:t>现病史：约6年前，患者舌右侧缘与下颌牙齿残根对应部位出现约0.5cm直径的溃烂面，无明显的不适，仅进食吞咽时有轻微的疼痛，未重视。于校医院就诊，考虑口腔溃疡，建议拔除右侧下颌残根，同时给予西瓜霜等药，拔牙创愈合良好但溃疡面仍未愈合。2个月前，溃疡面迅速扩大，同时出现明显的自发性疼痛症状，进行抗生素静脉点滴（具体药品迹剂量不详）无明显疗效，经介绍前去某院就诊。</w:t>
      </w:r>
    </w:p>
    <w:p>
      <w:pPr>
        <w:pStyle w:val="Normal3"/>
        <w:jc w:val="left"/>
        <w:rPr>
          <w:rFonts w:ascii="黑体" w:eastAsia="黑体" w:hAnsi="黑体"/>
          <w:sz w:val="24"/>
          <w:szCs w:val="28"/>
        </w:rPr>
      </w:pPr>
      <w:r>
        <w:rPr>
          <w:rFonts w:ascii="黑体" w:eastAsia="黑体" w:hAnsi="黑体"/>
          <w:sz w:val="24"/>
          <w:szCs w:val="28"/>
        </w:rPr>
        <w:tab/>
      </w:r>
      <w:r>
        <w:rPr>
          <w:rFonts w:ascii="黑体" w:eastAsia="黑体" w:hAnsi="黑体"/>
          <w:sz w:val="24"/>
          <w:szCs w:val="28"/>
        </w:rPr>
        <w:t>既往史：否认各种系统性疾病史。</w:t>
      </w:r>
    </w:p>
    <w:p>
      <w:pPr>
        <w:pStyle w:val="Normal3"/>
        <w:jc w:val="left"/>
        <w:rPr>
          <w:rFonts w:ascii="黑体" w:eastAsia="黑体" w:hAnsi="黑体"/>
          <w:sz w:val="24"/>
          <w:szCs w:val="28"/>
        </w:rPr>
        <w:sectPr w:rsidSect="00C33305">
          <w:footerReference w:type="default" r:id="rId5"/>
          <w:pgSz w:w="11906" w:h="16838" w:code="9"/>
          <w:pgMar w:top="1440" w:right="1800" w:bottom="1440" w:left="1800" w:header="851" w:footer="992" w:gutter="0"/>
          <w:cols w:space="425"/>
          <w:docGrid w:type="lines" w:linePitch="312"/>
        </w:sectPr>
      </w:pPr>
      <w:r>
        <w:rPr>
          <w:rFonts w:ascii="黑体" w:eastAsia="黑体" w:hAnsi="黑体"/>
          <w:sz w:val="24"/>
          <w:szCs w:val="28"/>
        </w:rPr>
        <w:tab/>
      </w:r>
      <w:r>
        <w:rPr>
          <w:rFonts w:ascii="黑体" w:eastAsia="黑体" w:hAnsi="黑体"/>
          <w:sz w:val="24"/>
          <w:szCs w:val="28"/>
        </w:rPr>
        <w:t>检查：舌右侧缘溃疡，大小约2.5cm×3．0cm，未越过舌中线。溃疡中心凹陷，边缘隆起外翻，似火山口状，表面污秽，可见明显的坏死组织，轻微异味。触诊溃疡基底浸润明显，质地硬，触痛明显。伸舌无偏斜。右侧下颌下区可触及一枚肿大淋巴结，质地韧，动度尚可，压痛不明显（图4-26-5）。</w:t>
      </w:r>
    </w:p>
    <w:p w:rsidR="00FA18A0" w:rsidRPr="00E86349">
      <w:pPr>
        <w:widowControl/>
        <w:jc w:val="center"/>
        <w:rPr>
          <w:rFonts w:ascii="华文细黑" w:eastAsia="华文细黑" w:hAnsi="华文细黑" w:cs="Times New Roman"/>
          <w:b/>
          <w:bCs/>
          <w:sz w:val="48"/>
          <w:szCs w:val="32"/>
        </w:rPr>
      </w:pPr>
      <w:r w:rsidRPr="00E86349">
        <w:rPr>
          <w:rFonts w:ascii="华文细黑" w:eastAsia="华文细黑" w:hAnsi="华文细黑" w:cs="Times New Roman" w:hint="eastAsia"/>
          <w:b/>
          <w:bCs/>
          <w:sz w:val="48"/>
          <w:szCs w:val="32"/>
        </w:rPr>
        <w:t>2023年执业医师考试-口腔执业医师实践技能考试历年参考核心考点荟萃附答案</w:t>
      </w:r>
    </w:p>
    <w:p w:rsidR="00FA18A0" w:rsidRPr="00A3146B">
      <w:pPr>
        <w:spacing w:line="360" w:lineRule="auto"/>
        <w:jc w:val="center"/>
        <w:rPr>
          <w:rFonts w:ascii="宋体" w:eastAsia="宋体" w:hAnsi="宋体"/>
          <w:b/>
          <w:sz w:val="22"/>
        </w:rPr>
      </w:pPr>
    </w:p>
    <w:p w:rsidR="00FA18A0">
      <w:pPr>
        <w:spacing w:line="360" w:lineRule="auto"/>
        <w:jc w:val="center"/>
        <w:rPr>
          <w:rFonts w:ascii="宋体" w:eastAsia="宋体" w:hAnsi="宋体"/>
          <w:b/>
          <w:sz w:val="22"/>
        </w:rPr>
      </w:pPr>
    </w:p>
    <w:p w:rsidR="00FA18A0">
      <w:pPr>
        <w:spacing w:line="360" w:lineRule="auto"/>
        <w:jc w:val="center"/>
        <w:rPr>
          <w:rFonts w:ascii="宋体" w:eastAsia="宋体" w:hAnsi="宋体"/>
          <w:b/>
          <w:sz w:val="22"/>
        </w:rPr>
      </w:pPr>
    </w:p>
    <w:p w:rsidR="00FA18A0">
      <w:pPr>
        <w:spacing w:line="360" w:lineRule="auto"/>
        <w:jc w:val="center"/>
        <w:rPr>
          <w:rFonts w:ascii="宋体" w:eastAsia="宋体" w:hAnsi="宋体" w:cs="宋体"/>
          <w:b/>
          <w:color w:val="000000"/>
          <w:sz w:val="32"/>
        </w:rPr>
      </w:pPr>
      <w:r>
        <w:rPr>
          <w:rFonts w:ascii="宋体" w:eastAsia="宋体" w:hAnsi="宋体" w:cs="宋体"/>
          <w:b/>
          <w:color w:val="000000"/>
          <w:sz w:val="32"/>
        </w:rPr>
        <w:t>第一卷</w:t>
      </w:r>
    </w:p>
    <w:p w:rsidR="00FA18A0">
      <w:pPr>
        <w:spacing w:line="360" w:lineRule="auto"/>
        <w:jc w:val="center"/>
        <w:rPr>
          <w:rFonts w:ascii="宋体" w:eastAsia="宋体" w:hAnsi="宋体" w:cs="宋体"/>
          <w:b/>
          <w:color w:val="000000"/>
          <w:sz w:val="32"/>
        </w:rPr>
      </w:pPr>
    </w:p>
    <w:p w:rsidR="00FA18A0">
      <w:pPr>
        <w:spacing w:line="360" w:lineRule="auto"/>
        <w:jc w:val="center"/>
        <w:rPr>
          <w:rFonts w:ascii="宋体" w:eastAsia="宋体" w:hAnsi="宋体" w:cs="宋体"/>
          <w:b/>
          <w:color w:val="000000"/>
          <w:sz w:val="32"/>
        </w:rPr>
      </w:pPr>
    </w:p>
    <w:p w:rsidR="00FA18A0">
      <w:pPr>
        <w:spacing w:line="360" w:lineRule="auto"/>
        <w:jc w:val="left"/>
        <w:rPr>
          <w:rFonts w:ascii="宋体" w:eastAsia="宋体" w:hAnsi="宋体" w:cs="宋体"/>
          <w:b/>
          <w:color w:val="000000"/>
          <w:sz w:val="28"/>
        </w:rPr>
      </w:pPr>
      <w:r>
        <w:rPr>
          <w:rFonts w:ascii="宋体" w:eastAsia="宋体" w:hAnsi="宋体" w:cs="宋体"/>
          <w:b/>
          <w:color w:val="000000"/>
          <w:sz w:val="28"/>
        </w:rPr>
        <w:t>一.参考题库(共20题)</w:t>
      </w:r>
    </w:p>
    <w:p>
      <w:pPr>
        <w:pStyle w:val="Normal0"/>
        <w:jc w:val="left"/>
        <w:rPr>
          <w:rFonts w:ascii="黑体" w:eastAsia="黑体" w:hAnsi="黑体"/>
          <w:sz w:val="24"/>
          <w:szCs w:val="28"/>
        </w:rPr>
      </w:pPr>
      <w:r>
        <w:rPr>
          <w:rFonts w:ascii="黑体" w:eastAsia="黑体" w:hAnsi="黑体"/>
          <w:sz w:val="24"/>
          <w:szCs w:val="28"/>
        </w:rPr>
        <w:t>1.</w:t>
      </w:r>
      <w:r>
        <w:rPr>
          <w:rFonts w:ascii="黑体" w:eastAsia="黑体" w:hAnsi="黑体"/>
          <w:sz w:val="24"/>
          <w:szCs w:val="28"/>
        </w:rPr>
        <w:t>简述口腔扁平苔藓病理表现。</w:t>
      </w:r>
    </w:p>
    <w:p>
      <w:pPr>
        <w:pStyle w:val="Normal0"/>
        <w:jc w:val="left"/>
        <w:rPr>
          <w:rFonts w:ascii="黑体" w:eastAsia="黑体" w:hAnsi="黑体"/>
          <w:sz w:val="24"/>
          <w:szCs w:val="28"/>
        </w:rPr>
      </w:pPr>
    </w:p>
    <w:p>
      <w:pPr>
        <w:pStyle w:val="Normal1"/>
        <w:jc w:val="left"/>
        <w:rPr>
          <w:rFonts w:ascii="黑体" w:eastAsia="黑体" w:hAnsi="黑体"/>
          <w:sz w:val="24"/>
          <w:szCs w:val="28"/>
        </w:rPr>
      </w:pPr>
      <w:r>
        <w:rPr>
          <w:rFonts w:ascii="黑体" w:eastAsia="黑体" w:hAnsi="黑体"/>
          <w:sz w:val="24"/>
          <w:szCs w:val="28"/>
        </w:rPr>
        <w:t>2.</w:t>
      </w:r>
      <w:r>
        <w:rPr>
          <w:rFonts w:ascii="黑体" w:eastAsia="黑体" w:hAnsi="黑体"/>
          <w:sz w:val="24"/>
          <w:szCs w:val="28"/>
        </w:rPr>
        <w:t>简述桩冠、桩核冠禁忌证。</w:t>
      </w:r>
    </w:p>
    <w:p>
      <w:pPr>
        <w:pStyle w:val="Normal1"/>
        <w:jc w:val="left"/>
        <w:rPr>
          <w:rFonts w:ascii="黑体" w:eastAsia="黑体" w:hAnsi="黑体"/>
          <w:sz w:val="24"/>
          <w:szCs w:val="28"/>
        </w:rPr>
      </w:pPr>
    </w:p>
    <w:p>
      <w:pPr>
        <w:pStyle w:val="Normal2"/>
        <w:jc w:val="left"/>
        <w:rPr>
          <w:rFonts w:ascii="黑体" w:eastAsia="黑体" w:hAnsi="黑体"/>
          <w:sz w:val="24"/>
          <w:szCs w:val="28"/>
        </w:rPr>
      </w:pPr>
      <w:r>
        <w:rPr>
          <w:rFonts w:ascii="黑体" w:eastAsia="黑体" w:hAnsi="黑体"/>
          <w:sz w:val="24"/>
          <w:szCs w:val="28"/>
        </w:rPr>
        <w:t>3.</w:t>
      </w:r>
      <w:r>
        <w:rPr>
          <w:rFonts w:ascii="黑体" w:eastAsia="黑体" w:hAnsi="黑体"/>
          <w:sz w:val="24"/>
          <w:szCs w:val="28"/>
        </w:rPr>
        <w:t>简述桥体的设计。</w:t>
      </w:r>
    </w:p>
    <w:p>
      <w:pPr>
        <w:pStyle w:val="Normal2"/>
        <w:jc w:val="left"/>
        <w:rPr>
          <w:rFonts w:ascii="黑体" w:eastAsia="黑体" w:hAnsi="黑体"/>
          <w:sz w:val="24"/>
          <w:szCs w:val="28"/>
        </w:rPr>
      </w:pPr>
    </w:p>
    <w:p>
      <w:pPr>
        <w:pStyle w:val="Normal3"/>
        <w:jc w:val="left"/>
        <w:rPr>
          <w:rFonts w:ascii="黑体" w:eastAsia="黑体" w:hAnsi="黑体"/>
          <w:sz w:val="24"/>
          <w:szCs w:val="28"/>
        </w:rPr>
      </w:pPr>
      <w:r>
        <w:rPr>
          <w:rFonts w:ascii="黑体" w:eastAsia="黑体" w:hAnsi="黑体"/>
          <w:sz w:val="24"/>
          <w:szCs w:val="28"/>
        </w:rPr>
        <w:t>4.</w:t>
      </w:r>
      <w:r>
        <w:rPr>
          <w:rFonts w:ascii="黑体" w:eastAsia="黑体" w:hAnsi="黑体"/>
          <w:sz w:val="24"/>
          <w:szCs w:val="28"/>
        </w:rPr>
        <w:t>患者，男，58岁，教师。</w:t>
      </w:r>
    </w:p>
    <w:p>
      <w:pPr>
        <w:pStyle w:val="Normal3"/>
        <w:jc w:val="left"/>
        <w:rPr>
          <w:rFonts w:ascii="黑体" w:eastAsia="黑体" w:hAnsi="黑体"/>
          <w:sz w:val="24"/>
          <w:szCs w:val="28"/>
        </w:rPr>
      </w:pPr>
      <w:r>
        <w:rPr>
          <w:rFonts w:ascii="黑体" w:eastAsia="黑体" w:hAnsi="黑体"/>
          <w:sz w:val="24"/>
          <w:szCs w:val="28"/>
        </w:rPr>
        <w:tab/>
      </w:r>
      <w:r>
        <w:rPr>
          <w:rFonts w:ascii="黑体" w:eastAsia="黑体" w:hAnsi="黑体"/>
          <w:sz w:val="24"/>
          <w:szCs w:val="28"/>
        </w:rPr>
        <w:t>主诉：舌右侧缘溃疡6年，快速增大、疼痛2个月。</w:t>
      </w:r>
    </w:p>
    <w:p>
      <w:pPr>
        <w:pStyle w:val="Normal3"/>
        <w:jc w:val="left"/>
        <w:rPr>
          <w:rFonts w:ascii="黑体" w:eastAsia="黑体" w:hAnsi="黑体"/>
          <w:sz w:val="24"/>
          <w:szCs w:val="28"/>
        </w:rPr>
      </w:pPr>
      <w:r>
        <w:rPr>
          <w:rFonts w:ascii="黑体" w:eastAsia="黑体" w:hAnsi="黑体"/>
          <w:sz w:val="24"/>
          <w:szCs w:val="28"/>
        </w:rPr>
        <w:tab/>
      </w:r>
      <w:r>
        <w:rPr>
          <w:rFonts w:ascii="黑体" w:eastAsia="黑体" w:hAnsi="黑体"/>
          <w:sz w:val="24"/>
          <w:szCs w:val="28"/>
        </w:rPr>
        <w:t>现病史：约6年前，患者舌右侧缘与下颌牙齿残根对应部位出现约0.5cm直径的溃烂面，无明显的不适，仅进食吞咽时有轻微的疼痛，未重视。于校医院就诊，考虑口腔溃疡，建议拔除右侧下颌残根，同时给予西瓜霜等药，拔牙创愈合良好但溃疡面仍未愈合。2个月前，溃疡面迅速扩大，同时出现明显的自发性疼痛症状，进行抗生素静脉点滴（具体药品迹剂量不详）无明显疗效，经介绍前去某院就诊。</w:t>
      </w:r>
    </w:p>
    <w:p>
      <w:pPr>
        <w:pStyle w:val="Normal3"/>
        <w:jc w:val="left"/>
        <w:rPr>
          <w:rFonts w:ascii="黑体" w:eastAsia="黑体" w:hAnsi="黑体"/>
          <w:sz w:val="24"/>
          <w:szCs w:val="28"/>
        </w:rPr>
      </w:pPr>
      <w:r>
        <w:rPr>
          <w:rFonts w:ascii="黑体" w:eastAsia="黑体" w:hAnsi="黑体"/>
          <w:sz w:val="24"/>
          <w:szCs w:val="28"/>
        </w:rPr>
        <w:tab/>
      </w:r>
      <w:r>
        <w:rPr>
          <w:rFonts w:ascii="黑体" w:eastAsia="黑体" w:hAnsi="黑体"/>
          <w:sz w:val="24"/>
          <w:szCs w:val="28"/>
        </w:rPr>
        <w:t>既往史：否认各种系统性疾病史。</w:t>
      </w:r>
    </w:p>
    <w:p>
      <w:pPr>
        <w:pStyle w:val="Normal3"/>
        <w:jc w:val="left"/>
        <w:rPr>
          <w:rFonts w:ascii="黑体" w:eastAsia="黑体" w:hAnsi="黑体"/>
          <w:sz w:val="24"/>
          <w:szCs w:val="28"/>
        </w:rPr>
        <w:sectPr w:rsidSect="00C33305">
          <w:footerReference w:type="default" r:id="rId6"/>
          <w:pgSz w:w="11906" w:h="16838" w:code="9"/>
          <w:pgMar w:top="1440" w:right="1800" w:bottom="1440" w:left="1800" w:header="851" w:footer="992" w:gutter="0"/>
          <w:cols w:space="425"/>
          <w:docGrid w:type="lines" w:linePitch="312"/>
        </w:sectPr>
      </w:pPr>
      <w:r>
        <w:rPr>
          <w:rFonts w:ascii="黑体" w:eastAsia="黑体" w:hAnsi="黑体"/>
          <w:sz w:val="24"/>
          <w:szCs w:val="28"/>
        </w:rPr>
        <w:tab/>
      </w:r>
      <w:r>
        <w:rPr>
          <w:rFonts w:ascii="黑体" w:eastAsia="黑体" w:hAnsi="黑体"/>
          <w:sz w:val="24"/>
          <w:szCs w:val="28"/>
        </w:rPr>
        <w:t>检查：舌右侧缘溃疡，大小约2.5cm×3．0cm，未越过舌中线。溃疡中心凹陷，边缘隆起外翻，似火山口状，表面污秽，可见明显的坏死组织，轻微异味。触诊溃疡基底浸润明显，质地硬，触痛明显。伸舌无偏斜。右侧下颌下区可触及一枚肿大淋巴结，质地韧，动度尚可，压痛不明显（图4-26-5）。</w:t>
      </w:r>
    </w:p>
    <w:p>
      <w:pPr>
        <w:pStyle w:val="Normal3"/>
        <w:jc w:val="left"/>
        <w:rPr>
          <w:rFonts w:ascii="黑体" w:eastAsia="黑体" w:hAnsi="黑体"/>
          <w:sz w:val="24"/>
          <w:szCs w:val="28"/>
        </w:rPr>
      </w:pPr>
      <w:r>
        <w:rPr>
          <w:rFonts w:ascii="黑体" w:eastAsia="黑体" w:hAnsi="黑体"/>
          <w:sz w:val="24"/>
          <w:szCs w:val="28"/>
        </w:rPr>
        <w:tab/>
      </w:r>
      <w:r>
        <w:drawing>
          <wp:inline distT="0" distB="0" distL="0" distR="0">
            <wp:extent cx="2124298" cy="1962356"/>
            <wp:effectExtent l="0" t="0" r="0" b="0"/>
            <wp:docPr id="332" name="_x0000_i03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2" name="_x0000_i0332"/>
                    <pic:cNvPicPr/>
                  </pic:nvPicPr>
                  <pic:blipFill>
                    <a:blip xmlns:r="http://schemas.openxmlformats.org/officeDocument/2006/relationships" r:embed="rId7"/>
                    <a:stretch>
                      <a:fillRect/>
                    </a:stretch>
                  </pic:blipFill>
                  <pic:spPr>
                    <a:xfrm>
                      <a:off x="0" y="0"/>
                      <a:ext cx="2124298" cy="1962356"/>
                    </a:xfrm>
                    <a:prstGeom prst="rect">
                      <a:avLst/>
                    </a:prstGeom>
                  </pic:spPr>
                </pic:pic>
              </a:graphicData>
            </a:graphic>
          </wp:inline>
        </w:drawing>
      </w:r>
    </w:p>
    <w:p>
      <w:pPr>
        <w:pStyle w:val="Normal3"/>
        <w:jc w:val="left"/>
        <w:rPr>
          <w:rFonts w:ascii="黑体" w:eastAsia="黑体" w:hAnsi="黑体"/>
          <w:sz w:val="24"/>
          <w:szCs w:val="28"/>
        </w:rPr>
      </w:pPr>
      <w:r>
        <w:rPr>
          <w:rFonts w:ascii="黑体" w:eastAsia="黑体" w:hAnsi="黑体"/>
          <w:sz w:val="24"/>
          <w:szCs w:val="28"/>
        </w:rPr>
        <w:tab/>
      </w:r>
      <w:r>
        <w:rPr>
          <w:rFonts w:ascii="黑体" w:eastAsia="黑体" w:hAnsi="黑体"/>
          <w:sz w:val="24"/>
          <w:szCs w:val="28"/>
        </w:rPr>
        <w:t>全口牙龈色泽基本正常，牙龈及龈乳头退缩2～4mm，外展隙大，机械刺激牙颈部敏感，冷诊（－），牙无松动。</w:t>
      </w:r>
    </w:p>
    <w:p>
      <w:pPr>
        <w:pStyle w:val="Normal3"/>
        <w:jc w:val="left"/>
        <w:rPr>
          <w:rFonts w:ascii="黑体" w:eastAsia="黑体" w:hAnsi="黑体"/>
          <w:sz w:val="24"/>
          <w:szCs w:val="28"/>
        </w:rPr>
      </w:pPr>
      <w:r>
        <w:rPr>
          <w:rFonts w:ascii="黑体" w:eastAsia="黑体" w:hAnsi="黑体"/>
          <w:sz w:val="24"/>
          <w:szCs w:val="28"/>
        </w:rPr>
        <w:tab/>
      </w:r>
      <w:r>
        <w:rPr>
          <w:rFonts w:ascii="黑体" w:eastAsia="黑体" w:hAnsi="黑体"/>
          <w:sz w:val="24"/>
          <w:szCs w:val="28"/>
        </w:rPr>
        <w:t>病例分析</w:t>
      </w:r>
      <w:r>
        <w:rPr>
          <w:rFonts w:ascii="黑体" w:eastAsia="黑体" w:hAnsi="黑体"/>
          <w:sz w:val="24"/>
          <w:szCs w:val="28"/>
        </w:rPr>
        <w:tab/>
      </w:r>
      <w:r>
        <w:rPr>
          <w:rFonts w:ascii="黑体" w:eastAsia="黑体" w:hAnsi="黑体"/>
          <w:sz w:val="24"/>
          <w:szCs w:val="28"/>
        </w:rPr>
        <w:t>1．主诉疾病的诊断和诊断依据。</w:t>
      </w:r>
      <w:r>
        <w:rPr>
          <w:rFonts w:ascii="黑体" w:eastAsia="黑体" w:hAnsi="黑体"/>
          <w:sz w:val="24"/>
          <w:szCs w:val="28"/>
        </w:rPr>
        <w:tab/>
      </w:r>
      <w:r>
        <w:rPr>
          <w:rFonts w:ascii="黑体" w:eastAsia="黑体" w:hAnsi="黑体"/>
          <w:sz w:val="24"/>
          <w:szCs w:val="28"/>
        </w:rPr>
        <w:t>2．非主诉疾病的诊断和诊断依据。</w:t>
      </w:r>
      <w:r>
        <w:rPr>
          <w:rFonts w:ascii="黑体" w:eastAsia="黑体" w:hAnsi="黑体"/>
          <w:sz w:val="24"/>
          <w:szCs w:val="28"/>
        </w:rPr>
        <w:tab/>
      </w:r>
      <w:r>
        <w:rPr>
          <w:rFonts w:ascii="黑体" w:eastAsia="黑体" w:hAnsi="黑体"/>
          <w:sz w:val="24"/>
          <w:szCs w:val="28"/>
        </w:rPr>
        <w:t>3．主诉疾病的治疗原则。</w:t>
      </w:r>
      <w:r>
        <w:rPr>
          <w:rFonts w:ascii="黑体" w:eastAsia="黑体" w:hAnsi="黑体"/>
          <w:sz w:val="24"/>
          <w:szCs w:val="28"/>
        </w:rPr>
        <w:tab/>
      </w:r>
      <w:r>
        <w:rPr>
          <w:rFonts w:ascii="黑体" w:eastAsia="黑体" w:hAnsi="黑体"/>
          <w:sz w:val="24"/>
          <w:szCs w:val="28"/>
        </w:rPr>
        <w:t>4．全口其他疾病的治疗设计。（病例题）</w:t>
      </w:r>
    </w:p>
    <w:p>
      <w:pPr>
        <w:pStyle w:val="Normal3"/>
        <w:jc w:val="left"/>
        <w:rPr>
          <w:rFonts w:ascii="黑体" w:eastAsia="黑体" w:hAnsi="黑体"/>
          <w:sz w:val="24"/>
          <w:szCs w:val="28"/>
        </w:rPr>
      </w:pPr>
    </w:p>
    <w:p>
      <w:pPr>
        <w:pStyle w:val="Normal4"/>
        <w:jc w:val="left"/>
        <w:rPr>
          <w:rFonts w:ascii="黑体" w:eastAsia="黑体" w:hAnsi="黑体"/>
          <w:sz w:val="24"/>
          <w:szCs w:val="28"/>
        </w:rPr>
      </w:pPr>
      <w:r>
        <w:rPr>
          <w:rFonts w:ascii="黑体" w:eastAsia="黑体" w:hAnsi="黑体"/>
          <w:sz w:val="24"/>
          <w:szCs w:val="28"/>
        </w:rPr>
        <w:t>5.</w:t>
      </w:r>
      <w:r>
        <w:rPr>
          <w:rFonts w:ascii="黑体" w:eastAsia="黑体" w:hAnsi="黑体"/>
          <w:sz w:val="24"/>
          <w:szCs w:val="28"/>
        </w:rPr>
        <w:t>牙槽骨损伤概述。</w:t>
      </w:r>
    </w:p>
    <w:p>
      <w:pPr>
        <w:pStyle w:val="Normal4"/>
        <w:jc w:val="left"/>
        <w:rPr>
          <w:rFonts w:ascii="黑体" w:eastAsia="黑体" w:hAnsi="黑体"/>
          <w:sz w:val="24"/>
          <w:szCs w:val="28"/>
        </w:rPr>
      </w:pPr>
    </w:p>
    <w:p>
      <w:pPr>
        <w:pStyle w:val="Normal5"/>
        <w:jc w:val="left"/>
        <w:rPr>
          <w:rFonts w:ascii="黑体" w:eastAsia="黑体" w:hAnsi="黑体"/>
          <w:sz w:val="24"/>
          <w:szCs w:val="28"/>
        </w:rPr>
      </w:pPr>
      <w:r>
        <w:rPr>
          <w:rFonts w:ascii="黑体" w:eastAsia="黑体" w:hAnsi="黑体"/>
          <w:sz w:val="24"/>
          <w:szCs w:val="28"/>
        </w:rPr>
        <w:t>6.</w:t>
      </w:r>
      <w:r>
        <w:rPr>
          <w:rFonts w:ascii="黑体" w:eastAsia="黑体" w:hAnsi="黑体"/>
          <w:sz w:val="24"/>
          <w:szCs w:val="28"/>
        </w:rPr>
        <w:t>患者，男性，19岁。</w:t>
      </w:r>
      <w:r>
        <w:rPr>
          <w:rFonts w:ascii="黑体" w:eastAsia="黑体" w:hAnsi="黑体"/>
          <w:sz w:val="24"/>
          <w:szCs w:val="28"/>
        </w:rPr>
        <w:tab/>
      </w:r>
      <w:r>
        <w:rPr>
          <w:rFonts w:ascii="黑体" w:eastAsia="黑体" w:hAnsi="黑体"/>
          <w:sz w:val="24"/>
          <w:szCs w:val="28"/>
        </w:rPr>
        <w:t>病例摘要</w:t>
      </w:r>
      <w:r>
        <w:rPr>
          <w:rFonts w:ascii="黑体" w:eastAsia="黑体" w:hAnsi="黑体"/>
          <w:sz w:val="24"/>
          <w:szCs w:val="28"/>
        </w:rPr>
        <w:tab/>
      </w:r>
      <w:r>
        <w:rPr>
          <w:rFonts w:ascii="黑体" w:eastAsia="黑体" w:hAnsi="黑体"/>
          <w:sz w:val="24"/>
          <w:szCs w:val="28"/>
        </w:rPr>
        <w:t>（1）主诉：左下后牙肿痛1月余，加重3天。</w:t>
      </w:r>
      <w:r>
        <w:rPr>
          <w:rFonts w:ascii="黑体" w:eastAsia="黑体" w:hAnsi="黑体"/>
          <w:sz w:val="24"/>
          <w:szCs w:val="28"/>
        </w:rPr>
        <w:tab/>
      </w:r>
      <w:r>
        <w:rPr>
          <w:rFonts w:ascii="黑体" w:eastAsia="黑体" w:hAnsi="黑体"/>
          <w:sz w:val="24"/>
          <w:szCs w:val="28"/>
        </w:rPr>
        <w:t>（2）现病史：约于1月前无明显诱因出现左下后牙区胀痛不适，曾自服抗生素治疗（阿莫西林胶囊），症状好转。约于3天前，左下后牙区胀痛不适加重，自服抗生素无效。现肿痛加重，并有自发性跳痛，且伴有轻度发热。</w:t>
      </w:r>
      <w:r>
        <w:rPr>
          <w:rFonts w:ascii="黑体" w:eastAsia="黑体" w:hAnsi="黑体"/>
          <w:sz w:val="24"/>
          <w:szCs w:val="28"/>
        </w:rPr>
        <w:tab/>
      </w:r>
      <w:r>
        <w:rPr>
          <w:rFonts w:ascii="黑体" w:eastAsia="黑体" w:hAnsi="黑体"/>
          <w:sz w:val="24"/>
          <w:szCs w:val="28"/>
        </w:rPr>
        <w:t>（3）检查：体温37.8℃。左侧面部轻度肿胀，表面皮肤稍红。左侧颌下可触及一大小约1.5cm×1.5cm淋巴结，质硬、活动、有明显触压痛。开口度2.2cm。左下颌磨牙后区肿胀，表面黏膜发红、光亮，有明显触痛，可触及波动感，穿刺见灰白色脓液；左下7远中龈缘可见糜烂。左下8未见，自左下7远中可探及左下8牙冠。左下7</w:t>
      </w:r>
      <w:r>
        <w:drawing>
          <wp:inline distT="0" distB="0" distL="0" distR="0">
            <wp:extent cx="161942" cy="152416"/>
            <wp:effectExtent l="0" t="0" r="0" b="0"/>
            <wp:docPr id="333" name="_x0000_i03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3" name="_x0000_i0333"/>
                    <pic:cNvPicPr/>
                  </pic:nvPicPr>
                  <pic:blipFill>
                    <a:blip xmlns:r="http://schemas.openxmlformats.org/officeDocument/2006/relationships" r:embed="rId8"/>
                    <a:stretch>
                      <a:fillRect/>
                    </a:stretch>
                  </pic:blipFill>
                  <pic:spPr>
                    <a:xfrm>
                      <a:off x="0" y="0"/>
                      <a:ext cx="161942" cy="152416"/>
                    </a:xfrm>
                    <a:prstGeom prst="rect">
                      <a:avLst/>
                    </a:prstGeom>
                  </pic:spPr>
                </pic:pic>
              </a:graphicData>
            </a:graphic>
          </wp:inline>
        </w:drawing>
      </w:r>
      <w:r>
        <w:rPr>
          <w:rFonts w:ascii="黑体" w:eastAsia="黑体" w:hAnsi="黑体"/>
          <w:sz w:val="24"/>
          <w:szCs w:val="28"/>
        </w:rPr>
        <w:t>面中龋，探痛（-），叩痛（+）。X线片示左下8近中倾斜，牙冠与左下7牙颈部平齐，边界清楚；左下7冠部可见密度减低区。（病例题）</w:t>
      </w:r>
    </w:p>
    <w:p>
      <w:pPr>
        <w:pStyle w:val="Normal5"/>
        <w:jc w:val="left"/>
        <w:rPr>
          <w:rFonts w:ascii="黑体" w:eastAsia="黑体" w:hAnsi="黑体"/>
          <w:sz w:val="24"/>
          <w:szCs w:val="28"/>
        </w:rPr>
      </w:pPr>
    </w:p>
    <w:p>
      <w:pPr>
        <w:pStyle w:val="Normal6"/>
        <w:jc w:val="left"/>
        <w:rPr>
          <w:rFonts w:ascii="黑体" w:eastAsia="黑体" w:hAnsi="黑体"/>
          <w:sz w:val="24"/>
          <w:szCs w:val="28"/>
        </w:rPr>
      </w:pPr>
      <w:r>
        <w:rPr>
          <w:rFonts w:ascii="黑体" w:eastAsia="黑体" w:hAnsi="黑体"/>
          <w:sz w:val="24"/>
          <w:szCs w:val="28"/>
        </w:rPr>
        <w:t>7.</w:t>
      </w:r>
      <w:r>
        <w:rPr>
          <w:rFonts w:ascii="黑体" w:eastAsia="黑体" w:hAnsi="黑体"/>
          <w:sz w:val="24"/>
          <w:szCs w:val="28"/>
        </w:rPr>
        <w:t>简述干槽症诊断要点。</w:t>
      </w:r>
    </w:p>
    <w:p>
      <w:pPr>
        <w:pStyle w:val="Normal6"/>
        <w:jc w:val="left"/>
        <w:rPr>
          <w:rFonts w:ascii="黑体" w:eastAsia="黑体" w:hAnsi="黑体"/>
          <w:sz w:val="24"/>
          <w:szCs w:val="28"/>
        </w:rPr>
      </w:pPr>
    </w:p>
    <w:p>
      <w:pPr>
        <w:pStyle w:val="Normal7"/>
        <w:jc w:val="left"/>
        <w:rPr>
          <w:rFonts w:ascii="黑体" w:eastAsia="黑体" w:hAnsi="黑体"/>
          <w:sz w:val="24"/>
          <w:szCs w:val="28"/>
        </w:rPr>
      </w:pPr>
      <w:r>
        <w:rPr>
          <w:rFonts w:ascii="黑体" w:eastAsia="黑体" w:hAnsi="黑体"/>
          <w:sz w:val="24"/>
          <w:szCs w:val="28"/>
        </w:rPr>
        <w:t>8.</w:t>
      </w:r>
      <w:r>
        <w:rPr>
          <w:rFonts w:ascii="黑体" w:eastAsia="黑体" w:hAnsi="黑体"/>
          <w:sz w:val="24"/>
          <w:szCs w:val="28"/>
        </w:rPr>
        <w:t>患者，男性，46岁。病例摘要（1）主诉：牙龈反复肿痛5年，左上后牙肿胀、跳痛3天。（2）现病史：5年前牙龈反复肿痛，口服消炎药可缓解，3天前左上后牙牙龈肿胀、跳痛，未经治疗。（3）检查：左上第一二磨牙间颊侧牙龈呈卵圆形膨隆，壁薄有波动感，牙周袋约8～9mm，龈下牙石（++），左上第一二磨牙叩痛，松动Ⅱ度，X线片示左上第一二磨牙间牙槽骨有垂直吸收，下颌中切牙缺失，下颌侧切牙松动Ⅱ度，牙龈退缩约3mm，牙周袋约4～5mm，余牙牙龈红肿，口腔卫生差，牙石（++）。既往糖尿病史6年。（病例题）</w:t>
      </w:r>
    </w:p>
    <w:p>
      <w:pPr>
        <w:pStyle w:val="Normal7"/>
        <w:jc w:val="left"/>
        <w:rPr>
          <w:rFonts w:ascii="黑体" w:eastAsia="黑体" w:hAnsi="黑体"/>
          <w:sz w:val="24"/>
          <w:szCs w:val="28"/>
        </w:rPr>
      </w:pPr>
    </w:p>
    <w:p>
      <w:pPr>
        <w:pStyle w:val="Normal8"/>
        <w:jc w:val="left"/>
        <w:rPr>
          <w:rFonts w:ascii="黑体" w:eastAsia="黑体" w:hAnsi="黑体"/>
          <w:sz w:val="24"/>
          <w:szCs w:val="28"/>
        </w:rPr>
      </w:pPr>
      <w:r>
        <w:rPr>
          <w:rFonts w:ascii="黑体" w:eastAsia="黑体" w:hAnsi="黑体"/>
          <w:sz w:val="24"/>
          <w:szCs w:val="28"/>
        </w:rPr>
        <w:t>9.</w:t>
      </w:r>
      <w:r>
        <w:rPr>
          <w:rFonts w:ascii="黑体" w:eastAsia="黑体" w:hAnsi="黑体"/>
          <w:sz w:val="24"/>
          <w:szCs w:val="28"/>
        </w:rPr>
        <w:t>龋病的概述。</w:t>
      </w:r>
    </w:p>
    <w:p>
      <w:pPr>
        <w:pStyle w:val="Normal8"/>
        <w:jc w:val="left"/>
        <w:rPr>
          <w:rFonts w:ascii="黑体" w:eastAsia="黑体" w:hAnsi="黑体"/>
          <w:sz w:val="24"/>
          <w:szCs w:val="28"/>
        </w:rPr>
      </w:pPr>
    </w:p>
    <w:p>
      <w:pPr>
        <w:pStyle w:val="Normal9"/>
        <w:jc w:val="left"/>
        <w:rPr>
          <w:rFonts w:ascii="黑体" w:eastAsia="黑体" w:hAnsi="黑体"/>
          <w:sz w:val="24"/>
          <w:szCs w:val="28"/>
        </w:rPr>
      </w:pPr>
      <w:r>
        <w:rPr>
          <w:rFonts w:ascii="黑体" w:eastAsia="黑体" w:hAnsi="黑体"/>
          <w:sz w:val="24"/>
          <w:szCs w:val="28"/>
        </w:rPr>
        <w:t>10.</w:t>
      </w:r>
      <w:r>
        <w:rPr>
          <w:rFonts w:ascii="黑体" w:eastAsia="黑体" w:hAnsi="黑体"/>
          <w:sz w:val="24"/>
          <w:szCs w:val="28"/>
        </w:rPr>
        <w:t>简述口腔念珠菌病临床表现。</w:t>
      </w:r>
    </w:p>
    <w:p>
      <w:pPr>
        <w:pStyle w:val="Normal9"/>
        <w:jc w:val="left"/>
        <w:rPr>
          <w:rFonts w:ascii="黑体" w:eastAsia="黑体" w:hAnsi="黑体"/>
          <w:sz w:val="24"/>
          <w:szCs w:val="28"/>
        </w:rPr>
      </w:pPr>
    </w:p>
    <w:p>
      <w:pPr>
        <w:pStyle w:val="Normal10"/>
        <w:jc w:val="left"/>
        <w:rPr>
          <w:rFonts w:ascii="黑体" w:eastAsia="黑体" w:hAnsi="黑体"/>
          <w:sz w:val="24"/>
          <w:szCs w:val="28"/>
        </w:rPr>
        <w:sectPr w:rsidSect="00C33305">
          <w:footerReference w:type="default" r:id="rId9"/>
          <w:type w:val="nextPage"/>
          <w:pgSz w:w="11906" w:h="16838" w:code="9"/>
          <w:pgMar w:top="1440" w:right="1800" w:bottom="1440" w:left="1800" w:header="851" w:footer="992" w:gutter="0"/>
          <w:pgNumType w:start="2"/>
          <w:cols w:space="425"/>
          <w:titlePg w:val="0"/>
          <w:docGrid w:type="lines" w:linePitch="312"/>
        </w:sectPr>
      </w:pPr>
      <w:r>
        <w:rPr>
          <w:rFonts w:ascii="黑体" w:eastAsia="黑体" w:hAnsi="黑体"/>
          <w:sz w:val="24"/>
          <w:szCs w:val="28"/>
        </w:rPr>
        <w:t>11.</w:t>
      </w:r>
    </w:p>
    <w:p>
      <w:pPr>
        <w:pStyle w:val="Normal10"/>
        <w:jc w:val="left"/>
        <w:rPr>
          <w:rFonts w:ascii="黑体" w:eastAsia="黑体" w:hAnsi="黑体"/>
          <w:sz w:val="24"/>
          <w:szCs w:val="28"/>
        </w:rPr>
      </w:pPr>
      <w:r>
        <w:rPr>
          <w:rFonts w:ascii="黑体" w:eastAsia="黑体" w:hAnsi="黑体"/>
          <w:sz w:val="24"/>
          <w:szCs w:val="28"/>
        </w:rPr>
        <w:t>患者，女，32岁。主诉：口内多处溃疡剧痛2天。现病史：患者自3天前开始感觉下唇内侧黏膜有轻微灼痛不适感，进食酸辣食物时疼痛剧烈。近2天疼痛加重，影响饮食及睡眠，唾液分泌多。自述以往曾有类似病变发作，但溃疡数目较此次少，且几天后不治自愈。检查：下唇部可见小米粒大小，散在分布的浅表溃疡十余个，溃疡中心微凹，上覆灰黄色假膜，周围红晕。双侧颌下淋巴结肿痛。（病例题）</w:t>
      </w:r>
    </w:p>
    <w:p>
      <w:pPr>
        <w:pStyle w:val="Normal10"/>
        <w:jc w:val="left"/>
        <w:rPr>
          <w:rFonts w:ascii="黑体" w:eastAsia="黑体" w:hAnsi="黑体"/>
          <w:sz w:val="24"/>
          <w:szCs w:val="28"/>
        </w:rPr>
      </w:pPr>
    </w:p>
    <w:p>
      <w:pPr>
        <w:pStyle w:val="Normal11"/>
        <w:jc w:val="left"/>
        <w:rPr>
          <w:rFonts w:ascii="黑体" w:eastAsia="黑体" w:hAnsi="黑体"/>
          <w:sz w:val="24"/>
          <w:szCs w:val="28"/>
        </w:rPr>
      </w:pPr>
      <w:r>
        <w:rPr>
          <w:rFonts w:ascii="黑体" w:eastAsia="黑体" w:hAnsi="黑体"/>
          <w:sz w:val="24"/>
          <w:szCs w:val="28"/>
        </w:rPr>
        <w:t>12.</w:t>
      </w:r>
      <w:r>
        <w:rPr>
          <w:rFonts w:ascii="黑体" w:eastAsia="黑体" w:hAnsi="黑体"/>
          <w:sz w:val="24"/>
          <w:szCs w:val="28"/>
        </w:rPr>
        <w:t>挫伤的概述。</w:t>
      </w:r>
    </w:p>
    <w:p>
      <w:pPr>
        <w:pStyle w:val="Normal11"/>
        <w:jc w:val="left"/>
        <w:rPr>
          <w:rFonts w:ascii="黑体" w:eastAsia="黑体" w:hAnsi="黑体"/>
          <w:sz w:val="24"/>
          <w:szCs w:val="28"/>
        </w:rPr>
      </w:pPr>
    </w:p>
    <w:p>
      <w:pPr>
        <w:pStyle w:val="Normal12"/>
        <w:jc w:val="left"/>
        <w:rPr>
          <w:rFonts w:ascii="黑体" w:eastAsia="黑体" w:hAnsi="黑体"/>
          <w:sz w:val="24"/>
          <w:szCs w:val="28"/>
        </w:rPr>
      </w:pPr>
      <w:r>
        <w:rPr>
          <w:rFonts w:ascii="黑体" w:eastAsia="黑体" w:hAnsi="黑体"/>
          <w:sz w:val="24"/>
          <w:szCs w:val="28"/>
        </w:rPr>
        <w:t>13.</w:t>
      </w:r>
      <w:r>
        <w:rPr>
          <w:rFonts w:ascii="黑体" w:eastAsia="黑体" w:hAnsi="黑体"/>
          <w:sz w:val="24"/>
          <w:szCs w:val="28"/>
        </w:rPr>
        <w:t>简述义齿戴用后可能出现的问题。</w:t>
      </w:r>
    </w:p>
    <w:p>
      <w:pPr>
        <w:pStyle w:val="Normal12"/>
        <w:jc w:val="left"/>
        <w:rPr>
          <w:rFonts w:ascii="黑体" w:eastAsia="黑体" w:hAnsi="黑体"/>
          <w:sz w:val="24"/>
          <w:szCs w:val="28"/>
        </w:rPr>
      </w:pPr>
    </w:p>
    <w:p>
      <w:pPr>
        <w:pStyle w:val="Normal13"/>
        <w:jc w:val="left"/>
        <w:rPr>
          <w:rFonts w:ascii="黑体" w:eastAsia="黑体" w:hAnsi="黑体"/>
          <w:sz w:val="24"/>
          <w:szCs w:val="28"/>
        </w:rPr>
      </w:pPr>
      <w:r>
        <w:rPr>
          <w:rFonts w:ascii="黑体" w:eastAsia="黑体" w:hAnsi="黑体"/>
          <w:sz w:val="24"/>
          <w:szCs w:val="28"/>
        </w:rPr>
        <w:t>14.</w:t>
      </w:r>
      <w:r>
        <w:rPr>
          <w:rFonts w:ascii="黑体" w:eastAsia="黑体" w:hAnsi="黑体"/>
          <w:sz w:val="24"/>
          <w:szCs w:val="28"/>
        </w:rPr>
        <w:t>患者，男性，56岁。病例摘要（1）主诉：右下后牙咀嚼痛1周，持续性跳痛2天。（2）现病史：1周前右下后牙出现进食咀嚼痛，2天前疼痛加剧，不敢用患侧咀嚼，不敢碰患牙，患牙有伸长浮出感，呈持续性跳痛，能感觉到患牙位置。（3）检查：46远中邻面龋，探及穿髓孔，探（-），叩（+++），松动度Ⅰ度，颊侧黏膜潮红，有压痛，但无明显肿胀，右下颌淋巴结肿大有压痛，温度刺激和电活力测定无反应，X线牙片示46根尖周有低密度云雾状阴影，边界不清。14残根，叩（±），松动Ⅰ度。X线牙片示未根充，根尖周椭圆形低密度阴影，约0.3mm×0.2mm，边界清楚。牙龈黏膜无明显异常。（病例题）</w:t>
      </w:r>
    </w:p>
    <w:p>
      <w:pPr>
        <w:pStyle w:val="Normal13"/>
        <w:jc w:val="left"/>
        <w:rPr>
          <w:rFonts w:ascii="黑体" w:eastAsia="黑体" w:hAnsi="黑体"/>
          <w:sz w:val="24"/>
          <w:szCs w:val="28"/>
        </w:rPr>
      </w:pPr>
    </w:p>
    <w:p>
      <w:pPr>
        <w:pStyle w:val="Normal14"/>
        <w:jc w:val="left"/>
        <w:rPr>
          <w:rFonts w:ascii="黑体" w:eastAsia="黑体" w:hAnsi="黑体"/>
          <w:sz w:val="24"/>
          <w:szCs w:val="28"/>
        </w:rPr>
      </w:pPr>
      <w:r>
        <w:rPr>
          <w:rFonts w:ascii="黑体" w:eastAsia="黑体" w:hAnsi="黑体"/>
          <w:sz w:val="24"/>
          <w:szCs w:val="28"/>
        </w:rPr>
        <w:t>15.</w:t>
      </w:r>
      <w:r>
        <w:rPr>
          <w:rFonts w:ascii="黑体" w:eastAsia="黑体" w:hAnsi="黑体"/>
          <w:sz w:val="24"/>
          <w:szCs w:val="28"/>
        </w:rPr>
        <w:t>简述口腔颌面部软组织创伤鉴别诊断。</w:t>
      </w:r>
    </w:p>
    <w:p>
      <w:pPr>
        <w:pStyle w:val="Normal14"/>
        <w:jc w:val="left"/>
        <w:rPr>
          <w:rFonts w:ascii="黑体" w:eastAsia="黑体" w:hAnsi="黑体"/>
          <w:sz w:val="24"/>
          <w:szCs w:val="28"/>
        </w:rPr>
      </w:pPr>
    </w:p>
    <w:p>
      <w:pPr>
        <w:pStyle w:val="Normal15"/>
        <w:jc w:val="left"/>
        <w:rPr>
          <w:rFonts w:ascii="黑体" w:eastAsia="黑体" w:hAnsi="黑体"/>
          <w:sz w:val="24"/>
          <w:szCs w:val="28"/>
        </w:rPr>
      </w:pPr>
      <w:r>
        <w:rPr>
          <w:rFonts w:ascii="黑体" w:eastAsia="黑体" w:hAnsi="黑体"/>
          <w:sz w:val="24"/>
          <w:szCs w:val="28"/>
        </w:rPr>
        <w:t>16.</w:t>
      </w:r>
      <w:r>
        <w:rPr>
          <w:rFonts w:ascii="黑体" w:eastAsia="黑体" w:hAnsi="黑体"/>
          <w:sz w:val="24"/>
          <w:szCs w:val="28"/>
        </w:rPr>
        <w:t>简述牙体预备的步骤和要求。</w:t>
      </w:r>
    </w:p>
    <w:p>
      <w:pPr>
        <w:pStyle w:val="Normal15"/>
        <w:jc w:val="left"/>
        <w:rPr>
          <w:rFonts w:ascii="黑体" w:eastAsia="黑体" w:hAnsi="黑体"/>
          <w:sz w:val="24"/>
          <w:szCs w:val="28"/>
        </w:rPr>
      </w:pPr>
    </w:p>
    <w:p>
      <w:pPr>
        <w:pStyle w:val="Normal16"/>
        <w:jc w:val="left"/>
        <w:rPr>
          <w:rFonts w:ascii="黑体" w:eastAsia="黑体" w:hAnsi="黑体"/>
          <w:sz w:val="24"/>
          <w:szCs w:val="28"/>
        </w:rPr>
      </w:pPr>
      <w:r>
        <w:rPr>
          <w:rFonts w:ascii="黑体" w:eastAsia="黑体" w:hAnsi="黑体"/>
          <w:sz w:val="24"/>
          <w:szCs w:val="28"/>
        </w:rPr>
        <w:t>17.</w:t>
      </w:r>
      <w:r>
        <w:rPr>
          <w:rFonts w:ascii="黑体" w:eastAsia="黑体" w:hAnsi="黑体"/>
          <w:sz w:val="24"/>
          <w:szCs w:val="28"/>
        </w:rPr>
        <w:t>患者男性，41岁，食欲不振，ALT（谷丙转氨酶）125U/L，AST（谷草转氨酶）100U/L；HbsAg（澳抗）（+）。请从以下备选答案中选择一个最佳答案（）</w:t>
      </w:r>
    </w:p>
    <w:p>
      <w:pPr>
        <w:pStyle w:val="Normal16"/>
        <w:jc w:val="left"/>
        <w:rPr>
          <w:rFonts w:ascii="黑体" w:eastAsia="黑体" w:hAnsi="黑体"/>
          <w:sz w:val="24"/>
          <w:szCs w:val="28"/>
        </w:rPr>
      </w:pPr>
      <w:r>
        <w:rPr>
          <w:rFonts w:ascii="黑体" w:eastAsia="黑体" w:hAnsi="黑体"/>
          <w:sz w:val="24"/>
          <w:szCs w:val="28"/>
        </w:rPr>
        <w:t>A、以上指标均正常</w:t>
      </w:r>
    </w:p>
    <w:p>
      <w:pPr>
        <w:pStyle w:val="Normal16"/>
        <w:jc w:val="left"/>
        <w:rPr>
          <w:rFonts w:ascii="黑体" w:eastAsia="黑体" w:hAnsi="黑体"/>
          <w:sz w:val="24"/>
          <w:szCs w:val="28"/>
        </w:rPr>
      </w:pPr>
      <w:r>
        <w:rPr>
          <w:rFonts w:ascii="黑体" w:eastAsia="黑体" w:hAnsi="黑体"/>
          <w:sz w:val="24"/>
          <w:szCs w:val="28"/>
        </w:rPr>
        <w:t>B、以上指标只有一项正常</w:t>
      </w:r>
    </w:p>
    <w:p>
      <w:pPr>
        <w:pStyle w:val="Normal16"/>
        <w:jc w:val="left"/>
        <w:rPr>
          <w:rFonts w:ascii="黑体" w:eastAsia="黑体" w:hAnsi="黑体"/>
          <w:sz w:val="24"/>
          <w:szCs w:val="28"/>
        </w:rPr>
      </w:pPr>
      <w:r>
        <w:rPr>
          <w:rFonts w:ascii="黑体" w:eastAsia="黑体" w:hAnsi="黑体"/>
          <w:sz w:val="24"/>
          <w:szCs w:val="28"/>
        </w:rPr>
        <w:t>C、以上指标只有一项不正常</w:t>
      </w:r>
    </w:p>
    <w:p>
      <w:pPr>
        <w:pStyle w:val="Normal16"/>
        <w:jc w:val="left"/>
        <w:rPr>
          <w:rFonts w:ascii="黑体" w:eastAsia="黑体" w:hAnsi="黑体"/>
          <w:sz w:val="24"/>
          <w:szCs w:val="28"/>
        </w:rPr>
      </w:pPr>
      <w:r>
        <w:rPr>
          <w:rFonts w:ascii="黑体" w:eastAsia="黑体" w:hAnsi="黑体"/>
          <w:sz w:val="24"/>
          <w:szCs w:val="28"/>
        </w:rPr>
        <w:t>D、以上指标均不正常</w:t>
      </w:r>
    </w:p>
    <w:p>
      <w:pPr>
        <w:pStyle w:val="Normal16"/>
        <w:jc w:val="left"/>
        <w:rPr>
          <w:rFonts w:ascii="黑体" w:eastAsia="黑体" w:hAnsi="黑体"/>
          <w:sz w:val="24"/>
          <w:szCs w:val="28"/>
        </w:rPr>
      </w:pPr>
    </w:p>
    <w:p>
      <w:pPr>
        <w:pStyle w:val="Normal17"/>
        <w:jc w:val="left"/>
        <w:rPr>
          <w:rFonts w:ascii="黑体" w:eastAsia="黑体" w:hAnsi="黑体"/>
          <w:sz w:val="24"/>
          <w:szCs w:val="28"/>
        </w:rPr>
      </w:pPr>
      <w:r>
        <w:rPr>
          <w:rFonts w:ascii="黑体" w:eastAsia="黑体" w:hAnsi="黑体"/>
          <w:sz w:val="24"/>
          <w:szCs w:val="28"/>
        </w:rPr>
        <w:t>18.</w:t>
      </w:r>
      <w:r>
        <w:rPr>
          <w:rFonts w:ascii="黑体" w:eastAsia="黑体" w:hAnsi="黑体"/>
          <w:sz w:val="24"/>
          <w:szCs w:val="28"/>
        </w:rPr>
        <w:t>牙髓电活力测试：对照牙左下尖牙测定结果为15，测试牙右下尖牙测定结果为80，测试牙牙髓状态为（）</w:t>
      </w:r>
    </w:p>
    <w:p>
      <w:pPr>
        <w:pStyle w:val="Normal17"/>
        <w:jc w:val="left"/>
        <w:rPr>
          <w:rFonts w:ascii="黑体" w:eastAsia="黑体" w:hAnsi="黑体"/>
          <w:sz w:val="24"/>
          <w:szCs w:val="28"/>
        </w:rPr>
      </w:pPr>
      <w:r>
        <w:rPr>
          <w:rFonts w:ascii="黑体" w:eastAsia="黑体" w:hAnsi="黑体"/>
          <w:sz w:val="24"/>
          <w:szCs w:val="28"/>
        </w:rPr>
        <w:t>A、有活力</w:t>
      </w:r>
    </w:p>
    <w:p>
      <w:pPr>
        <w:pStyle w:val="Normal17"/>
        <w:jc w:val="left"/>
        <w:rPr>
          <w:rFonts w:ascii="黑体" w:eastAsia="黑体" w:hAnsi="黑体"/>
          <w:sz w:val="24"/>
          <w:szCs w:val="28"/>
        </w:rPr>
      </w:pPr>
      <w:r>
        <w:rPr>
          <w:rFonts w:ascii="黑体" w:eastAsia="黑体" w:hAnsi="黑体"/>
          <w:sz w:val="24"/>
          <w:szCs w:val="28"/>
        </w:rPr>
        <w:t>B、敏感</w:t>
      </w:r>
    </w:p>
    <w:p>
      <w:pPr>
        <w:pStyle w:val="Normal17"/>
        <w:jc w:val="left"/>
        <w:rPr>
          <w:rFonts w:ascii="黑体" w:eastAsia="黑体" w:hAnsi="黑体"/>
          <w:sz w:val="24"/>
          <w:szCs w:val="28"/>
        </w:rPr>
      </w:pPr>
      <w:r>
        <w:rPr>
          <w:rFonts w:ascii="黑体" w:eastAsia="黑体" w:hAnsi="黑体"/>
          <w:sz w:val="24"/>
          <w:szCs w:val="28"/>
        </w:rPr>
        <w:t>C、迟钝</w:t>
      </w:r>
    </w:p>
    <w:p>
      <w:pPr>
        <w:pStyle w:val="Normal17"/>
        <w:jc w:val="left"/>
        <w:rPr>
          <w:rFonts w:ascii="黑体" w:eastAsia="黑体" w:hAnsi="黑体"/>
          <w:sz w:val="24"/>
          <w:szCs w:val="28"/>
        </w:rPr>
      </w:pPr>
      <w:r>
        <w:rPr>
          <w:rFonts w:ascii="黑体" w:eastAsia="黑体" w:hAnsi="黑体"/>
          <w:sz w:val="24"/>
          <w:szCs w:val="28"/>
        </w:rPr>
        <w:t>D、无活力</w:t>
      </w:r>
    </w:p>
    <w:p>
      <w:pPr>
        <w:pStyle w:val="Normal17"/>
        <w:jc w:val="left"/>
        <w:rPr>
          <w:rFonts w:ascii="黑体" w:eastAsia="黑体" w:hAnsi="黑体"/>
          <w:sz w:val="24"/>
          <w:szCs w:val="28"/>
        </w:rPr>
      </w:pPr>
    </w:p>
    <w:p>
      <w:pPr>
        <w:pStyle w:val="Normal18"/>
        <w:jc w:val="left"/>
        <w:rPr>
          <w:rFonts w:ascii="黑体" w:eastAsia="黑体" w:hAnsi="黑体"/>
          <w:sz w:val="24"/>
          <w:szCs w:val="28"/>
        </w:rPr>
      </w:pPr>
      <w:r>
        <w:rPr>
          <w:rFonts w:ascii="黑体" w:eastAsia="黑体" w:hAnsi="黑体"/>
          <w:sz w:val="24"/>
          <w:szCs w:val="28"/>
        </w:rPr>
        <w:t>19.</w:t>
      </w:r>
      <w:r>
        <w:rPr>
          <w:rFonts w:ascii="黑体" w:eastAsia="黑体" w:hAnsi="黑体"/>
          <w:sz w:val="24"/>
          <w:szCs w:val="28"/>
        </w:rPr>
        <w:t>简述颧骨及颧弓骨折。</w:t>
      </w:r>
    </w:p>
    <w:p>
      <w:pPr>
        <w:pStyle w:val="Normal18"/>
        <w:jc w:val="left"/>
        <w:rPr>
          <w:rFonts w:ascii="黑体" w:eastAsia="黑体" w:hAnsi="黑体"/>
          <w:sz w:val="24"/>
          <w:szCs w:val="28"/>
        </w:rPr>
      </w:pPr>
    </w:p>
    <w:p>
      <w:pPr>
        <w:pStyle w:val="Normal19"/>
        <w:jc w:val="left"/>
        <w:rPr>
          <w:rFonts w:ascii="黑体" w:eastAsia="黑体" w:hAnsi="黑体"/>
          <w:sz w:val="24"/>
          <w:szCs w:val="28"/>
        </w:rPr>
        <w:sectPr w:rsidSect="00C33305">
          <w:footerReference w:type="default" r:id="rId10"/>
          <w:type w:val="nextPage"/>
          <w:pgSz w:w="11906" w:h="16838" w:code="9"/>
          <w:pgMar w:top="1440" w:right="1800" w:bottom="1440" w:left="1800" w:header="851" w:footer="992" w:gutter="0"/>
          <w:pgNumType w:start="3"/>
          <w:cols w:space="425"/>
          <w:titlePg w:val="0"/>
          <w:docGrid w:type="lines" w:linePitch="312"/>
        </w:sectPr>
      </w:pPr>
      <w:r>
        <w:rPr>
          <w:rFonts w:ascii="黑体" w:eastAsia="黑体" w:hAnsi="黑体"/>
          <w:sz w:val="24"/>
          <w:szCs w:val="28"/>
        </w:rPr>
        <w:t>20.</w:t>
      </w:r>
      <w:r>
        <w:rPr>
          <w:rFonts w:ascii="黑体" w:eastAsia="黑体" w:hAnsi="黑体"/>
          <w:sz w:val="24"/>
          <w:szCs w:val="28"/>
        </w:rPr>
        <w:t>患者，男性，21岁。</w:t>
      </w:r>
      <w:r>
        <w:rPr>
          <w:rFonts w:ascii="黑体" w:eastAsia="黑体" w:hAnsi="黑体"/>
          <w:sz w:val="24"/>
          <w:szCs w:val="28"/>
        </w:rPr>
        <w:tab/>
      </w:r>
      <w:r>
        <w:rPr>
          <w:rFonts w:ascii="黑体" w:eastAsia="黑体" w:hAnsi="黑体"/>
          <w:sz w:val="24"/>
          <w:szCs w:val="28"/>
        </w:rPr>
        <w:t>病例摘要</w:t>
      </w:r>
      <w:r>
        <w:rPr>
          <w:rFonts w:ascii="黑体" w:eastAsia="黑体" w:hAnsi="黑体"/>
          <w:sz w:val="24"/>
          <w:szCs w:val="28"/>
        </w:rPr>
        <w:tab/>
      </w:r>
      <w:r>
        <w:rPr>
          <w:rFonts w:ascii="黑体" w:eastAsia="黑体" w:hAnsi="黑体"/>
          <w:sz w:val="24"/>
          <w:szCs w:val="28"/>
        </w:rPr>
        <w:t>（1）主诉：右下颌隆起3个月就诊。</w:t>
      </w:r>
      <w:r>
        <w:rPr>
          <w:rFonts w:ascii="黑体" w:eastAsia="黑体" w:hAnsi="黑体"/>
          <w:sz w:val="24"/>
          <w:szCs w:val="28"/>
        </w:rPr>
        <w:tab/>
      </w:r>
      <w:r>
        <w:rPr>
          <w:rFonts w:ascii="黑体" w:eastAsia="黑体" w:hAnsi="黑体"/>
          <w:sz w:val="24"/>
          <w:szCs w:val="28"/>
        </w:rPr>
        <w:t>（2）现病史：3个月前自觉右下颌肿胀，于当地所给予"消炎"治疗，不见好转。</w:t>
      </w:r>
      <w:r>
        <w:rPr>
          <w:rFonts w:ascii="黑体" w:eastAsia="黑体" w:hAnsi="黑体"/>
          <w:sz w:val="24"/>
          <w:szCs w:val="28"/>
        </w:rPr>
        <w:tab/>
      </w:r>
      <w:r>
        <w:rPr>
          <w:rFonts w:ascii="黑体" w:eastAsia="黑体" w:hAnsi="黑体"/>
          <w:sz w:val="24"/>
          <w:szCs w:val="28"/>
        </w:rPr>
        <w:t>（3）检查：右侧下颌区较左侧稍膨隆，</w:t>
      </w:r>
      <w:r>
        <w:drawing>
          <wp:inline distT="0" distB="0" distL="0" distR="0">
            <wp:extent cx="495352" cy="228624"/>
            <wp:effectExtent l="0" t="0" r="0" b="0"/>
            <wp:docPr id="358" name="_x0000_i03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8" name="_x0000_i0358"/>
                    <pic:cNvPicPr/>
                  </pic:nvPicPr>
                  <pic:blipFill>
                    <a:blip xmlns:r="http://schemas.openxmlformats.org/officeDocument/2006/relationships" r:embed="rId11"/>
                    <a:stretch>
                      <a:fillRect/>
                    </a:stretch>
                  </pic:blipFill>
                  <pic:spPr>
                    <a:xfrm>
                      <a:off x="0" y="0"/>
                      <a:ext cx="495352" cy="228624"/>
                    </a:xfrm>
                    <a:prstGeom prst="rect">
                      <a:avLst/>
                    </a:prstGeom>
                  </pic:spPr>
                </pic:pic>
              </a:graphicData>
            </a:graphic>
          </wp:inline>
        </w:drawing>
      </w:r>
    </w:p>
    <w:p>
      <w:pPr>
        <w:pStyle w:val="Normal19"/>
        <w:jc w:val="left"/>
        <w:rPr>
          <w:rFonts w:ascii="黑体" w:eastAsia="黑体" w:hAnsi="黑体"/>
          <w:sz w:val="24"/>
          <w:szCs w:val="28"/>
        </w:rPr>
      </w:pPr>
      <w:r>
        <w:rPr>
          <w:rFonts w:ascii="黑体" w:eastAsia="黑体" w:hAnsi="黑体"/>
          <w:sz w:val="24"/>
          <w:szCs w:val="28"/>
        </w:rPr>
        <w:t>颊侧可见膨隆，触质软，表面黏膜色不红，无压痛。</w:t>
      </w:r>
      <w:r>
        <w:drawing>
          <wp:inline distT="0" distB="0" distL="0" distR="0">
            <wp:extent cx="495352" cy="228624"/>
            <wp:effectExtent l="0" t="0" r="0" b="0"/>
            <wp:docPr id="359" name="_x0000_i03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9" name="_x0000_i0359"/>
                    <pic:cNvPicPr/>
                  </pic:nvPicPr>
                  <pic:blipFill>
                    <a:blip xmlns:r="http://schemas.openxmlformats.org/officeDocument/2006/relationships" r:embed="rId11"/>
                    <a:stretch>
                      <a:fillRect/>
                    </a:stretch>
                  </pic:blipFill>
                  <pic:spPr>
                    <a:xfrm>
                      <a:off x="0" y="0"/>
                      <a:ext cx="495352" cy="228624"/>
                    </a:xfrm>
                    <a:prstGeom prst="rect">
                      <a:avLst/>
                    </a:prstGeom>
                  </pic:spPr>
                </pic:pic>
              </a:graphicData>
            </a:graphic>
          </wp:inline>
        </w:drawing>
      </w:r>
      <w:r>
        <w:rPr>
          <w:rFonts w:ascii="黑体" w:eastAsia="黑体" w:hAnsi="黑体"/>
          <w:sz w:val="24"/>
          <w:szCs w:val="28"/>
        </w:rPr>
        <w:t>松动（-），叩（-），曲面断层示：右侧下颌体及升支可见大小约8.5cm×3.8cm低密度影像，前界为</w:t>
      </w:r>
      <w:r>
        <w:drawing>
          <wp:inline distT="0" distB="0" distL="0" distR="0">
            <wp:extent cx="238150" cy="247676"/>
            <wp:effectExtent l="0" t="0" r="0" b="0"/>
            <wp:docPr id="360" name="_x0000_i036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60" name="_x0000_i0360"/>
                    <pic:cNvPicPr/>
                  </pic:nvPicPr>
                  <pic:blipFill>
                    <a:blip xmlns:r="http://schemas.openxmlformats.org/officeDocument/2006/relationships" r:embed="rId12"/>
                    <a:stretch>
                      <a:fillRect/>
                    </a:stretch>
                  </pic:blipFill>
                  <pic:spPr>
                    <a:xfrm>
                      <a:off x="0" y="0"/>
                      <a:ext cx="238150" cy="247676"/>
                    </a:xfrm>
                    <a:prstGeom prst="rect">
                      <a:avLst/>
                    </a:prstGeom>
                  </pic:spPr>
                </pic:pic>
              </a:graphicData>
            </a:graphic>
          </wp:inline>
        </w:drawing>
      </w:r>
      <w:r>
        <w:rPr>
          <w:rFonts w:ascii="黑体" w:eastAsia="黑体" w:hAnsi="黑体"/>
          <w:sz w:val="24"/>
          <w:szCs w:val="28"/>
        </w:rPr>
        <w:t>近中，下界达下颌骨下缘，上界到乙状切迹及喙突，边界清，可见房隔影像，</w:t>
      </w:r>
      <w:r>
        <w:drawing>
          <wp:inline distT="0" distB="0" distL="0" distR="0">
            <wp:extent cx="228624" cy="209572"/>
            <wp:effectExtent l="0" t="0" r="0" b="0"/>
            <wp:docPr id="361" name="_x0000_i036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61" name="_x0000_i0361"/>
                    <pic:cNvPicPr/>
                  </pic:nvPicPr>
                  <pic:blipFill>
                    <a:blip xmlns:r="http://schemas.openxmlformats.org/officeDocument/2006/relationships" r:embed="rId13"/>
                    <a:stretch>
                      <a:fillRect/>
                    </a:stretch>
                  </pic:blipFill>
                  <pic:spPr>
                    <a:xfrm>
                      <a:off x="0" y="0"/>
                      <a:ext cx="228624" cy="209572"/>
                    </a:xfrm>
                    <a:prstGeom prst="rect">
                      <a:avLst/>
                    </a:prstGeom>
                  </pic:spPr>
                </pic:pic>
              </a:graphicData>
            </a:graphic>
          </wp:inline>
        </w:drawing>
      </w:r>
      <w:r>
        <w:rPr>
          <w:rFonts w:ascii="黑体" w:eastAsia="黑体" w:hAnsi="黑体"/>
          <w:sz w:val="24"/>
          <w:szCs w:val="28"/>
        </w:rPr>
        <w:t>根方对应下缘处可见一牙齿影像，</w:t>
      </w:r>
      <w:r>
        <w:drawing>
          <wp:inline distT="0" distB="0" distL="0" distR="0">
            <wp:extent cx="228624" cy="228624"/>
            <wp:effectExtent l="0" t="0" r="0" b="0"/>
            <wp:docPr id="362" name="_x0000_i036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62" name="_x0000_i0362"/>
                    <pic:cNvPicPr/>
                  </pic:nvPicPr>
                  <pic:blipFill>
                    <a:blip xmlns:r="http://schemas.openxmlformats.org/officeDocument/2006/relationships" r:embed="rId14"/>
                    <a:stretch>
                      <a:fillRect/>
                    </a:stretch>
                  </pic:blipFill>
                  <pic:spPr>
                    <a:xfrm>
                      <a:off x="0" y="0"/>
                      <a:ext cx="228624" cy="228624"/>
                    </a:xfrm>
                    <a:prstGeom prst="rect">
                      <a:avLst/>
                    </a:prstGeom>
                  </pic:spPr>
                </pic:pic>
              </a:graphicData>
            </a:graphic>
          </wp:inline>
        </w:drawing>
      </w:r>
      <w:r>
        <w:rPr>
          <w:rFonts w:ascii="黑体" w:eastAsia="黑体" w:hAnsi="黑体"/>
          <w:sz w:val="24"/>
          <w:szCs w:val="28"/>
        </w:rPr>
        <w:t>远中牙根可见部分吸收。（病例题）</w:t>
      </w:r>
    </w:p>
    <w:p>
      <w:pPr>
        <w:pStyle w:val="Normal19"/>
        <w:jc w:val="left"/>
        <w:rPr>
          <w:rFonts w:ascii="黑体" w:eastAsia="黑体" w:hAnsi="黑体"/>
          <w:sz w:val="24"/>
          <w:szCs w:val="28"/>
        </w:rPr>
      </w:pPr>
    </w:p>
    <w:p>
      <w:pPr>
        <w:pStyle w:val="Normal19"/>
        <w:jc w:val="left"/>
        <w:rPr>
          <w:rFonts w:ascii="黑体" w:eastAsia="黑体" w:hAnsi="黑体"/>
          <w:sz w:val="24"/>
          <w:szCs w:val="28"/>
        </w:rPr>
      </w:pPr>
    </w:p>
    <w:p>
      <w:pPr>
        <w:pStyle w:val="Normal19"/>
        <w:jc w:val="center"/>
        <w:rPr>
          <w:rFonts w:ascii="宋体" w:hAnsi="宋体" w:cs="宋体"/>
          <w:b/>
          <w:color w:val="000000"/>
          <w:sz w:val="32"/>
          <w:szCs w:val="28"/>
        </w:rPr>
      </w:pPr>
      <w:r>
        <w:rPr>
          <w:rFonts w:ascii="宋体" w:eastAsia="宋体" w:hAnsi="宋体" w:cs="宋体"/>
          <w:b/>
          <w:color w:val="000000"/>
          <w:sz w:val="32"/>
          <w:szCs w:val="28"/>
        </w:rPr>
        <w:t>第二卷</w:t>
      </w:r>
    </w:p>
    <w:p>
      <w:pPr>
        <w:pStyle w:val="Normal19"/>
        <w:jc w:val="center"/>
        <w:rPr>
          <w:rFonts w:ascii="宋体" w:hAnsi="宋体" w:cs="宋体"/>
          <w:b/>
          <w:color w:val="000000"/>
          <w:sz w:val="32"/>
          <w:szCs w:val="28"/>
        </w:rPr>
      </w:pPr>
    </w:p>
    <w:p>
      <w:pPr>
        <w:pStyle w:val="Normal19"/>
        <w:jc w:val="center"/>
        <w:rPr>
          <w:rFonts w:ascii="宋体" w:hAnsi="宋体" w:cs="宋体"/>
          <w:b/>
          <w:color w:val="000000"/>
          <w:sz w:val="32"/>
          <w:szCs w:val="28"/>
        </w:rPr>
      </w:pPr>
    </w:p>
    <w:p>
      <w:pPr>
        <w:pStyle w:val="Normal19"/>
        <w:jc w:val="left"/>
        <w:rPr>
          <w:rFonts w:ascii="宋体" w:hAnsi="宋体" w:cs="宋体"/>
          <w:b/>
          <w:color w:val="000000"/>
          <w:sz w:val="28"/>
          <w:szCs w:val="28"/>
        </w:rPr>
      </w:pPr>
      <w:r>
        <w:rPr>
          <w:rFonts w:ascii="宋体" w:eastAsia="宋体" w:hAnsi="宋体" w:cs="宋体"/>
          <w:b/>
          <w:color w:val="000000"/>
          <w:sz w:val="28"/>
          <w:szCs w:val="28"/>
        </w:rPr>
        <w:t>一.参考题库(共20题)</w:t>
      </w:r>
    </w:p>
    <w:p>
      <w:pPr>
        <w:pStyle w:val="Normal20"/>
        <w:jc w:val="left"/>
        <w:rPr>
          <w:rFonts w:ascii="黑体" w:eastAsia="黑体" w:hAnsi="黑体"/>
          <w:sz w:val="24"/>
          <w:szCs w:val="28"/>
        </w:rPr>
      </w:pPr>
      <w:r>
        <w:rPr>
          <w:rFonts w:ascii="黑体" w:eastAsia="黑体" w:hAnsi="黑体"/>
          <w:sz w:val="24"/>
          <w:szCs w:val="28"/>
        </w:rPr>
        <w:t>1.</w:t>
      </w:r>
      <w:r>
        <w:rPr>
          <w:rFonts w:ascii="黑体" w:eastAsia="黑体" w:hAnsi="黑体"/>
          <w:sz w:val="24"/>
          <w:szCs w:val="28"/>
        </w:rPr>
        <w:t>患者，男性，74岁，退休工人。病例摘要（1）主诉：左颊黏膜溃烂10个月就诊。（2）现病史：10个月前自觉左颊黏膜疼痛，发现有一小块糜烂面。6个月前在当地按"口腔溃疡"治疗后好转，但未痊愈，后用偏方治疗。2个月前出现肿块，疼痛加重。（3）检查：左磨牙后区上方的颊黏膜可见约2.0cm×1.8cm×1.0cm大小肿物，有一定的界限，表面不平，中央凹陷，有一定动度，基底较硬，触痛明显。双侧颌下及颈部未触及肿大的淋巴结。右侧下颌第一双尖牙至第二磨牙缺失，局部牙龈无红肿，牙槽嵴稍低平。（病例题）</w:t>
      </w:r>
    </w:p>
    <w:p>
      <w:pPr>
        <w:pStyle w:val="Normal20"/>
        <w:jc w:val="left"/>
        <w:rPr>
          <w:rFonts w:ascii="黑体" w:eastAsia="黑体" w:hAnsi="黑体"/>
          <w:sz w:val="24"/>
          <w:szCs w:val="28"/>
        </w:rPr>
      </w:pPr>
    </w:p>
    <w:p>
      <w:pPr>
        <w:pStyle w:val="Normal21"/>
        <w:jc w:val="left"/>
        <w:rPr>
          <w:rFonts w:ascii="黑体" w:eastAsia="黑体" w:hAnsi="黑体"/>
          <w:sz w:val="24"/>
          <w:szCs w:val="28"/>
        </w:rPr>
      </w:pPr>
      <w:r>
        <w:rPr>
          <w:rFonts w:ascii="黑体" w:eastAsia="黑体" w:hAnsi="黑体"/>
          <w:sz w:val="24"/>
          <w:szCs w:val="28"/>
        </w:rPr>
        <w:t>2.</w:t>
      </w:r>
      <w:r>
        <w:rPr>
          <w:rFonts w:ascii="黑体" w:eastAsia="黑体" w:hAnsi="黑体"/>
          <w:sz w:val="24"/>
          <w:szCs w:val="28"/>
        </w:rPr>
        <w:t>简述牙体缺损临床常用固位形。</w:t>
      </w:r>
    </w:p>
    <w:p>
      <w:pPr>
        <w:pStyle w:val="Normal21"/>
        <w:jc w:val="left"/>
        <w:rPr>
          <w:rFonts w:ascii="黑体" w:eastAsia="黑体" w:hAnsi="黑体"/>
          <w:sz w:val="24"/>
          <w:szCs w:val="28"/>
        </w:rPr>
      </w:pPr>
    </w:p>
    <w:p>
      <w:pPr>
        <w:pStyle w:val="Normal22"/>
        <w:jc w:val="left"/>
        <w:rPr>
          <w:rFonts w:ascii="黑体" w:eastAsia="黑体" w:hAnsi="黑体"/>
          <w:sz w:val="24"/>
          <w:szCs w:val="28"/>
        </w:rPr>
      </w:pPr>
      <w:r>
        <w:rPr>
          <w:rFonts w:ascii="黑体" w:eastAsia="黑体" w:hAnsi="黑体"/>
          <w:sz w:val="24"/>
          <w:szCs w:val="28"/>
        </w:rPr>
        <w:t>3.</w:t>
      </w:r>
      <w:r>
        <w:rPr>
          <w:rFonts w:ascii="黑体" w:eastAsia="黑体" w:hAnsi="黑体"/>
          <w:sz w:val="24"/>
          <w:szCs w:val="28"/>
        </w:rPr>
        <w:t>牙周脓肿概述。</w:t>
      </w:r>
    </w:p>
    <w:p>
      <w:pPr>
        <w:pStyle w:val="Normal22"/>
        <w:jc w:val="left"/>
        <w:rPr>
          <w:rFonts w:ascii="黑体" w:eastAsia="黑体" w:hAnsi="黑体"/>
          <w:sz w:val="24"/>
          <w:szCs w:val="28"/>
        </w:rPr>
      </w:pPr>
    </w:p>
    <w:p>
      <w:pPr>
        <w:pStyle w:val="Normal23"/>
        <w:jc w:val="left"/>
        <w:rPr>
          <w:rFonts w:ascii="黑体" w:eastAsia="黑体" w:hAnsi="黑体"/>
          <w:sz w:val="24"/>
          <w:szCs w:val="28"/>
        </w:rPr>
      </w:pPr>
      <w:r>
        <w:rPr>
          <w:rFonts w:ascii="黑体" w:eastAsia="黑体" w:hAnsi="黑体"/>
          <w:sz w:val="24"/>
          <w:szCs w:val="28"/>
        </w:rPr>
        <w:t>4.</w:t>
      </w:r>
      <w:r>
        <w:rPr>
          <w:rFonts w:ascii="黑体" w:eastAsia="黑体" w:hAnsi="黑体"/>
          <w:sz w:val="24"/>
          <w:szCs w:val="28"/>
        </w:rPr>
        <w:t>患者男性，45岁，消瘦待查。空腹血糖12.5mmol/L，血清钾4.5mmol／L，血清钠142mmol／L。请从以下备选答案中选择一个最佳答案（）</w:t>
      </w:r>
    </w:p>
    <w:p>
      <w:pPr>
        <w:pStyle w:val="Normal23"/>
        <w:jc w:val="left"/>
        <w:rPr>
          <w:rFonts w:ascii="黑体" w:eastAsia="黑体" w:hAnsi="黑体"/>
          <w:sz w:val="24"/>
          <w:szCs w:val="28"/>
        </w:rPr>
      </w:pPr>
      <w:r>
        <w:rPr>
          <w:rFonts w:ascii="黑体" w:eastAsia="黑体" w:hAnsi="黑体"/>
          <w:sz w:val="24"/>
          <w:szCs w:val="28"/>
        </w:rPr>
        <w:t>A、以上指标均正常</w:t>
      </w:r>
    </w:p>
    <w:p>
      <w:pPr>
        <w:pStyle w:val="Normal23"/>
        <w:jc w:val="left"/>
        <w:rPr>
          <w:rFonts w:ascii="黑体" w:eastAsia="黑体" w:hAnsi="黑体"/>
          <w:sz w:val="24"/>
          <w:szCs w:val="28"/>
        </w:rPr>
      </w:pPr>
      <w:r>
        <w:rPr>
          <w:rFonts w:ascii="黑体" w:eastAsia="黑体" w:hAnsi="黑体"/>
          <w:sz w:val="24"/>
          <w:szCs w:val="28"/>
        </w:rPr>
        <w:t>B、以上指标只有一项正常</w:t>
      </w:r>
    </w:p>
    <w:p>
      <w:pPr>
        <w:pStyle w:val="Normal23"/>
        <w:jc w:val="left"/>
        <w:rPr>
          <w:rFonts w:ascii="黑体" w:eastAsia="黑体" w:hAnsi="黑体"/>
          <w:sz w:val="24"/>
          <w:szCs w:val="28"/>
        </w:rPr>
      </w:pPr>
      <w:r>
        <w:rPr>
          <w:rFonts w:ascii="黑体" w:eastAsia="黑体" w:hAnsi="黑体"/>
          <w:sz w:val="24"/>
          <w:szCs w:val="28"/>
        </w:rPr>
        <w:t>C、以上指标只有一项不正常</w:t>
      </w:r>
    </w:p>
    <w:p>
      <w:pPr>
        <w:pStyle w:val="Normal23"/>
        <w:jc w:val="left"/>
        <w:rPr>
          <w:rFonts w:ascii="黑体" w:eastAsia="黑体" w:hAnsi="黑体"/>
          <w:sz w:val="24"/>
          <w:szCs w:val="28"/>
        </w:rPr>
      </w:pPr>
      <w:r>
        <w:rPr>
          <w:rFonts w:ascii="黑体" w:eastAsia="黑体" w:hAnsi="黑体"/>
          <w:sz w:val="24"/>
          <w:szCs w:val="28"/>
        </w:rPr>
        <w:t>D、以上指标均不正常</w:t>
      </w:r>
    </w:p>
    <w:p>
      <w:pPr>
        <w:pStyle w:val="Normal23"/>
        <w:jc w:val="left"/>
        <w:rPr>
          <w:rFonts w:ascii="黑体" w:eastAsia="黑体" w:hAnsi="黑体"/>
          <w:sz w:val="24"/>
          <w:szCs w:val="28"/>
        </w:rPr>
      </w:pPr>
    </w:p>
    <w:p>
      <w:pPr>
        <w:pStyle w:val="Normal24"/>
        <w:jc w:val="left"/>
        <w:rPr>
          <w:rFonts w:ascii="黑体" w:eastAsia="黑体" w:hAnsi="黑体"/>
          <w:sz w:val="24"/>
          <w:szCs w:val="28"/>
        </w:rPr>
      </w:pPr>
      <w:r>
        <w:rPr>
          <w:rFonts w:ascii="黑体" w:eastAsia="黑体" w:hAnsi="黑体"/>
          <w:sz w:val="24"/>
          <w:szCs w:val="28"/>
        </w:rPr>
        <w:t>5.</w:t>
      </w:r>
      <w:r>
        <w:rPr>
          <w:rFonts w:ascii="黑体" w:eastAsia="黑体" w:hAnsi="黑体"/>
          <w:sz w:val="24"/>
          <w:szCs w:val="28"/>
        </w:rPr>
        <w:t>简述深龋治疗。</w:t>
      </w:r>
    </w:p>
    <w:p>
      <w:pPr>
        <w:pStyle w:val="Normal24"/>
        <w:jc w:val="left"/>
        <w:rPr>
          <w:rFonts w:ascii="黑体" w:eastAsia="黑体" w:hAnsi="黑体"/>
          <w:sz w:val="24"/>
          <w:szCs w:val="28"/>
        </w:rPr>
      </w:pPr>
    </w:p>
    <w:p>
      <w:pPr>
        <w:pStyle w:val="Normal25"/>
        <w:jc w:val="left"/>
        <w:rPr>
          <w:rFonts w:ascii="黑体" w:eastAsia="黑体" w:hAnsi="黑体"/>
          <w:sz w:val="24"/>
          <w:szCs w:val="28"/>
        </w:rPr>
      </w:pPr>
      <w:r>
        <w:rPr>
          <w:rFonts w:ascii="黑体" w:eastAsia="黑体" w:hAnsi="黑体"/>
          <w:sz w:val="24"/>
          <w:szCs w:val="28"/>
        </w:rPr>
        <w:t>6.</w:t>
      </w:r>
      <w:r>
        <w:rPr>
          <w:rFonts w:ascii="黑体" w:eastAsia="黑体" w:hAnsi="黑体"/>
          <w:sz w:val="24"/>
          <w:szCs w:val="28"/>
        </w:rPr>
        <w:t>张口受限概述。</w:t>
      </w:r>
    </w:p>
    <w:p>
      <w:pPr>
        <w:pStyle w:val="Normal25"/>
        <w:jc w:val="left"/>
        <w:rPr>
          <w:rFonts w:ascii="黑体" w:eastAsia="黑体" w:hAnsi="黑体"/>
          <w:sz w:val="24"/>
          <w:szCs w:val="28"/>
        </w:rPr>
      </w:pPr>
    </w:p>
    <w:p>
      <w:pPr>
        <w:pStyle w:val="Normal26"/>
        <w:jc w:val="left"/>
        <w:rPr>
          <w:rFonts w:ascii="黑体" w:eastAsia="黑体" w:hAnsi="黑体"/>
          <w:sz w:val="24"/>
          <w:szCs w:val="28"/>
        </w:rPr>
      </w:pPr>
      <w:r>
        <w:rPr>
          <w:rFonts w:ascii="黑体" w:eastAsia="黑体" w:hAnsi="黑体"/>
          <w:sz w:val="24"/>
          <w:szCs w:val="28"/>
        </w:rPr>
        <w:t>7.</w:t>
      </w:r>
      <w:r>
        <w:rPr>
          <w:rFonts w:ascii="黑体" w:eastAsia="黑体" w:hAnsi="黑体"/>
          <w:sz w:val="24"/>
          <w:szCs w:val="28"/>
        </w:rPr>
        <w:t>简述牙列缺损优缺点。</w:t>
      </w:r>
    </w:p>
    <w:p>
      <w:pPr>
        <w:pStyle w:val="Normal26"/>
        <w:jc w:val="left"/>
        <w:rPr>
          <w:rFonts w:ascii="黑体" w:eastAsia="黑体" w:hAnsi="黑体"/>
          <w:sz w:val="24"/>
          <w:szCs w:val="28"/>
        </w:rPr>
      </w:pPr>
    </w:p>
    <w:p>
      <w:pPr>
        <w:pStyle w:val="Normal27"/>
        <w:jc w:val="left"/>
        <w:rPr>
          <w:rFonts w:ascii="黑体" w:eastAsia="黑体" w:hAnsi="黑体"/>
          <w:sz w:val="24"/>
          <w:szCs w:val="28"/>
        </w:rPr>
        <w:sectPr w:rsidSect="00C33305">
          <w:footerReference w:type="default" r:id="rId15"/>
          <w:type w:val="nextPage"/>
          <w:pgSz w:w="11906" w:h="16838" w:code="9"/>
          <w:pgMar w:top="1440" w:right="1800" w:bottom="1440" w:left="1800" w:header="851" w:footer="992" w:gutter="0"/>
          <w:pgNumType w:start="4"/>
          <w:cols w:space="425"/>
          <w:titlePg w:val="0"/>
          <w:docGrid w:type="lines" w:linePitch="312"/>
        </w:sectPr>
      </w:pPr>
      <w:r>
        <w:rPr>
          <w:rFonts w:ascii="黑体" w:eastAsia="黑体" w:hAnsi="黑体"/>
          <w:sz w:val="24"/>
          <w:szCs w:val="28"/>
        </w:rPr>
        <w:t>8.</w:t>
      </w:r>
    </w:p>
    <w:p>
      <w:pPr>
        <w:pStyle w:val="Normal27"/>
        <w:jc w:val="left"/>
        <w:rPr>
          <w:rFonts w:ascii="黑体" w:eastAsia="黑体" w:hAnsi="黑体"/>
          <w:sz w:val="24"/>
          <w:szCs w:val="28"/>
        </w:rPr>
      </w:pPr>
      <w:r>
        <w:rPr>
          <w:rFonts w:ascii="黑体" w:eastAsia="黑体" w:hAnsi="黑体"/>
          <w:sz w:val="24"/>
          <w:szCs w:val="28"/>
        </w:rPr>
        <w:t>男性，34岁。主诉：右上颌前牙烤瓷冠修复后自发性阵发性疼痛3天。（病例题）</w:t>
      </w:r>
    </w:p>
    <w:p>
      <w:pPr>
        <w:pStyle w:val="Normal27"/>
        <w:jc w:val="left"/>
        <w:rPr>
          <w:rFonts w:ascii="黑体" w:eastAsia="黑体" w:hAnsi="黑体"/>
          <w:sz w:val="24"/>
          <w:szCs w:val="28"/>
        </w:rPr>
      </w:pPr>
    </w:p>
    <w:p>
      <w:pPr>
        <w:pStyle w:val="Normal28"/>
        <w:jc w:val="left"/>
        <w:rPr>
          <w:rFonts w:ascii="黑体" w:eastAsia="黑体" w:hAnsi="黑体"/>
          <w:sz w:val="24"/>
          <w:szCs w:val="28"/>
        </w:rPr>
      </w:pPr>
      <w:r>
        <w:rPr>
          <w:rFonts w:ascii="黑体" w:eastAsia="黑体" w:hAnsi="黑体"/>
          <w:sz w:val="24"/>
          <w:szCs w:val="28"/>
        </w:rPr>
        <w:t>9.</w:t>
      </w:r>
      <w:r>
        <w:rPr>
          <w:rFonts w:ascii="黑体" w:eastAsia="黑体" w:hAnsi="黑体"/>
          <w:sz w:val="24"/>
          <w:szCs w:val="28"/>
        </w:rPr>
        <w:t>患者，男，48岁。主诉：左下前牙外伤半小时。现病史：患者半小时前骑车摔到，致下前牙牙冠损伤。无呕吐，无头痛，神志清晰。身体其他部位无损伤。检查：31牙龈红肿，牙冠完整，但比32短2mm；叩痛（++），松动不明显。X线片示：31牙根无根折线，根尖周膜消失。（病例题）</w:t>
      </w:r>
    </w:p>
    <w:p>
      <w:pPr>
        <w:pStyle w:val="Normal28"/>
        <w:jc w:val="left"/>
        <w:rPr>
          <w:rFonts w:ascii="黑体" w:eastAsia="黑体" w:hAnsi="黑体"/>
          <w:sz w:val="24"/>
          <w:szCs w:val="28"/>
        </w:rPr>
      </w:pPr>
    </w:p>
    <w:p>
      <w:pPr>
        <w:pStyle w:val="Normal29"/>
        <w:jc w:val="left"/>
        <w:rPr>
          <w:rFonts w:ascii="黑体" w:eastAsia="黑体" w:hAnsi="黑体"/>
          <w:sz w:val="24"/>
          <w:szCs w:val="28"/>
        </w:rPr>
      </w:pPr>
      <w:r>
        <w:rPr>
          <w:rFonts w:ascii="黑体" w:eastAsia="黑体" w:hAnsi="黑体"/>
          <w:sz w:val="24"/>
          <w:szCs w:val="28"/>
        </w:rPr>
        <w:t>10.</w:t>
      </w:r>
      <w:r>
        <w:rPr>
          <w:rFonts w:ascii="黑体" w:eastAsia="黑体" w:hAnsi="黑体"/>
          <w:sz w:val="24"/>
          <w:szCs w:val="28"/>
        </w:rPr>
        <w:t>慢性牙髓炎诊断要点。</w:t>
      </w:r>
    </w:p>
    <w:p>
      <w:pPr>
        <w:pStyle w:val="Normal29"/>
        <w:jc w:val="left"/>
        <w:rPr>
          <w:rFonts w:ascii="黑体" w:eastAsia="黑体" w:hAnsi="黑体"/>
          <w:sz w:val="24"/>
          <w:szCs w:val="28"/>
        </w:rPr>
      </w:pPr>
    </w:p>
    <w:p>
      <w:pPr>
        <w:pStyle w:val="Normal30"/>
        <w:jc w:val="left"/>
        <w:rPr>
          <w:rFonts w:ascii="黑体" w:eastAsia="黑体" w:hAnsi="黑体"/>
          <w:sz w:val="24"/>
          <w:szCs w:val="28"/>
        </w:rPr>
      </w:pPr>
      <w:r>
        <w:rPr>
          <w:rFonts w:ascii="黑体" w:eastAsia="黑体" w:hAnsi="黑体"/>
          <w:sz w:val="24"/>
          <w:szCs w:val="28"/>
        </w:rPr>
        <w:t>11.</w:t>
      </w:r>
      <w:r>
        <w:rPr>
          <w:rFonts w:ascii="黑体" w:eastAsia="黑体" w:hAnsi="黑体"/>
          <w:sz w:val="24"/>
          <w:szCs w:val="28"/>
        </w:rPr>
        <w:t>简述智牙（第三磨牙）冠周炎诊断要点。</w:t>
      </w:r>
    </w:p>
    <w:p>
      <w:pPr>
        <w:pStyle w:val="Normal30"/>
        <w:jc w:val="left"/>
        <w:rPr>
          <w:rFonts w:ascii="黑体" w:eastAsia="黑体" w:hAnsi="黑体"/>
          <w:sz w:val="24"/>
          <w:szCs w:val="28"/>
        </w:rPr>
      </w:pPr>
    </w:p>
    <w:p>
      <w:pPr>
        <w:pStyle w:val="Normal31"/>
        <w:jc w:val="left"/>
        <w:rPr>
          <w:rFonts w:ascii="黑体" w:eastAsia="黑体" w:hAnsi="黑体"/>
          <w:sz w:val="24"/>
          <w:szCs w:val="28"/>
        </w:rPr>
      </w:pPr>
      <w:r>
        <w:rPr>
          <w:rFonts w:ascii="黑体" w:eastAsia="黑体" w:hAnsi="黑体"/>
          <w:sz w:val="24"/>
          <w:szCs w:val="28"/>
        </w:rPr>
        <w:t>12.</w:t>
      </w:r>
      <w:r>
        <w:rPr>
          <w:rFonts w:ascii="黑体" w:eastAsia="黑体" w:hAnsi="黑体"/>
          <w:sz w:val="24"/>
          <w:szCs w:val="28"/>
        </w:rPr>
        <w:t>简述牙松动病史采集要点。</w:t>
      </w:r>
    </w:p>
    <w:p>
      <w:pPr>
        <w:pStyle w:val="Normal31"/>
        <w:jc w:val="left"/>
        <w:rPr>
          <w:rFonts w:ascii="黑体" w:eastAsia="黑体" w:hAnsi="黑体"/>
          <w:sz w:val="24"/>
          <w:szCs w:val="28"/>
        </w:rPr>
      </w:pPr>
    </w:p>
    <w:p>
      <w:pPr>
        <w:pStyle w:val="Normal32"/>
        <w:jc w:val="left"/>
        <w:rPr>
          <w:rFonts w:ascii="黑体" w:eastAsia="黑体" w:hAnsi="黑体"/>
          <w:sz w:val="24"/>
          <w:szCs w:val="28"/>
        </w:rPr>
      </w:pPr>
      <w:r>
        <w:rPr>
          <w:rFonts w:ascii="黑体" w:eastAsia="黑体" w:hAnsi="黑体"/>
          <w:sz w:val="24"/>
          <w:szCs w:val="28"/>
        </w:rPr>
        <w:t>13.</w:t>
      </w:r>
      <w:r>
        <w:rPr>
          <w:rFonts w:ascii="黑体" w:eastAsia="黑体" w:hAnsi="黑体"/>
          <w:sz w:val="24"/>
          <w:szCs w:val="28"/>
        </w:rPr>
        <w:t>简述绷带包扎的目的。</w:t>
      </w:r>
    </w:p>
    <w:p>
      <w:pPr>
        <w:pStyle w:val="Normal32"/>
        <w:jc w:val="left"/>
        <w:rPr>
          <w:rFonts w:ascii="黑体" w:eastAsia="黑体" w:hAnsi="黑体"/>
          <w:sz w:val="24"/>
          <w:szCs w:val="28"/>
        </w:rPr>
      </w:pPr>
    </w:p>
    <w:p>
      <w:pPr>
        <w:pStyle w:val="Normal33"/>
        <w:jc w:val="left"/>
        <w:rPr>
          <w:rFonts w:ascii="黑体" w:eastAsia="黑体" w:hAnsi="黑体"/>
          <w:sz w:val="24"/>
          <w:szCs w:val="28"/>
        </w:rPr>
      </w:pPr>
      <w:r>
        <w:rPr>
          <w:rFonts w:ascii="黑体" w:eastAsia="黑体" w:hAnsi="黑体"/>
          <w:sz w:val="24"/>
          <w:szCs w:val="28"/>
        </w:rPr>
        <w:t>14.</w:t>
      </w:r>
      <w:r>
        <w:rPr>
          <w:rFonts w:ascii="黑体" w:eastAsia="黑体" w:hAnsi="黑体"/>
          <w:sz w:val="24"/>
          <w:szCs w:val="28"/>
        </w:rPr>
        <w:t>人工呼吸急救的指征。</w:t>
      </w:r>
    </w:p>
    <w:p>
      <w:pPr>
        <w:pStyle w:val="Normal33"/>
        <w:jc w:val="left"/>
        <w:rPr>
          <w:rFonts w:ascii="黑体" w:eastAsia="黑体" w:hAnsi="黑体"/>
          <w:sz w:val="24"/>
          <w:szCs w:val="28"/>
        </w:rPr>
      </w:pPr>
    </w:p>
    <w:p>
      <w:pPr>
        <w:pStyle w:val="Normal34"/>
        <w:jc w:val="left"/>
        <w:rPr>
          <w:rFonts w:ascii="黑体" w:eastAsia="黑体" w:hAnsi="黑体"/>
          <w:sz w:val="24"/>
          <w:szCs w:val="28"/>
        </w:rPr>
      </w:pPr>
      <w:r>
        <w:rPr>
          <w:rFonts w:ascii="黑体" w:eastAsia="黑体" w:hAnsi="黑体"/>
          <w:sz w:val="24"/>
          <w:szCs w:val="28"/>
        </w:rPr>
        <w:t>15.</w:t>
      </w:r>
      <w:r>
        <w:rPr>
          <w:rFonts w:ascii="黑体" w:eastAsia="黑体" w:hAnsi="黑体"/>
          <w:sz w:val="24"/>
          <w:szCs w:val="28"/>
        </w:rPr>
        <w:t>简述烤瓷熔附金属全冠的设计。</w:t>
      </w:r>
    </w:p>
    <w:p>
      <w:pPr>
        <w:pStyle w:val="Normal34"/>
        <w:jc w:val="left"/>
        <w:rPr>
          <w:rFonts w:ascii="黑体" w:eastAsia="黑体" w:hAnsi="黑体"/>
          <w:sz w:val="24"/>
          <w:szCs w:val="28"/>
        </w:rPr>
      </w:pPr>
    </w:p>
    <w:p>
      <w:pPr>
        <w:pStyle w:val="Normal35"/>
        <w:jc w:val="left"/>
        <w:rPr>
          <w:rFonts w:ascii="黑体" w:eastAsia="黑体" w:hAnsi="黑体"/>
          <w:sz w:val="24"/>
          <w:szCs w:val="28"/>
        </w:rPr>
      </w:pPr>
      <w:r>
        <w:rPr>
          <w:rFonts w:ascii="黑体" w:eastAsia="黑体" w:hAnsi="黑体"/>
          <w:sz w:val="24"/>
          <w:szCs w:val="28"/>
        </w:rPr>
        <w:t>16.</w:t>
      </w:r>
      <w:r>
        <w:rPr>
          <w:rFonts w:ascii="黑体" w:eastAsia="黑体" w:hAnsi="黑体"/>
          <w:sz w:val="24"/>
          <w:szCs w:val="28"/>
        </w:rPr>
        <w:t>血压的概念。</w:t>
      </w:r>
    </w:p>
    <w:p>
      <w:pPr>
        <w:pStyle w:val="Normal35"/>
        <w:jc w:val="left"/>
        <w:rPr>
          <w:rFonts w:ascii="黑体" w:eastAsia="黑体" w:hAnsi="黑体"/>
          <w:sz w:val="24"/>
          <w:szCs w:val="28"/>
        </w:rPr>
      </w:pPr>
    </w:p>
    <w:p>
      <w:pPr>
        <w:pStyle w:val="Normal36"/>
        <w:jc w:val="left"/>
        <w:rPr>
          <w:rFonts w:ascii="黑体" w:eastAsia="黑体" w:hAnsi="黑体"/>
          <w:sz w:val="24"/>
          <w:szCs w:val="28"/>
        </w:rPr>
      </w:pPr>
      <w:r>
        <w:rPr>
          <w:rFonts w:ascii="黑体" w:eastAsia="黑体" w:hAnsi="黑体"/>
          <w:sz w:val="24"/>
          <w:szCs w:val="28"/>
        </w:rPr>
        <w:t>17.</w:t>
      </w:r>
      <w:r>
        <w:rPr>
          <w:rFonts w:ascii="黑体" w:eastAsia="黑体" w:hAnsi="黑体"/>
          <w:sz w:val="24"/>
          <w:szCs w:val="28"/>
        </w:rPr>
        <w:t>口腔检查概述</w:t>
      </w:r>
    </w:p>
    <w:p>
      <w:pPr>
        <w:pStyle w:val="Normal36"/>
        <w:jc w:val="left"/>
        <w:rPr>
          <w:rFonts w:ascii="黑体" w:eastAsia="黑体" w:hAnsi="黑体"/>
          <w:sz w:val="24"/>
          <w:szCs w:val="28"/>
        </w:rPr>
      </w:pPr>
    </w:p>
    <w:p>
      <w:pPr>
        <w:pStyle w:val="Normal37"/>
        <w:jc w:val="left"/>
        <w:rPr>
          <w:rFonts w:ascii="黑体" w:eastAsia="黑体" w:hAnsi="黑体"/>
          <w:sz w:val="24"/>
          <w:szCs w:val="28"/>
        </w:rPr>
      </w:pPr>
      <w:r>
        <w:rPr>
          <w:rFonts w:ascii="黑体" w:eastAsia="黑体" w:hAnsi="黑体"/>
          <w:sz w:val="24"/>
          <w:szCs w:val="28"/>
        </w:rPr>
        <w:t>18.</w:t>
      </w:r>
      <w:r>
        <w:rPr>
          <w:rFonts w:ascii="黑体" w:eastAsia="黑体" w:hAnsi="黑体"/>
          <w:sz w:val="24"/>
          <w:szCs w:val="28"/>
        </w:rPr>
        <w:t>简述开髓术（离体前磨牙或磨牙）。</w:t>
      </w:r>
    </w:p>
    <w:p>
      <w:pPr>
        <w:pStyle w:val="Normal37"/>
        <w:jc w:val="left"/>
        <w:rPr>
          <w:rFonts w:ascii="黑体" w:eastAsia="黑体" w:hAnsi="黑体"/>
          <w:sz w:val="24"/>
          <w:szCs w:val="28"/>
        </w:rPr>
      </w:pPr>
    </w:p>
    <w:p>
      <w:pPr>
        <w:pStyle w:val="Normal38"/>
        <w:jc w:val="left"/>
        <w:rPr>
          <w:rFonts w:ascii="黑体" w:eastAsia="黑体" w:hAnsi="黑体"/>
          <w:sz w:val="24"/>
          <w:szCs w:val="28"/>
        </w:rPr>
      </w:pPr>
      <w:r>
        <w:rPr>
          <w:rFonts w:ascii="黑体" w:eastAsia="黑体" w:hAnsi="黑体"/>
          <w:sz w:val="24"/>
          <w:szCs w:val="28"/>
        </w:rPr>
        <w:t>19.</w:t>
      </w:r>
      <w:r>
        <w:rPr>
          <w:rFonts w:ascii="黑体" w:eastAsia="黑体" w:hAnsi="黑体"/>
          <w:sz w:val="24"/>
          <w:szCs w:val="28"/>
        </w:rPr>
        <w:t>牙内吸收概述。</w:t>
      </w:r>
    </w:p>
    <w:p>
      <w:pPr>
        <w:pStyle w:val="Normal38"/>
        <w:jc w:val="left"/>
        <w:rPr>
          <w:rFonts w:ascii="黑体" w:eastAsia="黑体" w:hAnsi="黑体"/>
          <w:sz w:val="24"/>
          <w:szCs w:val="28"/>
        </w:rPr>
      </w:pPr>
    </w:p>
    <w:p>
      <w:pPr>
        <w:pStyle w:val="Normal39"/>
        <w:jc w:val="left"/>
        <w:rPr>
          <w:rFonts w:ascii="黑体" w:eastAsia="黑体" w:hAnsi="黑体"/>
          <w:sz w:val="24"/>
          <w:szCs w:val="28"/>
        </w:rPr>
      </w:pPr>
      <w:r>
        <w:rPr>
          <w:rFonts w:ascii="黑体" w:eastAsia="黑体" w:hAnsi="黑体"/>
          <w:sz w:val="24"/>
          <w:szCs w:val="28"/>
        </w:rPr>
        <w:t>20.</w:t>
      </w:r>
      <w:r>
        <w:rPr>
          <w:rFonts w:ascii="黑体" w:eastAsia="黑体" w:hAnsi="黑体"/>
          <w:sz w:val="24"/>
          <w:szCs w:val="28"/>
        </w:rPr>
        <w:t>胸外心脏按压的注意事项。</w:t>
      </w:r>
    </w:p>
    <w:p>
      <w:pPr>
        <w:pStyle w:val="Normal39"/>
        <w:jc w:val="left"/>
        <w:rPr>
          <w:rFonts w:ascii="黑体" w:eastAsia="黑体" w:hAnsi="黑体"/>
          <w:sz w:val="24"/>
          <w:szCs w:val="28"/>
        </w:rPr>
      </w:pPr>
    </w:p>
    <w:p>
      <w:pPr>
        <w:pStyle w:val="Normal39"/>
        <w:jc w:val="left"/>
        <w:rPr>
          <w:rFonts w:ascii="黑体" w:eastAsia="黑体" w:hAnsi="黑体"/>
          <w:sz w:val="24"/>
          <w:szCs w:val="28"/>
        </w:rPr>
      </w:pPr>
    </w:p>
    <w:p>
      <w:pPr>
        <w:pStyle w:val="Normal39"/>
        <w:jc w:val="center"/>
        <w:rPr>
          <w:rFonts w:ascii="宋体" w:hAnsi="宋体" w:cs="宋体"/>
          <w:b/>
          <w:color w:val="000000"/>
          <w:sz w:val="32"/>
          <w:szCs w:val="28"/>
        </w:rPr>
      </w:pPr>
      <w:r>
        <w:rPr>
          <w:rFonts w:ascii="宋体" w:eastAsia="宋体" w:hAnsi="宋体" w:cs="宋体"/>
          <w:b/>
          <w:color w:val="000000"/>
          <w:sz w:val="32"/>
          <w:szCs w:val="28"/>
        </w:rPr>
        <w:t>第三卷</w:t>
      </w:r>
    </w:p>
    <w:p>
      <w:pPr>
        <w:pStyle w:val="Normal39"/>
        <w:jc w:val="center"/>
        <w:rPr>
          <w:rFonts w:ascii="宋体" w:hAnsi="宋体" w:cs="宋体"/>
          <w:b/>
          <w:color w:val="000000"/>
          <w:sz w:val="32"/>
          <w:szCs w:val="28"/>
        </w:rPr>
      </w:pPr>
    </w:p>
    <w:p>
      <w:pPr>
        <w:pStyle w:val="Normal39"/>
        <w:jc w:val="center"/>
        <w:rPr>
          <w:rFonts w:ascii="宋体" w:hAnsi="宋体" w:cs="宋体"/>
          <w:b/>
          <w:color w:val="000000"/>
          <w:sz w:val="32"/>
          <w:szCs w:val="28"/>
        </w:rPr>
      </w:pPr>
    </w:p>
    <w:p>
      <w:pPr>
        <w:pStyle w:val="Normal39"/>
        <w:jc w:val="left"/>
        <w:rPr>
          <w:rFonts w:ascii="宋体" w:hAnsi="宋体" w:cs="宋体"/>
          <w:b/>
          <w:color w:val="000000"/>
          <w:sz w:val="28"/>
          <w:szCs w:val="28"/>
        </w:rPr>
      </w:pPr>
      <w:r>
        <w:rPr>
          <w:rFonts w:ascii="宋体" w:eastAsia="宋体" w:hAnsi="宋体" w:cs="宋体"/>
          <w:b/>
          <w:color w:val="000000"/>
          <w:sz w:val="28"/>
          <w:szCs w:val="28"/>
        </w:rPr>
        <w:t>一.参考题库(共20题)</w:t>
      </w:r>
    </w:p>
    <w:p>
      <w:pPr>
        <w:pStyle w:val="Normal40"/>
        <w:jc w:val="left"/>
        <w:rPr>
          <w:rFonts w:ascii="黑体" w:eastAsia="黑体" w:hAnsi="黑体"/>
          <w:sz w:val="24"/>
          <w:szCs w:val="28"/>
        </w:rPr>
      </w:pPr>
      <w:r>
        <w:rPr>
          <w:rFonts w:ascii="黑体" w:eastAsia="黑体" w:hAnsi="黑体"/>
          <w:sz w:val="24"/>
          <w:szCs w:val="28"/>
        </w:rPr>
        <w:t>1.</w:t>
      </w:r>
      <w:r>
        <w:rPr>
          <w:rFonts w:ascii="黑体" w:eastAsia="黑体" w:hAnsi="黑体"/>
          <w:sz w:val="24"/>
          <w:szCs w:val="28"/>
        </w:rPr>
        <w:t>简述牙拔除术（含麻醉）适应证。</w:t>
      </w:r>
    </w:p>
    <w:p>
      <w:pPr>
        <w:pStyle w:val="Normal40"/>
        <w:jc w:val="left"/>
        <w:rPr>
          <w:rFonts w:ascii="黑体" w:eastAsia="黑体" w:hAnsi="黑体"/>
          <w:sz w:val="24"/>
          <w:szCs w:val="28"/>
        </w:rPr>
      </w:pPr>
    </w:p>
    <w:p>
      <w:pPr>
        <w:pStyle w:val="Normal41"/>
        <w:jc w:val="left"/>
        <w:rPr>
          <w:rFonts w:ascii="黑体" w:eastAsia="黑体" w:hAnsi="黑体"/>
          <w:sz w:val="24"/>
          <w:szCs w:val="28"/>
        </w:rPr>
      </w:pPr>
      <w:r>
        <w:rPr>
          <w:rFonts w:ascii="黑体" w:eastAsia="黑体" w:hAnsi="黑体"/>
          <w:sz w:val="24"/>
          <w:szCs w:val="28"/>
        </w:rPr>
        <w:t>2.</w:t>
      </w:r>
      <w:r>
        <w:rPr>
          <w:rFonts w:ascii="黑体" w:eastAsia="黑体" w:hAnsi="黑体"/>
          <w:sz w:val="24"/>
          <w:szCs w:val="28"/>
        </w:rPr>
        <w:t>简述血常规血小板计数（PLT）。</w:t>
      </w:r>
    </w:p>
    <w:p>
      <w:pPr>
        <w:pStyle w:val="Normal41"/>
        <w:jc w:val="left"/>
        <w:rPr>
          <w:rFonts w:ascii="黑体" w:eastAsia="黑体" w:hAnsi="黑体"/>
          <w:sz w:val="24"/>
          <w:szCs w:val="28"/>
        </w:rPr>
      </w:pPr>
    </w:p>
    <w:p>
      <w:pPr>
        <w:pStyle w:val="Normal42"/>
        <w:jc w:val="left"/>
        <w:rPr>
          <w:rFonts w:ascii="黑体" w:eastAsia="黑体" w:hAnsi="黑体"/>
          <w:sz w:val="24"/>
          <w:szCs w:val="28"/>
        </w:rPr>
      </w:pPr>
      <w:r>
        <w:rPr>
          <w:rFonts w:ascii="黑体" w:eastAsia="黑体" w:hAnsi="黑体"/>
          <w:sz w:val="24"/>
          <w:szCs w:val="28"/>
        </w:rPr>
        <w:t>3.</w:t>
      </w:r>
      <w:r>
        <w:rPr>
          <w:rFonts w:ascii="黑体" w:eastAsia="黑体" w:hAnsi="黑体"/>
          <w:sz w:val="24"/>
          <w:szCs w:val="28"/>
        </w:rPr>
        <w:t>口腔检查评分要点。</w:t>
      </w:r>
    </w:p>
    <w:p>
      <w:pPr>
        <w:pStyle w:val="Normal42"/>
        <w:jc w:val="left"/>
        <w:rPr>
          <w:rFonts w:ascii="黑体" w:eastAsia="黑体" w:hAnsi="黑体"/>
          <w:sz w:val="24"/>
          <w:szCs w:val="28"/>
        </w:rPr>
        <w:sectPr w:rsidSect="00C33305">
          <w:footerReference w:type="default" r:id="rId16"/>
          <w:type w:val="nextPage"/>
          <w:pgSz w:w="11906" w:h="16838" w:code="9"/>
          <w:pgMar w:top="1440" w:right="1800" w:bottom="1440" w:left="1800" w:header="851" w:footer="992" w:gutter="0"/>
          <w:pgNumType w:start="5"/>
          <w:cols w:space="425"/>
          <w:titlePg w:val="0"/>
          <w:docGrid w:type="lines" w:linePitch="312"/>
        </w:sectPr>
      </w:pPr>
    </w:p>
    <w:p>
      <w:pPr>
        <w:pStyle w:val="Normal43"/>
        <w:jc w:val="left"/>
        <w:rPr>
          <w:rFonts w:ascii="黑体" w:eastAsia="黑体" w:hAnsi="黑体"/>
          <w:sz w:val="24"/>
          <w:szCs w:val="28"/>
        </w:rPr>
      </w:pPr>
      <w:r>
        <w:rPr>
          <w:rFonts w:ascii="黑体" w:eastAsia="黑体" w:hAnsi="黑体"/>
          <w:sz w:val="24"/>
          <w:szCs w:val="28"/>
        </w:rPr>
        <w:t>4.</w:t>
      </w:r>
      <w:r>
        <w:rPr>
          <w:rFonts w:ascii="黑体" w:eastAsia="黑体" w:hAnsi="黑体"/>
          <w:sz w:val="24"/>
          <w:szCs w:val="28"/>
        </w:rPr>
        <w:t>简述慢性龈炎病因。</w:t>
      </w:r>
    </w:p>
    <w:p>
      <w:pPr>
        <w:pStyle w:val="Normal43"/>
        <w:jc w:val="left"/>
        <w:rPr>
          <w:rFonts w:ascii="黑体" w:eastAsia="黑体" w:hAnsi="黑体"/>
          <w:sz w:val="24"/>
          <w:szCs w:val="28"/>
        </w:rPr>
      </w:pPr>
    </w:p>
    <w:p>
      <w:pPr>
        <w:pStyle w:val="Normal44"/>
        <w:jc w:val="left"/>
        <w:rPr>
          <w:rFonts w:ascii="黑体" w:eastAsia="黑体" w:hAnsi="黑体"/>
          <w:sz w:val="24"/>
          <w:szCs w:val="28"/>
        </w:rPr>
      </w:pPr>
      <w:r>
        <w:rPr>
          <w:rFonts w:ascii="黑体" w:eastAsia="黑体" w:hAnsi="黑体"/>
          <w:sz w:val="24"/>
          <w:szCs w:val="28"/>
        </w:rPr>
        <w:t>5.</w:t>
      </w:r>
      <w:r>
        <w:rPr>
          <w:rFonts w:ascii="黑体" w:eastAsia="黑体" w:hAnsi="黑体"/>
          <w:sz w:val="24"/>
          <w:szCs w:val="28"/>
        </w:rPr>
        <w:t>简述口腔阻滞麻醉。</w:t>
      </w:r>
    </w:p>
    <w:p>
      <w:pPr>
        <w:pStyle w:val="Normal44"/>
        <w:jc w:val="left"/>
        <w:rPr>
          <w:rFonts w:ascii="黑体" w:eastAsia="黑体" w:hAnsi="黑体"/>
          <w:sz w:val="24"/>
          <w:szCs w:val="28"/>
        </w:rPr>
      </w:pPr>
    </w:p>
    <w:p>
      <w:pPr>
        <w:pStyle w:val="Normal45"/>
        <w:jc w:val="left"/>
        <w:rPr>
          <w:rFonts w:ascii="黑体" w:eastAsia="黑体" w:hAnsi="黑体"/>
          <w:sz w:val="24"/>
          <w:szCs w:val="28"/>
        </w:rPr>
      </w:pPr>
      <w:r>
        <w:rPr>
          <w:rFonts w:ascii="黑体" w:eastAsia="黑体" w:hAnsi="黑体"/>
          <w:sz w:val="24"/>
          <w:szCs w:val="28"/>
        </w:rPr>
        <w:t>6.</w:t>
      </w:r>
      <w:r>
        <w:rPr>
          <w:rFonts w:ascii="黑体" w:eastAsia="黑体" w:hAnsi="黑体"/>
          <w:sz w:val="24"/>
          <w:szCs w:val="28"/>
        </w:rPr>
        <w:t>简述口腔白斑病鉴别诊断。</w:t>
      </w:r>
    </w:p>
    <w:p>
      <w:pPr>
        <w:pStyle w:val="Normal45"/>
        <w:jc w:val="left"/>
        <w:rPr>
          <w:rFonts w:ascii="黑体" w:eastAsia="黑体" w:hAnsi="黑体"/>
          <w:sz w:val="24"/>
          <w:szCs w:val="28"/>
        </w:rPr>
      </w:pPr>
    </w:p>
    <w:p>
      <w:pPr>
        <w:pStyle w:val="Normal46"/>
        <w:jc w:val="left"/>
        <w:rPr>
          <w:rFonts w:ascii="黑体" w:eastAsia="黑体" w:hAnsi="黑体"/>
          <w:sz w:val="24"/>
          <w:szCs w:val="28"/>
        </w:rPr>
      </w:pPr>
      <w:r>
        <w:rPr>
          <w:rFonts w:ascii="黑体" w:eastAsia="黑体" w:hAnsi="黑体"/>
          <w:sz w:val="24"/>
          <w:szCs w:val="28"/>
        </w:rPr>
        <w:t>7.</w:t>
      </w:r>
      <w:r>
        <w:rPr>
          <w:rFonts w:ascii="黑体" w:eastAsia="黑体" w:hAnsi="黑体"/>
          <w:sz w:val="24"/>
          <w:szCs w:val="28"/>
        </w:rPr>
        <w:t>简述口腔黏膜白色斑纹病史采集要点。</w:t>
      </w:r>
    </w:p>
    <w:p>
      <w:pPr>
        <w:pStyle w:val="Normal46"/>
        <w:jc w:val="left"/>
        <w:rPr>
          <w:rFonts w:ascii="黑体" w:eastAsia="黑体" w:hAnsi="黑体"/>
          <w:sz w:val="24"/>
          <w:szCs w:val="28"/>
        </w:rPr>
      </w:pPr>
    </w:p>
    <w:p>
      <w:pPr>
        <w:pStyle w:val="Normal47"/>
        <w:jc w:val="left"/>
        <w:rPr>
          <w:rFonts w:ascii="黑体" w:eastAsia="黑体" w:hAnsi="黑体"/>
          <w:sz w:val="24"/>
          <w:szCs w:val="28"/>
        </w:rPr>
      </w:pPr>
      <w:r>
        <w:rPr>
          <w:rFonts w:ascii="黑体" w:eastAsia="黑体" w:hAnsi="黑体"/>
          <w:sz w:val="24"/>
          <w:szCs w:val="28"/>
        </w:rPr>
        <w:t>8.</w:t>
      </w:r>
      <w:r>
        <w:rPr>
          <w:rFonts w:ascii="黑体" w:eastAsia="黑体" w:hAnsi="黑体"/>
          <w:sz w:val="24"/>
          <w:szCs w:val="28"/>
        </w:rPr>
        <w:t>简述口内片。</w:t>
      </w:r>
    </w:p>
    <w:p>
      <w:pPr>
        <w:pStyle w:val="Normal47"/>
        <w:jc w:val="left"/>
        <w:rPr>
          <w:rFonts w:ascii="黑体" w:eastAsia="黑体" w:hAnsi="黑体"/>
          <w:sz w:val="24"/>
          <w:szCs w:val="28"/>
        </w:rPr>
      </w:pPr>
    </w:p>
    <w:p>
      <w:pPr>
        <w:pStyle w:val="Normal48"/>
        <w:jc w:val="left"/>
        <w:rPr>
          <w:rFonts w:ascii="黑体" w:eastAsia="黑体" w:hAnsi="黑体"/>
          <w:sz w:val="24"/>
          <w:szCs w:val="28"/>
        </w:rPr>
      </w:pPr>
      <w:r>
        <w:rPr>
          <w:rFonts w:ascii="黑体" w:eastAsia="黑体" w:hAnsi="黑体"/>
          <w:sz w:val="24"/>
          <w:szCs w:val="28"/>
        </w:rPr>
        <w:t>9.</w:t>
      </w:r>
      <w:r>
        <w:rPr>
          <w:rFonts w:ascii="黑体" w:eastAsia="黑体" w:hAnsi="黑体"/>
          <w:sz w:val="24"/>
          <w:szCs w:val="28"/>
        </w:rPr>
        <w:t>修复后疼痛概述。</w:t>
      </w:r>
    </w:p>
    <w:p>
      <w:pPr>
        <w:pStyle w:val="Normal48"/>
        <w:jc w:val="left"/>
        <w:rPr>
          <w:rFonts w:ascii="黑体" w:eastAsia="黑体" w:hAnsi="黑体"/>
          <w:sz w:val="24"/>
          <w:szCs w:val="28"/>
        </w:rPr>
      </w:pPr>
    </w:p>
    <w:p>
      <w:pPr>
        <w:pStyle w:val="Normal49"/>
        <w:jc w:val="left"/>
        <w:rPr>
          <w:rFonts w:ascii="黑体" w:eastAsia="黑体" w:hAnsi="黑体"/>
          <w:sz w:val="24"/>
          <w:szCs w:val="28"/>
        </w:rPr>
      </w:pPr>
      <w:r>
        <w:rPr>
          <w:rFonts w:ascii="黑体" w:eastAsia="黑体" w:hAnsi="黑体"/>
          <w:sz w:val="24"/>
          <w:szCs w:val="28"/>
        </w:rPr>
        <w:t>10.</w:t>
      </w:r>
      <w:r>
        <w:rPr>
          <w:rFonts w:ascii="黑体" w:eastAsia="黑体" w:hAnsi="黑体"/>
          <w:sz w:val="24"/>
          <w:szCs w:val="28"/>
        </w:rPr>
        <w:t>患者，男，30岁。</w:t>
      </w:r>
      <w:r>
        <w:rPr>
          <w:rFonts w:ascii="黑体" w:eastAsia="黑体" w:hAnsi="黑体"/>
          <w:sz w:val="24"/>
          <w:szCs w:val="28"/>
        </w:rPr>
        <w:tab/>
      </w:r>
      <w:r>
        <w:rPr>
          <w:rFonts w:ascii="黑体" w:eastAsia="黑体" w:hAnsi="黑体"/>
          <w:sz w:val="24"/>
          <w:szCs w:val="28"/>
        </w:rPr>
        <w:t>病例摘要</w:t>
      </w:r>
      <w:r>
        <w:rPr>
          <w:rFonts w:ascii="黑体" w:eastAsia="黑体" w:hAnsi="黑体"/>
          <w:sz w:val="24"/>
          <w:szCs w:val="28"/>
        </w:rPr>
        <w:tab/>
      </w:r>
      <w:r>
        <w:rPr>
          <w:rFonts w:ascii="黑体" w:eastAsia="黑体" w:hAnsi="黑体"/>
          <w:sz w:val="24"/>
          <w:szCs w:val="28"/>
        </w:rPr>
        <w:t>（1）主诉：右上后牙充填物脱落，要求治疗。</w:t>
      </w:r>
      <w:r>
        <w:rPr>
          <w:rFonts w:ascii="黑体" w:eastAsia="黑体" w:hAnsi="黑体"/>
          <w:sz w:val="24"/>
          <w:szCs w:val="28"/>
        </w:rPr>
        <w:tab/>
      </w:r>
      <w:r>
        <w:rPr>
          <w:rFonts w:ascii="黑体" w:eastAsia="黑体" w:hAnsi="黑体"/>
          <w:sz w:val="24"/>
          <w:szCs w:val="28"/>
        </w:rPr>
        <w:t>（2）现病史：右上后牙充填修复1年余，半年前因充填物脱落曾再次充填，3天前充填物脱落，要求治疗。</w:t>
      </w:r>
      <w:r>
        <w:rPr>
          <w:rFonts w:ascii="黑体" w:eastAsia="黑体" w:hAnsi="黑体"/>
          <w:sz w:val="24"/>
          <w:szCs w:val="28"/>
        </w:rPr>
        <w:tab/>
      </w:r>
      <w:r>
        <w:rPr>
          <w:rFonts w:ascii="黑体" w:eastAsia="黑体" w:hAnsi="黑体"/>
          <w:sz w:val="24"/>
          <w:szCs w:val="28"/>
        </w:rPr>
        <w:t>（3）检查：</w:t>
      </w:r>
      <w:r>
        <w:drawing>
          <wp:inline distT="0" distB="0" distL="0" distR="0">
            <wp:extent cx="314358" cy="200046"/>
            <wp:effectExtent l="0" t="0" r="0" b="0"/>
            <wp:docPr id="410" name="_x0000_i04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10" name="_x0000_i0410"/>
                    <pic:cNvPicPr/>
                  </pic:nvPicPr>
                  <pic:blipFill>
                    <a:blip xmlns:r="http://schemas.openxmlformats.org/officeDocument/2006/relationships" r:embed="rId17"/>
                    <a:stretch>
                      <a:fillRect/>
                    </a:stretch>
                  </pic:blipFill>
                  <pic:spPr>
                    <a:xfrm>
                      <a:off x="0" y="0"/>
                      <a:ext cx="314358" cy="200046"/>
                    </a:xfrm>
                    <a:prstGeom prst="rect">
                      <a:avLst/>
                    </a:prstGeom>
                  </pic:spPr>
                </pic:pic>
              </a:graphicData>
            </a:graphic>
          </wp:inline>
        </w:drawing>
      </w:r>
      <w:r>
        <w:drawing>
          <wp:inline distT="0" distB="0" distL="0" distR="0">
            <wp:extent cx="161942" cy="152416"/>
            <wp:effectExtent l="0" t="0" r="0" b="0"/>
            <wp:docPr id="411" name="_x0000_i04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11" name="_x0000_i0411"/>
                    <pic:cNvPicPr/>
                  </pic:nvPicPr>
                  <pic:blipFill>
                    <a:blip xmlns:r="http://schemas.openxmlformats.org/officeDocument/2006/relationships" r:embed="rId8"/>
                    <a:stretch>
                      <a:fillRect/>
                    </a:stretch>
                  </pic:blipFill>
                  <pic:spPr>
                    <a:xfrm>
                      <a:off x="0" y="0"/>
                      <a:ext cx="161942" cy="152416"/>
                    </a:xfrm>
                    <a:prstGeom prst="rect">
                      <a:avLst/>
                    </a:prstGeom>
                  </pic:spPr>
                </pic:pic>
              </a:graphicData>
            </a:graphic>
          </wp:inline>
        </w:drawing>
      </w:r>
      <w:r>
        <w:rPr>
          <w:rFonts w:ascii="黑体" w:eastAsia="黑体" w:hAnsi="黑体"/>
          <w:sz w:val="24"/>
          <w:szCs w:val="28"/>
        </w:rPr>
        <w:t>面大面积缺损，叩（-），无松动。</w:t>
      </w:r>
      <w:r>
        <w:drawing>
          <wp:inline distT="0" distB="0" distL="0" distR="0">
            <wp:extent cx="323884" cy="209572"/>
            <wp:effectExtent l="0" t="0" r="0" b="0"/>
            <wp:docPr id="412" name="_x0000_i04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12" name="_x0000_i0412"/>
                    <pic:cNvPicPr/>
                  </pic:nvPicPr>
                  <pic:blipFill>
                    <a:blip xmlns:r="http://schemas.openxmlformats.org/officeDocument/2006/relationships" r:embed="rId18"/>
                    <a:stretch>
                      <a:fillRect/>
                    </a:stretch>
                  </pic:blipFill>
                  <pic:spPr>
                    <a:xfrm>
                      <a:off x="0" y="0"/>
                      <a:ext cx="323884" cy="209572"/>
                    </a:xfrm>
                    <a:prstGeom prst="rect">
                      <a:avLst/>
                    </a:prstGeom>
                  </pic:spPr>
                </pic:pic>
              </a:graphicData>
            </a:graphic>
          </wp:inline>
        </w:drawing>
      </w:r>
      <w:r>
        <w:rPr>
          <w:rFonts w:ascii="黑体" w:eastAsia="黑体" w:hAnsi="黑体"/>
          <w:sz w:val="24"/>
          <w:szCs w:val="28"/>
        </w:rPr>
        <w:t>为锤造金属全冠，</w:t>
      </w:r>
      <w:r>
        <w:drawing>
          <wp:inline distT="0" distB="0" distL="0" distR="0">
            <wp:extent cx="161942" cy="152416"/>
            <wp:effectExtent l="0" t="0" r="0" b="0"/>
            <wp:docPr id="413" name="_x0000_i04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13" name="_x0000_i0413"/>
                    <pic:cNvPicPr/>
                  </pic:nvPicPr>
                  <pic:blipFill>
                    <a:blip xmlns:r="http://schemas.openxmlformats.org/officeDocument/2006/relationships" r:embed="rId8"/>
                    <a:stretch>
                      <a:fillRect/>
                    </a:stretch>
                  </pic:blipFill>
                  <pic:spPr>
                    <a:xfrm>
                      <a:off x="0" y="0"/>
                      <a:ext cx="161942" cy="152416"/>
                    </a:xfrm>
                    <a:prstGeom prst="rect">
                      <a:avLst/>
                    </a:prstGeom>
                  </pic:spPr>
                </pic:pic>
              </a:graphicData>
            </a:graphic>
          </wp:inline>
        </w:drawing>
      </w:r>
      <w:r>
        <w:rPr>
          <w:rFonts w:ascii="黑体" w:eastAsia="黑体" w:hAnsi="黑体"/>
          <w:sz w:val="24"/>
          <w:szCs w:val="28"/>
        </w:rPr>
        <w:t>﻿面破损，破损处有龋坏，可探及髓室腔，探痛（-），叩（±）。X线片示：</w:t>
      </w:r>
      <w:r>
        <w:drawing>
          <wp:inline distT="0" distB="0" distL="0" distR="0">
            <wp:extent cx="314358" cy="200046"/>
            <wp:effectExtent l="0" t="0" r="0" b="0"/>
            <wp:docPr id="414" name="_x0000_i04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14" name="_x0000_i0414"/>
                    <pic:cNvPicPr/>
                  </pic:nvPicPr>
                  <pic:blipFill>
                    <a:blip xmlns:r="http://schemas.openxmlformats.org/officeDocument/2006/relationships" r:embed="rId17"/>
                    <a:stretch>
                      <a:fillRect/>
                    </a:stretch>
                  </pic:blipFill>
                  <pic:spPr>
                    <a:xfrm>
                      <a:off x="0" y="0"/>
                      <a:ext cx="314358" cy="200046"/>
                    </a:xfrm>
                    <a:prstGeom prst="rect">
                      <a:avLst/>
                    </a:prstGeom>
                  </pic:spPr>
                </pic:pic>
              </a:graphicData>
            </a:graphic>
          </wp:inline>
        </w:drawing>
      </w:r>
      <w:r>
        <w:rPr>
          <w:rFonts w:ascii="黑体" w:eastAsia="黑体" w:hAnsi="黑体"/>
          <w:sz w:val="24"/>
          <w:szCs w:val="28"/>
        </w:rPr>
        <w:t>上根充可，根尖周无异常影像。</w:t>
      </w:r>
      <w:r>
        <w:drawing>
          <wp:inline distT="0" distB="0" distL="0" distR="0">
            <wp:extent cx="323884" cy="209572"/>
            <wp:effectExtent l="0" t="0" r="0" b="0"/>
            <wp:docPr id="415" name="_x0000_i04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15" name="_x0000_i0415"/>
                    <pic:cNvPicPr/>
                  </pic:nvPicPr>
                  <pic:blipFill>
                    <a:blip xmlns:r="http://schemas.openxmlformats.org/officeDocument/2006/relationships" r:embed="rId18"/>
                    <a:stretch>
                      <a:fillRect/>
                    </a:stretch>
                  </pic:blipFill>
                  <pic:spPr>
                    <a:xfrm>
                      <a:off x="0" y="0"/>
                      <a:ext cx="323884" cy="209572"/>
                    </a:xfrm>
                    <a:prstGeom prst="rect">
                      <a:avLst/>
                    </a:prstGeom>
                  </pic:spPr>
                </pic:pic>
              </a:graphicData>
            </a:graphic>
          </wp:inline>
        </w:drawing>
      </w:r>
      <w:r>
        <w:rPr>
          <w:rFonts w:ascii="黑体" w:eastAsia="黑体" w:hAnsi="黑体"/>
          <w:sz w:val="24"/>
          <w:szCs w:val="28"/>
        </w:rPr>
        <w:t>近远中颊根根尖均可见2mm×3mm低密度透射影像。（病例题）</w:t>
      </w:r>
    </w:p>
    <w:p>
      <w:pPr>
        <w:pStyle w:val="Normal49"/>
        <w:jc w:val="left"/>
        <w:rPr>
          <w:rFonts w:ascii="黑体" w:eastAsia="黑体" w:hAnsi="黑体"/>
          <w:sz w:val="24"/>
          <w:szCs w:val="28"/>
        </w:rPr>
      </w:pPr>
    </w:p>
    <w:p>
      <w:pPr>
        <w:pStyle w:val="Normal50"/>
        <w:jc w:val="left"/>
        <w:rPr>
          <w:rFonts w:ascii="黑体" w:eastAsia="黑体" w:hAnsi="黑体"/>
          <w:sz w:val="24"/>
          <w:szCs w:val="28"/>
        </w:rPr>
      </w:pPr>
      <w:r>
        <w:rPr>
          <w:rFonts w:ascii="黑体" w:eastAsia="黑体" w:hAnsi="黑体"/>
          <w:sz w:val="24"/>
          <w:szCs w:val="28"/>
        </w:rPr>
        <w:t>11.</w:t>
      </w:r>
      <w:r>
        <w:rPr>
          <w:rFonts w:ascii="黑体" w:eastAsia="黑体" w:hAnsi="黑体"/>
          <w:sz w:val="24"/>
          <w:szCs w:val="28"/>
        </w:rPr>
        <w:t>某男，40岁，刷牙时后牙区牙龈出血1个月，含漱片刻后可止住。检查示CI：3，牙龈边缘鲜红水肿，BOP（+），探诊深度1～2mm，未查见附着丧失，X线未见牙槽骨吸收。患者最可能是慢性龈缘炎所引发的牙龈出血。（病例题）</w:t>
      </w:r>
    </w:p>
    <w:p>
      <w:pPr>
        <w:pStyle w:val="Normal50"/>
        <w:jc w:val="left"/>
        <w:rPr>
          <w:rFonts w:ascii="黑体" w:eastAsia="黑体" w:hAnsi="黑体"/>
          <w:sz w:val="24"/>
          <w:szCs w:val="28"/>
        </w:rPr>
      </w:pPr>
    </w:p>
    <w:p>
      <w:pPr>
        <w:pStyle w:val="Normal51"/>
        <w:jc w:val="left"/>
        <w:rPr>
          <w:rFonts w:ascii="黑体" w:eastAsia="黑体" w:hAnsi="黑体"/>
          <w:sz w:val="24"/>
          <w:szCs w:val="28"/>
        </w:rPr>
      </w:pPr>
      <w:r>
        <w:rPr>
          <w:rFonts w:ascii="黑体" w:eastAsia="黑体" w:hAnsi="黑体"/>
          <w:sz w:val="24"/>
          <w:szCs w:val="28"/>
        </w:rPr>
        <w:t>12.</w:t>
      </w:r>
      <w:r>
        <w:rPr>
          <w:rFonts w:ascii="黑体" w:eastAsia="黑体" w:hAnsi="黑体"/>
          <w:sz w:val="24"/>
          <w:szCs w:val="28"/>
        </w:rPr>
        <w:t>龋病概述。</w:t>
      </w:r>
    </w:p>
    <w:p>
      <w:pPr>
        <w:pStyle w:val="Normal51"/>
        <w:jc w:val="left"/>
        <w:rPr>
          <w:rFonts w:ascii="黑体" w:eastAsia="黑体" w:hAnsi="黑体"/>
          <w:sz w:val="24"/>
          <w:szCs w:val="28"/>
        </w:rPr>
      </w:pPr>
    </w:p>
    <w:p>
      <w:pPr>
        <w:pStyle w:val="Normal52"/>
        <w:jc w:val="left"/>
        <w:rPr>
          <w:rFonts w:ascii="黑体" w:eastAsia="黑体" w:hAnsi="黑体"/>
          <w:sz w:val="24"/>
          <w:szCs w:val="28"/>
        </w:rPr>
      </w:pPr>
      <w:r>
        <w:rPr>
          <w:rFonts w:ascii="黑体" w:eastAsia="黑体" w:hAnsi="黑体"/>
          <w:sz w:val="24"/>
          <w:szCs w:val="28"/>
        </w:rPr>
        <w:t>13.</w:t>
      </w:r>
      <w:r>
        <w:rPr>
          <w:rFonts w:ascii="黑体" w:eastAsia="黑体" w:hAnsi="黑体"/>
          <w:sz w:val="24"/>
          <w:szCs w:val="28"/>
        </w:rPr>
        <w:t>口腔叩诊检查方法</w:t>
      </w:r>
    </w:p>
    <w:p>
      <w:pPr>
        <w:pStyle w:val="Normal52"/>
        <w:jc w:val="left"/>
        <w:rPr>
          <w:rFonts w:ascii="黑体" w:eastAsia="黑体" w:hAnsi="黑体"/>
          <w:sz w:val="24"/>
          <w:szCs w:val="28"/>
        </w:rPr>
      </w:pPr>
    </w:p>
    <w:p>
      <w:pPr>
        <w:pStyle w:val="Normal53"/>
        <w:jc w:val="left"/>
        <w:rPr>
          <w:rFonts w:ascii="黑体" w:eastAsia="黑体" w:hAnsi="黑体"/>
          <w:sz w:val="24"/>
          <w:szCs w:val="28"/>
        </w:rPr>
      </w:pPr>
      <w:r>
        <w:rPr>
          <w:rFonts w:ascii="黑体" w:eastAsia="黑体" w:hAnsi="黑体"/>
          <w:sz w:val="24"/>
          <w:szCs w:val="28"/>
        </w:rPr>
        <w:t>14.</w:t>
      </w:r>
      <w:r>
        <w:rPr>
          <w:rFonts w:ascii="黑体" w:eastAsia="黑体" w:hAnsi="黑体"/>
          <w:sz w:val="24"/>
          <w:szCs w:val="28"/>
        </w:rPr>
        <w:t>电活力测试准备工作。</w:t>
      </w:r>
    </w:p>
    <w:p>
      <w:pPr>
        <w:pStyle w:val="Normal53"/>
        <w:jc w:val="left"/>
        <w:rPr>
          <w:rFonts w:ascii="黑体" w:eastAsia="黑体" w:hAnsi="黑体"/>
          <w:sz w:val="24"/>
          <w:szCs w:val="28"/>
        </w:rPr>
      </w:pPr>
    </w:p>
    <w:p>
      <w:pPr>
        <w:pStyle w:val="Normal54"/>
        <w:jc w:val="left"/>
        <w:rPr>
          <w:rFonts w:ascii="黑体" w:eastAsia="黑体" w:hAnsi="黑体"/>
          <w:sz w:val="24"/>
          <w:szCs w:val="28"/>
        </w:rPr>
      </w:pPr>
      <w:r>
        <w:rPr>
          <w:rFonts w:ascii="黑体" w:eastAsia="黑体" w:hAnsi="黑体"/>
          <w:sz w:val="24"/>
          <w:szCs w:val="28"/>
        </w:rPr>
        <w:t>15.</w:t>
      </w:r>
      <w:r>
        <w:rPr>
          <w:rFonts w:ascii="黑体" w:eastAsia="黑体" w:hAnsi="黑体"/>
          <w:sz w:val="24"/>
          <w:szCs w:val="28"/>
        </w:rPr>
        <w:t>简述慢性牙周炎临床表现。</w:t>
      </w:r>
    </w:p>
    <w:p>
      <w:pPr>
        <w:pStyle w:val="Normal54"/>
        <w:jc w:val="left"/>
        <w:rPr>
          <w:rFonts w:ascii="黑体" w:eastAsia="黑体" w:hAnsi="黑体"/>
          <w:sz w:val="24"/>
          <w:szCs w:val="28"/>
        </w:rPr>
      </w:pPr>
    </w:p>
    <w:p>
      <w:pPr>
        <w:pStyle w:val="Normal55"/>
        <w:jc w:val="left"/>
        <w:rPr>
          <w:rFonts w:ascii="黑体" w:eastAsia="黑体" w:hAnsi="黑体"/>
          <w:sz w:val="24"/>
          <w:szCs w:val="28"/>
        </w:rPr>
      </w:pPr>
      <w:r>
        <w:rPr>
          <w:rFonts w:ascii="黑体" w:eastAsia="黑体" w:hAnsi="黑体"/>
          <w:sz w:val="24"/>
          <w:szCs w:val="28"/>
        </w:rPr>
        <w:t>16.</w:t>
      </w:r>
      <w:r>
        <w:rPr>
          <w:rFonts w:ascii="黑体" w:eastAsia="黑体" w:hAnsi="黑体"/>
          <w:sz w:val="24"/>
          <w:szCs w:val="28"/>
        </w:rPr>
        <w:t>简述基本生化检查：空腹血糖。</w:t>
      </w:r>
    </w:p>
    <w:p>
      <w:pPr>
        <w:pStyle w:val="Normal55"/>
        <w:jc w:val="left"/>
        <w:rPr>
          <w:rFonts w:ascii="黑体" w:eastAsia="黑体" w:hAnsi="黑体"/>
          <w:sz w:val="24"/>
          <w:szCs w:val="28"/>
        </w:rPr>
      </w:pPr>
    </w:p>
    <w:p>
      <w:pPr>
        <w:pStyle w:val="Normal56"/>
        <w:jc w:val="left"/>
        <w:rPr>
          <w:rFonts w:ascii="黑体" w:eastAsia="黑体" w:hAnsi="黑体"/>
          <w:sz w:val="24"/>
          <w:szCs w:val="28"/>
        </w:rPr>
      </w:pPr>
      <w:r>
        <w:rPr>
          <w:rFonts w:ascii="黑体" w:eastAsia="黑体" w:hAnsi="黑体"/>
          <w:sz w:val="24"/>
          <w:szCs w:val="28"/>
        </w:rPr>
        <w:t>17.</w:t>
      </w:r>
      <w:r>
        <w:rPr>
          <w:rFonts w:ascii="黑体" w:eastAsia="黑体" w:hAnsi="黑体"/>
          <w:sz w:val="24"/>
          <w:szCs w:val="28"/>
        </w:rPr>
        <w:t>简述肝功能：血清总蛋白、清蛋白（A）、球蛋白（G）及A/G比值。</w:t>
      </w:r>
    </w:p>
    <w:p>
      <w:pPr>
        <w:pStyle w:val="Normal56"/>
        <w:jc w:val="left"/>
        <w:rPr>
          <w:rFonts w:ascii="黑体" w:eastAsia="黑体" w:hAnsi="黑体"/>
          <w:sz w:val="24"/>
          <w:szCs w:val="28"/>
        </w:rPr>
      </w:pPr>
    </w:p>
    <w:p>
      <w:pPr>
        <w:pStyle w:val="Normal57"/>
        <w:jc w:val="left"/>
        <w:rPr>
          <w:rFonts w:ascii="黑体" w:eastAsia="黑体" w:hAnsi="黑体"/>
          <w:sz w:val="24"/>
          <w:szCs w:val="28"/>
        </w:rPr>
      </w:pPr>
      <w:r>
        <w:rPr>
          <w:rFonts w:ascii="黑体" w:eastAsia="黑体" w:hAnsi="黑体"/>
          <w:sz w:val="24"/>
          <w:szCs w:val="28"/>
        </w:rPr>
        <w:t>18.</w:t>
      </w:r>
      <w:r>
        <w:rPr>
          <w:rFonts w:ascii="黑体" w:eastAsia="黑体" w:hAnsi="黑体"/>
          <w:sz w:val="24"/>
          <w:szCs w:val="28"/>
        </w:rPr>
        <w:t>简述固定修复体的固位原理及临床应用：摩擦力。</w:t>
      </w:r>
    </w:p>
    <w:p>
      <w:pPr>
        <w:pStyle w:val="Normal57"/>
        <w:jc w:val="left"/>
        <w:rPr>
          <w:rFonts w:ascii="黑体" w:eastAsia="黑体" w:hAnsi="黑体"/>
          <w:sz w:val="24"/>
          <w:szCs w:val="28"/>
        </w:rPr>
      </w:pPr>
    </w:p>
    <w:p>
      <w:pPr>
        <w:pStyle w:val="Normal58"/>
        <w:jc w:val="left"/>
        <w:rPr>
          <w:rFonts w:ascii="黑体" w:eastAsia="黑体" w:hAnsi="黑体"/>
          <w:sz w:val="24"/>
          <w:szCs w:val="28"/>
        </w:rPr>
      </w:pPr>
      <w:r>
        <w:rPr>
          <w:rFonts w:ascii="黑体" w:eastAsia="黑体" w:hAnsi="黑体"/>
          <w:sz w:val="24"/>
          <w:szCs w:val="28"/>
        </w:rPr>
        <w:t>19.</w:t>
      </w:r>
      <w:r>
        <w:rPr>
          <w:rFonts w:ascii="黑体" w:eastAsia="黑体" w:hAnsi="黑体"/>
          <w:sz w:val="24"/>
          <w:szCs w:val="28"/>
        </w:rPr>
        <w:t>简述皮样或表皮样囊肿临床表现。</w:t>
      </w:r>
    </w:p>
    <w:p>
      <w:pPr>
        <w:pStyle w:val="Normal58"/>
        <w:jc w:val="left"/>
        <w:rPr>
          <w:rFonts w:ascii="黑体" w:eastAsia="黑体" w:hAnsi="黑体"/>
          <w:sz w:val="24"/>
          <w:szCs w:val="28"/>
        </w:rPr>
      </w:pPr>
    </w:p>
    <w:p>
      <w:pPr>
        <w:pStyle w:val="Normal59"/>
        <w:jc w:val="left"/>
        <w:rPr>
          <w:rFonts w:ascii="黑体" w:eastAsia="黑体" w:hAnsi="黑体"/>
          <w:sz w:val="24"/>
          <w:szCs w:val="28"/>
        </w:rPr>
      </w:pPr>
      <w:r>
        <w:rPr>
          <w:rFonts w:ascii="黑体" w:eastAsia="黑体" w:hAnsi="黑体"/>
          <w:sz w:val="24"/>
          <w:szCs w:val="28"/>
        </w:rPr>
        <w:t>20.</w:t>
      </w:r>
      <w:r>
        <w:rPr>
          <w:rFonts w:ascii="黑体" w:eastAsia="黑体" w:hAnsi="黑体"/>
          <w:sz w:val="24"/>
          <w:szCs w:val="28"/>
        </w:rPr>
        <w:t>简述挫伤治疗原则。</w:t>
      </w:r>
    </w:p>
    <w:p>
      <w:pPr>
        <w:pStyle w:val="Normal59"/>
        <w:jc w:val="left"/>
        <w:rPr>
          <w:rFonts w:ascii="黑体" w:eastAsia="黑体" w:hAnsi="黑体"/>
          <w:sz w:val="24"/>
          <w:szCs w:val="28"/>
        </w:rPr>
        <w:sectPr w:rsidSect="00C33305">
          <w:footerReference w:type="default" r:id="rId19"/>
          <w:type w:val="nextPage"/>
          <w:pgSz w:w="11906" w:h="16838" w:code="9"/>
          <w:pgMar w:top="1440" w:right="1800" w:bottom="1440" w:left="1800" w:header="851" w:footer="992" w:gutter="0"/>
          <w:pgNumType w:start="6"/>
          <w:cols w:space="425"/>
          <w:titlePg w:val="0"/>
          <w:docGrid w:type="lines" w:linePitch="312"/>
        </w:sectPr>
      </w:pPr>
    </w:p>
    <w:p w:rsidR="00A77B3E">
      <w:pPr>
        <w:pStyle w:val="Normal60"/>
        <w:spacing w:before="0" w:after="0" w:line="240" w:lineRule="atLeast"/>
      </w:pPr>
    </w:p>
    <w:p w:rsidR="00A77B3E">
      <w:pPr>
        <w:pStyle w:val="Normal60"/>
        <w:spacing w:before="0" w:after="0" w:line="240" w:lineRule="atLeast"/>
      </w:pPr>
    </w:p>
    <w:p w:rsidR="00A77B3E">
      <w:pPr>
        <w:pStyle w:val="Normal60"/>
        <w:spacing w:before="0" w:after="0" w:line="240" w:lineRule="atLeast"/>
        <w:jc w:val="center"/>
        <w:rPr>
          <w:rFonts w:ascii="宋体" w:eastAsia="宋体" w:hAnsi="宋体" w:cs="宋体"/>
          <w:b/>
          <w:color w:val="000000"/>
          <w:sz w:val="32"/>
        </w:rPr>
      </w:pPr>
      <w:r>
        <w:rPr>
          <w:rFonts w:ascii="宋体" w:eastAsia="宋体" w:hAnsi="宋体" w:cs="宋体"/>
          <w:b/>
          <w:color w:val="000000"/>
          <w:sz w:val="32"/>
        </w:rPr>
        <w:t>第一卷参考答案</w:t>
      </w:r>
    </w:p>
    <w:p w:rsidR="00A77B3E">
      <w:pPr>
        <w:pStyle w:val="Normal60"/>
        <w:spacing w:before="0" w:after="0" w:line="240" w:lineRule="atLeast"/>
        <w:jc w:val="center"/>
        <w:rPr>
          <w:rFonts w:ascii="宋体" w:eastAsia="宋体" w:hAnsi="宋体" w:cs="宋体"/>
          <w:b/>
          <w:color w:val="000000"/>
          <w:sz w:val="32"/>
        </w:rPr>
      </w:pPr>
    </w:p>
    <w:p w:rsidR="00A77B3E">
      <w:pPr>
        <w:pStyle w:val="Normal60"/>
        <w:spacing w:before="0" w:after="0" w:line="240" w:lineRule="atLeast"/>
        <w:jc w:val="center"/>
        <w:rPr>
          <w:rFonts w:ascii="宋体" w:eastAsia="宋体" w:hAnsi="宋体" w:cs="宋体"/>
          <w:b/>
          <w:color w:val="000000"/>
          <w:sz w:val="32"/>
        </w:rPr>
      </w:pPr>
    </w:p>
    <w:p w:rsidR="00A77B3E">
      <w:pPr>
        <w:pStyle w:val="Normal60"/>
        <w:spacing w:before="0" w:after="0" w:line="240" w:lineRule="atLeast"/>
        <w:jc w:val="left"/>
        <w:rPr>
          <w:rFonts w:ascii="宋体" w:eastAsia="宋体" w:hAnsi="宋体" w:cs="宋体"/>
          <w:b/>
          <w:color w:val="000000"/>
          <w:sz w:val="28"/>
        </w:rPr>
      </w:pPr>
      <w:r>
        <w:rPr>
          <w:rFonts w:ascii="宋体" w:eastAsia="宋体" w:hAnsi="宋体" w:cs="宋体"/>
          <w:b/>
          <w:color w:val="000000"/>
          <w:sz w:val="28"/>
        </w:rPr>
        <w:t>一.参考题库</w:t>
      </w:r>
    </w:p>
    <w:p>
      <w:pPr>
        <w:pStyle w:val="Normal00"/>
        <w:spacing w:before="0" w:after="0" w:line="240" w:lineRule="atLeast"/>
        <w:jc w:val="left"/>
        <w:rPr>
          <w:rFonts w:ascii="黑体" w:eastAsia="黑体" w:hAnsi="黑体"/>
          <w:sz w:val="24"/>
          <w:szCs w:val="28"/>
          <w:lang w:val="en-US" w:eastAsia="zh-CN" w:bidi="ar-SA"/>
        </w:rPr>
      </w:pPr>
      <w:r>
        <w:rPr>
          <w:rFonts w:ascii="黑体" w:eastAsia="黑体" w:hAnsi="黑体" w:cs="Arial"/>
          <w:sz w:val="24"/>
          <w:szCs w:val="28"/>
          <w:lang w:val="en-US" w:eastAsia="zh-CN" w:bidi="ar-SA"/>
        </w:rPr>
        <w:t>1.正确答案:</w:t>
      </w:r>
    </w:p>
    <w:p>
      <w:pPr>
        <w:pStyle w:val="Normal00"/>
        <w:spacing w:before="0" w:after="0" w:line="240" w:lineRule="atLeast"/>
        <w:jc w:val="left"/>
        <w:rPr>
          <w:rFonts w:ascii="黑体" w:eastAsia="黑体" w:hAnsi="黑体"/>
          <w:sz w:val="24"/>
          <w:szCs w:val="28"/>
          <w:lang w:val="en-US" w:eastAsia="zh-CN" w:bidi="ar-SA"/>
        </w:rPr>
      </w:pPr>
      <w:r>
        <w:rPr>
          <w:rFonts w:ascii="黑体" w:eastAsia="黑体" w:hAnsi="黑体" w:cs="Arial"/>
          <w:sz w:val="24"/>
          <w:szCs w:val="28"/>
          <w:lang w:val="en-US" w:eastAsia="zh-CN" w:bidi="ar-SA"/>
        </w:rPr>
        <w:tab/>
      </w:r>
      <w:r>
        <w:rPr>
          <w:rFonts w:ascii="黑体" w:eastAsia="黑体" w:hAnsi="黑体" w:cs="Arial"/>
          <w:sz w:val="24"/>
          <w:szCs w:val="28"/>
          <w:lang w:val="en-US" w:eastAsia="zh-CN" w:bidi="ar-SA"/>
        </w:rPr>
        <w:t>上皮不全角化，粒层明层基底层液化变性，固有层有密集的淋巴细胞浸润带。</w:t>
      </w:r>
    </w:p>
    <w:p>
      <w:pPr>
        <w:pStyle w:val="Normal00"/>
        <w:spacing w:before="0" w:after="0" w:line="240" w:lineRule="atLeast"/>
        <w:rPr>
          <w:lang w:val="en-US" w:eastAsia="zh-CN" w:bidi="ar-SA"/>
        </w:rPr>
      </w:pPr>
    </w:p>
    <w:p>
      <w:pPr>
        <w:pStyle w:val="Normal100"/>
        <w:spacing w:before="0" w:after="0" w:line="240" w:lineRule="atLeast"/>
        <w:jc w:val="left"/>
        <w:rPr>
          <w:rFonts w:ascii="黑体" w:eastAsia="黑体" w:hAnsi="黑体"/>
          <w:sz w:val="24"/>
          <w:szCs w:val="28"/>
          <w:lang w:val="en-US" w:eastAsia="zh-CN" w:bidi="ar-SA"/>
        </w:rPr>
      </w:pPr>
      <w:r>
        <w:rPr>
          <w:rFonts w:ascii="黑体" w:eastAsia="黑体" w:hAnsi="黑体" w:cs="Arial"/>
          <w:sz w:val="24"/>
          <w:szCs w:val="28"/>
          <w:lang w:val="en-US" w:eastAsia="zh-CN" w:bidi="ar-SA"/>
        </w:rPr>
        <w:t>2.正确答案:</w:t>
      </w:r>
    </w:p>
    <w:p>
      <w:pPr>
        <w:pStyle w:val="Normal100"/>
        <w:spacing w:before="0" w:after="0" w:line="240" w:lineRule="atLeast"/>
        <w:jc w:val="left"/>
        <w:rPr>
          <w:rFonts w:ascii="黑体" w:eastAsia="黑体" w:hAnsi="黑体"/>
          <w:sz w:val="24"/>
          <w:szCs w:val="28"/>
          <w:lang w:val="en-US" w:eastAsia="zh-CN" w:bidi="ar-SA"/>
        </w:rPr>
      </w:pPr>
      <w:r>
        <w:rPr>
          <w:rFonts w:ascii="黑体" w:eastAsia="黑体" w:hAnsi="黑体" w:cs="Arial"/>
          <w:sz w:val="24"/>
          <w:szCs w:val="28"/>
          <w:lang w:val="en-US" w:eastAsia="zh-CN" w:bidi="ar-SA"/>
        </w:rPr>
        <w:tab/>
      </w:r>
      <w:r>
        <w:rPr>
          <w:rFonts w:ascii="黑体" w:eastAsia="黑体" w:hAnsi="黑体" w:cs="Arial"/>
          <w:sz w:val="24"/>
          <w:szCs w:val="28"/>
          <w:lang w:val="en-US" w:eastAsia="zh-CN" w:bidi="ar-SA"/>
        </w:rPr>
        <w:t>1.有明显根尖周感染和临床症状者。</w:t>
      </w:r>
    </w:p>
    <w:p>
      <w:pPr>
        <w:pStyle w:val="Normal100"/>
        <w:spacing w:before="0" w:after="0" w:line="240" w:lineRule="atLeast"/>
        <w:jc w:val="left"/>
        <w:rPr>
          <w:rFonts w:ascii="黑体" w:eastAsia="黑体" w:hAnsi="黑体"/>
          <w:sz w:val="24"/>
          <w:szCs w:val="28"/>
          <w:lang w:val="en-US" w:eastAsia="zh-CN" w:bidi="ar-SA"/>
        </w:rPr>
      </w:pPr>
      <w:r>
        <w:rPr>
          <w:rFonts w:ascii="黑体" w:eastAsia="黑体" w:hAnsi="黑体" w:cs="Arial"/>
          <w:sz w:val="24"/>
          <w:szCs w:val="28"/>
          <w:lang w:val="en-US" w:eastAsia="zh-CN" w:bidi="ar-SA"/>
        </w:rPr>
        <w:tab/>
      </w:r>
      <w:r>
        <w:rPr>
          <w:rFonts w:ascii="黑体" w:eastAsia="黑体" w:hAnsi="黑体" w:cs="Arial"/>
          <w:sz w:val="24"/>
          <w:szCs w:val="28"/>
          <w:lang w:val="en-US" w:eastAsia="zh-CN" w:bidi="ar-SA"/>
        </w:rPr>
        <w:t>2.严重的根尖吸收，牙槽骨吸收超过根长的1/3以上者。</w:t>
      </w:r>
    </w:p>
    <w:p>
      <w:pPr>
        <w:pStyle w:val="Normal100"/>
        <w:spacing w:before="0" w:after="0" w:line="240" w:lineRule="atLeast"/>
        <w:jc w:val="left"/>
        <w:rPr>
          <w:rFonts w:ascii="黑体" w:eastAsia="黑体" w:hAnsi="黑体"/>
          <w:sz w:val="24"/>
          <w:szCs w:val="28"/>
          <w:lang w:val="en-US" w:eastAsia="zh-CN" w:bidi="ar-SA"/>
        </w:rPr>
      </w:pPr>
      <w:r>
        <w:rPr>
          <w:rFonts w:ascii="黑体" w:eastAsia="黑体" w:hAnsi="黑体" w:cs="Arial"/>
          <w:sz w:val="24"/>
          <w:szCs w:val="28"/>
          <w:lang w:val="en-US" w:eastAsia="zh-CN" w:bidi="ar-SA"/>
        </w:rPr>
        <w:tab/>
      </w:r>
      <w:r>
        <w:rPr>
          <w:rFonts w:ascii="黑体" w:eastAsia="黑体" w:hAnsi="黑体" w:cs="Arial"/>
          <w:sz w:val="24"/>
          <w:szCs w:val="28"/>
          <w:lang w:val="en-US" w:eastAsia="zh-CN" w:bidi="ar-SA"/>
        </w:rPr>
        <w:t>3.根管壁已有侧穿，且伴有根、骨吸收和根管内感染者。</w:t>
      </w:r>
    </w:p>
    <w:p>
      <w:pPr>
        <w:pStyle w:val="Normal100"/>
        <w:spacing w:before="0" w:after="0" w:line="240" w:lineRule="atLeast"/>
        <w:jc w:val="left"/>
        <w:rPr>
          <w:rFonts w:ascii="黑体" w:eastAsia="黑体" w:hAnsi="黑体"/>
          <w:sz w:val="24"/>
          <w:szCs w:val="28"/>
          <w:lang w:val="en-US" w:eastAsia="zh-CN" w:bidi="ar-SA"/>
        </w:rPr>
      </w:pPr>
      <w:r>
        <w:rPr>
          <w:rFonts w:ascii="黑体" w:eastAsia="黑体" w:hAnsi="黑体" w:cs="Arial"/>
          <w:sz w:val="24"/>
          <w:szCs w:val="28"/>
          <w:lang w:val="en-US" w:eastAsia="zh-CN" w:bidi="ar-SA"/>
        </w:rPr>
        <w:tab/>
      </w:r>
      <w:r>
        <w:rPr>
          <w:rFonts w:ascii="黑体" w:eastAsia="黑体" w:hAnsi="黑体" w:cs="Arial"/>
          <w:sz w:val="24"/>
          <w:szCs w:val="28"/>
          <w:lang w:val="en-US" w:eastAsia="zh-CN" w:bidi="ar-SA"/>
        </w:rPr>
        <w:t>4.牙槽骨以下的斜形根折，伴断牙牙根松动者。</w:t>
      </w:r>
    </w:p>
    <w:p>
      <w:pPr>
        <w:pStyle w:val="Normal100"/>
        <w:spacing w:before="0" w:after="0" w:line="240" w:lineRule="atLeast"/>
        <w:jc w:val="left"/>
        <w:rPr>
          <w:rFonts w:ascii="黑体" w:eastAsia="黑体" w:hAnsi="黑体"/>
          <w:sz w:val="24"/>
          <w:szCs w:val="28"/>
          <w:lang w:val="en-US" w:eastAsia="zh-CN" w:bidi="ar-SA"/>
        </w:rPr>
      </w:pPr>
      <w:r>
        <w:rPr>
          <w:rFonts w:ascii="黑体" w:eastAsia="黑体" w:hAnsi="黑体" w:cs="Arial"/>
          <w:sz w:val="24"/>
          <w:szCs w:val="28"/>
          <w:lang w:val="en-US" w:eastAsia="zh-CN" w:bidi="ar-SA"/>
        </w:rPr>
        <w:tab/>
      </w:r>
      <w:r>
        <w:rPr>
          <w:rFonts w:ascii="黑体" w:eastAsia="黑体" w:hAnsi="黑体" w:cs="Arial"/>
          <w:sz w:val="24"/>
          <w:szCs w:val="28"/>
          <w:lang w:val="en-US" w:eastAsia="zh-CN" w:bidi="ar-SA"/>
        </w:rPr>
        <w:t>5.原有桩冠发生冠桩折断，断桩无法取出，或取出无法获得良好固位者。</w:t>
      </w:r>
    </w:p>
    <w:p>
      <w:pPr>
        <w:pStyle w:val="Normal100"/>
        <w:spacing w:before="0" w:after="0" w:line="240" w:lineRule="atLeast"/>
        <w:rPr>
          <w:lang w:val="en-US" w:eastAsia="zh-CN" w:bidi="ar-SA"/>
        </w:rPr>
      </w:pPr>
    </w:p>
    <w:p>
      <w:pPr>
        <w:pStyle w:val="Normal200"/>
        <w:spacing w:before="0" w:after="0" w:line="240" w:lineRule="atLeast"/>
        <w:jc w:val="left"/>
        <w:rPr>
          <w:rFonts w:ascii="黑体" w:eastAsia="黑体" w:hAnsi="黑体"/>
          <w:sz w:val="24"/>
          <w:szCs w:val="28"/>
          <w:lang w:val="en-US" w:eastAsia="zh-CN" w:bidi="ar-SA"/>
        </w:rPr>
      </w:pPr>
      <w:r>
        <w:rPr>
          <w:rFonts w:ascii="黑体" w:eastAsia="黑体" w:hAnsi="黑体" w:cs="Arial"/>
          <w:sz w:val="24"/>
          <w:szCs w:val="28"/>
          <w:lang w:val="en-US" w:eastAsia="zh-CN" w:bidi="ar-SA"/>
        </w:rPr>
        <w:t>3.正确答案:</w:t>
      </w:r>
    </w:p>
    <w:p>
      <w:pPr>
        <w:pStyle w:val="Normal200"/>
        <w:spacing w:before="0" w:after="0" w:line="240" w:lineRule="atLeast"/>
        <w:jc w:val="left"/>
        <w:rPr>
          <w:rFonts w:ascii="黑体" w:eastAsia="黑体" w:hAnsi="黑体"/>
          <w:sz w:val="24"/>
          <w:szCs w:val="28"/>
          <w:lang w:val="en-US" w:eastAsia="zh-CN" w:bidi="ar-SA"/>
        </w:rPr>
      </w:pPr>
      <w:r>
        <w:rPr>
          <w:rFonts w:ascii="黑体" w:eastAsia="黑体" w:hAnsi="黑体" w:cs="Arial"/>
          <w:sz w:val="24"/>
          <w:szCs w:val="28"/>
          <w:lang w:val="en-US" w:eastAsia="zh-CN" w:bidi="ar-SA"/>
        </w:rPr>
        <w:tab/>
      </w:r>
      <w:r>
        <w:rPr>
          <w:rFonts w:ascii="黑体" w:eastAsia="黑体" w:hAnsi="黑体" w:cs="Arial"/>
          <w:sz w:val="24"/>
          <w:szCs w:val="28"/>
          <w:lang w:val="en-US" w:eastAsia="zh-CN" w:bidi="ar-SA"/>
        </w:rPr>
        <w:t>1.桥体的类型</w:t>
      </w:r>
    </w:p>
    <w:p>
      <w:pPr>
        <w:pStyle w:val="Normal200"/>
        <w:spacing w:before="0" w:after="0" w:line="240" w:lineRule="atLeast"/>
        <w:jc w:val="left"/>
        <w:rPr>
          <w:rFonts w:ascii="黑体" w:eastAsia="黑体" w:hAnsi="黑体"/>
          <w:sz w:val="24"/>
          <w:szCs w:val="28"/>
          <w:lang w:val="en-US" w:eastAsia="zh-CN" w:bidi="ar-SA"/>
        </w:rPr>
      </w:pPr>
      <w:r>
        <w:rPr>
          <w:rFonts w:ascii="黑体" w:eastAsia="黑体" w:hAnsi="黑体" w:cs="Arial"/>
          <w:sz w:val="24"/>
          <w:szCs w:val="28"/>
          <w:lang w:val="en-US" w:eastAsia="zh-CN" w:bidi="ar-SA"/>
        </w:rPr>
        <w:tab/>
      </w:r>
      <w:r>
        <w:rPr>
          <w:rFonts w:ascii="黑体" w:eastAsia="黑体" w:hAnsi="黑体" w:cs="Arial"/>
          <w:sz w:val="24"/>
          <w:szCs w:val="28"/>
          <w:lang w:val="en-US" w:eastAsia="zh-CN" w:bidi="ar-SA"/>
        </w:rPr>
        <w:t>（1）按材料不同分为金属桥体、非金属桥体、金属与非金属联合桥体。</w:t>
      </w:r>
    </w:p>
    <w:p>
      <w:pPr>
        <w:pStyle w:val="Normal200"/>
        <w:spacing w:before="0" w:after="0" w:line="240" w:lineRule="atLeast"/>
        <w:jc w:val="left"/>
        <w:rPr>
          <w:rFonts w:ascii="黑体" w:eastAsia="黑体" w:hAnsi="黑体"/>
          <w:sz w:val="24"/>
          <w:szCs w:val="28"/>
          <w:lang w:val="en-US" w:eastAsia="zh-CN" w:bidi="ar-SA"/>
        </w:rPr>
      </w:pPr>
      <w:r>
        <w:rPr>
          <w:rFonts w:ascii="黑体" w:eastAsia="黑体" w:hAnsi="黑体" w:cs="Arial"/>
          <w:sz w:val="24"/>
          <w:szCs w:val="28"/>
          <w:lang w:val="en-US" w:eastAsia="zh-CN" w:bidi="ar-SA"/>
        </w:rPr>
        <w:tab/>
      </w:r>
      <w:r>
        <w:rPr>
          <w:rFonts w:ascii="黑体" w:eastAsia="黑体" w:hAnsi="黑体" w:cs="Arial"/>
          <w:sz w:val="24"/>
          <w:szCs w:val="28"/>
          <w:lang w:val="en-US" w:eastAsia="zh-CN" w:bidi="ar-SA"/>
        </w:rPr>
        <w:t>（2）按桥体龈端和牙槽嵴黏膜的接触关系分为接触桥体和悬空式桥体。</w:t>
      </w:r>
    </w:p>
    <w:p>
      <w:pPr>
        <w:pStyle w:val="Normal200"/>
        <w:spacing w:before="0" w:after="0" w:line="240" w:lineRule="atLeast"/>
        <w:jc w:val="left"/>
        <w:rPr>
          <w:rFonts w:ascii="黑体" w:eastAsia="黑体" w:hAnsi="黑体"/>
          <w:sz w:val="24"/>
          <w:szCs w:val="28"/>
          <w:lang w:val="en-US" w:eastAsia="zh-CN" w:bidi="ar-SA"/>
        </w:rPr>
      </w:pPr>
      <w:r>
        <w:rPr>
          <w:rFonts w:ascii="黑体" w:eastAsia="黑体" w:hAnsi="黑体" w:cs="Arial"/>
          <w:sz w:val="24"/>
          <w:szCs w:val="28"/>
          <w:lang w:val="en-US" w:eastAsia="zh-CN" w:bidi="ar-SA"/>
        </w:rPr>
        <w:tab/>
      </w:r>
      <w:r>
        <w:rPr>
          <w:rFonts w:ascii="黑体" w:eastAsia="黑体" w:hAnsi="黑体" w:cs="Arial"/>
          <w:sz w:val="24"/>
          <w:szCs w:val="28"/>
          <w:lang w:val="en-US" w:eastAsia="zh-CN" w:bidi="ar-SA"/>
        </w:rPr>
        <w:t>（3）按桥体龈端的形态分为盖嵴式桥体，改良盖嵴式桥体，船底式桥体，悬空式桥体。</w:t>
      </w:r>
    </w:p>
    <w:p>
      <w:pPr>
        <w:pStyle w:val="Normal200"/>
        <w:spacing w:before="0" w:after="0" w:line="240" w:lineRule="atLeast"/>
        <w:jc w:val="left"/>
        <w:rPr>
          <w:rFonts w:ascii="黑体" w:eastAsia="黑体" w:hAnsi="黑体"/>
          <w:sz w:val="24"/>
          <w:szCs w:val="28"/>
          <w:lang w:val="en-US" w:eastAsia="zh-CN" w:bidi="ar-SA"/>
        </w:rPr>
      </w:pPr>
      <w:r>
        <w:rPr>
          <w:rFonts w:ascii="黑体" w:eastAsia="黑体" w:hAnsi="黑体" w:cs="Arial"/>
          <w:sz w:val="24"/>
          <w:szCs w:val="28"/>
          <w:lang w:val="en-US" w:eastAsia="zh-CN" w:bidi="ar-SA"/>
        </w:rPr>
        <w:tab/>
      </w:r>
      <w:r>
        <w:rPr>
          <w:rFonts w:ascii="黑体" w:eastAsia="黑体" w:hAnsi="黑体" w:cs="Arial"/>
          <w:sz w:val="24"/>
          <w:szCs w:val="28"/>
          <w:lang w:val="en-US" w:eastAsia="zh-CN" w:bidi="ar-SA"/>
        </w:rPr>
        <w:t>2.桥体的具体设计</w:t>
      </w:r>
    </w:p>
    <w:p>
      <w:pPr>
        <w:pStyle w:val="Normal200"/>
        <w:spacing w:before="0" w:after="0" w:line="240" w:lineRule="atLeast"/>
        <w:jc w:val="left"/>
        <w:rPr>
          <w:rFonts w:ascii="黑体" w:eastAsia="黑体" w:hAnsi="黑体"/>
          <w:sz w:val="24"/>
          <w:szCs w:val="28"/>
          <w:lang w:val="en-US" w:eastAsia="zh-CN" w:bidi="ar-SA"/>
        </w:rPr>
      </w:pPr>
      <w:r>
        <w:rPr>
          <w:rFonts w:ascii="黑体" w:eastAsia="黑体" w:hAnsi="黑体" w:cs="Arial"/>
          <w:sz w:val="24"/>
          <w:szCs w:val="28"/>
          <w:lang w:val="en-US" w:eastAsia="zh-CN" w:bidi="ar-SA"/>
        </w:rPr>
        <w:tab/>
      </w:r>
      <w:r>
        <w:rPr>
          <w:rFonts w:ascii="黑体" w:eastAsia="黑体" w:hAnsi="黑体" w:cs="Arial"/>
          <w:sz w:val="24"/>
          <w:szCs w:val="28"/>
          <w:lang w:val="en-US" w:eastAsia="zh-CN" w:bidi="ar-SA"/>
        </w:rPr>
        <w:t>（1）桥体的</w:t>
      </w:r>
      <w:r>
        <w:drawing>
          <wp:inline distT="0" distB="0" distL="0" distR="0">
            <wp:extent cx="161942" cy="152416"/>
            <wp:effectExtent l="0" t="0" r="0" b="0"/>
            <wp:docPr id="322" name="_x0000_i03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22" name="_x0000_i0322"/>
                    <pic:cNvPicPr/>
                  </pic:nvPicPr>
                  <pic:blipFill>
                    <a:blip xmlns:r="http://schemas.openxmlformats.org/officeDocument/2006/relationships" r:embed="rId8"/>
                    <a:stretch>
                      <a:fillRect/>
                    </a:stretch>
                  </pic:blipFill>
                  <pic:spPr>
                    <a:xfrm>
                      <a:off x="0" y="0"/>
                      <a:ext cx="161942" cy="152416"/>
                    </a:xfrm>
                    <a:prstGeom prst="rect">
                      <a:avLst/>
                    </a:prstGeom>
                  </pic:spPr>
                </pic:pic>
              </a:graphicData>
            </a:graphic>
          </wp:inline>
        </w:drawing>
      </w:r>
      <w:r>
        <w:rPr>
          <w:rFonts w:ascii="黑体" w:eastAsia="黑体" w:hAnsi="黑体" w:cs="Arial"/>
          <w:sz w:val="24"/>
          <w:szCs w:val="28"/>
          <w:lang w:val="en-US" w:eastAsia="zh-CN" w:bidi="ar-SA"/>
        </w:rPr>
        <w:t>面：即桥体的咬合功能面，包括上前牙的切缘及舌面，下前牙的切缘，后牙的面。</w:t>
      </w:r>
    </w:p>
    <w:p>
      <w:pPr>
        <w:pStyle w:val="Normal200"/>
        <w:spacing w:before="0" w:after="0" w:line="240" w:lineRule="atLeast"/>
        <w:jc w:val="left"/>
        <w:rPr>
          <w:rFonts w:ascii="黑体" w:eastAsia="黑体" w:hAnsi="黑体"/>
          <w:sz w:val="24"/>
          <w:szCs w:val="28"/>
          <w:lang w:val="en-US" w:eastAsia="zh-CN" w:bidi="ar-SA"/>
        </w:rPr>
      </w:pPr>
      <w:r>
        <w:rPr>
          <w:rFonts w:ascii="黑体" w:eastAsia="黑体" w:hAnsi="黑体" w:cs="Arial"/>
          <w:sz w:val="24"/>
          <w:szCs w:val="28"/>
          <w:lang w:val="en-US" w:eastAsia="zh-CN" w:bidi="ar-SA"/>
        </w:rPr>
        <w:tab/>
      </w:r>
      <w:r>
        <w:rPr>
          <w:rFonts w:ascii="黑体" w:eastAsia="黑体" w:hAnsi="黑体" w:cs="Arial"/>
          <w:sz w:val="24"/>
          <w:szCs w:val="28"/>
          <w:lang w:val="en-US" w:eastAsia="zh-CN" w:bidi="ar-SA"/>
        </w:rPr>
        <w:t>1）</w:t>
      </w:r>
      <w:r>
        <w:drawing>
          <wp:inline distT="0" distB="0" distL="0" distR="0">
            <wp:extent cx="161942" cy="152416"/>
            <wp:effectExtent l="0" t="0" r="0" b="0"/>
            <wp:docPr id="323" name="_x0000_i03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23" name="_x0000_i0323"/>
                    <pic:cNvPicPr/>
                  </pic:nvPicPr>
                  <pic:blipFill>
                    <a:blip xmlns:r="http://schemas.openxmlformats.org/officeDocument/2006/relationships" r:embed="rId8"/>
                    <a:stretch>
                      <a:fillRect/>
                    </a:stretch>
                  </pic:blipFill>
                  <pic:spPr>
                    <a:xfrm>
                      <a:off x="0" y="0"/>
                      <a:ext cx="161942" cy="152416"/>
                    </a:xfrm>
                    <a:prstGeom prst="rect">
                      <a:avLst/>
                    </a:prstGeom>
                  </pic:spPr>
                </pic:pic>
              </a:graphicData>
            </a:graphic>
          </wp:inline>
        </w:drawing>
      </w:r>
      <w:r>
        <w:rPr>
          <w:rFonts w:ascii="黑体" w:eastAsia="黑体" w:hAnsi="黑体" w:cs="Arial"/>
          <w:sz w:val="24"/>
          <w:szCs w:val="28"/>
          <w:lang w:val="en-US" w:eastAsia="zh-CN" w:bidi="ar-SA"/>
        </w:rPr>
        <w:t>面的形态：正确恢复</w:t>
      </w:r>
      <w:r>
        <w:drawing>
          <wp:inline distT="0" distB="0" distL="0" distR="0">
            <wp:extent cx="161942" cy="152416"/>
            <wp:effectExtent l="0" t="0" r="0" b="0"/>
            <wp:docPr id="324" name="_x0000_i03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24" name="_x0000_i0324"/>
                    <pic:cNvPicPr/>
                  </pic:nvPicPr>
                  <pic:blipFill>
                    <a:blip xmlns:r="http://schemas.openxmlformats.org/officeDocument/2006/relationships" r:embed="rId8"/>
                    <a:stretch>
                      <a:fillRect/>
                    </a:stretch>
                  </pic:blipFill>
                  <pic:spPr>
                    <a:xfrm>
                      <a:off x="0" y="0"/>
                      <a:ext cx="161942" cy="152416"/>
                    </a:xfrm>
                    <a:prstGeom prst="rect">
                      <a:avLst/>
                    </a:prstGeom>
                  </pic:spPr>
                </pic:pic>
              </a:graphicData>
            </a:graphic>
          </wp:inline>
        </w:drawing>
      </w:r>
      <w:r>
        <w:rPr>
          <w:rFonts w:ascii="黑体" w:eastAsia="黑体" w:hAnsi="黑体" w:cs="Arial"/>
          <w:sz w:val="24"/>
          <w:szCs w:val="28"/>
          <w:lang w:val="en-US" w:eastAsia="zh-CN" w:bidi="ar-SA"/>
        </w:rPr>
        <w:t>面形态及</w:t>
      </w:r>
      <w:r>
        <w:drawing>
          <wp:inline distT="0" distB="0" distL="0" distR="0">
            <wp:extent cx="161942" cy="152416"/>
            <wp:effectExtent l="0" t="0" r="0" b="0"/>
            <wp:docPr id="325" name="_x0000_i03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25" name="_x0000_i0325"/>
                    <pic:cNvPicPr/>
                  </pic:nvPicPr>
                  <pic:blipFill>
                    <a:blip xmlns:r="http://schemas.openxmlformats.org/officeDocument/2006/relationships" r:embed="rId8"/>
                    <a:stretch>
                      <a:fillRect/>
                    </a:stretch>
                  </pic:blipFill>
                  <pic:spPr>
                    <a:xfrm>
                      <a:off x="0" y="0"/>
                      <a:ext cx="161942" cy="152416"/>
                    </a:xfrm>
                    <a:prstGeom prst="rect">
                      <a:avLst/>
                    </a:prstGeom>
                  </pic:spPr>
                </pic:pic>
              </a:graphicData>
            </a:graphic>
          </wp:inline>
        </w:drawing>
      </w:r>
      <w:r>
        <w:rPr>
          <w:rFonts w:ascii="黑体" w:eastAsia="黑体" w:hAnsi="黑体" w:cs="Arial"/>
          <w:sz w:val="24"/>
          <w:szCs w:val="28"/>
          <w:lang w:val="en-US" w:eastAsia="zh-CN" w:bidi="ar-SA"/>
        </w:rPr>
        <w:t>关系。</w:t>
      </w:r>
    </w:p>
    <w:p>
      <w:pPr>
        <w:pStyle w:val="Normal200"/>
        <w:spacing w:before="0" w:after="0" w:line="240" w:lineRule="atLeast"/>
        <w:jc w:val="left"/>
        <w:rPr>
          <w:rFonts w:ascii="黑体" w:eastAsia="黑体" w:hAnsi="黑体"/>
          <w:sz w:val="24"/>
          <w:szCs w:val="28"/>
          <w:lang w:val="en-US" w:eastAsia="zh-CN" w:bidi="ar-SA"/>
        </w:rPr>
      </w:pPr>
      <w:r>
        <w:rPr>
          <w:rFonts w:ascii="黑体" w:eastAsia="黑体" w:hAnsi="黑体" w:cs="Arial"/>
          <w:sz w:val="24"/>
          <w:szCs w:val="28"/>
          <w:lang w:val="en-US" w:eastAsia="zh-CN" w:bidi="ar-SA"/>
        </w:rPr>
        <w:tab/>
      </w:r>
      <w:r>
        <w:rPr>
          <w:rFonts w:ascii="黑体" w:eastAsia="黑体" w:hAnsi="黑体" w:cs="Arial"/>
          <w:sz w:val="24"/>
          <w:szCs w:val="28"/>
          <w:lang w:val="en-US" w:eastAsia="zh-CN" w:bidi="ar-SA"/>
        </w:rPr>
        <w:t>2）</w:t>
      </w:r>
      <w:r>
        <w:drawing>
          <wp:inline distT="0" distB="0" distL="0" distR="0">
            <wp:extent cx="161942" cy="152416"/>
            <wp:effectExtent l="0" t="0" r="0" b="0"/>
            <wp:docPr id="326" name="_x0000_i03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26" name="_x0000_i0326"/>
                    <pic:cNvPicPr/>
                  </pic:nvPicPr>
                  <pic:blipFill>
                    <a:blip xmlns:r="http://schemas.openxmlformats.org/officeDocument/2006/relationships" r:embed="rId8"/>
                    <a:stretch>
                      <a:fillRect/>
                    </a:stretch>
                  </pic:blipFill>
                  <pic:spPr>
                    <a:xfrm>
                      <a:off x="0" y="0"/>
                      <a:ext cx="161942" cy="152416"/>
                    </a:xfrm>
                    <a:prstGeom prst="rect">
                      <a:avLst/>
                    </a:prstGeom>
                  </pic:spPr>
                </pic:pic>
              </a:graphicData>
            </a:graphic>
          </wp:inline>
        </w:drawing>
      </w:r>
      <w:r>
        <w:rPr>
          <w:rFonts w:ascii="黑体" w:eastAsia="黑体" w:hAnsi="黑体" w:cs="Arial"/>
          <w:sz w:val="24"/>
          <w:szCs w:val="28"/>
          <w:lang w:val="en-US" w:eastAsia="zh-CN" w:bidi="ar-SA"/>
        </w:rPr>
        <w:t>面大小：</w:t>
      </w:r>
      <w:r>
        <w:drawing>
          <wp:inline distT="0" distB="0" distL="0" distR="0">
            <wp:extent cx="161942" cy="152416"/>
            <wp:effectExtent l="0" t="0" r="0" b="0"/>
            <wp:docPr id="327" name="_x0000_i03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27" name="_x0000_i0327"/>
                    <pic:cNvPicPr/>
                  </pic:nvPicPr>
                  <pic:blipFill>
                    <a:blip xmlns:r="http://schemas.openxmlformats.org/officeDocument/2006/relationships" r:embed="rId8"/>
                    <a:stretch>
                      <a:fillRect/>
                    </a:stretch>
                  </pic:blipFill>
                  <pic:spPr>
                    <a:xfrm>
                      <a:off x="0" y="0"/>
                      <a:ext cx="161942" cy="152416"/>
                    </a:xfrm>
                    <a:prstGeom prst="rect">
                      <a:avLst/>
                    </a:prstGeom>
                  </pic:spPr>
                </pic:pic>
              </a:graphicData>
            </a:graphic>
          </wp:inline>
        </w:drawing>
      </w:r>
      <w:r>
        <w:rPr>
          <w:rFonts w:ascii="黑体" w:eastAsia="黑体" w:hAnsi="黑体" w:cs="Arial"/>
          <w:sz w:val="24"/>
          <w:szCs w:val="28"/>
          <w:lang w:val="en-US" w:eastAsia="zh-CN" w:bidi="ar-SA"/>
        </w:rPr>
        <w:t>面的大小与咀嚼功能、基牙支持能力，咬合关系，缺牙部位有关。为了减轻基牙负担一般</w:t>
      </w:r>
      <w:r>
        <w:drawing>
          <wp:inline distT="0" distB="0" distL="0" distR="0">
            <wp:extent cx="161942" cy="152416"/>
            <wp:effectExtent l="0" t="0" r="0" b="0"/>
            <wp:docPr id="328" name="_x0000_i03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28" name="_x0000_i0328"/>
                    <pic:cNvPicPr/>
                  </pic:nvPicPr>
                  <pic:blipFill>
                    <a:blip xmlns:r="http://schemas.openxmlformats.org/officeDocument/2006/relationships" r:embed="rId8"/>
                    <a:stretch>
                      <a:fillRect/>
                    </a:stretch>
                  </pic:blipFill>
                  <pic:spPr>
                    <a:xfrm>
                      <a:off x="0" y="0"/>
                      <a:ext cx="161942" cy="152416"/>
                    </a:xfrm>
                    <a:prstGeom prst="rect">
                      <a:avLst/>
                    </a:prstGeom>
                  </pic:spPr>
                </pic:pic>
              </a:graphicData>
            </a:graphic>
          </wp:inline>
        </w:drawing>
      </w:r>
      <w:r>
        <w:rPr>
          <w:rFonts w:ascii="黑体" w:eastAsia="黑体" w:hAnsi="黑体" w:cs="Arial"/>
          <w:sz w:val="24"/>
          <w:szCs w:val="28"/>
          <w:lang w:val="en-US" w:eastAsia="zh-CN" w:bidi="ar-SA"/>
        </w:rPr>
        <w:t>面为原牙的2/3～1/2。</w:t>
      </w:r>
    </w:p>
    <w:p>
      <w:pPr>
        <w:pStyle w:val="Normal200"/>
        <w:spacing w:before="0" w:after="0" w:line="240" w:lineRule="atLeast"/>
        <w:jc w:val="left"/>
        <w:rPr>
          <w:rFonts w:ascii="黑体" w:eastAsia="黑体" w:hAnsi="黑体"/>
          <w:sz w:val="24"/>
          <w:szCs w:val="28"/>
          <w:lang w:val="en-US" w:eastAsia="zh-CN" w:bidi="ar-SA"/>
        </w:rPr>
      </w:pPr>
      <w:r>
        <w:rPr>
          <w:rFonts w:ascii="黑体" w:eastAsia="黑体" w:hAnsi="黑体" w:cs="Arial"/>
          <w:sz w:val="24"/>
          <w:szCs w:val="28"/>
          <w:lang w:val="en-US" w:eastAsia="zh-CN" w:bidi="ar-SA"/>
        </w:rPr>
        <w:tab/>
      </w:r>
      <w:r>
        <w:rPr>
          <w:rFonts w:ascii="黑体" w:eastAsia="黑体" w:hAnsi="黑体" w:cs="Arial"/>
          <w:sz w:val="24"/>
          <w:szCs w:val="28"/>
          <w:lang w:val="en-US" w:eastAsia="zh-CN" w:bidi="ar-SA"/>
        </w:rPr>
        <w:t>如基牙条件好：①缺1个牙可恢复原</w:t>
      </w:r>
      <w:r>
        <w:drawing>
          <wp:inline distT="0" distB="0" distL="0" distR="0">
            <wp:extent cx="161942" cy="152416"/>
            <wp:effectExtent l="0" t="0" r="0" b="0"/>
            <wp:docPr id="329" name="_x0000_i03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29" name="_x0000_i0329"/>
                    <pic:cNvPicPr/>
                  </pic:nvPicPr>
                  <pic:blipFill>
                    <a:blip xmlns:r="http://schemas.openxmlformats.org/officeDocument/2006/relationships" r:embed="rId8"/>
                    <a:stretch>
                      <a:fillRect/>
                    </a:stretch>
                  </pic:blipFill>
                  <pic:spPr>
                    <a:xfrm>
                      <a:off x="0" y="0"/>
                      <a:ext cx="161942" cy="152416"/>
                    </a:xfrm>
                    <a:prstGeom prst="rect">
                      <a:avLst/>
                    </a:prstGeom>
                  </pic:spPr>
                </pic:pic>
              </a:graphicData>
            </a:graphic>
          </wp:inline>
        </w:drawing>
      </w:r>
      <w:r>
        <w:rPr>
          <w:rFonts w:ascii="黑体" w:eastAsia="黑体" w:hAnsi="黑体" w:cs="Arial"/>
          <w:sz w:val="24"/>
          <w:szCs w:val="28"/>
          <w:lang w:val="en-US" w:eastAsia="zh-CN" w:bidi="ar-SA"/>
        </w:rPr>
        <w:t>面面积的90%；②缺2个牙可恢复原</w:t>
      </w:r>
      <w:r>
        <w:drawing>
          <wp:inline distT="0" distB="0" distL="0" distR="0">
            <wp:extent cx="161942" cy="152416"/>
            <wp:effectExtent l="0" t="0" r="0" b="0"/>
            <wp:docPr id="330" name="_x0000_i03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0" name="_x0000_i0330"/>
                    <pic:cNvPicPr/>
                  </pic:nvPicPr>
                  <pic:blipFill>
                    <a:blip xmlns:r="http://schemas.openxmlformats.org/officeDocument/2006/relationships" r:embed="rId8"/>
                    <a:stretch>
                      <a:fillRect/>
                    </a:stretch>
                  </pic:blipFill>
                  <pic:spPr>
                    <a:xfrm>
                      <a:off x="0" y="0"/>
                      <a:ext cx="161942" cy="152416"/>
                    </a:xfrm>
                    <a:prstGeom prst="rect">
                      <a:avLst/>
                    </a:prstGeom>
                  </pic:spPr>
                </pic:pic>
              </a:graphicData>
            </a:graphic>
          </wp:inline>
        </w:drawing>
      </w:r>
      <w:r>
        <w:rPr>
          <w:rFonts w:ascii="黑体" w:eastAsia="黑体" w:hAnsi="黑体" w:cs="Arial"/>
          <w:sz w:val="24"/>
          <w:szCs w:val="28"/>
          <w:lang w:val="en-US" w:eastAsia="zh-CN" w:bidi="ar-SA"/>
        </w:rPr>
        <w:t>面面积的75%；③缺3个牙可恢复原</w:t>
      </w:r>
      <w:r>
        <w:drawing>
          <wp:inline distT="0" distB="0" distL="0" distR="0">
            <wp:extent cx="161942" cy="152416"/>
            <wp:effectExtent l="0" t="0" r="0" b="0"/>
            <wp:docPr id="331" name="_x0000_i03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1" name="_x0000_i0331"/>
                    <pic:cNvPicPr/>
                  </pic:nvPicPr>
                  <pic:blipFill>
                    <a:blip xmlns:r="http://schemas.openxmlformats.org/officeDocument/2006/relationships" r:embed="rId8"/>
                    <a:stretch>
                      <a:fillRect/>
                    </a:stretch>
                  </pic:blipFill>
                  <pic:spPr>
                    <a:xfrm>
                      <a:off x="0" y="0"/>
                      <a:ext cx="161942" cy="152416"/>
                    </a:xfrm>
                    <a:prstGeom prst="rect">
                      <a:avLst/>
                    </a:prstGeom>
                  </pic:spPr>
                </pic:pic>
              </a:graphicData>
            </a:graphic>
          </wp:inline>
        </w:drawing>
      </w:r>
      <w:r>
        <w:rPr>
          <w:rFonts w:ascii="黑体" w:eastAsia="黑体" w:hAnsi="黑体" w:cs="Arial"/>
          <w:sz w:val="24"/>
          <w:szCs w:val="28"/>
          <w:lang w:val="en-US" w:eastAsia="zh-CN" w:bidi="ar-SA"/>
        </w:rPr>
        <w:t>面面积的50%。</w:t>
      </w:r>
    </w:p>
    <w:p>
      <w:pPr>
        <w:pStyle w:val="Normal200"/>
        <w:spacing w:before="0" w:after="0" w:line="240" w:lineRule="atLeast"/>
        <w:jc w:val="left"/>
        <w:rPr>
          <w:rFonts w:ascii="黑体" w:eastAsia="黑体" w:hAnsi="黑体"/>
          <w:sz w:val="24"/>
          <w:szCs w:val="28"/>
          <w:lang w:val="en-US" w:eastAsia="zh-CN" w:bidi="ar-SA"/>
        </w:rPr>
      </w:pPr>
      <w:r>
        <w:rPr>
          <w:rFonts w:ascii="黑体" w:eastAsia="黑体" w:hAnsi="黑体" w:cs="Arial"/>
          <w:sz w:val="24"/>
          <w:szCs w:val="28"/>
          <w:lang w:val="en-US" w:eastAsia="zh-CN" w:bidi="ar-SA"/>
        </w:rPr>
        <w:tab/>
      </w:r>
      <w:r>
        <w:rPr>
          <w:rFonts w:ascii="黑体" w:eastAsia="黑体" w:hAnsi="黑体" w:cs="Arial"/>
          <w:sz w:val="24"/>
          <w:szCs w:val="28"/>
          <w:lang w:val="en-US" w:eastAsia="zh-CN" w:bidi="ar-SA"/>
        </w:rPr>
        <w:t>（2）桥体的龈端：桥体与牙槽嵴相对的部分。</w:t>
      </w:r>
    </w:p>
    <w:p>
      <w:pPr>
        <w:pStyle w:val="Normal200"/>
        <w:spacing w:before="0" w:after="0" w:line="240" w:lineRule="atLeast"/>
        <w:jc w:val="left"/>
        <w:rPr>
          <w:rFonts w:ascii="黑体" w:eastAsia="黑体" w:hAnsi="黑体"/>
          <w:sz w:val="24"/>
          <w:szCs w:val="28"/>
          <w:lang w:val="en-US" w:eastAsia="zh-CN" w:bidi="ar-SA"/>
        </w:rPr>
      </w:pPr>
      <w:r>
        <w:rPr>
          <w:rFonts w:ascii="黑体" w:eastAsia="黑体" w:hAnsi="黑体" w:cs="Arial"/>
          <w:sz w:val="24"/>
          <w:szCs w:val="28"/>
          <w:lang w:val="en-US" w:eastAsia="zh-CN" w:bidi="ar-SA"/>
        </w:rPr>
        <w:tab/>
      </w:r>
      <w:r>
        <w:rPr>
          <w:rFonts w:ascii="黑体" w:eastAsia="黑体" w:hAnsi="黑体" w:cs="Arial"/>
          <w:sz w:val="24"/>
          <w:szCs w:val="28"/>
          <w:lang w:val="en-US" w:eastAsia="zh-CN" w:bidi="ar-SA"/>
        </w:rPr>
        <w:t>1）缺牙区牙槽嵴情况：拔牙后3个月左右（因为过早修复，缺牙区牙槽嵴吸收尚未稳定，修复后经过一段时间，桥体龈端和黏膜之间可能出现缝隙，容易引起食物滞留）。</w:t>
      </w:r>
    </w:p>
    <w:p>
      <w:pPr>
        <w:pStyle w:val="Normal200"/>
        <w:spacing w:before="0" w:after="0" w:line="240" w:lineRule="atLeast"/>
        <w:jc w:val="left"/>
        <w:rPr>
          <w:rFonts w:ascii="黑体" w:eastAsia="黑体" w:hAnsi="黑体"/>
          <w:sz w:val="24"/>
          <w:szCs w:val="28"/>
          <w:lang w:val="en-US" w:eastAsia="zh-CN" w:bidi="ar-SA"/>
        </w:rPr>
      </w:pPr>
      <w:r>
        <w:rPr>
          <w:rFonts w:ascii="黑体" w:eastAsia="黑体" w:hAnsi="黑体" w:cs="Arial"/>
          <w:sz w:val="24"/>
          <w:szCs w:val="28"/>
          <w:lang w:val="en-US" w:eastAsia="zh-CN" w:bidi="ar-SA"/>
        </w:rPr>
        <w:tab/>
      </w:r>
      <w:r>
        <w:rPr>
          <w:rFonts w:ascii="黑体" w:eastAsia="黑体" w:hAnsi="黑体" w:cs="Arial"/>
          <w:sz w:val="24"/>
          <w:szCs w:val="28"/>
          <w:lang w:val="en-US" w:eastAsia="zh-CN" w:bidi="ar-SA"/>
        </w:rPr>
        <w:t>2）桥体龈端设计，多为接触式，良好接触，无静压力，有利于自洁。</w:t>
      </w:r>
    </w:p>
    <w:p>
      <w:pPr>
        <w:pStyle w:val="Normal200"/>
        <w:spacing w:before="0" w:after="0" w:line="240" w:lineRule="atLeast"/>
        <w:jc w:val="left"/>
        <w:rPr>
          <w:rFonts w:ascii="黑体" w:eastAsia="黑体" w:hAnsi="黑体"/>
          <w:sz w:val="24"/>
          <w:szCs w:val="28"/>
          <w:lang w:val="en-US" w:eastAsia="zh-CN" w:bidi="ar-SA"/>
        </w:rPr>
      </w:pPr>
      <w:r>
        <w:rPr>
          <w:rFonts w:ascii="黑体" w:eastAsia="黑体" w:hAnsi="黑体" w:cs="Arial"/>
          <w:sz w:val="24"/>
          <w:szCs w:val="28"/>
          <w:lang w:val="en-US" w:eastAsia="zh-CN" w:bidi="ar-SA"/>
        </w:rPr>
        <w:tab/>
      </w:r>
      <w:r>
        <w:rPr>
          <w:rFonts w:ascii="黑体" w:eastAsia="黑体" w:hAnsi="黑体" w:cs="Arial"/>
          <w:sz w:val="24"/>
          <w:szCs w:val="28"/>
          <w:lang w:val="en-US" w:eastAsia="zh-CN" w:bidi="ar-SA"/>
        </w:rPr>
        <w:t>3）桥体龈端与牙槽嵴顶紧密接触无压力。</w:t>
      </w:r>
    </w:p>
    <w:p>
      <w:pPr>
        <w:pStyle w:val="Normal200"/>
        <w:spacing w:before="0" w:after="0" w:line="240" w:lineRule="atLeast"/>
        <w:jc w:val="left"/>
        <w:rPr>
          <w:rFonts w:ascii="黑体" w:eastAsia="黑体" w:hAnsi="黑体"/>
          <w:sz w:val="24"/>
          <w:szCs w:val="28"/>
          <w:lang w:val="en-US" w:eastAsia="zh-CN" w:bidi="ar-SA"/>
        </w:rPr>
      </w:pPr>
      <w:r>
        <w:rPr>
          <w:rFonts w:ascii="黑体" w:eastAsia="黑体" w:hAnsi="黑体" w:cs="Arial"/>
          <w:sz w:val="24"/>
          <w:szCs w:val="28"/>
          <w:lang w:val="en-US" w:eastAsia="zh-CN" w:bidi="ar-SA"/>
        </w:rPr>
        <w:tab/>
      </w:r>
      <w:r>
        <w:rPr>
          <w:rFonts w:ascii="黑体" w:eastAsia="黑体" w:hAnsi="黑体" w:cs="Arial"/>
          <w:sz w:val="24"/>
          <w:szCs w:val="28"/>
          <w:lang w:val="en-US" w:eastAsia="zh-CN" w:bidi="ar-SA"/>
        </w:rPr>
        <w:t>4）桥体龈端光洁度，高度光洁，防止菌斑附着。</w:t>
      </w:r>
    </w:p>
    <w:p>
      <w:pPr>
        <w:pStyle w:val="Normal200"/>
        <w:spacing w:before="0" w:after="0" w:line="240" w:lineRule="atLeast"/>
        <w:jc w:val="left"/>
        <w:rPr>
          <w:rFonts w:ascii="黑体" w:eastAsia="黑体" w:hAnsi="黑体"/>
          <w:sz w:val="24"/>
          <w:szCs w:val="28"/>
          <w:lang w:val="en-US" w:eastAsia="zh-CN" w:bidi="ar-SA"/>
        </w:rPr>
      </w:pPr>
      <w:r>
        <w:rPr>
          <w:rFonts w:ascii="黑体" w:eastAsia="黑体" w:hAnsi="黑体" w:cs="Arial"/>
          <w:sz w:val="24"/>
          <w:szCs w:val="28"/>
          <w:lang w:val="en-US" w:eastAsia="zh-CN" w:bidi="ar-SA"/>
        </w:rPr>
        <w:tab/>
      </w:r>
      <w:r>
        <w:rPr>
          <w:rFonts w:ascii="黑体" w:eastAsia="黑体" w:hAnsi="黑体" w:cs="Arial"/>
          <w:sz w:val="24"/>
          <w:szCs w:val="28"/>
          <w:lang w:val="en-US" w:eastAsia="zh-CN" w:bidi="ar-SA"/>
        </w:rPr>
        <w:t>（3）桥体的轴面：是指桥体的唇（颊）面或舌（腭）面，单端固定桥的桥体有近中面或远中面。</w:t>
      </w:r>
    </w:p>
    <w:p>
      <w:pPr>
        <w:pStyle w:val="Normal200"/>
        <w:spacing w:before="0" w:after="0" w:line="240" w:lineRule="atLeast"/>
        <w:jc w:val="left"/>
        <w:rPr>
          <w:rFonts w:ascii="黑体" w:eastAsia="黑体" w:hAnsi="黑体"/>
          <w:sz w:val="24"/>
          <w:szCs w:val="28"/>
          <w:lang w:val="en-US" w:eastAsia="zh-CN" w:bidi="ar-SA"/>
        </w:rPr>
        <w:sectPr w:rsidSect="00C33305">
          <w:footerReference w:type="default" r:id="rId20"/>
          <w:type w:val="nextPage"/>
          <w:pgSz w:w="11906" w:h="16838" w:code="9"/>
          <w:pgMar w:top="1440" w:right="1800" w:bottom="1440" w:left="1800" w:header="851" w:footer="992" w:gutter="0"/>
          <w:pgNumType w:start="7"/>
          <w:cols w:space="425"/>
          <w:titlePg w:val="0"/>
          <w:docGrid w:type="lines" w:linePitch="312"/>
        </w:sectPr>
      </w:pPr>
      <w:r>
        <w:rPr>
          <w:rFonts w:ascii="黑体" w:eastAsia="黑体" w:hAnsi="黑体" w:cs="Arial"/>
          <w:sz w:val="24"/>
          <w:szCs w:val="28"/>
          <w:lang w:val="en-US" w:eastAsia="zh-CN" w:bidi="ar-SA"/>
        </w:rPr>
        <w:tab/>
      </w:r>
      <w:r>
        <w:rPr>
          <w:rFonts w:ascii="黑体" w:eastAsia="黑体" w:hAnsi="黑体" w:cs="Arial"/>
          <w:sz w:val="24"/>
          <w:szCs w:val="28"/>
          <w:lang w:val="en-US" w:eastAsia="zh-CN" w:bidi="ar-SA"/>
        </w:rPr>
        <w:t>1）正确恢复外形和突度。</w:t>
      </w:r>
    </w:p>
    <w:p>
      <w:pPr>
        <w:pStyle w:val="Normal200"/>
        <w:spacing w:before="0" w:after="0" w:line="240" w:lineRule="atLeast"/>
        <w:jc w:val="left"/>
        <w:rPr>
          <w:rFonts w:ascii="黑体" w:eastAsia="黑体" w:hAnsi="黑体"/>
          <w:sz w:val="24"/>
          <w:szCs w:val="28"/>
          <w:lang w:val="en-US" w:eastAsia="zh-CN" w:bidi="ar-SA"/>
        </w:rPr>
      </w:pPr>
      <w:r>
        <w:rPr>
          <w:rFonts w:ascii="黑体" w:eastAsia="黑体" w:hAnsi="黑体" w:cs="Arial"/>
          <w:sz w:val="24"/>
          <w:szCs w:val="28"/>
          <w:lang w:val="en-US" w:eastAsia="zh-CN" w:bidi="ar-SA"/>
        </w:rPr>
        <w:tab/>
      </w:r>
      <w:r>
        <w:rPr>
          <w:rFonts w:ascii="黑体" w:eastAsia="黑体" w:hAnsi="黑体" w:cs="Arial"/>
          <w:sz w:val="24"/>
          <w:szCs w:val="28"/>
          <w:lang w:val="en-US" w:eastAsia="zh-CN" w:bidi="ar-SA"/>
        </w:rPr>
        <w:t>2）桥体唇颊面的排列位置通常和缺失牙间隙一致，排列出的桥体形态与同名牙相似，与邻牙协调，达到美观的要求，如果缺牙间隙过宽或过窄，可以采取相应的措施。</w:t>
      </w:r>
    </w:p>
    <w:p>
      <w:pPr>
        <w:pStyle w:val="Normal200"/>
        <w:spacing w:before="0" w:after="0" w:line="240" w:lineRule="atLeast"/>
        <w:jc w:val="left"/>
        <w:rPr>
          <w:rFonts w:ascii="黑体" w:eastAsia="黑体" w:hAnsi="黑体"/>
          <w:sz w:val="24"/>
          <w:szCs w:val="28"/>
          <w:lang w:val="en-US" w:eastAsia="zh-CN" w:bidi="ar-SA"/>
        </w:rPr>
      </w:pPr>
      <w:r>
        <w:rPr>
          <w:rFonts w:ascii="黑体" w:eastAsia="黑体" w:hAnsi="黑体" w:cs="Arial"/>
          <w:sz w:val="24"/>
          <w:szCs w:val="28"/>
          <w:lang w:val="en-US" w:eastAsia="zh-CN" w:bidi="ar-SA"/>
        </w:rPr>
        <w:tab/>
      </w:r>
      <w:r>
        <w:rPr>
          <w:rFonts w:ascii="黑体" w:eastAsia="黑体" w:hAnsi="黑体" w:cs="Arial"/>
          <w:sz w:val="24"/>
          <w:szCs w:val="28"/>
          <w:lang w:val="en-US" w:eastAsia="zh-CN" w:bidi="ar-SA"/>
        </w:rPr>
        <w:t>3）桥体唇面颈缘线的位置与邻牙相协调。</w:t>
      </w:r>
    </w:p>
    <w:p>
      <w:pPr>
        <w:pStyle w:val="Normal200"/>
        <w:spacing w:before="0" w:after="0" w:line="240" w:lineRule="atLeast"/>
        <w:jc w:val="left"/>
        <w:rPr>
          <w:rFonts w:ascii="黑体" w:eastAsia="黑体" w:hAnsi="黑体"/>
          <w:sz w:val="24"/>
          <w:szCs w:val="28"/>
          <w:lang w:val="en-US" w:eastAsia="zh-CN" w:bidi="ar-SA"/>
        </w:rPr>
      </w:pPr>
      <w:r>
        <w:rPr>
          <w:rFonts w:ascii="黑体" w:eastAsia="黑体" w:hAnsi="黑体" w:cs="Arial"/>
          <w:sz w:val="24"/>
          <w:szCs w:val="28"/>
          <w:lang w:val="en-US" w:eastAsia="zh-CN" w:bidi="ar-SA"/>
        </w:rPr>
        <w:tab/>
      </w:r>
      <w:r>
        <w:rPr>
          <w:rFonts w:ascii="黑体" w:eastAsia="黑体" w:hAnsi="黑体" w:cs="Arial"/>
          <w:sz w:val="24"/>
          <w:szCs w:val="28"/>
          <w:lang w:val="en-US" w:eastAsia="zh-CN" w:bidi="ar-SA"/>
        </w:rPr>
        <w:t>4）邻间隙形态：前牙唇面与邻牙一致，舌面及后牙颊、舌面应扩大，以便自洁。</w:t>
      </w:r>
    </w:p>
    <w:p>
      <w:pPr>
        <w:pStyle w:val="Normal200"/>
        <w:spacing w:before="0" w:after="0" w:line="240" w:lineRule="atLeast"/>
        <w:jc w:val="left"/>
        <w:rPr>
          <w:rFonts w:ascii="黑体" w:eastAsia="黑体" w:hAnsi="黑体"/>
          <w:sz w:val="24"/>
          <w:szCs w:val="28"/>
          <w:lang w:val="en-US" w:eastAsia="zh-CN" w:bidi="ar-SA"/>
        </w:rPr>
      </w:pPr>
      <w:r>
        <w:rPr>
          <w:rFonts w:ascii="黑体" w:eastAsia="黑体" w:hAnsi="黑体" w:cs="Arial"/>
          <w:sz w:val="24"/>
          <w:szCs w:val="28"/>
          <w:lang w:val="en-US" w:eastAsia="zh-CN" w:bidi="ar-SA"/>
        </w:rPr>
        <w:tab/>
      </w:r>
      <w:r>
        <w:rPr>
          <w:rFonts w:ascii="黑体" w:eastAsia="黑体" w:hAnsi="黑体" w:cs="Arial"/>
          <w:sz w:val="24"/>
          <w:szCs w:val="28"/>
          <w:lang w:val="en-US" w:eastAsia="zh-CN" w:bidi="ar-SA"/>
        </w:rPr>
        <w:t>（4）桥体的色泽：桥体的颜色、光泽、透明度应尽量与邻牙或同名牙一致。</w:t>
      </w:r>
    </w:p>
    <w:p>
      <w:pPr>
        <w:pStyle w:val="Normal200"/>
        <w:spacing w:before="0" w:after="0" w:line="240" w:lineRule="atLeast"/>
        <w:jc w:val="left"/>
        <w:rPr>
          <w:rFonts w:ascii="黑体" w:eastAsia="黑体" w:hAnsi="黑体"/>
          <w:sz w:val="24"/>
          <w:szCs w:val="28"/>
          <w:lang w:val="en-US" w:eastAsia="zh-CN" w:bidi="ar-SA"/>
        </w:rPr>
      </w:pPr>
      <w:r>
        <w:rPr>
          <w:rFonts w:ascii="黑体" w:eastAsia="黑体" w:hAnsi="黑体" w:cs="Arial"/>
          <w:sz w:val="24"/>
          <w:szCs w:val="28"/>
          <w:lang w:val="en-US" w:eastAsia="zh-CN" w:bidi="ar-SA"/>
        </w:rPr>
        <w:tab/>
      </w:r>
      <w:r>
        <w:rPr>
          <w:rFonts w:ascii="黑体" w:eastAsia="黑体" w:hAnsi="黑体" w:cs="Arial"/>
          <w:sz w:val="24"/>
          <w:szCs w:val="28"/>
          <w:lang w:val="en-US" w:eastAsia="zh-CN" w:bidi="ar-SA"/>
        </w:rPr>
        <w:t>（5）桥体的强度：即抗弯强度（挠曲强度）。</w:t>
      </w:r>
    </w:p>
    <w:p>
      <w:pPr>
        <w:pStyle w:val="Normal200"/>
        <w:spacing w:before="0" w:after="0" w:line="240" w:lineRule="atLeast"/>
        <w:rPr>
          <w:lang w:val="en-US" w:eastAsia="zh-CN" w:bidi="ar-SA"/>
        </w:rPr>
      </w:pPr>
    </w:p>
    <w:p>
      <w:pPr>
        <w:pStyle w:val="Normal300"/>
        <w:spacing w:before="0" w:after="0" w:line="240" w:lineRule="atLeast"/>
        <w:jc w:val="left"/>
        <w:rPr>
          <w:rFonts w:ascii="黑体" w:eastAsia="黑体" w:hAnsi="黑体"/>
          <w:sz w:val="24"/>
          <w:szCs w:val="28"/>
          <w:lang w:val="en-US" w:eastAsia="zh-CN" w:bidi="ar-SA"/>
        </w:rPr>
      </w:pPr>
      <w:r>
        <w:rPr>
          <w:rFonts w:ascii="黑体" w:eastAsia="黑体" w:hAnsi="黑体" w:cs="Arial"/>
          <w:sz w:val="24"/>
          <w:szCs w:val="28"/>
          <w:lang w:val="en-US" w:eastAsia="zh-CN" w:bidi="ar-SA"/>
        </w:rPr>
        <w:t>4.正确答案:</w:t>
      </w:r>
    </w:p>
    <w:p>
      <w:pPr>
        <w:pStyle w:val="Normal300"/>
        <w:spacing w:before="0" w:after="0" w:line="240" w:lineRule="atLeast"/>
        <w:jc w:val="left"/>
        <w:rPr>
          <w:rFonts w:ascii="黑体" w:eastAsia="黑体" w:hAnsi="黑体"/>
          <w:sz w:val="24"/>
          <w:szCs w:val="28"/>
          <w:lang w:val="en-US" w:eastAsia="zh-CN" w:bidi="ar-SA"/>
        </w:rPr>
      </w:pPr>
      <w:r>
        <w:rPr>
          <w:rFonts w:ascii="黑体" w:eastAsia="黑体" w:hAnsi="黑体" w:cs="Arial"/>
          <w:sz w:val="24"/>
          <w:szCs w:val="28"/>
          <w:lang w:val="en-US" w:eastAsia="zh-CN" w:bidi="ar-SA"/>
        </w:rPr>
        <w:tab/>
      </w:r>
      <w:r>
        <w:rPr>
          <w:rFonts w:ascii="黑体" w:eastAsia="黑体" w:hAnsi="黑体" w:cs="Arial"/>
          <w:sz w:val="24"/>
          <w:szCs w:val="28"/>
          <w:lang w:val="en-US" w:eastAsia="zh-CN" w:bidi="ar-SA"/>
        </w:rPr>
        <w:t>1.诊断</w:t>
      </w:r>
    </w:p>
    <w:p>
      <w:pPr>
        <w:pStyle w:val="Normal300"/>
        <w:spacing w:before="0" w:after="0" w:line="240" w:lineRule="atLeast"/>
        <w:jc w:val="left"/>
        <w:rPr>
          <w:rFonts w:ascii="黑体" w:eastAsia="黑体" w:hAnsi="黑体"/>
          <w:sz w:val="24"/>
          <w:szCs w:val="28"/>
          <w:lang w:val="en-US" w:eastAsia="zh-CN" w:bidi="ar-SA"/>
        </w:rPr>
      </w:pPr>
      <w:r>
        <w:rPr>
          <w:rFonts w:ascii="黑体" w:eastAsia="黑体" w:hAnsi="黑体" w:cs="Arial"/>
          <w:sz w:val="24"/>
          <w:szCs w:val="28"/>
          <w:lang w:val="en-US" w:eastAsia="zh-CN" w:bidi="ar-SA"/>
        </w:rPr>
        <w:tab/>
      </w:r>
      <w:r>
        <w:rPr>
          <w:rFonts w:ascii="黑体" w:eastAsia="黑体" w:hAnsi="黑体" w:cs="Arial"/>
          <w:sz w:val="24"/>
          <w:szCs w:val="28"/>
          <w:lang w:val="en-US" w:eastAsia="zh-CN" w:bidi="ar-SA"/>
        </w:rPr>
        <w:t>（1）主诉诊断：舌右侧缘恶性肿瘤（鳞状细胞癌）。</w:t>
      </w:r>
    </w:p>
    <w:p>
      <w:pPr>
        <w:pStyle w:val="Normal300"/>
        <w:spacing w:before="0" w:after="0" w:line="240" w:lineRule="atLeast"/>
        <w:jc w:val="left"/>
        <w:rPr>
          <w:rFonts w:ascii="黑体" w:eastAsia="黑体" w:hAnsi="黑体"/>
          <w:sz w:val="24"/>
          <w:szCs w:val="28"/>
          <w:lang w:val="en-US" w:eastAsia="zh-CN" w:bidi="ar-SA"/>
        </w:rPr>
      </w:pPr>
      <w:r>
        <w:rPr>
          <w:rFonts w:ascii="黑体" w:eastAsia="黑体" w:hAnsi="黑体" w:cs="Arial"/>
          <w:sz w:val="24"/>
          <w:szCs w:val="28"/>
          <w:lang w:val="en-US" w:eastAsia="zh-CN" w:bidi="ar-SA"/>
        </w:rPr>
        <w:tab/>
      </w:r>
      <w:r>
        <w:rPr>
          <w:rFonts w:ascii="黑体" w:eastAsia="黑体" w:hAnsi="黑体" w:cs="Arial"/>
          <w:sz w:val="24"/>
          <w:szCs w:val="28"/>
          <w:lang w:val="en-US" w:eastAsia="zh-CN" w:bidi="ar-SA"/>
        </w:rPr>
        <w:t>（2）非主诉疾病的诊断：牙龈退缩并发牙本质过敏症。</w:t>
      </w:r>
    </w:p>
    <w:p>
      <w:pPr>
        <w:pStyle w:val="Normal300"/>
        <w:spacing w:before="0" w:after="0" w:line="240" w:lineRule="atLeast"/>
        <w:jc w:val="left"/>
        <w:rPr>
          <w:rFonts w:ascii="黑体" w:eastAsia="黑体" w:hAnsi="黑体"/>
          <w:sz w:val="24"/>
          <w:szCs w:val="28"/>
          <w:lang w:val="en-US" w:eastAsia="zh-CN" w:bidi="ar-SA"/>
        </w:rPr>
      </w:pPr>
      <w:r>
        <w:rPr>
          <w:rFonts w:ascii="黑体" w:eastAsia="黑体" w:hAnsi="黑体" w:cs="Arial"/>
          <w:sz w:val="24"/>
          <w:szCs w:val="28"/>
          <w:lang w:val="en-US" w:eastAsia="zh-CN" w:bidi="ar-SA"/>
        </w:rPr>
        <w:tab/>
      </w:r>
      <w:r>
        <w:rPr>
          <w:rFonts w:ascii="黑体" w:eastAsia="黑体" w:hAnsi="黑体" w:cs="Arial"/>
          <w:sz w:val="24"/>
          <w:szCs w:val="28"/>
          <w:lang w:val="en-US" w:eastAsia="zh-CN" w:bidi="ar-SA"/>
        </w:rPr>
        <w:t>2.主诉疾病的诊断依据</w:t>
      </w:r>
    </w:p>
    <w:p>
      <w:pPr>
        <w:pStyle w:val="Normal300"/>
        <w:spacing w:before="0" w:after="0" w:line="240" w:lineRule="atLeast"/>
        <w:jc w:val="left"/>
        <w:rPr>
          <w:rFonts w:ascii="黑体" w:eastAsia="黑体" w:hAnsi="黑体"/>
          <w:sz w:val="24"/>
          <w:szCs w:val="28"/>
          <w:lang w:val="en-US" w:eastAsia="zh-CN" w:bidi="ar-SA"/>
        </w:rPr>
      </w:pPr>
      <w:r>
        <w:rPr>
          <w:rFonts w:ascii="黑体" w:eastAsia="黑体" w:hAnsi="黑体" w:cs="Arial"/>
          <w:sz w:val="24"/>
          <w:szCs w:val="28"/>
          <w:lang w:val="en-US" w:eastAsia="zh-CN" w:bidi="ar-SA"/>
        </w:rPr>
        <w:tab/>
      </w:r>
      <w:r>
        <w:rPr>
          <w:rFonts w:ascii="黑体" w:eastAsia="黑体" w:hAnsi="黑体" w:cs="Arial"/>
          <w:sz w:val="24"/>
          <w:szCs w:val="28"/>
          <w:lang w:val="en-US" w:eastAsia="zh-CN" w:bidi="ar-SA"/>
        </w:rPr>
        <w:t>（1）病史：舌右侧缘溃疡6年，快速增大疼痛2个月。抗感染治疗无效。</w:t>
      </w:r>
    </w:p>
    <w:p>
      <w:pPr>
        <w:pStyle w:val="Normal300"/>
        <w:spacing w:before="0" w:after="0" w:line="240" w:lineRule="atLeast"/>
        <w:jc w:val="left"/>
        <w:rPr>
          <w:rFonts w:ascii="黑体" w:eastAsia="黑体" w:hAnsi="黑体"/>
          <w:sz w:val="24"/>
          <w:szCs w:val="28"/>
          <w:lang w:val="en-US" w:eastAsia="zh-CN" w:bidi="ar-SA"/>
        </w:rPr>
      </w:pPr>
      <w:r>
        <w:rPr>
          <w:rFonts w:ascii="黑体" w:eastAsia="黑体" w:hAnsi="黑体" w:cs="Arial"/>
          <w:sz w:val="24"/>
          <w:szCs w:val="28"/>
          <w:lang w:val="en-US" w:eastAsia="zh-CN" w:bidi="ar-SA"/>
        </w:rPr>
        <w:tab/>
      </w:r>
      <w:r>
        <w:rPr>
          <w:rFonts w:ascii="黑体" w:eastAsia="黑体" w:hAnsi="黑体" w:cs="Arial"/>
          <w:sz w:val="24"/>
          <w:szCs w:val="28"/>
          <w:lang w:val="en-US" w:eastAsia="zh-CN" w:bidi="ar-SA"/>
        </w:rPr>
        <w:t>（2）检查：舌右侧缘溃疡，大小约2.5cm×3.0cm，未越过舌中线。溃疡中心凹陷，边缘隆起外翻，似火山口状，表面污秽，可见明显的坏死组织，轻微异味。触诊溃疡基底浸润明显，质地硬，触痛明显。</w:t>
      </w:r>
    </w:p>
    <w:p>
      <w:pPr>
        <w:pStyle w:val="Normal300"/>
        <w:spacing w:before="0" w:after="0" w:line="240" w:lineRule="atLeast"/>
        <w:jc w:val="left"/>
        <w:rPr>
          <w:rFonts w:ascii="黑体" w:eastAsia="黑体" w:hAnsi="黑体"/>
          <w:sz w:val="24"/>
          <w:szCs w:val="28"/>
          <w:lang w:val="en-US" w:eastAsia="zh-CN" w:bidi="ar-SA"/>
        </w:rPr>
      </w:pPr>
      <w:r>
        <w:rPr>
          <w:rFonts w:ascii="黑体" w:eastAsia="黑体" w:hAnsi="黑体" w:cs="Arial"/>
          <w:sz w:val="24"/>
          <w:szCs w:val="28"/>
          <w:lang w:val="en-US" w:eastAsia="zh-CN" w:bidi="ar-SA"/>
        </w:rPr>
        <w:tab/>
      </w:r>
      <w:r>
        <w:rPr>
          <w:rFonts w:ascii="黑体" w:eastAsia="黑体" w:hAnsi="黑体" w:cs="Arial"/>
          <w:sz w:val="24"/>
          <w:szCs w:val="28"/>
          <w:lang w:val="en-US" w:eastAsia="zh-CN" w:bidi="ar-SA"/>
        </w:rPr>
        <w:t>3.非主诉疾病的诊断依据牙龈及龈乳头退缩2～4mm，外展隙大，机械刺激牙颈部敏感，冷诊（－），牙无松动。</w:t>
      </w:r>
    </w:p>
    <w:p>
      <w:pPr>
        <w:pStyle w:val="Normal300"/>
        <w:spacing w:before="0" w:after="0" w:line="240" w:lineRule="atLeast"/>
        <w:jc w:val="left"/>
        <w:rPr>
          <w:rFonts w:ascii="黑体" w:eastAsia="黑体" w:hAnsi="黑体"/>
          <w:sz w:val="24"/>
          <w:szCs w:val="28"/>
          <w:lang w:val="en-US" w:eastAsia="zh-CN" w:bidi="ar-SA"/>
        </w:rPr>
      </w:pPr>
      <w:r>
        <w:rPr>
          <w:rFonts w:ascii="黑体" w:eastAsia="黑体" w:hAnsi="黑体" w:cs="Arial"/>
          <w:sz w:val="24"/>
          <w:szCs w:val="28"/>
          <w:lang w:val="en-US" w:eastAsia="zh-CN" w:bidi="ar-SA"/>
        </w:rPr>
        <w:tab/>
      </w:r>
      <w:r>
        <w:rPr>
          <w:rFonts w:ascii="黑体" w:eastAsia="黑体" w:hAnsi="黑体" w:cs="Arial"/>
          <w:sz w:val="24"/>
          <w:szCs w:val="28"/>
          <w:lang w:val="en-US" w:eastAsia="zh-CN" w:bidi="ar-SA"/>
        </w:rPr>
        <w:t>4.主诉疾病的鉴别诊断创伤性溃疡：①去除刺激很快愈合；②溃疡边缘无隆起外翻，无组织坏死，无疼痛；③质地软。</w:t>
      </w:r>
    </w:p>
    <w:p>
      <w:pPr>
        <w:pStyle w:val="Normal300"/>
        <w:spacing w:before="0" w:after="0" w:line="240" w:lineRule="atLeast"/>
        <w:jc w:val="left"/>
        <w:rPr>
          <w:rFonts w:ascii="黑体" w:eastAsia="黑体" w:hAnsi="黑体"/>
          <w:sz w:val="24"/>
          <w:szCs w:val="28"/>
          <w:lang w:val="en-US" w:eastAsia="zh-CN" w:bidi="ar-SA"/>
        </w:rPr>
      </w:pPr>
      <w:r>
        <w:rPr>
          <w:rFonts w:ascii="黑体" w:eastAsia="黑体" w:hAnsi="黑体" w:cs="Arial"/>
          <w:sz w:val="24"/>
          <w:szCs w:val="28"/>
          <w:lang w:val="en-US" w:eastAsia="zh-CN" w:bidi="ar-SA"/>
        </w:rPr>
        <w:tab/>
      </w:r>
      <w:r>
        <w:rPr>
          <w:rFonts w:ascii="黑体" w:eastAsia="黑体" w:hAnsi="黑体" w:cs="Arial"/>
          <w:sz w:val="24"/>
          <w:szCs w:val="28"/>
          <w:lang w:val="en-US" w:eastAsia="zh-CN" w:bidi="ar-SA"/>
        </w:rPr>
        <w:t>5.主诉疾病的治疗计划（1）溃疡局部病理刮片活检证实诊断。（2）舌右侧缘恶性肿瘤局灶扩大切除术+右侧颈淋巴清扫术。</w:t>
      </w:r>
    </w:p>
    <w:p>
      <w:pPr>
        <w:pStyle w:val="Normal300"/>
        <w:spacing w:before="0" w:after="0" w:line="240" w:lineRule="atLeast"/>
        <w:jc w:val="left"/>
        <w:rPr>
          <w:rFonts w:ascii="黑体" w:eastAsia="黑体" w:hAnsi="黑体"/>
          <w:sz w:val="24"/>
          <w:szCs w:val="28"/>
          <w:lang w:val="en-US" w:eastAsia="zh-CN" w:bidi="ar-SA"/>
        </w:rPr>
      </w:pPr>
      <w:r>
        <w:rPr>
          <w:rFonts w:ascii="黑体" w:eastAsia="黑体" w:hAnsi="黑体" w:cs="Arial"/>
          <w:sz w:val="24"/>
          <w:szCs w:val="28"/>
          <w:lang w:val="en-US" w:eastAsia="zh-CN" w:bidi="ar-SA"/>
        </w:rPr>
        <w:tab/>
      </w:r>
      <w:r>
        <w:rPr>
          <w:rFonts w:ascii="黑体" w:eastAsia="黑体" w:hAnsi="黑体" w:cs="Arial"/>
          <w:sz w:val="24"/>
          <w:szCs w:val="28"/>
          <w:lang w:val="en-US" w:eastAsia="zh-CN" w:bidi="ar-SA"/>
        </w:rPr>
        <w:t>6.全口其他疾病的治疗设计口腔卫生维护，脱敏治疗。</w:t>
      </w:r>
    </w:p>
    <w:p>
      <w:pPr>
        <w:pStyle w:val="Normal300"/>
        <w:spacing w:before="0" w:after="0" w:line="240" w:lineRule="atLeast"/>
        <w:jc w:val="left"/>
        <w:rPr>
          <w:rFonts w:ascii="黑体" w:eastAsia="黑体" w:hAnsi="黑体"/>
          <w:sz w:val="24"/>
          <w:szCs w:val="28"/>
          <w:lang w:val="en-US" w:eastAsia="zh-CN" w:bidi="ar-SA"/>
        </w:rPr>
      </w:pPr>
      <w:r>
        <w:rPr>
          <w:rFonts w:ascii="黑体" w:eastAsia="黑体" w:hAnsi="黑体" w:cs="Arial"/>
          <w:sz w:val="24"/>
          <w:szCs w:val="28"/>
          <w:lang w:val="en-US" w:eastAsia="zh-CN" w:bidi="ar-SA"/>
        </w:rPr>
        <w:tab/>
      </w:r>
      <w:r>
        <w:rPr>
          <w:rFonts w:ascii="黑体" w:eastAsia="黑体" w:hAnsi="黑体" w:cs="Arial"/>
          <w:sz w:val="24"/>
          <w:szCs w:val="28"/>
          <w:lang w:val="en-US" w:eastAsia="zh-CN" w:bidi="ar-SA"/>
        </w:rPr>
        <w:t>【病例得分与失分要点】</w:t>
      </w:r>
    </w:p>
    <w:p>
      <w:pPr>
        <w:pStyle w:val="Normal300"/>
        <w:spacing w:before="0" w:after="0" w:line="240" w:lineRule="atLeast"/>
        <w:jc w:val="left"/>
        <w:rPr>
          <w:rFonts w:ascii="黑体" w:eastAsia="黑体" w:hAnsi="黑体"/>
          <w:sz w:val="24"/>
          <w:szCs w:val="28"/>
          <w:lang w:val="en-US" w:eastAsia="zh-CN" w:bidi="ar-SA"/>
        </w:rPr>
      </w:pPr>
      <w:r>
        <w:rPr>
          <w:rFonts w:ascii="黑体" w:eastAsia="黑体" w:hAnsi="黑体" w:cs="Arial"/>
          <w:sz w:val="24"/>
          <w:szCs w:val="28"/>
          <w:lang w:val="en-US" w:eastAsia="zh-CN" w:bidi="ar-SA"/>
        </w:rPr>
        <w:tab/>
      </w:r>
      <w:r>
        <w:rPr>
          <w:rFonts w:ascii="黑体" w:eastAsia="黑体" w:hAnsi="黑体" w:cs="Arial"/>
          <w:sz w:val="24"/>
          <w:szCs w:val="28"/>
          <w:lang w:val="en-US" w:eastAsia="zh-CN" w:bidi="ar-SA"/>
        </w:rPr>
        <w:t>1.主诉疾病</w:t>
      </w:r>
    </w:p>
    <w:p>
      <w:pPr>
        <w:pStyle w:val="Normal300"/>
        <w:spacing w:before="0" w:after="0" w:line="240" w:lineRule="atLeast"/>
        <w:jc w:val="left"/>
        <w:rPr>
          <w:rFonts w:ascii="黑体" w:eastAsia="黑体" w:hAnsi="黑体"/>
          <w:sz w:val="24"/>
          <w:szCs w:val="28"/>
          <w:lang w:val="en-US" w:eastAsia="zh-CN" w:bidi="ar-SA"/>
        </w:rPr>
      </w:pPr>
      <w:r>
        <w:rPr>
          <w:rFonts w:ascii="黑体" w:eastAsia="黑体" w:hAnsi="黑体" w:cs="Arial"/>
          <w:sz w:val="24"/>
          <w:szCs w:val="28"/>
          <w:lang w:val="en-US" w:eastAsia="zh-CN" w:bidi="ar-SA"/>
        </w:rPr>
        <w:tab/>
      </w:r>
      <w:r>
        <w:rPr>
          <w:rFonts w:ascii="黑体" w:eastAsia="黑体" w:hAnsi="黑体" w:cs="Arial"/>
          <w:sz w:val="24"/>
          <w:szCs w:val="28"/>
          <w:lang w:val="en-US" w:eastAsia="zh-CN" w:bidi="ar-SA"/>
        </w:rPr>
        <w:t>（1）关于诊断的失分要点：①诊断不准确：如答舌包块待查，溃疡待查均不是十分准确，一定要将病变部位，疾病性质明确。②诊断错误：如答舌创伤性溃疡，良性溃疡等。</w:t>
      </w:r>
    </w:p>
    <w:p>
      <w:pPr>
        <w:pStyle w:val="Normal300"/>
        <w:spacing w:before="0" w:after="0" w:line="240" w:lineRule="atLeast"/>
        <w:jc w:val="left"/>
        <w:rPr>
          <w:rFonts w:ascii="黑体" w:eastAsia="黑体" w:hAnsi="黑体"/>
          <w:sz w:val="24"/>
          <w:szCs w:val="28"/>
          <w:lang w:val="en-US" w:eastAsia="zh-CN" w:bidi="ar-SA"/>
        </w:rPr>
      </w:pPr>
      <w:r>
        <w:rPr>
          <w:rFonts w:ascii="黑体" w:eastAsia="黑体" w:hAnsi="黑体" w:cs="Arial"/>
          <w:sz w:val="24"/>
          <w:szCs w:val="28"/>
          <w:lang w:val="en-US" w:eastAsia="zh-CN" w:bidi="ar-SA"/>
        </w:rPr>
        <w:tab/>
      </w:r>
      <w:r>
        <w:rPr>
          <w:rFonts w:ascii="黑体" w:eastAsia="黑体" w:hAnsi="黑体" w:cs="Arial"/>
          <w:sz w:val="24"/>
          <w:szCs w:val="28"/>
          <w:lang w:val="en-US" w:eastAsia="zh-CN" w:bidi="ar-SA"/>
        </w:rPr>
        <w:t>（2）关于诊断依据失分要点：主要在病史和检查方面叙述不完整，如：①病史：舌右侧缘溃疡6年，快速增大，疼痛2个月，抗感染治疗无效；②检查：溃疡中心凹陷，边缘隆起外翻，似火山口状，表面污秽，可见明显的坏死组织，轻微异味。触诊溃疡基底浸润明显，质地硬，触痛明显。伸舌无偏斜。</w:t>
      </w:r>
    </w:p>
    <w:p>
      <w:pPr>
        <w:pStyle w:val="Normal300"/>
        <w:spacing w:before="0" w:after="0" w:line="240" w:lineRule="atLeast"/>
        <w:jc w:val="left"/>
        <w:rPr>
          <w:rFonts w:ascii="黑体" w:eastAsia="黑体" w:hAnsi="黑体"/>
          <w:sz w:val="24"/>
          <w:szCs w:val="28"/>
          <w:lang w:val="en-US" w:eastAsia="zh-CN" w:bidi="ar-SA"/>
        </w:rPr>
      </w:pPr>
      <w:r>
        <w:rPr>
          <w:rFonts w:ascii="黑体" w:eastAsia="黑体" w:hAnsi="黑体" w:cs="Arial"/>
          <w:sz w:val="24"/>
          <w:szCs w:val="28"/>
          <w:lang w:val="en-US" w:eastAsia="zh-CN" w:bidi="ar-SA"/>
        </w:rPr>
        <w:tab/>
      </w:r>
      <w:r>
        <w:rPr>
          <w:rFonts w:ascii="黑体" w:eastAsia="黑体" w:hAnsi="黑体" w:cs="Arial"/>
          <w:sz w:val="24"/>
          <w:szCs w:val="28"/>
          <w:lang w:val="en-US" w:eastAsia="zh-CN" w:bidi="ar-SA"/>
        </w:rPr>
        <w:t>（3）关于鉴别诊断失分要点：①病史：经久不愈的组织溃疡，抗感染治疗无效，快速的生长病史，疼痛等功能障碍；去除局部不良的刺激后溃疡无愈合表现，反而出现快速生长，因此不考虑创伤性溃疡。②检查结果：溃疡基底浸润，呈典型的火山口状，因此排除各种良性溃疡的可能。</w:t>
      </w:r>
    </w:p>
    <w:p>
      <w:pPr>
        <w:pStyle w:val="Normal300"/>
        <w:spacing w:before="0" w:after="0" w:line="240" w:lineRule="atLeast"/>
        <w:jc w:val="left"/>
        <w:rPr>
          <w:rFonts w:ascii="黑体" w:eastAsia="黑体" w:hAnsi="黑体"/>
          <w:sz w:val="24"/>
          <w:szCs w:val="28"/>
          <w:lang w:val="en-US" w:eastAsia="zh-CN" w:bidi="ar-SA"/>
        </w:rPr>
      </w:pPr>
      <w:r>
        <w:rPr>
          <w:rFonts w:ascii="黑体" w:eastAsia="黑体" w:hAnsi="黑体" w:cs="Arial"/>
          <w:sz w:val="24"/>
          <w:szCs w:val="28"/>
          <w:lang w:val="en-US" w:eastAsia="zh-CN" w:bidi="ar-SA"/>
        </w:rPr>
        <w:tab/>
      </w:r>
      <w:r>
        <w:rPr>
          <w:rFonts w:ascii="黑体" w:eastAsia="黑体" w:hAnsi="黑体" w:cs="Arial"/>
          <w:sz w:val="24"/>
          <w:szCs w:val="28"/>
          <w:lang w:val="en-US" w:eastAsia="zh-CN" w:bidi="ar-SA"/>
        </w:rPr>
        <w:t>（4）有的只考虑手术治疗，遗忘了化疗和放疗。</w:t>
      </w:r>
    </w:p>
    <w:p>
      <w:pPr>
        <w:pStyle w:val="Normal300"/>
        <w:spacing w:before="0" w:after="0" w:line="240" w:lineRule="atLeast"/>
        <w:jc w:val="left"/>
        <w:rPr>
          <w:rFonts w:ascii="黑体" w:eastAsia="黑体" w:hAnsi="黑体"/>
          <w:sz w:val="24"/>
          <w:szCs w:val="28"/>
          <w:lang w:val="en-US" w:eastAsia="zh-CN" w:bidi="ar-SA"/>
        </w:rPr>
      </w:pPr>
      <w:r>
        <w:rPr>
          <w:rFonts w:ascii="黑体" w:eastAsia="黑体" w:hAnsi="黑体" w:cs="Arial"/>
          <w:sz w:val="24"/>
          <w:szCs w:val="28"/>
          <w:lang w:val="en-US" w:eastAsia="zh-CN" w:bidi="ar-SA"/>
        </w:rPr>
        <w:tab/>
      </w:r>
      <w:r>
        <w:rPr>
          <w:rFonts w:ascii="黑体" w:eastAsia="黑体" w:hAnsi="黑体" w:cs="Arial"/>
          <w:sz w:val="24"/>
          <w:szCs w:val="28"/>
          <w:lang w:val="en-US" w:eastAsia="zh-CN" w:bidi="ar-SA"/>
        </w:rPr>
        <w:t>2.非主诉疾病大多没有对非主诉疾病进行诊断。</w:t>
      </w:r>
    </w:p>
    <w:p>
      <w:pPr>
        <w:pStyle w:val="Normal300"/>
        <w:spacing w:before="0" w:after="0" w:line="240" w:lineRule="atLeast"/>
        <w:rPr>
          <w:lang w:val="en-US" w:eastAsia="zh-CN" w:bidi="ar-SA"/>
        </w:rPr>
      </w:pPr>
    </w:p>
    <w:p>
      <w:pPr>
        <w:pStyle w:val="Normal400"/>
        <w:spacing w:before="0" w:after="0" w:line="240" w:lineRule="atLeast"/>
        <w:jc w:val="left"/>
        <w:rPr>
          <w:rFonts w:ascii="黑体" w:eastAsia="黑体" w:hAnsi="黑体"/>
          <w:sz w:val="24"/>
          <w:szCs w:val="28"/>
          <w:lang w:val="en-US" w:eastAsia="zh-CN" w:bidi="ar-SA"/>
        </w:rPr>
      </w:pPr>
      <w:r>
        <w:rPr>
          <w:rFonts w:ascii="黑体" w:eastAsia="黑体" w:hAnsi="黑体" w:cs="Arial"/>
          <w:sz w:val="24"/>
          <w:szCs w:val="28"/>
          <w:lang w:val="en-US" w:eastAsia="zh-CN" w:bidi="ar-SA"/>
        </w:rPr>
        <w:t>5.正确答案:牙槽骨骨折是一种由于外力直接作用于牙槽骨而引起的局限于牙槽区域的损伤。临床上上颌前牙部牙槽骨骨折最为常见。</w:t>
      </w:r>
    </w:p>
    <w:p>
      <w:pPr>
        <w:pStyle w:val="Normal400"/>
        <w:spacing w:before="0" w:after="0" w:line="240" w:lineRule="atLeast"/>
        <w:rPr>
          <w:lang w:val="en-US" w:eastAsia="zh-CN" w:bidi="ar-SA"/>
        </w:rPr>
        <w:sectPr w:rsidSect="00C33305">
          <w:footerReference w:type="default" r:id="rId21"/>
          <w:type w:val="nextPage"/>
          <w:pgSz w:w="11906" w:h="16838" w:code="9"/>
          <w:pgMar w:top="1440" w:right="1800" w:bottom="1440" w:left="1800" w:header="851" w:footer="992" w:gutter="0"/>
          <w:pgNumType w:start="8"/>
          <w:cols w:space="425"/>
          <w:titlePg w:val="0"/>
          <w:docGrid w:type="lines" w:linePitch="312"/>
        </w:sectPr>
      </w:pPr>
    </w:p>
    <w:p>
      <w:pPr>
        <w:pStyle w:val="Normal500"/>
        <w:spacing w:before="0" w:after="0" w:line="240" w:lineRule="atLeast"/>
        <w:jc w:val="left"/>
        <w:rPr>
          <w:rFonts w:ascii="黑体" w:eastAsia="黑体" w:hAnsi="黑体"/>
          <w:sz w:val="24"/>
          <w:szCs w:val="28"/>
          <w:lang w:val="en-US" w:eastAsia="zh-CN" w:bidi="ar-SA"/>
        </w:rPr>
      </w:pPr>
      <w:r>
        <w:rPr>
          <w:rFonts w:ascii="黑体" w:eastAsia="黑体" w:hAnsi="黑体" w:cs="Arial"/>
          <w:sz w:val="24"/>
          <w:szCs w:val="28"/>
          <w:lang w:val="en-US" w:eastAsia="zh-CN" w:bidi="ar-SA"/>
        </w:rPr>
        <w:t>6.正确答案:</w:t>
      </w:r>
    </w:p>
    <w:p>
      <w:pPr>
        <w:pStyle w:val="Normal500"/>
        <w:spacing w:before="0" w:after="0" w:line="240" w:lineRule="atLeast"/>
        <w:jc w:val="left"/>
        <w:rPr>
          <w:rFonts w:ascii="黑体" w:eastAsia="黑体" w:hAnsi="黑体"/>
          <w:sz w:val="24"/>
          <w:szCs w:val="28"/>
          <w:lang w:val="en-US" w:eastAsia="zh-CN" w:bidi="ar-SA"/>
        </w:rPr>
      </w:pPr>
      <w:r>
        <w:rPr>
          <w:rFonts w:ascii="黑体" w:eastAsia="黑体" w:hAnsi="黑体" w:cs="Arial"/>
          <w:sz w:val="24"/>
          <w:szCs w:val="28"/>
          <w:lang w:val="en-US" w:eastAsia="zh-CN" w:bidi="ar-SA"/>
        </w:rPr>
        <w:tab/>
      </w:r>
      <w:r>
        <w:rPr>
          <w:rFonts w:ascii="黑体" w:eastAsia="黑体" w:hAnsi="黑体" w:cs="Arial"/>
          <w:sz w:val="24"/>
          <w:szCs w:val="28"/>
          <w:lang w:val="en-US" w:eastAsia="zh-CN" w:bidi="ar-SA"/>
        </w:rPr>
        <w:t>病例分析</w:t>
      </w:r>
    </w:p>
    <w:p>
      <w:pPr>
        <w:pStyle w:val="Normal500"/>
        <w:spacing w:before="0" w:after="0" w:line="240" w:lineRule="atLeast"/>
        <w:jc w:val="left"/>
        <w:rPr>
          <w:rFonts w:ascii="黑体" w:eastAsia="黑体" w:hAnsi="黑体"/>
          <w:sz w:val="24"/>
          <w:szCs w:val="28"/>
          <w:lang w:val="en-US" w:eastAsia="zh-CN" w:bidi="ar-SA"/>
        </w:rPr>
      </w:pPr>
      <w:r>
        <w:rPr>
          <w:rFonts w:ascii="黑体" w:eastAsia="黑体" w:hAnsi="黑体" w:cs="Arial"/>
          <w:sz w:val="24"/>
          <w:szCs w:val="28"/>
          <w:lang w:val="en-US" w:eastAsia="zh-CN" w:bidi="ar-SA"/>
        </w:rPr>
        <w:tab/>
      </w:r>
      <w:r>
        <w:rPr>
          <w:rFonts w:ascii="黑体" w:eastAsia="黑体" w:hAnsi="黑体" w:cs="Arial"/>
          <w:sz w:val="24"/>
          <w:szCs w:val="28"/>
          <w:lang w:val="en-US" w:eastAsia="zh-CN" w:bidi="ar-SA"/>
        </w:rPr>
        <w:t>（1）诊断</w:t>
      </w:r>
    </w:p>
    <w:p>
      <w:pPr>
        <w:pStyle w:val="Normal500"/>
        <w:spacing w:before="0" w:after="0" w:line="240" w:lineRule="atLeast"/>
        <w:jc w:val="left"/>
        <w:rPr>
          <w:rFonts w:ascii="黑体" w:eastAsia="黑体" w:hAnsi="黑体"/>
          <w:sz w:val="24"/>
          <w:szCs w:val="28"/>
          <w:lang w:val="en-US" w:eastAsia="zh-CN" w:bidi="ar-SA"/>
        </w:rPr>
      </w:pPr>
      <w:r>
        <w:rPr>
          <w:rFonts w:ascii="黑体" w:eastAsia="黑体" w:hAnsi="黑体" w:cs="Arial"/>
          <w:sz w:val="24"/>
          <w:szCs w:val="28"/>
          <w:lang w:val="en-US" w:eastAsia="zh-CN" w:bidi="ar-SA"/>
        </w:rPr>
        <w:tab/>
      </w:r>
      <w:r>
        <w:rPr>
          <w:rFonts w:ascii="黑体" w:eastAsia="黑体" w:hAnsi="黑体" w:cs="Arial"/>
          <w:sz w:val="24"/>
          <w:szCs w:val="28"/>
          <w:lang w:val="en-US" w:eastAsia="zh-CN" w:bidi="ar-SA"/>
        </w:rPr>
        <w:t>1）主诉诊断，左下8冠周脓肿。</w:t>
      </w:r>
    </w:p>
    <w:p>
      <w:pPr>
        <w:pStyle w:val="Normal500"/>
        <w:spacing w:before="0" w:after="0" w:line="240" w:lineRule="atLeast"/>
        <w:jc w:val="left"/>
        <w:rPr>
          <w:rFonts w:ascii="黑体" w:eastAsia="黑体" w:hAnsi="黑体"/>
          <w:sz w:val="24"/>
          <w:szCs w:val="28"/>
          <w:lang w:val="en-US" w:eastAsia="zh-CN" w:bidi="ar-SA"/>
        </w:rPr>
      </w:pPr>
      <w:r>
        <w:rPr>
          <w:rFonts w:ascii="黑体" w:eastAsia="黑体" w:hAnsi="黑体" w:cs="Arial"/>
          <w:sz w:val="24"/>
          <w:szCs w:val="28"/>
          <w:lang w:val="en-US" w:eastAsia="zh-CN" w:bidi="ar-SA"/>
        </w:rPr>
        <w:tab/>
      </w:r>
      <w:r>
        <w:rPr>
          <w:rFonts w:ascii="黑体" w:eastAsia="黑体" w:hAnsi="黑体" w:cs="Arial"/>
          <w:sz w:val="24"/>
          <w:szCs w:val="28"/>
          <w:lang w:val="en-US" w:eastAsia="zh-CN" w:bidi="ar-SA"/>
        </w:rPr>
        <w:t>2）非主诉诊断，左下7中龋。</w:t>
      </w:r>
    </w:p>
    <w:p>
      <w:pPr>
        <w:pStyle w:val="Normal500"/>
        <w:spacing w:before="0" w:after="0" w:line="240" w:lineRule="atLeast"/>
        <w:jc w:val="left"/>
        <w:rPr>
          <w:rFonts w:ascii="黑体" w:eastAsia="黑体" w:hAnsi="黑体"/>
          <w:sz w:val="24"/>
          <w:szCs w:val="28"/>
          <w:lang w:val="en-US" w:eastAsia="zh-CN" w:bidi="ar-SA"/>
        </w:rPr>
      </w:pPr>
      <w:r>
        <w:rPr>
          <w:rFonts w:ascii="黑体" w:eastAsia="黑体" w:hAnsi="黑体" w:cs="Arial"/>
          <w:sz w:val="24"/>
          <w:szCs w:val="28"/>
          <w:lang w:val="en-US" w:eastAsia="zh-CN" w:bidi="ar-SA"/>
        </w:rPr>
        <w:tab/>
      </w:r>
      <w:r>
        <w:rPr>
          <w:rFonts w:ascii="黑体" w:eastAsia="黑体" w:hAnsi="黑体" w:cs="Arial"/>
          <w:sz w:val="24"/>
          <w:szCs w:val="28"/>
          <w:lang w:val="en-US" w:eastAsia="zh-CN" w:bidi="ar-SA"/>
        </w:rPr>
        <w:t>诊断依据：①左下8未萌出，可探及；张口轻度受限；左下颌磨牙后区肿胀，表面黏膜发红、光亮，有明显触痛，可触及波动感，穿刺见灰白色脓液。低热。左侧颌下可触及肿大淋巴结。X线片示：左下8近中倾斜，边界清楚；②左下7面</w:t>
      </w:r>
      <w:r>
        <w:drawing>
          <wp:inline distT="0" distB="0" distL="0" distR="0">
            <wp:extent cx="161942" cy="152416"/>
            <wp:effectExtent l="0" t="0" r="0" b="0"/>
            <wp:docPr id="334" name="_x0000_i03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4" name="_x0000_i0334"/>
                    <pic:cNvPicPr/>
                  </pic:nvPicPr>
                  <pic:blipFill>
                    <a:blip xmlns:r="http://schemas.openxmlformats.org/officeDocument/2006/relationships" r:embed="rId8"/>
                    <a:stretch>
                      <a:fillRect/>
                    </a:stretch>
                  </pic:blipFill>
                  <pic:spPr>
                    <a:xfrm>
                      <a:off x="0" y="0"/>
                      <a:ext cx="161942" cy="152416"/>
                    </a:xfrm>
                    <a:prstGeom prst="rect">
                      <a:avLst/>
                    </a:prstGeom>
                  </pic:spPr>
                </pic:pic>
              </a:graphicData>
            </a:graphic>
          </wp:inline>
        </w:drawing>
      </w:r>
      <w:r>
        <w:rPr>
          <w:rFonts w:ascii="黑体" w:eastAsia="黑体" w:hAnsi="黑体" w:cs="Arial"/>
          <w:sz w:val="24"/>
          <w:szCs w:val="28"/>
          <w:lang w:val="en-US" w:eastAsia="zh-CN" w:bidi="ar-SA"/>
        </w:rPr>
        <w:t>中龋，探痛（-），叩痛（±），左下7冠部可见密度减低区。</w:t>
      </w:r>
    </w:p>
    <w:p>
      <w:pPr>
        <w:pStyle w:val="Normal500"/>
        <w:spacing w:before="0" w:after="0" w:line="240" w:lineRule="atLeast"/>
        <w:jc w:val="left"/>
        <w:rPr>
          <w:rFonts w:ascii="黑体" w:eastAsia="黑体" w:hAnsi="黑体"/>
          <w:sz w:val="24"/>
          <w:szCs w:val="28"/>
          <w:lang w:val="en-US" w:eastAsia="zh-CN" w:bidi="ar-SA"/>
        </w:rPr>
      </w:pPr>
      <w:r>
        <w:rPr>
          <w:rFonts w:ascii="黑体" w:eastAsia="黑体" w:hAnsi="黑体" w:cs="Arial"/>
          <w:sz w:val="24"/>
          <w:szCs w:val="28"/>
          <w:lang w:val="en-US" w:eastAsia="zh-CN" w:bidi="ar-SA"/>
        </w:rPr>
        <w:tab/>
      </w:r>
      <w:r>
        <w:rPr>
          <w:rFonts w:ascii="黑体" w:eastAsia="黑体" w:hAnsi="黑体" w:cs="Arial"/>
          <w:sz w:val="24"/>
          <w:szCs w:val="28"/>
          <w:lang w:val="en-US" w:eastAsia="zh-CN" w:bidi="ar-SA"/>
        </w:rPr>
        <w:t>（2）鉴别诊断</w:t>
      </w:r>
    </w:p>
    <w:p>
      <w:pPr>
        <w:pStyle w:val="Normal500"/>
        <w:spacing w:before="0" w:after="0" w:line="240" w:lineRule="atLeast"/>
        <w:jc w:val="left"/>
        <w:rPr>
          <w:rFonts w:ascii="黑体" w:eastAsia="黑体" w:hAnsi="黑体"/>
          <w:sz w:val="24"/>
          <w:szCs w:val="28"/>
          <w:lang w:val="en-US" w:eastAsia="zh-CN" w:bidi="ar-SA"/>
        </w:rPr>
      </w:pPr>
      <w:r>
        <w:rPr>
          <w:rFonts w:ascii="黑体" w:eastAsia="黑体" w:hAnsi="黑体" w:cs="Arial"/>
          <w:sz w:val="24"/>
          <w:szCs w:val="28"/>
          <w:lang w:val="en-US" w:eastAsia="zh-CN" w:bidi="ar-SA"/>
        </w:rPr>
        <w:tab/>
      </w:r>
      <w:r>
        <w:rPr>
          <w:rFonts w:ascii="黑体" w:eastAsia="黑体" w:hAnsi="黑体" w:cs="Arial"/>
          <w:sz w:val="24"/>
          <w:szCs w:val="28"/>
          <w:lang w:val="en-US" w:eastAsia="zh-CN" w:bidi="ar-SA"/>
        </w:rPr>
        <w:t>1）左下7牙髓炎左下7</w:t>
      </w:r>
      <w:r>
        <w:drawing>
          <wp:inline distT="0" distB="0" distL="0" distR="0">
            <wp:extent cx="161942" cy="152416"/>
            <wp:effectExtent l="0" t="0" r="0" b="0"/>
            <wp:docPr id="335" name="_x0000_i03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5" name="_x0000_i0335"/>
                    <pic:cNvPicPr/>
                  </pic:nvPicPr>
                  <pic:blipFill>
                    <a:blip xmlns:r="http://schemas.openxmlformats.org/officeDocument/2006/relationships" r:embed="rId8"/>
                    <a:stretch>
                      <a:fillRect/>
                    </a:stretch>
                  </pic:blipFill>
                  <pic:spPr>
                    <a:xfrm>
                      <a:off x="0" y="0"/>
                      <a:ext cx="161942" cy="152416"/>
                    </a:xfrm>
                    <a:prstGeom prst="rect">
                      <a:avLst/>
                    </a:prstGeom>
                  </pic:spPr>
                </pic:pic>
              </a:graphicData>
            </a:graphic>
          </wp:inline>
        </w:drawing>
      </w:r>
      <w:r>
        <w:rPr>
          <w:rFonts w:ascii="黑体" w:eastAsia="黑体" w:hAnsi="黑体" w:cs="Arial"/>
          <w:sz w:val="24"/>
          <w:szCs w:val="28"/>
          <w:lang w:val="en-US" w:eastAsia="zh-CN" w:bidi="ar-SA"/>
        </w:rPr>
        <w:t>面中龋，探痛（-），叩痛（+）。有自发性跳痛，无冷热刺激痛，无夜间痛。X线检查可见左下7冠部可见密度减低区。</w:t>
      </w:r>
    </w:p>
    <w:p>
      <w:pPr>
        <w:pStyle w:val="Normal500"/>
        <w:spacing w:before="0" w:after="0" w:line="240" w:lineRule="atLeast"/>
        <w:jc w:val="left"/>
        <w:rPr>
          <w:rFonts w:ascii="黑体" w:eastAsia="黑体" w:hAnsi="黑体"/>
          <w:sz w:val="24"/>
          <w:szCs w:val="28"/>
          <w:lang w:val="en-US" w:eastAsia="zh-CN" w:bidi="ar-SA"/>
        </w:rPr>
      </w:pPr>
      <w:r>
        <w:rPr>
          <w:rFonts w:ascii="黑体" w:eastAsia="黑体" w:hAnsi="黑体" w:cs="Arial"/>
          <w:sz w:val="24"/>
          <w:szCs w:val="28"/>
          <w:lang w:val="en-US" w:eastAsia="zh-CN" w:bidi="ar-SA"/>
        </w:rPr>
        <w:tab/>
      </w:r>
      <w:r>
        <w:rPr>
          <w:rFonts w:ascii="黑体" w:eastAsia="黑体" w:hAnsi="黑体" w:cs="Arial"/>
          <w:sz w:val="24"/>
          <w:szCs w:val="28"/>
          <w:lang w:val="en-US" w:eastAsia="zh-CN" w:bidi="ar-SA"/>
        </w:rPr>
        <w:t>2）左下颌磨牙后区牙龈恶性肿瘤左下颌磨牙后区增生物病史，服用抗生素无明显疗效。临床检查可见增生物。</w:t>
      </w:r>
    </w:p>
    <w:p>
      <w:pPr>
        <w:pStyle w:val="Normal500"/>
        <w:spacing w:before="0" w:after="0" w:line="240" w:lineRule="atLeast"/>
        <w:jc w:val="left"/>
        <w:rPr>
          <w:rFonts w:ascii="黑体" w:eastAsia="黑体" w:hAnsi="黑体"/>
          <w:sz w:val="24"/>
          <w:szCs w:val="28"/>
          <w:lang w:val="en-US" w:eastAsia="zh-CN" w:bidi="ar-SA"/>
        </w:rPr>
      </w:pPr>
      <w:r>
        <w:rPr>
          <w:rFonts w:ascii="黑体" w:eastAsia="黑体" w:hAnsi="黑体" w:cs="Arial"/>
          <w:sz w:val="24"/>
          <w:szCs w:val="28"/>
          <w:lang w:val="en-US" w:eastAsia="zh-CN" w:bidi="ar-SA"/>
        </w:rPr>
        <w:tab/>
      </w:r>
      <w:r>
        <w:rPr>
          <w:rFonts w:ascii="黑体" w:eastAsia="黑体" w:hAnsi="黑体" w:cs="Arial"/>
          <w:sz w:val="24"/>
          <w:szCs w:val="28"/>
          <w:lang w:val="en-US" w:eastAsia="zh-CN" w:bidi="ar-SA"/>
        </w:rPr>
        <w:t>（3）治疗</w:t>
      </w:r>
    </w:p>
    <w:p>
      <w:pPr>
        <w:pStyle w:val="Normal500"/>
        <w:spacing w:before="0" w:after="0" w:line="240" w:lineRule="atLeast"/>
        <w:jc w:val="left"/>
        <w:rPr>
          <w:rFonts w:ascii="黑体" w:eastAsia="黑体" w:hAnsi="黑体"/>
          <w:sz w:val="24"/>
          <w:szCs w:val="28"/>
          <w:lang w:val="en-US" w:eastAsia="zh-CN" w:bidi="ar-SA"/>
        </w:rPr>
      </w:pPr>
      <w:r>
        <w:rPr>
          <w:rFonts w:ascii="黑体" w:eastAsia="黑体" w:hAnsi="黑体" w:cs="Arial"/>
          <w:sz w:val="24"/>
          <w:szCs w:val="28"/>
          <w:lang w:val="en-US" w:eastAsia="zh-CN" w:bidi="ar-SA"/>
        </w:rPr>
        <w:tab/>
      </w:r>
      <w:r>
        <w:rPr>
          <w:rFonts w:ascii="黑体" w:eastAsia="黑体" w:hAnsi="黑体" w:cs="Arial"/>
          <w:sz w:val="24"/>
          <w:szCs w:val="28"/>
          <w:lang w:val="en-US" w:eastAsia="zh-CN" w:bidi="ar-SA"/>
        </w:rPr>
        <w:t>1）脓肿切开引流立即行脓肿切开引流术，并放置引流条。</w:t>
      </w:r>
    </w:p>
    <w:p>
      <w:pPr>
        <w:pStyle w:val="Normal500"/>
        <w:spacing w:before="0" w:after="0" w:line="240" w:lineRule="atLeast"/>
        <w:jc w:val="left"/>
        <w:rPr>
          <w:rFonts w:ascii="黑体" w:eastAsia="黑体" w:hAnsi="黑体"/>
          <w:sz w:val="24"/>
          <w:szCs w:val="28"/>
          <w:lang w:val="en-US" w:eastAsia="zh-CN" w:bidi="ar-SA"/>
        </w:rPr>
      </w:pPr>
      <w:r>
        <w:rPr>
          <w:rFonts w:ascii="黑体" w:eastAsia="黑体" w:hAnsi="黑体" w:cs="Arial"/>
          <w:sz w:val="24"/>
          <w:szCs w:val="28"/>
          <w:lang w:val="en-US" w:eastAsia="zh-CN" w:bidi="ar-SA"/>
        </w:rPr>
        <w:tab/>
      </w:r>
      <w:r>
        <w:rPr>
          <w:rFonts w:ascii="黑体" w:eastAsia="黑体" w:hAnsi="黑体" w:cs="Arial"/>
          <w:sz w:val="24"/>
          <w:szCs w:val="28"/>
          <w:lang w:val="en-US" w:eastAsia="zh-CN" w:bidi="ar-SA"/>
        </w:rPr>
        <w:t>2）换药选用1%过氧化氢溶液、生理盐水交替反复冲洗，至溢出液清亮为止。龈袋内涂布适量碘甘油。根据病情每日换药1次或每日2次。</w:t>
      </w:r>
    </w:p>
    <w:p>
      <w:pPr>
        <w:pStyle w:val="Normal500"/>
        <w:spacing w:before="0" w:after="0" w:line="240" w:lineRule="atLeast"/>
        <w:jc w:val="left"/>
        <w:rPr>
          <w:rFonts w:ascii="黑体" w:eastAsia="黑体" w:hAnsi="黑体"/>
          <w:sz w:val="24"/>
          <w:szCs w:val="28"/>
          <w:lang w:val="en-US" w:eastAsia="zh-CN" w:bidi="ar-SA"/>
        </w:rPr>
      </w:pPr>
      <w:r>
        <w:rPr>
          <w:rFonts w:ascii="黑体" w:eastAsia="黑体" w:hAnsi="黑体" w:cs="Arial"/>
          <w:sz w:val="24"/>
          <w:szCs w:val="28"/>
          <w:lang w:val="en-US" w:eastAsia="zh-CN" w:bidi="ar-SA"/>
        </w:rPr>
        <w:tab/>
      </w:r>
      <w:r>
        <w:rPr>
          <w:rFonts w:ascii="黑体" w:eastAsia="黑体" w:hAnsi="黑体" w:cs="Arial"/>
          <w:sz w:val="24"/>
          <w:szCs w:val="28"/>
          <w:lang w:val="en-US" w:eastAsia="zh-CN" w:bidi="ar-SA"/>
        </w:rPr>
        <w:t>3）全身抗菌治疗根据患者全身及局部情况可选用静脉点滴抗生素抗感染治疗。</w:t>
      </w:r>
    </w:p>
    <w:p>
      <w:pPr>
        <w:pStyle w:val="Normal500"/>
        <w:spacing w:before="0" w:after="0" w:line="240" w:lineRule="atLeast"/>
        <w:jc w:val="left"/>
        <w:rPr>
          <w:rFonts w:ascii="黑体" w:eastAsia="黑体" w:hAnsi="黑体"/>
          <w:sz w:val="24"/>
          <w:szCs w:val="28"/>
          <w:lang w:val="en-US" w:eastAsia="zh-CN" w:bidi="ar-SA"/>
        </w:rPr>
      </w:pPr>
      <w:r>
        <w:rPr>
          <w:rFonts w:ascii="黑体" w:eastAsia="黑体" w:hAnsi="黑体" w:cs="Arial"/>
          <w:sz w:val="24"/>
          <w:szCs w:val="28"/>
          <w:lang w:val="en-US" w:eastAsia="zh-CN" w:bidi="ar-SA"/>
        </w:rPr>
        <w:tab/>
      </w:r>
      <w:r>
        <w:rPr>
          <w:rFonts w:ascii="黑体" w:eastAsia="黑体" w:hAnsi="黑体" w:cs="Arial"/>
          <w:sz w:val="24"/>
          <w:szCs w:val="28"/>
          <w:lang w:val="en-US" w:eastAsia="zh-CN" w:bidi="ar-SA"/>
        </w:rPr>
        <w:t>4）急性炎症消除后，尽早拔除左下8。</w:t>
      </w:r>
    </w:p>
    <w:p>
      <w:pPr>
        <w:pStyle w:val="Normal500"/>
        <w:spacing w:before="0" w:after="0" w:line="240" w:lineRule="atLeast"/>
        <w:jc w:val="left"/>
        <w:rPr>
          <w:rFonts w:ascii="黑体" w:eastAsia="黑体" w:hAnsi="黑体"/>
          <w:sz w:val="24"/>
          <w:szCs w:val="28"/>
          <w:lang w:val="en-US" w:eastAsia="zh-CN" w:bidi="ar-SA"/>
        </w:rPr>
      </w:pPr>
      <w:r>
        <w:rPr>
          <w:rFonts w:ascii="黑体" w:eastAsia="黑体" w:hAnsi="黑体" w:cs="Arial"/>
          <w:sz w:val="24"/>
          <w:szCs w:val="28"/>
          <w:lang w:val="en-US" w:eastAsia="zh-CN" w:bidi="ar-SA"/>
        </w:rPr>
        <w:tab/>
      </w:r>
      <w:r>
        <w:rPr>
          <w:rFonts w:ascii="黑体" w:eastAsia="黑体" w:hAnsi="黑体" w:cs="Arial"/>
          <w:sz w:val="24"/>
          <w:szCs w:val="28"/>
          <w:lang w:val="en-US" w:eastAsia="zh-CN" w:bidi="ar-SA"/>
        </w:rPr>
        <w:t>5）择期治疗左下7。</w:t>
      </w:r>
    </w:p>
    <w:p>
      <w:pPr>
        <w:pStyle w:val="Normal500"/>
        <w:spacing w:before="0" w:after="0" w:line="240" w:lineRule="atLeast"/>
        <w:rPr>
          <w:lang w:val="en-US" w:eastAsia="zh-CN" w:bidi="ar-SA"/>
        </w:rPr>
      </w:pPr>
    </w:p>
    <w:p>
      <w:pPr>
        <w:pStyle w:val="Normal600"/>
        <w:spacing w:before="0" w:after="0" w:line="240" w:lineRule="atLeast"/>
        <w:jc w:val="left"/>
        <w:rPr>
          <w:rFonts w:ascii="黑体" w:eastAsia="黑体" w:hAnsi="黑体"/>
          <w:sz w:val="24"/>
          <w:szCs w:val="28"/>
          <w:lang w:val="en-US" w:eastAsia="zh-CN" w:bidi="ar-SA"/>
        </w:rPr>
      </w:pPr>
      <w:r>
        <w:rPr>
          <w:rFonts w:ascii="黑体" w:eastAsia="黑体" w:hAnsi="黑体" w:cs="Arial"/>
          <w:sz w:val="24"/>
          <w:szCs w:val="28"/>
          <w:lang w:val="en-US" w:eastAsia="zh-CN" w:bidi="ar-SA"/>
        </w:rPr>
        <w:t>7.正确答案:1.拔牙3～4天后出现剧烈持续性疼痛，并向耳颞部、下颌下区或头顶部放射。  2.拔牙窝内空虚，或有腐败坏死的残留血凝块，如用棉球蘸取内容物嗅之有恶臭。  3.拔牙窝骨壁有明显触痛，创口周围牙龈略红肿。  4.局部淋巴结可有肿大，压痛。  5.偶有发生张口受限、低热、全身不适等症状者。</w:t>
      </w:r>
    </w:p>
    <w:p>
      <w:pPr>
        <w:pStyle w:val="Normal600"/>
        <w:spacing w:before="0" w:after="0" w:line="240" w:lineRule="atLeast"/>
        <w:rPr>
          <w:lang w:val="en-US" w:eastAsia="zh-CN" w:bidi="ar-SA"/>
        </w:rPr>
      </w:pPr>
    </w:p>
    <w:p>
      <w:pPr>
        <w:pStyle w:val="Normal70"/>
        <w:spacing w:before="0" w:after="0" w:line="240" w:lineRule="atLeast"/>
        <w:jc w:val="left"/>
        <w:rPr>
          <w:rFonts w:ascii="黑体" w:eastAsia="黑体" w:hAnsi="黑体"/>
          <w:sz w:val="24"/>
          <w:szCs w:val="28"/>
          <w:lang w:val="en-US" w:eastAsia="zh-CN" w:bidi="ar-SA"/>
        </w:rPr>
      </w:pPr>
      <w:r>
        <w:rPr>
          <w:rFonts w:ascii="黑体" w:eastAsia="黑体" w:hAnsi="黑体" w:cs="Arial"/>
          <w:sz w:val="24"/>
          <w:szCs w:val="28"/>
          <w:lang w:val="en-US" w:eastAsia="zh-CN" w:bidi="ar-SA"/>
        </w:rPr>
        <w:t>8.正确答案:</w:t>
      </w:r>
    </w:p>
    <w:p>
      <w:pPr>
        <w:pStyle w:val="Normal70"/>
        <w:spacing w:before="0" w:after="0" w:line="240" w:lineRule="atLeast"/>
        <w:jc w:val="left"/>
        <w:rPr>
          <w:rFonts w:ascii="黑体" w:eastAsia="黑体" w:hAnsi="黑体"/>
          <w:sz w:val="24"/>
          <w:szCs w:val="28"/>
          <w:lang w:val="en-US" w:eastAsia="zh-CN" w:bidi="ar-SA"/>
        </w:rPr>
      </w:pPr>
      <w:r>
        <w:rPr>
          <w:rFonts w:ascii="黑体" w:eastAsia="黑体" w:hAnsi="黑体" w:cs="Arial"/>
          <w:sz w:val="24"/>
          <w:szCs w:val="28"/>
          <w:lang w:val="en-US" w:eastAsia="zh-CN" w:bidi="ar-SA"/>
        </w:rPr>
        <w:tab/>
      </w:r>
      <w:r>
        <w:rPr>
          <w:rFonts w:ascii="黑体" w:eastAsia="黑体" w:hAnsi="黑体" w:cs="Arial"/>
          <w:sz w:val="24"/>
          <w:szCs w:val="28"/>
          <w:lang w:val="en-US" w:eastAsia="zh-CN" w:bidi="ar-SA"/>
        </w:rPr>
        <w:t>病例分析</w:t>
      </w:r>
    </w:p>
    <w:p>
      <w:pPr>
        <w:pStyle w:val="Normal70"/>
        <w:spacing w:before="0" w:after="0" w:line="240" w:lineRule="atLeast"/>
        <w:jc w:val="left"/>
        <w:rPr>
          <w:rFonts w:ascii="黑体" w:eastAsia="黑体" w:hAnsi="黑体"/>
          <w:sz w:val="24"/>
          <w:szCs w:val="28"/>
          <w:lang w:val="en-US" w:eastAsia="zh-CN" w:bidi="ar-SA"/>
        </w:rPr>
      </w:pPr>
      <w:r>
        <w:rPr>
          <w:rFonts w:ascii="黑体" w:eastAsia="黑体" w:hAnsi="黑体" w:cs="Arial"/>
          <w:sz w:val="24"/>
          <w:szCs w:val="28"/>
          <w:lang w:val="en-US" w:eastAsia="zh-CN" w:bidi="ar-SA"/>
        </w:rPr>
        <w:tab/>
      </w:r>
      <w:r>
        <w:rPr>
          <w:rFonts w:ascii="黑体" w:eastAsia="黑体" w:hAnsi="黑体" w:cs="Arial"/>
          <w:sz w:val="24"/>
          <w:szCs w:val="28"/>
          <w:lang w:val="en-US" w:eastAsia="zh-CN" w:bidi="ar-SA"/>
        </w:rPr>
        <w:t>（1）诊断</w:t>
      </w:r>
    </w:p>
    <w:p>
      <w:pPr>
        <w:pStyle w:val="Normal70"/>
        <w:spacing w:before="0" w:after="0" w:line="240" w:lineRule="atLeast"/>
        <w:jc w:val="left"/>
        <w:rPr>
          <w:rFonts w:ascii="黑体" w:eastAsia="黑体" w:hAnsi="黑体"/>
          <w:sz w:val="24"/>
          <w:szCs w:val="28"/>
          <w:lang w:val="en-US" w:eastAsia="zh-CN" w:bidi="ar-SA"/>
        </w:rPr>
      </w:pPr>
      <w:r>
        <w:rPr>
          <w:rFonts w:ascii="黑体" w:eastAsia="黑体" w:hAnsi="黑体" w:cs="Arial"/>
          <w:sz w:val="24"/>
          <w:szCs w:val="28"/>
          <w:lang w:val="en-US" w:eastAsia="zh-CN" w:bidi="ar-SA"/>
        </w:rPr>
        <w:tab/>
      </w:r>
      <w:r>
        <w:rPr>
          <w:rFonts w:ascii="黑体" w:eastAsia="黑体" w:hAnsi="黑体" w:cs="Arial"/>
          <w:sz w:val="24"/>
          <w:szCs w:val="28"/>
          <w:lang w:val="en-US" w:eastAsia="zh-CN" w:bidi="ar-SA"/>
        </w:rPr>
        <w:t>1）主诉诊断：左上磨牙急性牙周脓肿。</w:t>
      </w:r>
    </w:p>
    <w:p>
      <w:pPr>
        <w:pStyle w:val="Normal70"/>
        <w:spacing w:before="0" w:after="0" w:line="240" w:lineRule="atLeast"/>
        <w:jc w:val="left"/>
        <w:rPr>
          <w:rFonts w:ascii="黑体" w:eastAsia="黑体" w:hAnsi="黑体"/>
          <w:sz w:val="24"/>
          <w:szCs w:val="28"/>
          <w:lang w:val="en-US" w:eastAsia="zh-CN" w:bidi="ar-SA"/>
        </w:rPr>
      </w:pPr>
      <w:r>
        <w:rPr>
          <w:rFonts w:ascii="黑体" w:eastAsia="黑体" w:hAnsi="黑体" w:cs="Arial"/>
          <w:sz w:val="24"/>
          <w:szCs w:val="28"/>
          <w:lang w:val="en-US" w:eastAsia="zh-CN" w:bidi="ar-SA"/>
        </w:rPr>
        <w:tab/>
      </w:r>
      <w:r>
        <w:rPr>
          <w:rFonts w:ascii="黑体" w:eastAsia="黑体" w:hAnsi="黑体" w:cs="Arial"/>
          <w:sz w:val="24"/>
          <w:szCs w:val="28"/>
          <w:lang w:val="en-US" w:eastAsia="zh-CN" w:bidi="ar-SA"/>
        </w:rPr>
        <w:t>诊断依据：①牙龈反复肿痛5年；②左上后牙颊侧牙龈肿胀、跳痛3天；③检查：左上第一、二磨牙间颊侧牙龈呈卵圆形膨隆，有波动感，牙周袋约8～9mm，龈下牙石（++）；④X线片示牙槽骨有垂直吸收。</w:t>
      </w:r>
    </w:p>
    <w:p>
      <w:pPr>
        <w:pStyle w:val="Normal70"/>
        <w:spacing w:before="0" w:after="0" w:line="240" w:lineRule="atLeast"/>
        <w:jc w:val="left"/>
        <w:rPr>
          <w:rFonts w:ascii="黑体" w:eastAsia="黑体" w:hAnsi="黑体"/>
          <w:sz w:val="24"/>
          <w:szCs w:val="28"/>
          <w:lang w:val="en-US" w:eastAsia="zh-CN" w:bidi="ar-SA"/>
        </w:rPr>
      </w:pPr>
      <w:r>
        <w:rPr>
          <w:rFonts w:ascii="黑体" w:eastAsia="黑体" w:hAnsi="黑体" w:cs="Arial"/>
          <w:sz w:val="24"/>
          <w:szCs w:val="28"/>
          <w:lang w:val="en-US" w:eastAsia="zh-CN" w:bidi="ar-SA"/>
        </w:rPr>
        <w:tab/>
      </w:r>
      <w:r>
        <w:rPr>
          <w:rFonts w:ascii="黑体" w:eastAsia="黑体" w:hAnsi="黑体" w:cs="Arial"/>
          <w:sz w:val="24"/>
          <w:szCs w:val="28"/>
          <w:lang w:val="en-US" w:eastAsia="zh-CN" w:bidi="ar-SA"/>
        </w:rPr>
        <w:t>2）非主诉诊断：①下颌中切牙缺失；②下颌侧切牙牙周炎；③牙龈炎。</w:t>
      </w:r>
    </w:p>
    <w:p>
      <w:pPr>
        <w:pStyle w:val="Normal70"/>
        <w:spacing w:before="0" w:after="0" w:line="240" w:lineRule="atLeast"/>
        <w:jc w:val="left"/>
        <w:rPr>
          <w:rFonts w:ascii="黑体" w:eastAsia="黑体" w:hAnsi="黑体"/>
          <w:sz w:val="24"/>
          <w:szCs w:val="28"/>
          <w:lang w:val="en-US" w:eastAsia="zh-CN" w:bidi="ar-SA"/>
        </w:rPr>
      </w:pPr>
      <w:r>
        <w:rPr>
          <w:rFonts w:ascii="黑体" w:eastAsia="黑体" w:hAnsi="黑体" w:cs="Arial"/>
          <w:sz w:val="24"/>
          <w:szCs w:val="28"/>
          <w:lang w:val="en-US" w:eastAsia="zh-CN" w:bidi="ar-SA"/>
        </w:rPr>
        <w:tab/>
      </w:r>
      <w:r>
        <w:rPr>
          <w:rFonts w:ascii="黑体" w:eastAsia="黑体" w:hAnsi="黑体" w:cs="Arial"/>
          <w:sz w:val="24"/>
          <w:szCs w:val="28"/>
          <w:lang w:val="en-US" w:eastAsia="zh-CN" w:bidi="ar-SA"/>
        </w:rPr>
        <w:t>诊断依据：检查：下颌中切牙缺失，下颌侧切牙松动Ⅱ度，牙龈退缩约3mm，牙周袋约4～5mm，余牙牙龈红肿，口腔卫生差，牙石（++）。</w:t>
      </w:r>
    </w:p>
    <w:p>
      <w:pPr>
        <w:pStyle w:val="Normal70"/>
        <w:spacing w:before="0" w:after="0" w:line="240" w:lineRule="atLeast"/>
        <w:jc w:val="left"/>
        <w:rPr>
          <w:rFonts w:ascii="黑体" w:eastAsia="黑体" w:hAnsi="黑体"/>
          <w:sz w:val="24"/>
          <w:szCs w:val="28"/>
          <w:lang w:val="en-US" w:eastAsia="zh-CN" w:bidi="ar-SA"/>
        </w:rPr>
      </w:pPr>
      <w:r>
        <w:rPr>
          <w:rFonts w:ascii="黑体" w:eastAsia="黑体" w:hAnsi="黑体" w:cs="Arial"/>
          <w:sz w:val="24"/>
          <w:szCs w:val="28"/>
          <w:lang w:val="en-US" w:eastAsia="zh-CN" w:bidi="ar-SA"/>
        </w:rPr>
        <w:tab/>
      </w:r>
      <w:r>
        <w:rPr>
          <w:rFonts w:ascii="黑体" w:eastAsia="黑体" w:hAnsi="黑体" w:cs="Arial"/>
          <w:sz w:val="24"/>
          <w:szCs w:val="28"/>
          <w:lang w:val="en-US" w:eastAsia="zh-CN" w:bidi="ar-SA"/>
        </w:rPr>
        <w:t>（2）鉴别诊断</w:t>
      </w:r>
    </w:p>
    <w:p>
      <w:pPr>
        <w:pStyle w:val="Normal70"/>
        <w:spacing w:before="0" w:after="0" w:line="240" w:lineRule="atLeast"/>
        <w:jc w:val="left"/>
        <w:rPr>
          <w:rFonts w:ascii="黑体" w:eastAsia="黑体" w:hAnsi="黑体"/>
          <w:sz w:val="24"/>
          <w:szCs w:val="28"/>
          <w:lang w:val="en-US" w:eastAsia="zh-CN" w:bidi="ar-SA"/>
        </w:rPr>
        <w:sectPr w:rsidSect="00C33305">
          <w:footerReference w:type="default" r:id="rId22"/>
          <w:type w:val="nextPage"/>
          <w:pgSz w:w="11906" w:h="16838" w:code="9"/>
          <w:pgMar w:top="1440" w:right="1800" w:bottom="1440" w:left="1800" w:header="851" w:footer="992" w:gutter="0"/>
          <w:pgNumType w:start="9"/>
          <w:cols w:space="425"/>
          <w:titlePg w:val="0"/>
          <w:docGrid w:type="lines" w:linePitch="312"/>
        </w:sectPr>
      </w:pPr>
      <w:r>
        <w:rPr>
          <w:rFonts w:ascii="黑体" w:eastAsia="黑体" w:hAnsi="黑体" w:cs="Arial"/>
          <w:sz w:val="24"/>
          <w:szCs w:val="28"/>
          <w:lang w:val="en-US" w:eastAsia="zh-CN" w:bidi="ar-SA"/>
        </w:rPr>
        <w:tab/>
      </w:r>
    </w:p>
    <w:p>
      <w:pPr>
        <w:pStyle w:val="Normal70"/>
        <w:spacing w:before="0" w:after="0" w:line="240" w:lineRule="atLeast"/>
        <w:jc w:val="left"/>
        <w:rPr>
          <w:rFonts w:ascii="黑体" w:eastAsia="黑体" w:hAnsi="黑体"/>
          <w:sz w:val="24"/>
          <w:szCs w:val="28"/>
          <w:lang w:val="en-US" w:eastAsia="zh-CN" w:bidi="ar-SA"/>
        </w:rPr>
      </w:pPr>
      <w:r>
        <w:rPr>
          <w:rFonts w:ascii="黑体" w:eastAsia="黑体" w:hAnsi="黑体" w:cs="Arial"/>
          <w:sz w:val="24"/>
          <w:szCs w:val="28"/>
          <w:lang w:val="en-US" w:eastAsia="zh-CN" w:bidi="ar-SA"/>
        </w:rPr>
        <w:t>1）与牙龈脓肿相鉴别：牙龈脓肿仅局限于龈乳头及龈缘，呈局限性肿胀，并可同时波及颊舌侧龈乳头。无附着丧失，无牙周炎的病史，无牙周袋，X线片无牙槽骨消失。一般有异物刺入牙龈等明显的刺激因素，在去除异物，排脓引流后不需其他处理，治愈后牙龈恢复正常，无组织破坏。牙周脓肿一般由慢性牙周炎发展而来，是发生于牙周袋壁或深部牙周组织中的局限性化脓性炎症，有较深的牙周袋，X线片可显示牙槽骨吸收。</w:t>
      </w:r>
    </w:p>
    <w:p>
      <w:pPr>
        <w:pStyle w:val="Normal70"/>
        <w:spacing w:before="0" w:after="0" w:line="240" w:lineRule="atLeast"/>
        <w:jc w:val="left"/>
        <w:rPr>
          <w:rFonts w:ascii="黑体" w:eastAsia="黑体" w:hAnsi="黑体"/>
          <w:sz w:val="24"/>
          <w:szCs w:val="28"/>
          <w:lang w:val="en-US" w:eastAsia="zh-CN" w:bidi="ar-SA"/>
        </w:rPr>
      </w:pPr>
      <w:r>
        <w:rPr>
          <w:rFonts w:ascii="黑体" w:eastAsia="黑体" w:hAnsi="黑体" w:cs="Arial"/>
          <w:sz w:val="24"/>
          <w:szCs w:val="28"/>
          <w:lang w:val="en-US" w:eastAsia="zh-CN" w:bidi="ar-SA"/>
        </w:rPr>
        <w:tab/>
      </w:r>
      <w:r>
        <w:rPr>
          <w:rFonts w:ascii="黑体" w:eastAsia="黑体" w:hAnsi="黑体" w:cs="Arial"/>
          <w:sz w:val="24"/>
          <w:szCs w:val="28"/>
          <w:lang w:val="en-US" w:eastAsia="zh-CN" w:bidi="ar-SA"/>
        </w:rPr>
        <w:t>2）与牙槽脓肿（根尖脓肿）相鉴别：牙槽脓肿的感染来源多为牙髓病或根尖周病变；无深的牙周袋和附着丧失；牙体有龋齿或非龋性疾病或修复体；牙髓无活力；脓肿部位较弥散，中心位于龈颊沟附近；疼痛程度较重；牙松动度较轻，但也可十分松动，治愈后牙齿恢复稳固；叩痛很重；X线片可见根尖周围有骨质破坏；病程相对较长，脓液从根</w:t>
      </w:r>
    </w:p>
    <w:p>
      <w:pPr>
        <w:pStyle w:val="Normal70"/>
        <w:spacing w:before="0" w:after="0" w:line="240" w:lineRule="atLeast"/>
        <w:jc w:val="left"/>
        <w:rPr>
          <w:rFonts w:ascii="黑体" w:eastAsia="黑体" w:hAnsi="黑体"/>
          <w:sz w:val="24"/>
          <w:szCs w:val="28"/>
          <w:lang w:val="en-US" w:eastAsia="zh-CN" w:bidi="ar-SA"/>
        </w:rPr>
      </w:pPr>
      <w:r>
        <w:rPr>
          <w:rFonts w:ascii="黑体" w:eastAsia="黑体" w:hAnsi="黑体" w:cs="Arial"/>
          <w:sz w:val="24"/>
          <w:szCs w:val="28"/>
          <w:lang w:val="en-US" w:eastAsia="zh-CN" w:bidi="ar-SA"/>
        </w:rPr>
        <w:tab/>
      </w:r>
      <w:r>
        <w:rPr>
          <w:rFonts w:ascii="黑体" w:eastAsia="黑体" w:hAnsi="黑体" w:cs="Arial"/>
          <w:sz w:val="24"/>
          <w:szCs w:val="28"/>
          <w:lang w:val="en-US" w:eastAsia="zh-CN" w:bidi="ar-SA"/>
        </w:rPr>
        <w:t>尖周向黏膜排出需5～6天。</w:t>
      </w:r>
    </w:p>
    <w:p>
      <w:pPr>
        <w:pStyle w:val="Normal70"/>
        <w:spacing w:before="0" w:after="0" w:line="240" w:lineRule="atLeast"/>
        <w:jc w:val="left"/>
        <w:rPr>
          <w:rFonts w:ascii="黑体" w:eastAsia="黑体" w:hAnsi="黑体"/>
          <w:sz w:val="24"/>
          <w:szCs w:val="28"/>
          <w:lang w:val="en-US" w:eastAsia="zh-CN" w:bidi="ar-SA"/>
        </w:rPr>
      </w:pPr>
      <w:r>
        <w:rPr>
          <w:rFonts w:ascii="黑体" w:eastAsia="黑体" w:hAnsi="黑体" w:cs="Arial"/>
          <w:sz w:val="24"/>
          <w:szCs w:val="28"/>
          <w:lang w:val="en-US" w:eastAsia="zh-CN" w:bidi="ar-SA"/>
        </w:rPr>
        <w:tab/>
      </w:r>
      <w:r>
        <w:rPr>
          <w:rFonts w:ascii="黑体" w:eastAsia="黑体" w:hAnsi="黑体" w:cs="Arial"/>
          <w:sz w:val="24"/>
          <w:szCs w:val="28"/>
          <w:lang w:val="en-US" w:eastAsia="zh-CN" w:bidi="ar-SA"/>
        </w:rPr>
        <w:t>牙周脓肿感染来源于牙周袋；一般无龋；牙髓有活力；脓肿部位局限于牙周袋壁，近龈缘；疼痛程度相对较轻；牙松动度较明显，消肿后仍松动；叩痛相对较轻；X线片牙槽骨嵴有破坏，可有骨下袋；病程相对较短，一般3～4天可破溃。</w:t>
      </w:r>
    </w:p>
    <w:p>
      <w:pPr>
        <w:pStyle w:val="Normal70"/>
        <w:spacing w:before="0" w:after="0" w:line="240" w:lineRule="atLeast"/>
        <w:jc w:val="left"/>
        <w:rPr>
          <w:rFonts w:ascii="黑体" w:eastAsia="黑体" w:hAnsi="黑体"/>
          <w:sz w:val="24"/>
          <w:szCs w:val="28"/>
          <w:lang w:val="en-US" w:eastAsia="zh-CN" w:bidi="ar-SA"/>
        </w:rPr>
      </w:pPr>
      <w:r>
        <w:rPr>
          <w:rFonts w:ascii="黑体" w:eastAsia="黑体" w:hAnsi="黑体" w:cs="Arial"/>
          <w:sz w:val="24"/>
          <w:szCs w:val="28"/>
          <w:lang w:val="en-US" w:eastAsia="zh-CN" w:bidi="ar-SA"/>
        </w:rPr>
        <w:tab/>
      </w:r>
      <w:r>
        <w:rPr>
          <w:rFonts w:ascii="黑体" w:eastAsia="黑体" w:hAnsi="黑体" w:cs="Arial"/>
          <w:sz w:val="24"/>
          <w:szCs w:val="28"/>
          <w:lang w:val="en-US" w:eastAsia="zh-CN" w:bidi="ar-SA"/>
        </w:rPr>
        <w:t>二者的鉴别诊断应依靠仔细询问病史、牙体、牙髓和牙周组织的检查以及X线片的综合分析。</w:t>
      </w:r>
    </w:p>
    <w:p>
      <w:pPr>
        <w:pStyle w:val="Normal70"/>
        <w:spacing w:before="0" w:after="0" w:line="240" w:lineRule="atLeast"/>
        <w:jc w:val="left"/>
        <w:rPr>
          <w:rFonts w:ascii="黑体" w:eastAsia="黑体" w:hAnsi="黑体"/>
          <w:sz w:val="24"/>
          <w:szCs w:val="28"/>
          <w:lang w:val="en-US" w:eastAsia="zh-CN" w:bidi="ar-SA"/>
        </w:rPr>
      </w:pPr>
      <w:r>
        <w:rPr>
          <w:rFonts w:ascii="黑体" w:eastAsia="黑体" w:hAnsi="黑体" w:cs="Arial"/>
          <w:sz w:val="24"/>
          <w:szCs w:val="28"/>
          <w:lang w:val="en-US" w:eastAsia="zh-CN" w:bidi="ar-SA"/>
        </w:rPr>
        <w:tab/>
      </w:r>
      <w:r>
        <w:rPr>
          <w:rFonts w:ascii="黑体" w:eastAsia="黑体" w:hAnsi="黑体" w:cs="Arial"/>
          <w:sz w:val="24"/>
          <w:szCs w:val="28"/>
          <w:lang w:val="en-US" w:eastAsia="zh-CN" w:bidi="ar-SA"/>
        </w:rPr>
        <w:t>（3）治疗</w:t>
      </w:r>
    </w:p>
    <w:p>
      <w:pPr>
        <w:pStyle w:val="Normal70"/>
        <w:spacing w:before="0" w:after="0" w:line="240" w:lineRule="atLeast"/>
        <w:jc w:val="left"/>
        <w:rPr>
          <w:rFonts w:ascii="黑体" w:eastAsia="黑体" w:hAnsi="黑体"/>
          <w:sz w:val="24"/>
          <w:szCs w:val="28"/>
          <w:lang w:val="en-US" w:eastAsia="zh-CN" w:bidi="ar-SA"/>
        </w:rPr>
      </w:pPr>
      <w:r>
        <w:rPr>
          <w:rFonts w:ascii="黑体" w:eastAsia="黑体" w:hAnsi="黑体" w:cs="Arial"/>
          <w:sz w:val="24"/>
          <w:szCs w:val="28"/>
          <w:lang w:val="en-US" w:eastAsia="zh-CN" w:bidi="ar-SA"/>
        </w:rPr>
        <w:tab/>
      </w:r>
      <w:r>
        <w:rPr>
          <w:rFonts w:ascii="黑体" w:eastAsia="黑体" w:hAnsi="黑体" w:cs="Arial"/>
          <w:sz w:val="24"/>
          <w:szCs w:val="28"/>
          <w:lang w:val="en-US" w:eastAsia="zh-CN" w:bidi="ar-SA"/>
        </w:rPr>
        <w:t>1）首先清除大块牙石，冲洗牙周袋，将防腐收敛药引入袋内。</w:t>
      </w:r>
    </w:p>
    <w:p>
      <w:pPr>
        <w:pStyle w:val="Normal70"/>
        <w:spacing w:before="0" w:after="0" w:line="240" w:lineRule="atLeast"/>
        <w:jc w:val="left"/>
        <w:rPr>
          <w:rFonts w:ascii="黑体" w:eastAsia="黑体" w:hAnsi="黑体"/>
          <w:sz w:val="24"/>
          <w:szCs w:val="28"/>
          <w:lang w:val="en-US" w:eastAsia="zh-CN" w:bidi="ar-SA"/>
        </w:rPr>
      </w:pPr>
      <w:r>
        <w:rPr>
          <w:rFonts w:ascii="黑体" w:eastAsia="黑体" w:hAnsi="黑体" w:cs="Arial"/>
          <w:sz w:val="24"/>
          <w:szCs w:val="28"/>
          <w:lang w:val="en-US" w:eastAsia="zh-CN" w:bidi="ar-SA"/>
        </w:rPr>
        <w:tab/>
      </w:r>
      <w:r>
        <w:rPr>
          <w:rFonts w:ascii="黑体" w:eastAsia="黑体" w:hAnsi="黑体" w:cs="Arial"/>
          <w:sz w:val="24"/>
          <w:szCs w:val="28"/>
          <w:lang w:val="en-US" w:eastAsia="zh-CN" w:bidi="ar-SA"/>
        </w:rPr>
        <w:t>2）本病例可在表面麻醉下，用尖刀片从牙龈表面切开脓肿达深部，以使脓液充分引流。切开后应彻底冲洗脓腔，局部置入复方碘液或防腐收敛药，氯己定含漱，必要时全身使用抗生素。</w:t>
      </w:r>
    </w:p>
    <w:p>
      <w:pPr>
        <w:pStyle w:val="Normal70"/>
        <w:spacing w:before="0" w:after="0" w:line="240" w:lineRule="atLeast"/>
        <w:jc w:val="left"/>
        <w:rPr>
          <w:rFonts w:ascii="黑体" w:eastAsia="黑体" w:hAnsi="黑体"/>
          <w:sz w:val="24"/>
          <w:szCs w:val="28"/>
          <w:lang w:val="en-US" w:eastAsia="zh-CN" w:bidi="ar-SA"/>
        </w:rPr>
      </w:pPr>
      <w:r>
        <w:rPr>
          <w:rFonts w:ascii="黑体" w:eastAsia="黑体" w:hAnsi="黑体" w:cs="Arial"/>
          <w:sz w:val="24"/>
          <w:szCs w:val="28"/>
          <w:lang w:val="en-US" w:eastAsia="zh-CN" w:bidi="ar-SA"/>
        </w:rPr>
        <w:tab/>
      </w:r>
      <w:r>
        <w:rPr>
          <w:rFonts w:ascii="黑体" w:eastAsia="黑体" w:hAnsi="黑体" w:cs="Arial"/>
          <w:sz w:val="24"/>
          <w:szCs w:val="28"/>
          <w:lang w:val="en-US" w:eastAsia="zh-CN" w:bidi="ar-SA"/>
        </w:rPr>
        <w:t>3）因患牙叩痛，可少量调磨对</w:t>
      </w:r>
      <w:r>
        <w:drawing>
          <wp:inline distT="0" distB="0" distL="0" distR="0">
            <wp:extent cx="161942" cy="152416"/>
            <wp:effectExtent l="0" t="0" r="0" b="0"/>
            <wp:docPr id="336" name="_x0000_i03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6" name="_x0000_i0336"/>
                    <pic:cNvPicPr/>
                  </pic:nvPicPr>
                  <pic:blipFill>
                    <a:blip xmlns:r="http://schemas.openxmlformats.org/officeDocument/2006/relationships" r:embed="rId8"/>
                    <a:stretch>
                      <a:fillRect/>
                    </a:stretch>
                  </pic:blipFill>
                  <pic:spPr>
                    <a:xfrm>
                      <a:off x="0" y="0"/>
                      <a:ext cx="161942" cy="152416"/>
                    </a:xfrm>
                    <a:prstGeom prst="rect">
                      <a:avLst/>
                    </a:prstGeom>
                  </pic:spPr>
                </pic:pic>
              </a:graphicData>
            </a:graphic>
          </wp:inline>
        </w:drawing>
      </w:r>
      <w:r>
        <w:rPr>
          <w:rFonts w:ascii="黑体" w:eastAsia="黑体" w:hAnsi="黑体" w:cs="Arial"/>
          <w:sz w:val="24"/>
          <w:szCs w:val="28"/>
          <w:lang w:val="en-US" w:eastAsia="zh-CN" w:bidi="ar-SA"/>
        </w:rPr>
        <w:t>牙。</w:t>
      </w:r>
    </w:p>
    <w:p>
      <w:pPr>
        <w:pStyle w:val="Normal70"/>
        <w:spacing w:before="0" w:after="0" w:line="240" w:lineRule="atLeast"/>
        <w:jc w:val="left"/>
        <w:rPr>
          <w:rFonts w:ascii="黑体" w:eastAsia="黑体" w:hAnsi="黑体"/>
          <w:sz w:val="24"/>
          <w:szCs w:val="28"/>
          <w:lang w:val="en-US" w:eastAsia="zh-CN" w:bidi="ar-SA"/>
        </w:rPr>
      </w:pPr>
      <w:r>
        <w:rPr>
          <w:rFonts w:ascii="黑体" w:eastAsia="黑体" w:hAnsi="黑体" w:cs="Arial"/>
          <w:sz w:val="24"/>
          <w:szCs w:val="28"/>
          <w:lang w:val="en-US" w:eastAsia="zh-CN" w:bidi="ar-SA"/>
        </w:rPr>
        <w:tab/>
      </w:r>
      <w:r>
        <w:rPr>
          <w:rFonts w:ascii="黑体" w:eastAsia="黑体" w:hAnsi="黑体" w:cs="Arial"/>
          <w:sz w:val="24"/>
          <w:szCs w:val="28"/>
          <w:lang w:val="en-US" w:eastAsia="zh-CN" w:bidi="ar-SA"/>
        </w:rPr>
        <w:t>4）脓肿减退，炎症缓解后牙周系统治疗：洁、刮治，牙周手术等。</w:t>
      </w:r>
    </w:p>
    <w:p>
      <w:pPr>
        <w:pStyle w:val="Normal70"/>
        <w:spacing w:before="0" w:after="0" w:line="240" w:lineRule="atLeast"/>
        <w:jc w:val="left"/>
        <w:rPr>
          <w:rFonts w:ascii="黑体" w:eastAsia="黑体" w:hAnsi="黑体"/>
          <w:sz w:val="24"/>
          <w:szCs w:val="28"/>
          <w:lang w:val="en-US" w:eastAsia="zh-CN" w:bidi="ar-SA"/>
        </w:rPr>
      </w:pPr>
      <w:r>
        <w:rPr>
          <w:rFonts w:ascii="黑体" w:eastAsia="黑体" w:hAnsi="黑体" w:cs="Arial"/>
          <w:sz w:val="24"/>
          <w:szCs w:val="28"/>
          <w:lang w:val="en-US" w:eastAsia="zh-CN" w:bidi="ar-SA"/>
        </w:rPr>
        <w:tab/>
      </w:r>
      <w:r>
        <w:rPr>
          <w:rFonts w:ascii="黑体" w:eastAsia="黑体" w:hAnsi="黑体" w:cs="Arial"/>
          <w:sz w:val="24"/>
          <w:szCs w:val="28"/>
          <w:lang w:val="en-US" w:eastAsia="zh-CN" w:bidi="ar-SA"/>
        </w:rPr>
        <w:t>5）嘱患者一定控制好糖尿病。</w:t>
      </w:r>
    </w:p>
    <w:p>
      <w:pPr>
        <w:pStyle w:val="Normal70"/>
        <w:spacing w:before="0" w:after="0" w:line="240" w:lineRule="atLeast"/>
        <w:jc w:val="left"/>
        <w:rPr>
          <w:rFonts w:ascii="黑体" w:eastAsia="黑体" w:hAnsi="黑体"/>
          <w:sz w:val="24"/>
          <w:szCs w:val="28"/>
          <w:lang w:val="en-US" w:eastAsia="zh-CN" w:bidi="ar-SA"/>
        </w:rPr>
      </w:pPr>
      <w:r>
        <w:rPr>
          <w:rFonts w:ascii="黑体" w:eastAsia="黑体" w:hAnsi="黑体" w:cs="Arial"/>
          <w:sz w:val="24"/>
          <w:szCs w:val="28"/>
          <w:lang w:val="en-US" w:eastAsia="zh-CN" w:bidi="ar-SA"/>
        </w:rPr>
        <w:tab/>
      </w:r>
      <w:r>
        <w:rPr>
          <w:rFonts w:ascii="黑体" w:eastAsia="黑体" w:hAnsi="黑体" w:cs="Arial"/>
          <w:sz w:val="24"/>
          <w:szCs w:val="28"/>
          <w:lang w:val="en-US" w:eastAsia="zh-CN" w:bidi="ar-SA"/>
        </w:rPr>
        <w:t>6）牙周炎症控制后择期修复下颌中切牙。</w:t>
      </w:r>
    </w:p>
    <w:p>
      <w:pPr>
        <w:pStyle w:val="Normal70"/>
        <w:spacing w:before="0" w:after="0" w:line="240" w:lineRule="atLeast"/>
        <w:jc w:val="left"/>
        <w:rPr>
          <w:rFonts w:ascii="黑体" w:eastAsia="黑体" w:hAnsi="黑体"/>
          <w:sz w:val="24"/>
          <w:szCs w:val="28"/>
          <w:lang w:val="en-US" w:eastAsia="zh-CN" w:bidi="ar-SA"/>
        </w:rPr>
      </w:pPr>
      <w:r>
        <w:rPr>
          <w:rFonts w:ascii="黑体" w:eastAsia="黑体" w:hAnsi="黑体" w:cs="Arial"/>
          <w:sz w:val="24"/>
          <w:szCs w:val="28"/>
          <w:lang w:val="en-US" w:eastAsia="zh-CN" w:bidi="ar-SA"/>
        </w:rPr>
        <w:tab/>
      </w:r>
      <w:r>
        <w:rPr>
          <w:rFonts w:ascii="黑体" w:eastAsia="黑体" w:hAnsi="黑体" w:cs="Arial"/>
          <w:sz w:val="24"/>
          <w:szCs w:val="28"/>
          <w:lang w:val="en-US" w:eastAsia="zh-CN" w:bidi="ar-SA"/>
        </w:rPr>
        <w:t>7）定期复诊：指导患者保持好口腔卫生。</w:t>
      </w:r>
    </w:p>
    <w:p>
      <w:pPr>
        <w:pStyle w:val="Normal70"/>
        <w:spacing w:before="0" w:after="0" w:line="240" w:lineRule="atLeast"/>
        <w:rPr>
          <w:lang w:val="en-US" w:eastAsia="zh-CN" w:bidi="ar-SA"/>
        </w:rPr>
      </w:pPr>
    </w:p>
    <w:p>
      <w:pPr>
        <w:pStyle w:val="Normal80"/>
        <w:spacing w:before="0" w:after="0" w:line="240" w:lineRule="atLeast"/>
        <w:jc w:val="left"/>
        <w:rPr>
          <w:rFonts w:ascii="黑体" w:eastAsia="黑体" w:hAnsi="黑体"/>
          <w:sz w:val="24"/>
          <w:szCs w:val="28"/>
          <w:lang w:val="en-US" w:eastAsia="zh-CN" w:bidi="ar-SA"/>
        </w:rPr>
      </w:pPr>
      <w:r>
        <w:rPr>
          <w:rFonts w:ascii="黑体" w:eastAsia="黑体" w:hAnsi="黑体" w:cs="Arial"/>
          <w:sz w:val="24"/>
          <w:szCs w:val="28"/>
          <w:lang w:val="en-US" w:eastAsia="zh-CN" w:bidi="ar-SA"/>
        </w:rPr>
        <w:t>9.正确答案:</w:t>
      </w:r>
    </w:p>
    <w:p>
      <w:pPr>
        <w:pStyle w:val="Normal80"/>
        <w:spacing w:before="0" w:after="0" w:line="240" w:lineRule="atLeast"/>
        <w:jc w:val="left"/>
        <w:rPr>
          <w:rFonts w:ascii="黑体" w:eastAsia="黑体" w:hAnsi="黑体"/>
          <w:sz w:val="24"/>
          <w:szCs w:val="28"/>
          <w:lang w:val="en-US" w:eastAsia="zh-CN" w:bidi="ar-SA"/>
        </w:rPr>
      </w:pPr>
      <w:r>
        <w:rPr>
          <w:rFonts w:ascii="黑体" w:eastAsia="黑体" w:hAnsi="黑体" w:cs="Arial"/>
          <w:sz w:val="24"/>
          <w:szCs w:val="28"/>
          <w:lang w:val="en-US" w:eastAsia="zh-CN" w:bidi="ar-SA"/>
        </w:rPr>
        <w:tab/>
      </w:r>
      <w:r>
        <w:rPr>
          <w:rFonts w:ascii="黑体" w:eastAsia="黑体" w:hAnsi="黑体" w:cs="Arial"/>
          <w:sz w:val="24"/>
          <w:szCs w:val="28"/>
          <w:lang w:val="en-US" w:eastAsia="zh-CN" w:bidi="ar-SA"/>
        </w:rPr>
        <w:t>浅龋</w:t>
      </w:r>
    </w:p>
    <w:p>
      <w:pPr>
        <w:pStyle w:val="Normal80"/>
        <w:spacing w:before="0" w:after="0" w:line="240" w:lineRule="atLeast"/>
        <w:jc w:val="left"/>
        <w:rPr>
          <w:rFonts w:ascii="黑体" w:eastAsia="黑体" w:hAnsi="黑体"/>
          <w:sz w:val="24"/>
          <w:szCs w:val="28"/>
          <w:lang w:val="en-US" w:eastAsia="zh-CN" w:bidi="ar-SA"/>
        </w:rPr>
      </w:pPr>
      <w:r>
        <w:rPr>
          <w:rFonts w:ascii="黑体" w:eastAsia="黑体" w:hAnsi="黑体" w:cs="Arial"/>
          <w:sz w:val="24"/>
          <w:szCs w:val="28"/>
          <w:lang w:val="en-US" w:eastAsia="zh-CN" w:bidi="ar-SA"/>
        </w:rPr>
        <w:tab/>
      </w:r>
      <w:r>
        <w:rPr>
          <w:rFonts w:ascii="黑体" w:eastAsia="黑体" w:hAnsi="黑体" w:cs="Arial"/>
          <w:sz w:val="24"/>
          <w:szCs w:val="28"/>
          <w:lang w:val="en-US" w:eastAsia="zh-CN" w:bidi="ar-SA"/>
        </w:rPr>
        <w:t>1.概述浅龋位于牙冠部时，一般为釉质龋或早期釉质龋，同时，又可分为窝沟龋和平滑面龋；发生于牙颈部则为牙骨质龋和（或）牙本质龋。</w:t>
      </w:r>
    </w:p>
    <w:p>
      <w:pPr>
        <w:pStyle w:val="Normal80"/>
        <w:spacing w:before="0" w:after="0" w:line="240" w:lineRule="atLeast"/>
        <w:jc w:val="left"/>
        <w:rPr>
          <w:rFonts w:ascii="黑体" w:eastAsia="黑体" w:hAnsi="黑体"/>
          <w:sz w:val="24"/>
          <w:szCs w:val="28"/>
          <w:lang w:val="en-US" w:eastAsia="zh-CN" w:bidi="ar-SA"/>
        </w:rPr>
      </w:pPr>
      <w:r>
        <w:rPr>
          <w:rFonts w:ascii="黑体" w:eastAsia="黑体" w:hAnsi="黑体" w:cs="Arial"/>
          <w:sz w:val="24"/>
          <w:szCs w:val="28"/>
          <w:lang w:val="en-US" w:eastAsia="zh-CN" w:bidi="ar-SA"/>
        </w:rPr>
        <w:tab/>
      </w:r>
      <w:r>
        <w:rPr>
          <w:rFonts w:ascii="黑体" w:eastAsia="黑体" w:hAnsi="黑体" w:cs="Arial"/>
          <w:sz w:val="24"/>
          <w:szCs w:val="28"/>
          <w:lang w:val="en-US" w:eastAsia="zh-CN" w:bidi="ar-SA"/>
        </w:rPr>
        <w:t>2.诊断要点</w:t>
      </w:r>
    </w:p>
    <w:p>
      <w:pPr>
        <w:pStyle w:val="Normal80"/>
        <w:spacing w:before="0" w:after="0" w:line="240" w:lineRule="atLeast"/>
        <w:jc w:val="left"/>
        <w:rPr>
          <w:rFonts w:ascii="黑体" w:eastAsia="黑体" w:hAnsi="黑体"/>
          <w:sz w:val="24"/>
          <w:szCs w:val="28"/>
          <w:lang w:val="en-US" w:eastAsia="zh-CN" w:bidi="ar-SA"/>
        </w:rPr>
      </w:pPr>
      <w:r>
        <w:rPr>
          <w:rFonts w:ascii="黑体" w:eastAsia="黑体" w:hAnsi="黑体" w:cs="Arial"/>
          <w:sz w:val="24"/>
          <w:szCs w:val="28"/>
          <w:lang w:val="en-US" w:eastAsia="zh-CN" w:bidi="ar-SA"/>
        </w:rPr>
        <w:tab/>
      </w:r>
      <w:r>
        <w:rPr>
          <w:rFonts w:ascii="黑体" w:eastAsia="黑体" w:hAnsi="黑体" w:cs="Arial"/>
          <w:sz w:val="24"/>
          <w:szCs w:val="28"/>
          <w:lang w:val="en-US" w:eastAsia="zh-CN" w:bidi="ar-SA"/>
        </w:rPr>
        <w:t>（1）窝沟处浅龋早期色泽变黑，下方为龋白斑，白垩色改变。探针检查有粗糙感，探针尖端可插入并被钩住。</w:t>
      </w:r>
    </w:p>
    <w:p>
      <w:pPr>
        <w:pStyle w:val="Normal80"/>
        <w:spacing w:before="0" w:after="0" w:line="240" w:lineRule="atLeast"/>
        <w:jc w:val="left"/>
        <w:rPr>
          <w:rFonts w:ascii="黑体" w:eastAsia="黑体" w:hAnsi="黑体"/>
          <w:sz w:val="24"/>
          <w:szCs w:val="28"/>
          <w:lang w:val="en-US" w:eastAsia="zh-CN" w:bidi="ar-SA"/>
        </w:rPr>
      </w:pPr>
      <w:r>
        <w:rPr>
          <w:rFonts w:ascii="黑体" w:eastAsia="黑体" w:hAnsi="黑体" w:cs="Arial"/>
          <w:sz w:val="24"/>
          <w:szCs w:val="28"/>
          <w:lang w:val="en-US" w:eastAsia="zh-CN" w:bidi="ar-SA"/>
        </w:rPr>
        <w:tab/>
      </w:r>
      <w:r>
        <w:rPr>
          <w:rFonts w:ascii="黑体" w:eastAsia="黑体" w:hAnsi="黑体" w:cs="Arial"/>
          <w:sz w:val="24"/>
          <w:szCs w:val="28"/>
          <w:lang w:val="en-US" w:eastAsia="zh-CN" w:bidi="ar-SA"/>
        </w:rPr>
        <w:t>（2）平滑面早期浅龋一般呈白垩色点或斑，后因着色可变为黄褐色或褐色斑点。</w:t>
      </w:r>
    </w:p>
    <w:p>
      <w:pPr>
        <w:pStyle w:val="Normal80"/>
        <w:spacing w:before="0" w:after="0" w:line="240" w:lineRule="atLeast"/>
        <w:jc w:val="left"/>
        <w:rPr>
          <w:rFonts w:ascii="黑体" w:eastAsia="黑体" w:hAnsi="黑体"/>
          <w:sz w:val="24"/>
          <w:szCs w:val="28"/>
          <w:lang w:val="en-US" w:eastAsia="zh-CN" w:bidi="ar-SA"/>
        </w:rPr>
      </w:pPr>
      <w:r>
        <w:rPr>
          <w:rFonts w:ascii="黑体" w:eastAsia="黑体" w:hAnsi="黑体" w:cs="Arial"/>
          <w:sz w:val="24"/>
          <w:szCs w:val="28"/>
          <w:lang w:val="en-US" w:eastAsia="zh-CN" w:bidi="ar-SA"/>
        </w:rPr>
        <w:tab/>
      </w:r>
      <w:r>
        <w:rPr>
          <w:rFonts w:ascii="黑体" w:eastAsia="黑体" w:hAnsi="黑体" w:cs="Arial"/>
          <w:sz w:val="24"/>
          <w:szCs w:val="28"/>
          <w:lang w:val="en-US" w:eastAsia="zh-CN" w:bidi="ar-SA"/>
        </w:rPr>
        <w:t>（3）患者一般无自觉症状，冷、热、酸、甜刺激无明显反应。</w:t>
      </w:r>
    </w:p>
    <w:p>
      <w:pPr>
        <w:pStyle w:val="Normal80"/>
        <w:spacing w:before="0" w:after="0" w:line="240" w:lineRule="atLeast"/>
        <w:jc w:val="left"/>
        <w:rPr>
          <w:rFonts w:ascii="黑体" w:eastAsia="黑体" w:hAnsi="黑体"/>
          <w:sz w:val="24"/>
          <w:szCs w:val="28"/>
          <w:lang w:val="en-US" w:eastAsia="zh-CN" w:bidi="ar-SA"/>
        </w:rPr>
      </w:pPr>
      <w:r>
        <w:rPr>
          <w:rFonts w:ascii="黑体" w:eastAsia="黑体" w:hAnsi="黑体" w:cs="Arial"/>
          <w:sz w:val="24"/>
          <w:szCs w:val="28"/>
          <w:lang w:val="en-US" w:eastAsia="zh-CN" w:bidi="ar-SA"/>
        </w:rPr>
        <w:tab/>
      </w:r>
      <w:r>
        <w:rPr>
          <w:rFonts w:ascii="黑体" w:eastAsia="黑体" w:hAnsi="黑体" w:cs="Arial"/>
          <w:sz w:val="24"/>
          <w:szCs w:val="28"/>
          <w:lang w:val="en-US" w:eastAsia="zh-CN" w:bidi="ar-SA"/>
        </w:rPr>
        <w:t>3.鉴别诊断</w:t>
      </w:r>
    </w:p>
    <w:p>
      <w:pPr>
        <w:pStyle w:val="Normal80"/>
        <w:spacing w:before="0" w:after="0" w:line="240" w:lineRule="atLeast"/>
        <w:jc w:val="left"/>
        <w:rPr>
          <w:rFonts w:ascii="黑体" w:eastAsia="黑体" w:hAnsi="黑体"/>
          <w:sz w:val="24"/>
          <w:szCs w:val="28"/>
          <w:lang w:val="en-US" w:eastAsia="zh-CN" w:bidi="ar-SA"/>
        </w:rPr>
      </w:pPr>
      <w:r>
        <w:rPr>
          <w:rFonts w:ascii="黑体" w:eastAsia="黑体" w:hAnsi="黑体" w:cs="Arial"/>
          <w:sz w:val="24"/>
          <w:szCs w:val="28"/>
          <w:lang w:val="en-US" w:eastAsia="zh-CN" w:bidi="ar-SA"/>
        </w:rPr>
        <w:tab/>
      </w:r>
      <w:r>
        <w:rPr>
          <w:rFonts w:ascii="黑体" w:eastAsia="黑体" w:hAnsi="黑体" w:cs="Arial"/>
          <w:sz w:val="24"/>
          <w:szCs w:val="28"/>
          <w:lang w:val="en-US" w:eastAsia="zh-CN" w:bidi="ar-SA"/>
        </w:rPr>
        <w:t>（1）釉质钙化不全白垩状损害可发生于牙面的任何部位，但其表面光滑。浅龋有好发部位，表面发涩。（2）釉质发育不全釉质表面有不同程度的实质性缺损，但表面光滑，病变呈对称性，探诊表面硬而光滑。（3）氟牙症牙面呈白垩色至深褐色，患牙对称性分布，有地区流行情况。</w:t>
      </w:r>
    </w:p>
    <w:p>
      <w:pPr>
        <w:pStyle w:val="Normal80"/>
        <w:spacing w:before="0" w:after="0" w:line="240" w:lineRule="atLeast"/>
        <w:jc w:val="left"/>
        <w:rPr>
          <w:rFonts w:ascii="黑体" w:eastAsia="黑体" w:hAnsi="黑体"/>
          <w:sz w:val="24"/>
          <w:szCs w:val="28"/>
          <w:lang w:val="en-US" w:eastAsia="zh-CN" w:bidi="ar-SA"/>
        </w:rPr>
      </w:pPr>
      <w:r>
        <w:rPr>
          <w:rFonts w:ascii="黑体" w:eastAsia="黑体" w:hAnsi="黑体" w:cs="Arial"/>
          <w:sz w:val="24"/>
          <w:szCs w:val="28"/>
          <w:lang w:val="en-US" w:eastAsia="zh-CN" w:bidi="ar-SA"/>
        </w:rPr>
        <w:tab/>
      </w:r>
      <w:r>
        <w:rPr>
          <w:rFonts w:ascii="黑体" w:eastAsia="黑体" w:hAnsi="黑体" w:cs="Arial"/>
          <w:sz w:val="24"/>
          <w:szCs w:val="28"/>
          <w:lang w:val="en-US" w:eastAsia="zh-CN" w:bidi="ar-SA"/>
        </w:rPr>
        <w:t>4.治疗</w:t>
      </w:r>
    </w:p>
    <w:p>
      <w:pPr>
        <w:pStyle w:val="Normal80"/>
        <w:spacing w:before="0" w:after="0" w:line="240" w:lineRule="atLeast"/>
        <w:jc w:val="left"/>
        <w:rPr>
          <w:rFonts w:ascii="黑体" w:eastAsia="黑体" w:hAnsi="黑体"/>
          <w:sz w:val="24"/>
          <w:szCs w:val="28"/>
          <w:lang w:val="en-US" w:eastAsia="zh-CN" w:bidi="ar-SA"/>
        </w:rPr>
      </w:pPr>
      <w:r>
        <w:rPr>
          <w:rFonts w:ascii="黑体" w:eastAsia="黑体" w:hAnsi="黑体" w:cs="Arial"/>
          <w:sz w:val="24"/>
          <w:szCs w:val="28"/>
          <w:lang w:val="en-US" w:eastAsia="zh-CN" w:bidi="ar-SA"/>
        </w:rPr>
        <w:tab/>
      </w:r>
      <w:r>
        <w:rPr>
          <w:rFonts w:ascii="黑体" w:eastAsia="黑体" w:hAnsi="黑体" w:cs="Arial"/>
          <w:sz w:val="24"/>
          <w:szCs w:val="28"/>
          <w:lang w:val="en-US" w:eastAsia="zh-CN" w:bidi="ar-SA"/>
        </w:rPr>
        <w:t>（1）可不做处理，定期观察追踪。</w:t>
      </w:r>
    </w:p>
    <w:p>
      <w:pPr>
        <w:pStyle w:val="Normal80"/>
        <w:spacing w:before="0" w:after="0" w:line="240" w:lineRule="atLeast"/>
        <w:jc w:val="left"/>
        <w:rPr>
          <w:rFonts w:ascii="黑体" w:eastAsia="黑体" w:hAnsi="黑体"/>
          <w:sz w:val="24"/>
          <w:szCs w:val="28"/>
          <w:lang w:val="en-US" w:eastAsia="zh-CN" w:bidi="ar-SA"/>
        </w:rPr>
      </w:pPr>
      <w:r>
        <w:rPr>
          <w:rFonts w:ascii="黑体" w:eastAsia="黑体" w:hAnsi="黑体" w:cs="Arial"/>
          <w:sz w:val="24"/>
          <w:szCs w:val="28"/>
          <w:lang w:val="en-US" w:eastAsia="zh-CN" w:bidi="ar-SA"/>
        </w:rPr>
        <w:tab/>
      </w:r>
      <w:r>
        <w:rPr>
          <w:rFonts w:ascii="黑体" w:eastAsia="黑体" w:hAnsi="黑体" w:cs="Arial"/>
          <w:sz w:val="24"/>
          <w:szCs w:val="28"/>
          <w:lang w:val="en-US" w:eastAsia="zh-CN" w:bidi="ar-SA"/>
        </w:rPr>
        <w:t>（2）含氟化物的药物治疗，使脱矿釉质再矿化。</w:t>
      </w:r>
    </w:p>
    <w:p>
      <w:pPr>
        <w:pStyle w:val="Normal80"/>
        <w:spacing w:before="0" w:after="0" w:line="240" w:lineRule="atLeast"/>
        <w:jc w:val="left"/>
        <w:rPr>
          <w:rFonts w:ascii="黑体" w:eastAsia="黑体" w:hAnsi="黑体"/>
          <w:sz w:val="24"/>
          <w:szCs w:val="28"/>
          <w:lang w:val="en-US" w:eastAsia="zh-CN" w:bidi="ar-SA"/>
        </w:rPr>
      </w:pPr>
      <w:r>
        <w:rPr>
          <w:rFonts w:ascii="黑体" w:eastAsia="黑体" w:hAnsi="黑体" w:cs="Arial"/>
          <w:sz w:val="24"/>
          <w:szCs w:val="28"/>
          <w:lang w:val="en-US" w:eastAsia="zh-CN" w:bidi="ar-SA"/>
        </w:rPr>
        <w:tab/>
      </w:r>
      <w:r>
        <w:rPr>
          <w:rFonts w:ascii="黑体" w:eastAsia="黑体" w:hAnsi="黑体" w:cs="Arial"/>
          <w:sz w:val="24"/>
          <w:szCs w:val="28"/>
          <w:lang w:val="en-US" w:eastAsia="zh-CN" w:bidi="ar-SA"/>
        </w:rPr>
        <w:t>（3）再矿化治疗，再矿化液涂搽。</w:t>
      </w:r>
    </w:p>
    <w:p>
      <w:pPr>
        <w:pStyle w:val="Normal80"/>
        <w:spacing w:before="0" w:after="0" w:line="240" w:lineRule="atLeast"/>
        <w:jc w:val="left"/>
        <w:rPr>
          <w:rFonts w:ascii="黑体" w:eastAsia="黑体" w:hAnsi="黑体"/>
          <w:sz w:val="24"/>
          <w:szCs w:val="28"/>
          <w:lang w:val="en-US" w:eastAsia="zh-CN" w:bidi="ar-SA"/>
        </w:rPr>
        <w:sectPr w:rsidSect="00C33305">
          <w:footerReference w:type="default" r:id="rId23"/>
          <w:type w:val="nextPage"/>
          <w:pgSz w:w="11906" w:h="16838" w:code="9"/>
          <w:pgMar w:top="1440" w:right="1800" w:bottom="1440" w:left="1800" w:header="851" w:footer="992" w:gutter="0"/>
          <w:pgNumType w:start="10"/>
          <w:cols w:space="425"/>
          <w:titlePg w:val="0"/>
          <w:docGrid w:type="lines" w:linePitch="312"/>
        </w:sectPr>
      </w:pPr>
      <w:r>
        <w:rPr>
          <w:rFonts w:ascii="黑体" w:eastAsia="黑体" w:hAnsi="黑体" w:cs="Arial"/>
          <w:sz w:val="24"/>
          <w:szCs w:val="28"/>
          <w:lang w:val="en-US" w:eastAsia="zh-CN" w:bidi="ar-SA"/>
        </w:rPr>
        <w:tab/>
      </w:r>
    </w:p>
    <w:p>
      <w:pPr>
        <w:pStyle w:val="Normal80"/>
        <w:spacing w:before="0" w:after="0" w:line="240" w:lineRule="atLeast"/>
        <w:jc w:val="left"/>
        <w:rPr>
          <w:rFonts w:ascii="黑体" w:eastAsia="黑体" w:hAnsi="黑体"/>
          <w:sz w:val="24"/>
          <w:szCs w:val="28"/>
          <w:lang w:val="en-US" w:eastAsia="zh-CN" w:bidi="ar-SA"/>
        </w:rPr>
      </w:pPr>
      <w:r>
        <w:rPr>
          <w:rFonts w:ascii="黑体" w:eastAsia="黑体" w:hAnsi="黑体" w:cs="Arial"/>
          <w:sz w:val="24"/>
          <w:szCs w:val="28"/>
          <w:lang w:val="en-US" w:eastAsia="zh-CN" w:bidi="ar-SA"/>
        </w:rPr>
        <w:t>（4）已经有实质性缺损并形成浅洞的，应行充填修复术，以终止龋病发展，恢复患牙固有的形态、美观和功能。</w:t>
      </w:r>
    </w:p>
    <w:p>
      <w:pPr>
        <w:pStyle w:val="Normal80"/>
        <w:spacing w:before="0" w:after="0" w:line="240" w:lineRule="atLeast"/>
        <w:rPr>
          <w:lang w:val="en-US" w:eastAsia="zh-CN" w:bidi="ar-SA"/>
        </w:rPr>
      </w:pPr>
    </w:p>
    <w:p>
      <w:pPr>
        <w:pStyle w:val="Normal90"/>
        <w:spacing w:before="0" w:after="0" w:line="240" w:lineRule="atLeast"/>
        <w:jc w:val="left"/>
        <w:rPr>
          <w:rFonts w:ascii="黑体" w:eastAsia="黑体" w:hAnsi="黑体"/>
          <w:sz w:val="24"/>
          <w:szCs w:val="28"/>
          <w:lang w:val="en-US" w:eastAsia="zh-CN" w:bidi="ar-SA"/>
        </w:rPr>
      </w:pPr>
      <w:r>
        <w:rPr>
          <w:rFonts w:ascii="黑体" w:eastAsia="黑体" w:hAnsi="黑体" w:cs="Arial"/>
          <w:sz w:val="24"/>
          <w:szCs w:val="28"/>
          <w:lang w:val="en-US" w:eastAsia="zh-CN" w:bidi="ar-SA"/>
        </w:rPr>
        <w:t>10.正确答案:</w:t>
      </w:r>
    </w:p>
    <w:p>
      <w:pPr>
        <w:pStyle w:val="Normal90"/>
        <w:spacing w:before="0" w:after="0" w:line="240" w:lineRule="atLeast"/>
        <w:jc w:val="left"/>
        <w:rPr>
          <w:rFonts w:ascii="黑体" w:eastAsia="黑体" w:hAnsi="黑体"/>
          <w:sz w:val="24"/>
          <w:szCs w:val="28"/>
          <w:lang w:val="en-US" w:eastAsia="zh-CN" w:bidi="ar-SA"/>
        </w:rPr>
      </w:pPr>
      <w:r>
        <w:rPr>
          <w:rFonts w:ascii="黑体" w:eastAsia="黑体" w:hAnsi="黑体" w:cs="Arial"/>
          <w:sz w:val="24"/>
          <w:szCs w:val="28"/>
          <w:lang w:val="en-US" w:eastAsia="zh-CN" w:bidi="ar-SA"/>
        </w:rPr>
        <w:tab/>
      </w:r>
      <w:r>
        <w:rPr>
          <w:rFonts w:ascii="黑体" w:eastAsia="黑体" w:hAnsi="黑体" w:cs="Arial"/>
          <w:sz w:val="24"/>
          <w:szCs w:val="28"/>
          <w:lang w:val="en-US" w:eastAsia="zh-CN" w:bidi="ar-SA"/>
        </w:rPr>
        <w:t>念珠菌性口炎根据临床表现不同可分为4型。</w:t>
      </w:r>
    </w:p>
    <w:p>
      <w:pPr>
        <w:pStyle w:val="Normal90"/>
        <w:spacing w:before="0" w:after="0" w:line="240" w:lineRule="atLeast"/>
        <w:jc w:val="left"/>
        <w:rPr>
          <w:rFonts w:ascii="黑体" w:eastAsia="黑体" w:hAnsi="黑体"/>
          <w:sz w:val="24"/>
          <w:szCs w:val="28"/>
          <w:lang w:val="en-US" w:eastAsia="zh-CN" w:bidi="ar-SA"/>
        </w:rPr>
      </w:pPr>
      <w:r>
        <w:rPr>
          <w:rFonts w:ascii="黑体" w:eastAsia="黑体" w:hAnsi="黑体" w:cs="Arial"/>
          <w:sz w:val="24"/>
          <w:szCs w:val="28"/>
          <w:lang w:val="en-US" w:eastAsia="zh-CN" w:bidi="ar-SA"/>
        </w:rPr>
        <w:tab/>
      </w:r>
      <w:r>
        <w:rPr>
          <w:rFonts w:ascii="黑体" w:eastAsia="黑体" w:hAnsi="黑体" w:cs="Arial"/>
          <w:sz w:val="24"/>
          <w:szCs w:val="28"/>
          <w:lang w:val="en-US" w:eastAsia="zh-CN" w:bidi="ar-SA"/>
        </w:rPr>
        <w:t>1.急性假膜型（雪口病）急性假膜型念珠菌口炎，可发生于任何年龄的人，但以新生婴儿最多见，发生率为4%，又称新生儿鹅口疮或雪口病。病损可发生于口腔黏膜的任何部位。新生儿鹅口疮多在生后2～8日内发生，好发部位为颊、舌、软腭及唇。损害区黏膜充血，有散在的色白如血的柔软小斑点，如帽针头大小，不久即相互融合为白色或蓝白色丝绒状斑片，并可继续扩大蔓延至扁桃体、咽部、牙龈。早期黏膜充血较明显，故呈鲜红色与雪白的对比。而陈旧的病损黏膜充血消退，白色斑片带淡黄色。斑片附着十分紧密，稍用力可擦掉，暴露红的病损黏膜及轻度出血。患儿烦躁不安、啼哭、哺乳困难，有时有轻度发热，全身反应一般较轻；但少数病例，可能蔓延到食管和支气管，引起念珠菌性食管炎或肺念珠菌病。少数患者还可并发幼儿泛发性皮肤念珠菌病、慢性黏膜皮肤念珠菌病。</w:t>
      </w:r>
    </w:p>
    <w:p>
      <w:pPr>
        <w:pStyle w:val="Normal90"/>
        <w:spacing w:before="0" w:after="0" w:line="240" w:lineRule="atLeast"/>
        <w:jc w:val="left"/>
        <w:rPr>
          <w:rFonts w:ascii="黑体" w:eastAsia="黑体" w:hAnsi="黑体"/>
          <w:sz w:val="24"/>
          <w:szCs w:val="28"/>
          <w:lang w:val="en-US" w:eastAsia="zh-CN" w:bidi="ar-SA"/>
        </w:rPr>
      </w:pPr>
      <w:r>
        <w:rPr>
          <w:rFonts w:ascii="黑体" w:eastAsia="黑体" w:hAnsi="黑体" w:cs="Arial"/>
          <w:sz w:val="24"/>
          <w:szCs w:val="28"/>
          <w:lang w:val="en-US" w:eastAsia="zh-CN" w:bidi="ar-SA"/>
        </w:rPr>
        <w:tab/>
      </w:r>
      <w:r>
        <w:rPr>
          <w:rFonts w:ascii="黑体" w:eastAsia="黑体" w:hAnsi="黑体" w:cs="Arial"/>
          <w:sz w:val="24"/>
          <w:szCs w:val="28"/>
          <w:lang w:val="en-US" w:eastAsia="zh-CN" w:bidi="ar-SA"/>
        </w:rPr>
        <w:t>2.急性红斑型急性红斑型念珠菌性口炎多见于成年人，常由于广谱抗生素长期应用而致，且大多数患者原有消耗性疾病，如白血病、营养不良、内分泌紊乱、肿瘤化疗后等。某些皮肤病如系统性红斑狼疮、银屑病、天疱疮等，在大量应用青霉素、链霉素的过程中，也可发生念珠菌性口炎，因此，本型又被称为抗生素口炎。应当注意的是，这种成人急性念珠菌性口炎以舌黏膜多见，两颊、上腭、口角、唇等部位亦可发生。可有假膜，并伴有口角炎，但主要表现为黏膜充血、糜烂及舌背乳头呈团块萎缩，周围舌苔增厚。患者常首先有味觉异常或味觉丧失，口腔干燥，黏膜灼痛。</w:t>
      </w:r>
    </w:p>
    <w:p>
      <w:pPr>
        <w:pStyle w:val="Normal90"/>
        <w:spacing w:before="0" w:after="0" w:line="240" w:lineRule="atLeast"/>
        <w:jc w:val="left"/>
        <w:rPr>
          <w:rFonts w:ascii="黑体" w:eastAsia="黑体" w:hAnsi="黑体"/>
          <w:sz w:val="24"/>
          <w:szCs w:val="28"/>
          <w:lang w:val="en-US" w:eastAsia="zh-CN" w:bidi="ar-SA"/>
        </w:rPr>
      </w:pPr>
      <w:r>
        <w:rPr>
          <w:rFonts w:ascii="黑体" w:eastAsia="黑体" w:hAnsi="黑体" w:cs="Arial"/>
          <w:sz w:val="24"/>
          <w:szCs w:val="28"/>
          <w:lang w:val="en-US" w:eastAsia="zh-CN" w:bidi="ar-SA"/>
        </w:rPr>
        <w:tab/>
      </w:r>
      <w:r>
        <w:rPr>
          <w:rFonts w:ascii="黑体" w:eastAsia="黑体" w:hAnsi="黑体" w:cs="Arial"/>
          <w:sz w:val="24"/>
          <w:szCs w:val="28"/>
          <w:lang w:val="en-US" w:eastAsia="zh-CN" w:bidi="ar-SA"/>
        </w:rPr>
        <w:t>3.慢性肥厚型（增殖型）可见于颊黏膜、舌背及腭部。由于菌丝深入到黏膜或皮肤的内部，引起角化不全、棘层肥厚、上皮增生、微脓肿形成以及固有层乳头的炎细胞浸润，而表层的假膜与上皮层附着紧密，不易剥脱。组织学检查，可见到轻度到中度的上皮不典型增生，有人认为念珠菌白斑病有高于4%的恶变率，特别是高龄患者应提高警惕，争取早期活检，以明确诊断。本型的颊黏膜病损，常对称地位于口角内侧三角区，呈结节状或颗粒状增生，或为固着紧密的白色角化斑块，类似一般黏膜白斑。腭部白色可由牙托性口炎发展而来，黏膜呈乳头状或结节状增生；舌背病损，可表现为丝状乳头增殖。肥厚型念珠菌口炎，可作为慢性黏膜皮肤念珠菌疾病症状的一个组成部分，也可见于免疫不全综合征和内分泌功能低下的患者。</w:t>
      </w:r>
    </w:p>
    <w:p>
      <w:pPr>
        <w:pStyle w:val="Normal90"/>
        <w:spacing w:before="0" w:after="0" w:line="240" w:lineRule="atLeast"/>
        <w:jc w:val="left"/>
        <w:rPr>
          <w:rFonts w:ascii="黑体" w:eastAsia="黑体" w:hAnsi="黑体"/>
          <w:sz w:val="24"/>
          <w:szCs w:val="28"/>
          <w:lang w:val="en-US" w:eastAsia="zh-CN" w:bidi="ar-SA"/>
        </w:rPr>
      </w:pPr>
      <w:r>
        <w:rPr>
          <w:rFonts w:ascii="黑体" w:eastAsia="黑体" w:hAnsi="黑体" w:cs="Arial"/>
          <w:sz w:val="24"/>
          <w:szCs w:val="28"/>
          <w:lang w:val="en-US" w:eastAsia="zh-CN" w:bidi="ar-SA"/>
        </w:rPr>
        <w:tab/>
      </w:r>
      <w:r>
        <w:rPr>
          <w:rFonts w:ascii="黑体" w:eastAsia="黑体" w:hAnsi="黑体" w:cs="Arial"/>
          <w:sz w:val="24"/>
          <w:szCs w:val="28"/>
          <w:lang w:val="en-US" w:eastAsia="zh-CN" w:bidi="ar-SA"/>
        </w:rPr>
        <w:t>4.慢性红斑型本型又称牙托性口炎，多发生于戴义齿的患者。损害部位常在上颌义齿侧面接触之腭、龈黏膜，多见于女性。临床表现为义齿承托区黏膜广泛发红，形成鲜红色弥散红斑。在红斑表面可有颗粒增生。舌背乳头可萎缩，舌质红。</w:t>
      </w:r>
    </w:p>
    <w:p>
      <w:pPr>
        <w:pStyle w:val="Normal90"/>
        <w:spacing w:before="0" w:after="0" w:line="240" w:lineRule="atLeast"/>
        <w:rPr>
          <w:lang w:val="en-US" w:eastAsia="zh-CN" w:bidi="ar-SA"/>
        </w:rPr>
      </w:pPr>
    </w:p>
    <w:p>
      <w:pPr>
        <w:pStyle w:val="Normal1000"/>
        <w:spacing w:before="0" w:after="0" w:line="240" w:lineRule="atLeast"/>
        <w:jc w:val="left"/>
        <w:rPr>
          <w:rFonts w:ascii="黑体" w:eastAsia="黑体" w:hAnsi="黑体"/>
          <w:sz w:val="24"/>
          <w:szCs w:val="28"/>
          <w:lang w:val="en-US" w:eastAsia="zh-CN" w:bidi="ar-SA"/>
        </w:rPr>
        <w:sectPr w:rsidSect="00C33305">
          <w:footerReference w:type="default" r:id="rId24"/>
          <w:type w:val="nextPage"/>
          <w:pgSz w:w="11906" w:h="16838" w:code="9"/>
          <w:pgMar w:top="1440" w:right="1800" w:bottom="1440" w:left="1800" w:header="851" w:footer="992" w:gutter="0"/>
          <w:pgNumType w:start="11"/>
          <w:cols w:space="425"/>
          <w:titlePg w:val="0"/>
          <w:docGrid w:type="lines" w:linePitch="312"/>
        </w:sectPr>
      </w:pPr>
      <w:r>
        <w:rPr>
          <w:rFonts w:ascii="黑体" w:eastAsia="黑体" w:hAnsi="黑体" w:cs="Arial"/>
          <w:sz w:val="24"/>
          <w:szCs w:val="28"/>
          <w:lang w:val="en-US" w:eastAsia="zh-CN" w:bidi="ar-SA"/>
        </w:rPr>
        <w:t>11.正确答案:1.诊断（2分）</w:t>
      </w:r>
      <w:r>
        <w:rPr>
          <w:rFonts w:ascii="黑体" w:eastAsia="黑体" w:hAnsi="黑体" w:cs="Arial"/>
          <w:sz w:val="24"/>
          <w:szCs w:val="28"/>
          <w:lang w:val="en-US" w:eastAsia="zh-CN" w:bidi="ar-SA"/>
        </w:rPr>
        <w:t xml:space="preserve"> </w:t>
      </w:r>
      <w:r>
        <w:rPr>
          <w:rFonts w:ascii="黑体" w:eastAsia="黑体" w:hAnsi="黑体" w:cs="Arial"/>
          <w:sz w:val="24"/>
          <w:szCs w:val="28"/>
          <w:lang w:val="en-US" w:eastAsia="zh-CN" w:bidi="ar-SA"/>
        </w:rPr>
        <w:t xml:space="preserve"> 疱疹样阿弗他溃疡。</w:t>
      </w:r>
      <w:r>
        <w:rPr>
          <w:rFonts w:ascii="黑体" w:eastAsia="黑体" w:hAnsi="黑体" w:cs="Arial"/>
          <w:sz w:val="24"/>
          <w:szCs w:val="28"/>
          <w:lang w:val="en-US" w:eastAsia="zh-CN" w:bidi="ar-SA"/>
        </w:rPr>
        <w:t xml:space="preserve"> </w:t>
      </w:r>
      <w:r>
        <w:rPr>
          <w:rFonts w:ascii="黑体" w:eastAsia="黑体" w:hAnsi="黑体" w:cs="Arial"/>
          <w:sz w:val="24"/>
          <w:szCs w:val="28"/>
          <w:lang w:val="en-US" w:eastAsia="zh-CN" w:bidi="ar-SA"/>
        </w:rPr>
        <w:t xml:space="preserve"> 2.诊断依据（2分）</w:t>
      </w:r>
      <w:r>
        <w:rPr>
          <w:rFonts w:ascii="黑体" w:eastAsia="黑体" w:hAnsi="黑体" w:cs="Arial"/>
          <w:sz w:val="24"/>
          <w:szCs w:val="28"/>
          <w:lang w:val="en-US" w:eastAsia="zh-CN" w:bidi="ar-SA"/>
        </w:rPr>
        <w:t xml:space="preserve"> </w:t>
      </w:r>
      <w:r>
        <w:rPr>
          <w:rFonts w:ascii="黑体" w:eastAsia="黑体" w:hAnsi="黑体" w:cs="Arial"/>
          <w:sz w:val="24"/>
          <w:szCs w:val="28"/>
          <w:lang w:val="en-US" w:eastAsia="zh-CN" w:bidi="ar-SA"/>
        </w:rPr>
        <w:t xml:space="preserve"> （1）溃疡浅表，具有典型的"红、黄、凹、痛"阿弗他溃疡临床特征。</w:t>
      </w:r>
      <w:r>
        <w:rPr>
          <w:rFonts w:ascii="黑体" w:eastAsia="黑体" w:hAnsi="黑体" w:cs="Arial"/>
          <w:sz w:val="24"/>
          <w:szCs w:val="28"/>
          <w:lang w:val="en-US" w:eastAsia="zh-CN" w:bidi="ar-SA"/>
        </w:rPr>
        <w:t xml:space="preserve"> </w:t>
      </w:r>
      <w:r>
        <w:rPr>
          <w:rFonts w:ascii="黑体" w:eastAsia="黑体" w:hAnsi="黑体" w:cs="Arial"/>
          <w:sz w:val="24"/>
          <w:szCs w:val="28"/>
          <w:lang w:val="en-US" w:eastAsia="zh-CN" w:bidi="ar-SA"/>
        </w:rPr>
        <w:t xml:space="preserve"> （2）溃疡小而多，呈散在分布。</w:t>
      </w:r>
      <w:r>
        <w:rPr>
          <w:rFonts w:ascii="黑体" w:eastAsia="黑体" w:hAnsi="黑体" w:cs="Arial"/>
          <w:sz w:val="24"/>
          <w:szCs w:val="28"/>
          <w:lang w:val="en-US" w:eastAsia="zh-CN" w:bidi="ar-SA"/>
        </w:rPr>
        <w:t xml:space="preserve"> </w:t>
      </w:r>
      <w:r>
        <w:rPr>
          <w:rFonts w:ascii="黑体" w:eastAsia="黑体" w:hAnsi="黑体" w:cs="Arial"/>
          <w:sz w:val="24"/>
          <w:szCs w:val="28"/>
          <w:lang w:val="en-US" w:eastAsia="zh-CN" w:bidi="ar-SA"/>
        </w:rPr>
        <w:t xml:space="preserve"> （3）具有复发性和自限性等特点。</w:t>
      </w:r>
      <w:r>
        <w:rPr>
          <w:rFonts w:ascii="黑体" w:eastAsia="黑体" w:hAnsi="黑体" w:cs="Arial"/>
          <w:sz w:val="24"/>
          <w:szCs w:val="28"/>
          <w:lang w:val="en-US" w:eastAsia="zh-CN" w:bidi="ar-SA"/>
        </w:rPr>
        <w:t xml:space="preserve"> </w:t>
      </w:r>
      <w:r>
        <w:rPr>
          <w:rFonts w:ascii="黑体" w:eastAsia="黑体" w:hAnsi="黑体" w:cs="Arial"/>
          <w:sz w:val="24"/>
          <w:szCs w:val="28"/>
          <w:lang w:val="en-US" w:eastAsia="zh-CN" w:bidi="ar-SA"/>
        </w:rPr>
        <w:t xml:space="preserve"> 3.鉴别诊断（2分）</w:t>
      </w:r>
      <w:r>
        <w:rPr>
          <w:rFonts w:ascii="黑体" w:eastAsia="黑体" w:hAnsi="黑体" w:cs="Arial"/>
          <w:sz w:val="24"/>
          <w:szCs w:val="28"/>
          <w:lang w:val="en-US" w:eastAsia="zh-CN" w:bidi="ar-SA"/>
        </w:rPr>
        <w:t xml:space="preserve"> </w:t>
      </w:r>
      <w:r>
        <w:rPr>
          <w:rFonts w:ascii="黑体" w:eastAsia="黑体" w:hAnsi="黑体" w:cs="Arial"/>
          <w:sz w:val="24"/>
          <w:szCs w:val="28"/>
          <w:lang w:val="en-US" w:eastAsia="zh-CN" w:bidi="ar-SA"/>
        </w:rPr>
        <w:t xml:space="preserve"> （1）轻型阿弗他溃疡疱疹样阿弗他溃疡小而多，这是与轻型阿弗他溃疡的不同之处。</w:t>
      </w:r>
      <w:r>
        <w:rPr>
          <w:rFonts w:ascii="黑体" w:eastAsia="黑体" w:hAnsi="黑体" w:cs="Arial"/>
          <w:sz w:val="24"/>
          <w:szCs w:val="28"/>
          <w:lang w:val="en-US" w:eastAsia="zh-CN" w:bidi="ar-SA"/>
        </w:rPr>
        <w:t xml:space="preserve"> </w:t>
      </w:r>
    </w:p>
    <w:p>
      <w:pPr>
        <w:pStyle w:val="Normal1000"/>
        <w:spacing w:before="0" w:after="0" w:line="240" w:lineRule="atLeast"/>
        <w:jc w:val="left"/>
        <w:rPr>
          <w:rFonts w:ascii="黑体" w:eastAsia="黑体" w:hAnsi="黑体"/>
          <w:sz w:val="24"/>
          <w:szCs w:val="28"/>
          <w:lang w:val="en-US" w:eastAsia="zh-CN" w:bidi="ar-SA"/>
        </w:rPr>
      </w:pPr>
      <w:r>
        <w:rPr>
          <w:rFonts w:ascii="黑体" w:eastAsia="黑体" w:hAnsi="黑体" w:cs="Arial"/>
          <w:sz w:val="24"/>
          <w:szCs w:val="28"/>
          <w:lang w:val="en-US" w:eastAsia="zh-CN" w:bidi="ar-SA"/>
        </w:rPr>
        <w:t xml:space="preserve"> （2）疱疹性龈口炎多发于婴幼儿，急性发作，全身反应重。其临床表现主要为在充血的黏膜表面出现多数粟粒大的水疱，密集成簇，或融合成片，破裂后遗留大小不等的糜烂面。而疱疹样阿弗他溃疡是多发的散在小溃疡，无发疱期。</w:t>
      </w:r>
      <w:r>
        <w:rPr>
          <w:rFonts w:ascii="黑体" w:eastAsia="黑体" w:hAnsi="黑体" w:cs="Arial"/>
          <w:sz w:val="24"/>
          <w:szCs w:val="28"/>
          <w:lang w:val="en-US" w:eastAsia="zh-CN" w:bidi="ar-SA"/>
        </w:rPr>
        <w:t xml:space="preserve"> </w:t>
      </w:r>
      <w:r>
        <w:rPr>
          <w:rFonts w:ascii="黑体" w:eastAsia="黑体" w:hAnsi="黑体" w:cs="Arial"/>
          <w:sz w:val="24"/>
          <w:szCs w:val="28"/>
          <w:lang w:val="en-US" w:eastAsia="zh-CN" w:bidi="ar-SA"/>
        </w:rPr>
        <w:t xml:space="preserve"> 4.治疗计划（4分）</w:t>
      </w:r>
      <w:r>
        <w:rPr>
          <w:rFonts w:ascii="黑体" w:eastAsia="黑体" w:hAnsi="黑体" w:cs="Arial"/>
          <w:sz w:val="24"/>
          <w:szCs w:val="28"/>
          <w:lang w:val="en-US" w:eastAsia="zh-CN" w:bidi="ar-SA"/>
        </w:rPr>
        <w:t xml:space="preserve"> </w:t>
      </w:r>
      <w:r>
        <w:rPr>
          <w:rFonts w:ascii="黑体" w:eastAsia="黑体" w:hAnsi="黑体" w:cs="Arial"/>
          <w:sz w:val="24"/>
          <w:szCs w:val="28"/>
          <w:lang w:val="en-US" w:eastAsia="zh-CN" w:bidi="ar-SA"/>
        </w:rPr>
        <w:t xml:space="preserve"> （1）局部治疗局部涂搽表面麻醉药，溃疡消毒药膜贴敷，中药散剂喷洒、含漱液或0.5%盐酸达克罗宁液等药物进行治疗。</w:t>
      </w:r>
      <w:r>
        <w:rPr>
          <w:rFonts w:ascii="黑体" w:eastAsia="黑体" w:hAnsi="黑体" w:cs="Arial"/>
          <w:sz w:val="24"/>
          <w:szCs w:val="28"/>
          <w:lang w:val="en-US" w:eastAsia="zh-CN" w:bidi="ar-SA"/>
        </w:rPr>
        <w:t xml:space="preserve"> </w:t>
      </w:r>
      <w:r>
        <w:rPr>
          <w:rFonts w:ascii="黑体" w:eastAsia="黑体" w:hAnsi="黑体" w:cs="Arial"/>
          <w:sz w:val="24"/>
          <w:szCs w:val="28"/>
          <w:lang w:val="en-US" w:eastAsia="zh-CN" w:bidi="ar-SA"/>
        </w:rPr>
        <w:t xml:space="preserve"> （2）全身治疗该病例可酌情使用肾上腺皮质激素进行治疗。</w:t>
      </w:r>
      <w:r>
        <w:rPr>
          <w:rFonts w:ascii="黑体" w:eastAsia="黑体" w:hAnsi="黑体" w:cs="Arial"/>
          <w:sz w:val="24"/>
          <w:szCs w:val="28"/>
          <w:lang w:val="en-US" w:eastAsia="zh-CN" w:bidi="ar-SA"/>
        </w:rPr>
        <w:t xml:space="preserve"> </w:t>
      </w:r>
      <w:r>
        <w:rPr>
          <w:rFonts w:ascii="黑体" w:eastAsia="黑体" w:hAnsi="黑体" w:cs="Arial"/>
          <w:sz w:val="24"/>
          <w:szCs w:val="28"/>
          <w:lang w:val="en-US" w:eastAsia="zh-CN" w:bidi="ar-SA"/>
        </w:rPr>
        <w:t xml:space="preserve"> （3）全身支持疗法补充维生素，加强营养，多饮水，注意休息。</w:t>
      </w:r>
    </w:p>
    <w:p>
      <w:pPr>
        <w:pStyle w:val="Normal1000"/>
        <w:spacing w:before="0" w:after="0" w:line="240" w:lineRule="atLeast"/>
        <w:rPr>
          <w:lang w:val="en-US" w:eastAsia="zh-CN" w:bidi="ar-SA"/>
        </w:rPr>
      </w:pPr>
    </w:p>
    <w:p>
      <w:pPr>
        <w:pStyle w:val="Normal110"/>
        <w:spacing w:before="0" w:after="0" w:line="240" w:lineRule="atLeast"/>
        <w:jc w:val="left"/>
        <w:rPr>
          <w:rFonts w:ascii="黑体" w:eastAsia="黑体" w:hAnsi="黑体"/>
          <w:sz w:val="24"/>
          <w:szCs w:val="28"/>
          <w:lang w:val="en-US" w:eastAsia="zh-CN" w:bidi="ar-SA"/>
        </w:rPr>
      </w:pPr>
      <w:r>
        <w:rPr>
          <w:rFonts w:ascii="黑体" w:eastAsia="黑体" w:hAnsi="黑体" w:cs="Arial"/>
          <w:sz w:val="24"/>
          <w:szCs w:val="28"/>
          <w:lang w:val="en-US" w:eastAsia="zh-CN" w:bidi="ar-SA"/>
        </w:rPr>
        <w:t>12.正确答案:</w:t>
      </w:r>
    </w:p>
    <w:p>
      <w:pPr>
        <w:pStyle w:val="Normal110"/>
        <w:spacing w:before="0" w:after="0" w:line="240" w:lineRule="atLeast"/>
        <w:jc w:val="left"/>
        <w:rPr>
          <w:rFonts w:ascii="黑体" w:eastAsia="黑体" w:hAnsi="黑体"/>
          <w:sz w:val="24"/>
          <w:szCs w:val="28"/>
          <w:lang w:val="en-US" w:eastAsia="zh-CN" w:bidi="ar-SA"/>
        </w:rPr>
      </w:pPr>
      <w:r>
        <w:rPr>
          <w:rFonts w:ascii="黑体" w:eastAsia="黑体" w:hAnsi="黑体" w:cs="Arial"/>
          <w:sz w:val="24"/>
          <w:szCs w:val="28"/>
          <w:lang w:val="en-US" w:eastAsia="zh-CN" w:bidi="ar-SA"/>
        </w:rPr>
        <w:tab/>
      </w:r>
      <w:r>
        <w:rPr>
          <w:rFonts w:ascii="黑体" w:eastAsia="黑体" w:hAnsi="黑体" w:cs="Arial"/>
          <w:sz w:val="24"/>
          <w:szCs w:val="28"/>
          <w:lang w:val="en-US" w:eastAsia="zh-CN" w:bidi="ar-SA"/>
        </w:rPr>
        <w:t>挫伤为钝性物体直接打击所致的闭合性皮下组织、肌肉、骨膜、关节损伤。</w:t>
      </w:r>
    </w:p>
    <w:p>
      <w:pPr>
        <w:pStyle w:val="Normal110"/>
        <w:spacing w:before="0" w:after="0" w:line="240" w:lineRule="atLeast"/>
        <w:rPr>
          <w:lang w:val="en-US" w:eastAsia="zh-CN" w:bidi="ar-SA"/>
        </w:rPr>
      </w:pPr>
    </w:p>
    <w:p>
      <w:pPr>
        <w:pStyle w:val="Normal120"/>
        <w:spacing w:before="0" w:after="0" w:line="240" w:lineRule="atLeast"/>
        <w:jc w:val="left"/>
        <w:rPr>
          <w:rFonts w:ascii="黑体" w:eastAsia="黑体" w:hAnsi="黑体"/>
          <w:sz w:val="24"/>
          <w:szCs w:val="28"/>
          <w:lang w:val="en-US" w:eastAsia="zh-CN" w:bidi="ar-SA"/>
        </w:rPr>
      </w:pPr>
      <w:r>
        <w:rPr>
          <w:rFonts w:ascii="黑体" w:eastAsia="黑体" w:hAnsi="黑体" w:cs="Arial"/>
          <w:sz w:val="24"/>
          <w:szCs w:val="28"/>
          <w:lang w:val="en-US" w:eastAsia="zh-CN" w:bidi="ar-SA"/>
        </w:rPr>
        <w:t>13.正确答案:</w:t>
      </w:r>
    </w:p>
    <w:p>
      <w:pPr>
        <w:pStyle w:val="Normal120"/>
        <w:spacing w:before="0" w:after="0" w:line="240" w:lineRule="atLeast"/>
        <w:jc w:val="left"/>
        <w:rPr>
          <w:rFonts w:ascii="黑体" w:eastAsia="黑体" w:hAnsi="黑体"/>
          <w:sz w:val="24"/>
          <w:szCs w:val="28"/>
          <w:lang w:val="en-US" w:eastAsia="zh-CN" w:bidi="ar-SA"/>
        </w:rPr>
      </w:pPr>
      <w:r>
        <w:rPr>
          <w:rFonts w:ascii="黑体" w:eastAsia="黑体" w:hAnsi="黑体" w:cs="Arial"/>
          <w:sz w:val="24"/>
          <w:szCs w:val="28"/>
          <w:lang w:val="en-US" w:eastAsia="zh-CN" w:bidi="ar-SA"/>
        </w:rPr>
        <w:tab/>
      </w:r>
      <w:r>
        <w:rPr>
          <w:rFonts w:ascii="黑体" w:eastAsia="黑体" w:hAnsi="黑体" w:cs="Arial"/>
          <w:sz w:val="24"/>
          <w:szCs w:val="28"/>
          <w:lang w:val="en-US" w:eastAsia="zh-CN" w:bidi="ar-SA"/>
        </w:rPr>
        <w:t>1.基牙疼痛</w:t>
      </w:r>
    </w:p>
    <w:p>
      <w:pPr>
        <w:pStyle w:val="Normal120"/>
        <w:spacing w:before="0" w:after="0" w:line="240" w:lineRule="atLeast"/>
        <w:jc w:val="left"/>
        <w:rPr>
          <w:rFonts w:ascii="黑体" w:eastAsia="黑体" w:hAnsi="黑体"/>
          <w:sz w:val="24"/>
          <w:szCs w:val="28"/>
          <w:lang w:val="en-US" w:eastAsia="zh-CN" w:bidi="ar-SA"/>
        </w:rPr>
      </w:pPr>
      <w:r>
        <w:rPr>
          <w:rFonts w:ascii="黑体" w:eastAsia="黑体" w:hAnsi="黑体" w:cs="Arial"/>
          <w:sz w:val="24"/>
          <w:szCs w:val="28"/>
          <w:lang w:val="en-US" w:eastAsia="zh-CN" w:bidi="ar-SA"/>
        </w:rPr>
        <w:tab/>
      </w:r>
      <w:r>
        <w:rPr>
          <w:rFonts w:ascii="黑体" w:eastAsia="黑体" w:hAnsi="黑体" w:cs="Arial"/>
          <w:sz w:val="24"/>
          <w:szCs w:val="28"/>
          <w:lang w:val="en-US" w:eastAsia="zh-CN" w:bidi="ar-SA"/>
        </w:rPr>
        <w:t>（1）咬合早接触。</w:t>
      </w:r>
    </w:p>
    <w:p>
      <w:pPr>
        <w:pStyle w:val="Normal120"/>
        <w:spacing w:before="0" w:after="0" w:line="240" w:lineRule="atLeast"/>
        <w:jc w:val="left"/>
        <w:rPr>
          <w:rFonts w:ascii="黑体" w:eastAsia="黑体" w:hAnsi="黑体"/>
          <w:sz w:val="24"/>
          <w:szCs w:val="28"/>
          <w:lang w:val="en-US" w:eastAsia="zh-CN" w:bidi="ar-SA"/>
        </w:rPr>
      </w:pPr>
      <w:r>
        <w:rPr>
          <w:rFonts w:ascii="黑体" w:eastAsia="黑体" w:hAnsi="黑体" w:cs="Arial"/>
          <w:sz w:val="24"/>
          <w:szCs w:val="28"/>
          <w:lang w:val="en-US" w:eastAsia="zh-CN" w:bidi="ar-SA"/>
        </w:rPr>
        <w:tab/>
      </w:r>
      <w:r>
        <w:rPr>
          <w:rFonts w:ascii="黑体" w:eastAsia="黑体" w:hAnsi="黑体" w:cs="Arial"/>
          <w:sz w:val="24"/>
          <w:szCs w:val="28"/>
          <w:lang w:val="en-US" w:eastAsia="zh-CN" w:bidi="ar-SA"/>
        </w:rPr>
        <w:t>（2）卡环过紧或人工牙与基牙接触过紧。</w:t>
      </w:r>
    </w:p>
    <w:p>
      <w:pPr>
        <w:pStyle w:val="Normal120"/>
        <w:spacing w:before="0" w:after="0" w:line="240" w:lineRule="atLeast"/>
        <w:jc w:val="left"/>
        <w:rPr>
          <w:rFonts w:ascii="黑体" w:eastAsia="黑体" w:hAnsi="黑体"/>
          <w:sz w:val="24"/>
          <w:szCs w:val="28"/>
          <w:lang w:val="en-US" w:eastAsia="zh-CN" w:bidi="ar-SA"/>
        </w:rPr>
      </w:pPr>
      <w:r>
        <w:rPr>
          <w:rFonts w:ascii="黑体" w:eastAsia="黑体" w:hAnsi="黑体" w:cs="Arial"/>
          <w:sz w:val="24"/>
          <w:szCs w:val="28"/>
          <w:lang w:val="en-US" w:eastAsia="zh-CN" w:bidi="ar-SA"/>
        </w:rPr>
        <w:tab/>
      </w:r>
      <w:r>
        <w:rPr>
          <w:rFonts w:ascii="黑体" w:eastAsia="黑体" w:hAnsi="黑体" w:cs="Arial"/>
          <w:sz w:val="24"/>
          <w:szCs w:val="28"/>
          <w:lang w:val="en-US" w:eastAsia="zh-CN" w:bidi="ar-SA"/>
        </w:rPr>
        <w:t>（3）义齿设计不当，基牙负担过重。</w:t>
      </w:r>
    </w:p>
    <w:p>
      <w:pPr>
        <w:pStyle w:val="Normal120"/>
        <w:spacing w:before="0" w:after="0" w:line="240" w:lineRule="atLeast"/>
        <w:jc w:val="left"/>
        <w:rPr>
          <w:rFonts w:ascii="黑体" w:eastAsia="黑体" w:hAnsi="黑体"/>
          <w:sz w:val="24"/>
          <w:szCs w:val="28"/>
          <w:lang w:val="en-US" w:eastAsia="zh-CN" w:bidi="ar-SA"/>
        </w:rPr>
      </w:pPr>
      <w:r>
        <w:rPr>
          <w:rFonts w:ascii="黑体" w:eastAsia="黑体" w:hAnsi="黑体" w:cs="Arial"/>
          <w:sz w:val="24"/>
          <w:szCs w:val="28"/>
          <w:lang w:val="en-US" w:eastAsia="zh-CN" w:bidi="ar-SA"/>
        </w:rPr>
        <w:tab/>
      </w:r>
      <w:r>
        <w:rPr>
          <w:rFonts w:ascii="黑体" w:eastAsia="黑体" w:hAnsi="黑体" w:cs="Arial"/>
          <w:sz w:val="24"/>
          <w:szCs w:val="28"/>
          <w:lang w:val="en-US" w:eastAsia="zh-CN" w:bidi="ar-SA"/>
        </w:rPr>
        <w:t>（4）牙体预备造成牙本质过敏。</w:t>
      </w:r>
    </w:p>
    <w:p>
      <w:pPr>
        <w:pStyle w:val="Normal120"/>
        <w:spacing w:before="0" w:after="0" w:line="240" w:lineRule="atLeast"/>
        <w:jc w:val="left"/>
        <w:rPr>
          <w:rFonts w:ascii="黑体" w:eastAsia="黑体" w:hAnsi="黑体"/>
          <w:sz w:val="24"/>
          <w:szCs w:val="28"/>
          <w:lang w:val="en-US" w:eastAsia="zh-CN" w:bidi="ar-SA"/>
        </w:rPr>
      </w:pPr>
      <w:r>
        <w:rPr>
          <w:rFonts w:ascii="黑体" w:eastAsia="黑体" w:hAnsi="黑体" w:cs="Arial"/>
          <w:sz w:val="24"/>
          <w:szCs w:val="28"/>
          <w:lang w:val="en-US" w:eastAsia="zh-CN" w:bidi="ar-SA"/>
        </w:rPr>
        <w:tab/>
      </w:r>
      <w:r>
        <w:rPr>
          <w:rFonts w:ascii="黑体" w:eastAsia="黑体" w:hAnsi="黑体" w:cs="Arial"/>
          <w:sz w:val="24"/>
          <w:szCs w:val="28"/>
          <w:lang w:val="en-US" w:eastAsia="zh-CN" w:bidi="ar-SA"/>
        </w:rPr>
        <w:t>（5）长期戴用义齿不清洁，使基牙产生病变。</w:t>
      </w:r>
    </w:p>
    <w:p>
      <w:pPr>
        <w:pStyle w:val="Normal120"/>
        <w:spacing w:before="0" w:after="0" w:line="240" w:lineRule="atLeast"/>
        <w:jc w:val="left"/>
        <w:rPr>
          <w:rFonts w:ascii="黑体" w:eastAsia="黑体" w:hAnsi="黑体"/>
          <w:sz w:val="24"/>
          <w:szCs w:val="28"/>
          <w:lang w:val="en-US" w:eastAsia="zh-CN" w:bidi="ar-SA"/>
        </w:rPr>
      </w:pPr>
      <w:r>
        <w:rPr>
          <w:rFonts w:ascii="黑体" w:eastAsia="黑体" w:hAnsi="黑体" w:cs="Arial"/>
          <w:sz w:val="24"/>
          <w:szCs w:val="28"/>
          <w:lang w:val="en-US" w:eastAsia="zh-CN" w:bidi="ar-SA"/>
        </w:rPr>
        <w:tab/>
      </w:r>
      <w:r>
        <w:rPr>
          <w:rFonts w:ascii="黑体" w:eastAsia="黑体" w:hAnsi="黑体" w:cs="Arial"/>
          <w:sz w:val="24"/>
          <w:szCs w:val="28"/>
          <w:lang w:val="en-US" w:eastAsia="zh-CN" w:bidi="ar-SA"/>
        </w:rPr>
        <w:t>2.软组织疼痛</w:t>
      </w:r>
    </w:p>
    <w:p>
      <w:pPr>
        <w:pStyle w:val="Normal120"/>
        <w:spacing w:before="0" w:after="0" w:line="240" w:lineRule="atLeast"/>
        <w:jc w:val="left"/>
        <w:rPr>
          <w:rFonts w:ascii="黑体" w:eastAsia="黑体" w:hAnsi="黑体"/>
          <w:sz w:val="24"/>
          <w:szCs w:val="28"/>
          <w:lang w:val="en-US" w:eastAsia="zh-CN" w:bidi="ar-SA"/>
        </w:rPr>
      </w:pPr>
      <w:r>
        <w:rPr>
          <w:rFonts w:ascii="黑体" w:eastAsia="黑体" w:hAnsi="黑体" w:cs="Arial"/>
          <w:sz w:val="24"/>
          <w:szCs w:val="28"/>
          <w:lang w:val="en-US" w:eastAsia="zh-CN" w:bidi="ar-SA"/>
        </w:rPr>
        <w:tab/>
      </w:r>
      <w:r>
        <w:rPr>
          <w:rFonts w:ascii="黑体" w:eastAsia="黑体" w:hAnsi="黑体" w:cs="Arial"/>
          <w:sz w:val="24"/>
          <w:szCs w:val="28"/>
          <w:lang w:val="en-US" w:eastAsia="zh-CN" w:bidi="ar-SA"/>
        </w:rPr>
        <w:t>（1）基托边缘过长过锐，基托组织面有多余塑料。</w:t>
      </w:r>
    </w:p>
    <w:p>
      <w:pPr>
        <w:pStyle w:val="Normal120"/>
        <w:spacing w:before="0" w:after="0" w:line="240" w:lineRule="atLeast"/>
        <w:jc w:val="left"/>
        <w:rPr>
          <w:rFonts w:ascii="黑体" w:eastAsia="黑体" w:hAnsi="黑体"/>
          <w:sz w:val="24"/>
          <w:szCs w:val="28"/>
          <w:lang w:val="en-US" w:eastAsia="zh-CN" w:bidi="ar-SA"/>
        </w:rPr>
      </w:pPr>
      <w:r>
        <w:rPr>
          <w:rFonts w:ascii="黑体" w:eastAsia="黑体" w:hAnsi="黑体" w:cs="Arial"/>
          <w:sz w:val="24"/>
          <w:szCs w:val="28"/>
          <w:lang w:val="en-US" w:eastAsia="zh-CN" w:bidi="ar-SA"/>
        </w:rPr>
        <w:tab/>
      </w:r>
      <w:r>
        <w:rPr>
          <w:rFonts w:ascii="黑体" w:eastAsia="黑体" w:hAnsi="黑体" w:cs="Arial"/>
          <w:sz w:val="24"/>
          <w:szCs w:val="28"/>
          <w:lang w:val="en-US" w:eastAsia="zh-CN" w:bidi="ar-SA"/>
        </w:rPr>
        <w:t>（2）硬区缓冲不够。</w:t>
      </w:r>
    </w:p>
    <w:p>
      <w:pPr>
        <w:pStyle w:val="Normal120"/>
        <w:spacing w:before="0" w:after="0" w:line="240" w:lineRule="atLeast"/>
        <w:jc w:val="left"/>
        <w:rPr>
          <w:rFonts w:ascii="黑体" w:eastAsia="黑体" w:hAnsi="黑体"/>
          <w:sz w:val="24"/>
          <w:szCs w:val="28"/>
          <w:lang w:val="en-US" w:eastAsia="zh-CN" w:bidi="ar-SA"/>
        </w:rPr>
      </w:pPr>
      <w:r>
        <w:rPr>
          <w:rFonts w:ascii="黑体" w:eastAsia="黑体" w:hAnsi="黑体" w:cs="Arial"/>
          <w:sz w:val="24"/>
          <w:szCs w:val="28"/>
          <w:lang w:val="en-US" w:eastAsia="zh-CN" w:bidi="ar-SA"/>
        </w:rPr>
        <w:tab/>
      </w:r>
      <w:r>
        <w:rPr>
          <w:rFonts w:ascii="黑体" w:eastAsia="黑体" w:hAnsi="黑体" w:cs="Arial"/>
          <w:sz w:val="24"/>
          <w:szCs w:val="28"/>
          <w:lang w:val="en-US" w:eastAsia="zh-CN" w:bidi="ar-SA"/>
        </w:rPr>
        <w:t>（3）咬合压力过大或过于集中。</w:t>
      </w:r>
    </w:p>
    <w:p>
      <w:pPr>
        <w:pStyle w:val="Normal120"/>
        <w:spacing w:before="0" w:after="0" w:line="240" w:lineRule="atLeast"/>
        <w:jc w:val="left"/>
        <w:rPr>
          <w:rFonts w:ascii="黑体" w:eastAsia="黑体" w:hAnsi="黑体"/>
          <w:sz w:val="24"/>
          <w:szCs w:val="28"/>
          <w:lang w:val="en-US" w:eastAsia="zh-CN" w:bidi="ar-SA"/>
        </w:rPr>
      </w:pPr>
      <w:r>
        <w:rPr>
          <w:rFonts w:ascii="黑体" w:eastAsia="黑体" w:hAnsi="黑体" w:cs="Arial"/>
          <w:sz w:val="24"/>
          <w:szCs w:val="28"/>
          <w:lang w:val="en-US" w:eastAsia="zh-CN" w:bidi="ar-SA"/>
        </w:rPr>
        <w:tab/>
      </w:r>
      <w:r>
        <w:rPr>
          <w:rFonts w:ascii="黑体" w:eastAsia="黑体" w:hAnsi="黑体" w:cs="Arial"/>
          <w:sz w:val="24"/>
          <w:szCs w:val="28"/>
          <w:lang w:val="en-US" w:eastAsia="zh-CN" w:bidi="ar-SA"/>
        </w:rPr>
        <w:t>（4）义齿不稳定。</w:t>
      </w:r>
    </w:p>
    <w:p>
      <w:pPr>
        <w:pStyle w:val="Normal120"/>
        <w:spacing w:before="0" w:after="0" w:line="240" w:lineRule="atLeast"/>
        <w:jc w:val="left"/>
        <w:rPr>
          <w:rFonts w:ascii="黑体" w:eastAsia="黑体" w:hAnsi="黑体"/>
          <w:sz w:val="24"/>
          <w:szCs w:val="28"/>
          <w:lang w:val="en-US" w:eastAsia="zh-CN" w:bidi="ar-SA"/>
        </w:rPr>
      </w:pPr>
      <w:r>
        <w:rPr>
          <w:rFonts w:ascii="黑体" w:eastAsia="黑体" w:hAnsi="黑体" w:cs="Arial"/>
          <w:sz w:val="24"/>
          <w:szCs w:val="28"/>
          <w:lang w:val="en-US" w:eastAsia="zh-CN" w:bidi="ar-SA"/>
        </w:rPr>
        <w:tab/>
      </w:r>
      <w:r>
        <w:rPr>
          <w:rFonts w:ascii="黑体" w:eastAsia="黑体" w:hAnsi="黑体" w:cs="Arial"/>
          <w:sz w:val="24"/>
          <w:szCs w:val="28"/>
          <w:lang w:val="en-US" w:eastAsia="zh-CN" w:bidi="ar-SA"/>
        </w:rPr>
        <w:t>（5）卡环臂过低刺激牙龈，舌侧卡环过高或不密合刺激舌缘。</w:t>
      </w:r>
    </w:p>
    <w:p>
      <w:pPr>
        <w:pStyle w:val="Normal120"/>
        <w:spacing w:before="0" w:after="0" w:line="240" w:lineRule="atLeast"/>
        <w:jc w:val="left"/>
        <w:rPr>
          <w:rFonts w:ascii="黑体" w:eastAsia="黑体" w:hAnsi="黑体"/>
          <w:sz w:val="24"/>
          <w:szCs w:val="28"/>
          <w:lang w:val="en-US" w:eastAsia="zh-CN" w:bidi="ar-SA"/>
        </w:rPr>
      </w:pPr>
      <w:r>
        <w:rPr>
          <w:rFonts w:ascii="黑体" w:eastAsia="黑体" w:hAnsi="黑体" w:cs="Arial"/>
          <w:sz w:val="24"/>
          <w:szCs w:val="28"/>
          <w:lang w:val="en-US" w:eastAsia="zh-CN" w:bidi="ar-SA"/>
        </w:rPr>
        <w:tab/>
      </w:r>
      <w:r>
        <w:rPr>
          <w:rFonts w:ascii="黑体" w:eastAsia="黑体" w:hAnsi="黑体" w:cs="Arial"/>
          <w:sz w:val="24"/>
          <w:szCs w:val="28"/>
          <w:lang w:val="en-US" w:eastAsia="zh-CN" w:bidi="ar-SA"/>
        </w:rPr>
        <w:t>3.固位、稳定不良</w:t>
      </w:r>
    </w:p>
    <w:p>
      <w:pPr>
        <w:pStyle w:val="Normal120"/>
        <w:spacing w:before="0" w:after="0" w:line="240" w:lineRule="atLeast"/>
        <w:jc w:val="left"/>
        <w:rPr>
          <w:rFonts w:ascii="黑体" w:eastAsia="黑体" w:hAnsi="黑体"/>
          <w:sz w:val="24"/>
          <w:szCs w:val="28"/>
          <w:lang w:val="en-US" w:eastAsia="zh-CN" w:bidi="ar-SA"/>
        </w:rPr>
      </w:pPr>
      <w:r>
        <w:rPr>
          <w:rFonts w:ascii="黑体" w:eastAsia="黑体" w:hAnsi="黑体" w:cs="Arial"/>
          <w:sz w:val="24"/>
          <w:szCs w:val="28"/>
          <w:lang w:val="en-US" w:eastAsia="zh-CN" w:bidi="ar-SA"/>
        </w:rPr>
        <w:tab/>
      </w:r>
      <w:r>
        <w:rPr>
          <w:rFonts w:ascii="黑体" w:eastAsia="黑体" w:hAnsi="黑体" w:cs="Arial"/>
          <w:sz w:val="24"/>
          <w:szCs w:val="28"/>
          <w:lang w:val="en-US" w:eastAsia="zh-CN" w:bidi="ar-SA"/>
        </w:rPr>
        <w:t>（1）卡环不密合或进入倒凹区不合理，未发挥卡抱作用。</w:t>
      </w:r>
    </w:p>
    <w:p>
      <w:pPr>
        <w:pStyle w:val="Normal120"/>
        <w:spacing w:before="0" w:after="0" w:line="240" w:lineRule="atLeast"/>
        <w:jc w:val="left"/>
        <w:rPr>
          <w:rFonts w:ascii="黑体" w:eastAsia="黑体" w:hAnsi="黑体"/>
          <w:sz w:val="24"/>
          <w:szCs w:val="28"/>
          <w:lang w:val="en-US" w:eastAsia="zh-CN" w:bidi="ar-SA"/>
        </w:rPr>
      </w:pPr>
      <w:r>
        <w:rPr>
          <w:rFonts w:ascii="黑体" w:eastAsia="黑体" w:hAnsi="黑体" w:cs="Arial"/>
          <w:sz w:val="24"/>
          <w:szCs w:val="28"/>
          <w:lang w:val="en-US" w:eastAsia="zh-CN" w:bidi="ar-SA"/>
        </w:rPr>
        <w:tab/>
      </w:r>
      <w:r>
        <w:rPr>
          <w:rFonts w:ascii="黑体" w:eastAsia="黑体" w:hAnsi="黑体" w:cs="Arial"/>
          <w:sz w:val="24"/>
          <w:szCs w:val="28"/>
          <w:lang w:val="en-US" w:eastAsia="zh-CN" w:bidi="ar-SA"/>
        </w:rPr>
        <w:t>（2）基牙固位形差。</w:t>
      </w:r>
    </w:p>
    <w:p>
      <w:pPr>
        <w:pStyle w:val="Normal120"/>
        <w:spacing w:before="0" w:after="0" w:line="240" w:lineRule="atLeast"/>
        <w:jc w:val="left"/>
        <w:rPr>
          <w:rFonts w:ascii="黑体" w:eastAsia="黑体" w:hAnsi="黑体"/>
          <w:sz w:val="24"/>
          <w:szCs w:val="28"/>
          <w:lang w:val="en-US" w:eastAsia="zh-CN" w:bidi="ar-SA"/>
        </w:rPr>
      </w:pPr>
      <w:r>
        <w:rPr>
          <w:rFonts w:ascii="黑体" w:eastAsia="黑体" w:hAnsi="黑体" w:cs="Arial"/>
          <w:sz w:val="24"/>
          <w:szCs w:val="28"/>
          <w:lang w:val="en-US" w:eastAsia="zh-CN" w:bidi="ar-SA"/>
        </w:rPr>
        <w:tab/>
      </w:r>
      <w:r>
        <w:rPr>
          <w:rFonts w:ascii="黑体" w:eastAsia="黑体" w:hAnsi="黑体" w:cs="Arial"/>
          <w:sz w:val="24"/>
          <w:szCs w:val="28"/>
          <w:lang w:val="en-US" w:eastAsia="zh-CN" w:bidi="ar-SA"/>
        </w:rPr>
        <w:t>（3）基托不密合或基托面积过小。</w:t>
      </w:r>
    </w:p>
    <w:p>
      <w:pPr>
        <w:pStyle w:val="Normal120"/>
        <w:spacing w:before="0" w:after="0" w:line="240" w:lineRule="atLeast"/>
        <w:jc w:val="left"/>
        <w:rPr>
          <w:rFonts w:ascii="黑体" w:eastAsia="黑体" w:hAnsi="黑体"/>
          <w:sz w:val="24"/>
          <w:szCs w:val="28"/>
          <w:lang w:val="en-US" w:eastAsia="zh-CN" w:bidi="ar-SA"/>
        </w:rPr>
      </w:pPr>
      <w:r>
        <w:rPr>
          <w:rFonts w:ascii="黑体" w:eastAsia="黑体" w:hAnsi="黑体" w:cs="Arial"/>
          <w:sz w:val="24"/>
          <w:szCs w:val="28"/>
          <w:lang w:val="en-US" w:eastAsia="zh-CN" w:bidi="ar-SA"/>
        </w:rPr>
        <w:tab/>
      </w:r>
      <w:r>
        <w:rPr>
          <w:rFonts w:ascii="黑体" w:eastAsia="黑体" w:hAnsi="黑体" w:cs="Arial"/>
          <w:sz w:val="24"/>
          <w:szCs w:val="28"/>
          <w:lang w:val="en-US" w:eastAsia="zh-CN" w:bidi="ar-SA"/>
        </w:rPr>
        <w:t>（4）义齿某部位存在支点。</w:t>
      </w:r>
    </w:p>
    <w:p>
      <w:pPr>
        <w:pStyle w:val="Normal120"/>
        <w:spacing w:before="0" w:after="0" w:line="240" w:lineRule="atLeast"/>
        <w:jc w:val="left"/>
        <w:rPr>
          <w:rFonts w:ascii="黑体" w:eastAsia="黑体" w:hAnsi="黑体"/>
          <w:sz w:val="24"/>
          <w:szCs w:val="28"/>
          <w:lang w:val="en-US" w:eastAsia="zh-CN" w:bidi="ar-SA"/>
        </w:rPr>
      </w:pPr>
      <w:r>
        <w:rPr>
          <w:rFonts w:ascii="黑体" w:eastAsia="黑体" w:hAnsi="黑体" w:cs="Arial"/>
          <w:sz w:val="24"/>
          <w:szCs w:val="28"/>
          <w:lang w:val="en-US" w:eastAsia="zh-CN" w:bidi="ar-SA"/>
        </w:rPr>
        <w:tab/>
      </w:r>
      <w:r>
        <w:rPr>
          <w:rFonts w:ascii="黑体" w:eastAsia="黑体" w:hAnsi="黑体" w:cs="Arial"/>
          <w:sz w:val="24"/>
          <w:szCs w:val="28"/>
          <w:lang w:val="en-US" w:eastAsia="zh-CN" w:bidi="ar-SA"/>
        </w:rPr>
        <w:t>（5）卡环数量和分布不当。</w:t>
      </w:r>
    </w:p>
    <w:p>
      <w:pPr>
        <w:pStyle w:val="Normal120"/>
        <w:spacing w:before="0" w:after="0" w:line="240" w:lineRule="atLeast"/>
        <w:jc w:val="left"/>
        <w:rPr>
          <w:rFonts w:ascii="黑体" w:eastAsia="黑体" w:hAnsi="黑体"/>
          <w:sz w:val="24"/>
          <w:szCs w:val="28"/>
          <w:lang w:val="en-US" w:eastAsia="zh-CN" w:bidi="ar-SA"/>
        </w:rPr>
      </w:pPr>
      <w:r>
        <w:rPr>
          <w:rFonts w:ascii="黑体" w:eastAsia="黑体" w:hAnsi="黑体" w:cs="Arial"/>
          <w:sz w:val="24"/>
          <w:szCs w:val="28"/>
          <w:lang w:val="en-US" w:eastAsia="zh-CN" w:bidi="ar-SA"/>
        </w:rPr>
        <w:tab/>
      </w:r>
      <w:r>
        <w:rPr>
          <w:rFonts w:ascii="黑体" w:eastAsia="黑体" w:hAnsi="黑体" w:cs="Arial"/>
          <w:sz w:val="24"/>
          <w:szCs w:val="28"/>
          <w:lang w:val="en-US" w:eastAsia="zh-CN" w:bidi="ar-SA"/>
        </w:rPr>
        <w:t>4.义齿咀嚼功能差</w:t>
      </w:r>
    </w:p>
    <w:p>
      <w:pPr>
        <w:pStyle w:val="Normal120"/>
        <w:spacing w:before="0" w:after="0" w:line="240" w:lineRule="atLeast"/>
        <w:jc w:val="left"/>
        <w:rPr>
          <w:rFonts w:ascii="黑体" w:eastAsia="黑体" w:hAnsi="黑体"/>
          <w:sz w:val="24"/>
          <w:szCs w:val="28"/>
          <w:lang w:val="en-US" w:eastAsia="zh-CN" w:bidi="ar-SA"/>
        </w:rPr>
      </w:pPr>
      <w:r>
        <w:rPr>
          <w:rFonts w:ascii="黑体" w:eastAsia="黑体" w:hAnsi="黑体" w:cs="Arial"/>
          <w:sz w:val="24"/>
          <w:szCs w:val="28"/>
          <w:lang w:val="en-US" w:eastAsia="zh-CN" w:bidi="ar-SA"/>
        </w:rPr>
        <w:tab/>
      </w:r>
      <w:r>
        <w:rPr>
          <w:rFonts w:ascii="黑体" w:eastAsia="黑体" w:hAnsi="黑体" w:cs="Arial"/>
          <w:sz w:val="24"/>
          <w:szCs w:val="28"/>
          <w:lang w:val="en-US" w:eastAsia="zh-CN" w:bidi="ar-SA"/>
        </w:rPr>
        <w:t>（1）人工牙低</w:t>
      </w:r>
      <w:r>
        <w:drawing>
          <wp:inline distT="0" distB="0" distL="0" distR="0">
            <wp:extent cx="161942" cy="152416"/>
            <wp:effectExtent l="0" t="0" r="0" b="0"/>
            <wp:docPr id="337" name="_x0000_i03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7" name="_x0000_i0337"/>
                    <pic:cNvPicPr/>
                  </pic:nvPicPr>
                  <pic:blipFill>
                    <a:blip xmlns:r="http://schemas.openxmlformats.org/officeDocument/2006/relationships" r:embed="rId8"/>
                    <a:stretch>
                      <a:fillRect/>
                    </a:stretch>
                  </pic:blipFill>
                  <pic:spPr>
                    <a:xfrm>
                      <a:off x="0" y="0"/>
                      <a:ext cx="161942" cy="152416"/>
                    </a:xfrm>
                    <a:prstGeom prst="rect">
                      <a:avLst/>
                    </a:prstGeom>
                  </pic:spPr>
                </pic:pic>
              </a:graphicData>
            </a:graphic>
          </wp:inline>
        </w:drawing>
      </w:r>
      <w:r>
        <w:rPr>
          <w:rFonts w:ascii="黑体" w:eastAsia="黑体" w:hAnsi="黑体" w:cs="Arial"/>
          <w:sz w:val="24"/>
          <w:szCs w:val="28"/>
          <w:lang w:val="en-US" w:eastAsia="zh-CN" w:bidi="ar-SA"/>
        </w:rPr>
        <w:t>，</w:t>
      </w:r>
      <w:r>
        <w:drawing>
          <wp:inline distT="0" distB="0" distL="0" distR="0">
            <wp:extent cx="161942" cy="152416"/>
            <wp:effectExtent l="0" t="0" r="0" b="0"/>
            <wp:docPr id="338" name="_x0000_i03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8" name="_x0000_i0338"/>
                    <pic:cNvPicPr/>
                  </pic:nvPicPr>
                  <pic:blipFill>
                    <a:blip xmlns:r="http://schemas.openxmlformats.org/officeDocument/2006/relationships" r:embed="rId8"/>
                    <a:stretch>
                      <a:fillRect/>
                    </a:stretch>
                  </pic:blipFill>
                  <pic:spPr>
                    <a:xfrm>
                      <a:off x="0" y="0"/>
                      <a:ext cx="161942" cy="152416"/>
                    </a:xfrm>
                    <a:prstGeom prst="rect">
                      <a:avLst/>
                    </a:prstGeom>
                  </pic:spPr>
                </pic:pic>
              </a:graphicData>
            </a:graphic>
          </wp:inline>
        </w:drawing>
      </w:r>
      <w:r>
        <w:rPr>
          <w:rFonts w:ascii="黑体" w:eastAsia="黑体" w:hAnsi="黑体" w:cs="Arial"/>
          <w:sz w:val="24"/>
          <w:szCs w:val="28"/>
          <w:lang w:val="en-US" w:eastAsia="zh-CN" w:bidi="ar-SA"/>
        </w:rPr>
        <w:t>面过小或</w:t>
      </w:r>
      <w:r>
        <w:drawing>
          <wp:inline distT="0" distB="0" distL="0" distR="0">
            <wp:extent cx="161942" cy="152416"/>
            <wp:effectExtent l="0" t="0" r="0" b="0"/>
            <wp:docPr id="339" name="_x0000_i03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9" name="_x0000_i0339"/>
                    <pic:cNvPicPr/>
                  </pic:nvPicPr>
                  <pic:blipFill>
                    <a:blip xmlns:r="http://schemas.openxmlformats.org/officeDocument/2006/relationships" r:embed="rId8"/>
                    <a:stretch>
                      <a:fillRect/>
                    </a:stretch>
                  </pic:blipFill>
                  <pic:spPr>
                    <a:xfrm>
                      <a:off x="0" y="0"/>
                      <a:ext cx="161942" cy="152416"/>
                    </a:xfrm>
                    <a:prstGeom prst="rect">
                      <a:avLst/>
                    </a:prstGeom>
                  </pic:spPr>
                </pic:pic>
              </a:graphicData>
            </a:graphic>
          </wp:inline>
        </w:drawing>
      </w:r>
      <w:r>
        <w:rPr>
          <w:rFonts w:ascii="黑体" w:eastAsia="黑体" w:hAnsi="黑体" w:cs="Arial"/>
          <w:sz w:val="24"/>
          <w:szCs w:val="28"/>
          <w:lang w:val="en-US" w:eastAsia="zh-CN" w:bidi="ar-SA"/>
        </w:rPr>
        <w:t>面锐度不够。</w:t>
      </w:r>
    </w:p>
    <w:p>
      <w:pPr>
        <w:pStyle w:val="Normal120"/>
        <w:spacing w:before="0" w:after="0" w:line="240" w:lineRule="atLeast"/>
        <w:jc w:val="left"/>
        <w:rPr>
          <w:rFonts w:ascii="黑体" w:eastAsia="黑体" w:hAnsi="黑体"/>
          <w:sz w:val="24"/>
          <w:szCs w:val="28"/>
          <w:lang w:val="en-US" w:eastAsia="zh-CN" w:bidi="ar-SA"/>
        </w:rPr>
      </w:pPr>
      <w:r>
        <w:rPr>
          <w:rFonts w:ascii="黑体" w:eastAsia="黑体" w:hAnsi="黑体" w:cs="Arial"/>
          <w:sz w:val="24"/>
          <w:szCs w:val="28"/>
          <w:lang w:val="en-US" w:eastAsia="zh-CN" w:bidi="ar-SA"/>
        </w:rPr>
        <w:tab/>
      </w:r>
      <w:r>
        <w:rPr>
          <w:rFonts w:ascii="黑体" w:eastAsia="黑体" w:hAnsi="黑体" w:cs="Arial"/>
          <w:sz w:val="24"/>
          <w:szCs w:val="28"/>
          <w:lang w:val="en-US" w:eastAsia="zh-CN" w:bidi="ar-SA"/>
        </w:rPr>
        <w:t>（2）义齿咬合恢复不良，人工牙咬合高，真牙无接触。</w:t>
      </w:r>
    </w:p>
    <w:p>
      <w:pPr>
        <w:pStyle w:val="Normal120"/>
        <w:spacing w:before="0" w:after="0" w:line="240" w:lineRule="atLeast"/>
        <w:jc w:val="left"/>
        <w:rPr>
          <w:rFonts w:ascii="黑体" w:eastAsia="黑体" w:hAnsi="黑体"/>
          <w:sz w:val="24"/>
          <w:szCs w:val="28"/>
          <w:lang w:val="en-US" w:eastAsia="zh-CN" w:bidi="ar-SA"/>
        </w:rPr>
      </w:pPr>
      <w:r>
        <w:rPr>
          <w:rFonts w:ascii="黑体" w:eastAsia="黑体" w:hAnsi="黑体" w:cs="Arial"/>
          <w:sz w:val="24"/>
          <w:szCs w:val="28"/>
          <w:lang w:val="en-US" w:eastAsia="zh-CN" w:bidi="ar-SA"/>
        </w:rPr>
        <w:tab/>
      </w:r>
      <w:r>
        <w:rPr>
          <w:rFonts w:ascii="黑体" w:eastAsia="黑体" w:hAnsi="黑体" w:cs="Arial"/>
          <w:sz w:val="24"/>
          <w:szCs w:val="28"/>
          <w:lang w:val="en-US" w:eastAsia="zh-CN" w:bidi="ar-SA"/>
        </w:rPr>
        <w:t>（3）垂直距离恢复过低。</w:t>
      </w:r>
    </w:p>
    <w:p>
      <w:pPr>
        <w:pStyle w:val="Normal120"/>
        <w:spacing w:before="0" w:after="0" w:line="240" w:lineRule="atLeast"/>
        <w:jc w:val="left"/>
        <w:rPr>
          <w:rFonts w:ascii="黑体" w:eastAsia="黑体" w:hAnsi="黑体"/>
          <w:sz w:val="24"/>
          <w:szCs w:val="28"/>
          <w:lang w:val="en-US" w:eastAsia="zh-CN" w:bidi="ar-SA"/>
        </w:rPr>
      </w:pPr>
      <w:r>
        <w:rPr>
          <w:rFonts w:ascii="黑体" w:eastAsia="黑体" w:hAnsi="黑体" w:cs="Arial"/>
          <w:sz w:val="24"/>
          <w:szCs w:val="28"/>
          <w:lang w:val="en-US" w:eastAsia="zh-CN" w:bidi="ar-SA"/>
        </w:rPr>
        <w:tab/>
      </w:r>
      <w:r>
        <w:rPr>
          <w:rFonts w:ascii="黑体" w:eastAsia="黑体" w:hAnsi="黑体" w:cs="Arial"/>
          <w:sz w:val="24"/>
          <w:szCs w:val="28"/>
          <w:lang w:val="en-US" w:eastAsia="zh-CN" w:bidi="ar-SA"/>
        </w:rPr>
        <w:t>（4）基牙及牙槽嵴条件差。</w:t>
      </w:r>
    </w:p>
    <w:p>
      <w:pPr>
        <w:pStyle w:val="Normal120"/>
        <w:spacing w:before="0" w:after="0" w:line="240" w:lineRule="atLeast"/>
        <w:jc w:val="left"/>
        <w:rPr>
          <w:rFonts w:ascii="黑体" w:eastAsia="黑体" w:hAnsi="黑体"/>
          <w:sz w:val="24"/>
          <w:szCs w:val="28"/>
          <w:lang w:val="en-US" w:eastAsia="zh-CN" w:bidi="ar-SA"/>
        </w:rPr>
      </w:pPr>
      <w:r>
        <w:rPr>
          <w:rFonts w:ascii="黑体" w:eastAsia="黑体" w:hAnsi="黑体" w:cs="Arial"/>
          <w:sz w:val="24"/>
          <w:szCs w:val="28"/>
          <w:lang w:val="en-US" w:eastAsia="zh-CN" w:bidi="ar-SA"/>
        </w:rPr>
        <w:tab/>
      </w:r>
      <w:r>
        <w:rPr>
          <w:rFonts w:ascii="黑体" w:eastAsia="黑体" w:hAnsi="黑体" w:cs="Arial"/>
          <w:sz w:val="24"/>
          <w:szCs w:val="28"/>
          <w:lang w:val="en-US" w:eastAsia="zh-CN" w:bidi="ar-SA"/>
        </w:rPr>
        <w:t>5.义齿人工牙咬颊，咬舌</w:t>
      </w:r>
    </w:p>
    <w:p>
      <w:pPr>
        <w:pStyle w:val="Normal120"/>
        <w:spacing w:before="0" w:after="0" w:line="240" w:lineRule="atLeast"/>
        <w:jc w:val="left"/>
        <w:rPr>
          <w:rFonts w:ascii="黑体" w:eastAsia="黑体" w:hAnsi="黑体"/>
          <w:sz w:val="24"/>
          <w:szCs w:val="28"/>
          <w:lang w:val="en-US" w:eastAsia="zh-CN" w:bidi="ar-SA"/>
        </w:rPr>
      </w:pPr>
      <w:r>
        <w:rPr>
          <w:rFonts w:ascii="黑体" w:eastAsia="黑体" w:hAnsi="黑体" w:cs="Arial"/>
          <w:sz w:val="24"/>
          <w:szCs w:val="28"/>
          <w:lang w:val="en-US" w:eastAsia="zh-CN" w:bidi="ar-SA"/>
        </w:rPr>
        <w:tab/>
      </w:r>
      <w:r>
        <w:rPr>
          <w:rFonts w:ascii="黑体" w:eastAsia="黑体" w:hAnsi="黑体" w:cs="Arial"/>
          <w:sz w:val="24"/>
          <w:szCs w:val="28"/>
          <w:lang w:val="en-US" w:eastAsia="zh-CN" w:bidi="ar-SA"/>
        </w:rPr>
        <w:t>（1）人工牙排列过于偏向颊侧或舌侧。</w:t>
      </w:r>
    </w:p>
    <w:p>
      <w:pPr>
        <w:pStyle w:val="Normal120"/>
        <w:spacing w:before="0" w:after="0" w:line="240" w:lineRule="atLeast"/>
        <w:jc w:val="left"/>
        <w:rPr>
          <w:rFonts w:ascii="黑体" w:eastAsia="黑体" w:hAnsi="黑体"/>
          <w:sz w:val="24"/>
          <w:szCs w:val="28"/>
          <w:lang w:val="en-US" w:eastAsia="zh-CN" w:bidi="ar-SA"/>
        </w:rPr>
      </w:pPr>
      <w:r>
        <w:rPr>
          <w:rFonts w:ascii="黑体" w:eastAsia="黑体" w:hAnsi="黑体" w:cs="Arial"/>
          <w:sz w:val="24"/>
          <w:szCs w:val="28"/>
          <w:lang w:val="en-US" w:eastAsia="zh-CN" w:bidi="ar-SA"/>
        </w:rPr>
        <w:tab/>
      </w:r>
      <w:r>
        <w:rPr>
          <w:rFonts w:ascii="黑体" w:eastAsia="黑体" w:hAnsi="黑体" w:cs="Arial"/>
          <w:sz w:val="24"/>
          <w:szCs w:val="28"/>
          <w:lang w:val="en-US" w:eastAsia="zh-CN" w:bidi="ar-SA"/>
        </w:rPr>
        <w:t>（2）上下颌牙超</w:t>
      </w:r>
      <w:r>
        <w:drawing>
          <wp:inline distT="0" distB="0" distL="0" distR="0">
            <wp:extent cx="161942" cy="152416"/>
            <wp:effectExtent l="0" t="0" r="0" b="0"/>
            <wp:docPr id="340" name="_x0000_i03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40" name="_x0000_i0340"/>
                    <pic:cNvPicPr/>
                  </pic:nvPicPr>
                  <pic:blipFill>
                    <a:blip xmlns:r="http://schemas.openxmlformats.org/officeDocument/2006/relationships" r:embed="rId8"/>
                    <a:stretch>
                      <a:fillRect/>
                    </a:stretch>
                  </pic:blipFill>
                  <pic:spPr>
                    <a:xfrm>
                      <a:off x="0" y="0"/>
                      <a:ext cx="161942" cy="152416"/>
                    </a:xfrm>
                    <a:prstGeom prst="rect">
                      <a:avLst/>
                    </a:prstGeom>
                  </pic:spPr>
                </pic:pic>
              </a:graphicData>
            </a:graphic>
          </wp:inline>
        </w:drawing>
      </w:r>
      <w:r>
        <w:rPr>
          <w:rFonts w:ascii="黑体" w:eastAsia="黑体" w:hAnsi="黑体" w:cs="Arial"/>
          <w:sz w:val="24"/>
          <w:szCs w:val="28"/>
          <w:lang w:val="en-US" w:eastAsia="zh-CN" w:bidi="ar-SA"/>
        </w:rPr>
        <w:t>关系不正确。</w:t>
      </w:r>
    </w:p>
    <w:p>
      <w:pPr>
        <w:pStyle w:val="Normal120"/>
        <w:spacing w:before="0" w:after="0" w:line="240" w:lineRule="atLeast"/>
        <w:jc w:val="left"/>
        <w:rPr>
          <w:rFonts w:ascii="黑体" w:eastAsia="黑体" w:hAnsi="黑体"/>
          <w:sz w:val="24"/>
          <w:szCs w:val="28"/>
          <w:lang w:val="en-US" w:eastAsia="zh-CN" w:bidi="ar-SA"/>
        </w:rPr>
      </w:pPr>
      <w:r>
        <w:rPr>
          <w:rFonts w:ascii="黑体" w:eastAsia="黑体" w:hAnsi="黑体" w:cs="Arial"/>
          <w:sz w:val="24"/>
          <w:szCs w:val="28"/>
          <w:lang w:val="en-US" w:eastAsia="zh-CN" w:bidi="ar-SA"/>
        </w:rPr>
        <w:tab/>
      </w:r>
      <w:r>
        <w:rPr>
          <w:rFonts w:ascii="黑体" w:eastAsia="黑体" w:hAnsi="黑体" w:cs="Arial"/>
          <w:sz w:val="24"/>
          <w:szCs w:val="28"/>
          <w:lang w:val="en-US" w:eastAsia="zh-CN" w:bidi="ar-SA"/>
        </w:rPr>
        <w:t>（3）</w:t>
      </w:r>
      <w:r>
        <w:drawing>
          <wp:inline distT="0" distB="0" distL="0" distR="0">
            <wp:extent cx="161942" cy="152416"/>
            <wp:effectExtent l="0" t="0" r="0" b="0"/>
            <wp:docPr id="341" name="_x0000_i03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41" name="_x0000_i0341"/>
                    <pic:cNvPicPr/>
                  </pic:nvPicPr>
                  <pic:blipFill>
                    <a:blip xmlns:r="http://schemas.openxmlformats.org/officeDocument/2006/relationships" r:embed="rId8"/>
                    <a:stretch>
                      <a:fillRect/>
                    </a:stretch>
                  </pic:blipFill>
                  <pic:spPr>
                    <a:xfrm>
                      <a:off x="0" y="0"/>
                      <a:ext cx="161942" cy="152416"/>
                    </a:xfrm>
                    <a:prstGeom prst="rect">
                      <a:avLst/>
                    </a:prstGeom>
                  </pic:spPr>
                </pic:pic>
              </a:graphicData>
            </a:graphic>
          </wp:inline>
        </w:drawing>
      </w:r>
      <w:r>
        <w:rPr>
          <w:rFonts w:ascii="黑体" w:eastAsia="黑体" w:hAnsi="黑体" w:cs="Arial"/>
          <w:sz w:val="24"/>
          <w:szCs w:val="28"/>
          <w:lang w:val="en-US" w:eastAsia="zh-CN" w:bidi="ar-SA"/>
        </w:rPr>
        <w:t>平面过低。</w:t>
      </w:r>
    </w:p>
    <w:p>
      <w:pPr>
        <w:pStyle w:val="Normal120"/>
        <w:spacing w:before="0" w:after="0" w:line="240" w:lineRule="atLeast"/>
        <w:jc w:val="left"/>
        <w:rPr>
          <w:rFonts w:ascii="黑体" w:eastAsia="黑体" w:hAnsi="黑体"/>
          <w:sz w:val="24"/>
          <w:szCs w:val="28"/>
          <w:lang w:val="en-US" w:eastAsia="zh-CN" w:bidi="ar-SA"/>
        </w:rPr>
      </w:pPr>
      <w:r>
        <w:rPr>
          <w:rFonts w:ascii="黑体" w:eastAsia="黑体" w:hAnsi="黑体" w:cs="Arial"/>
          <w:sz w:val="24"/>
          <w:szCs w:val="28"/>
          <w:lang w:val="en-US" w:eastAsia="zh-CN" w:bidi="ar-SA"/>
        </w:rPr>
        <w:tab/>
      </w:r>
      <w:r>
        <w:rPr>
          <w:rFonts w:ascii="黑体" w:eastAsia="黑体" w:hAnsi="黑体" w:cs="Arial"/>
          <w:sz w:val="24"/>
          <w:szCs w:val="28"/>
          <w:lang w:val="en-US" w:eastAsia="zh-CN" w:bidi="ar-SA"/>
        </w:rPr>
        <w:t>（4）颊部组织肥厚或舌体肥大。</w:t>
      </w:r>
    </w:p>
    <w:p>
      <w:pPr>
        <w:pStyle w:val="Normal120"/>
        <w:spacing w:before="0" w:after="0" w:line="240" w:lineRule="atLeast"/>
        <w:jc w:val="left"/>
        <w:rPr>
          <w:rFonts w:ascii="黑体" w:eastAsia="黑体" w:hAnsi="黑体"/>
          <w:sz w:val="24"/>
          <w:szCs w:val="28"/>
          <w:lang w:val="en-US" w:eastAsia="zh-CN" w:bidi="ar-SA"/>
        </w:rPr>
      </w:pPr>
      <w:r>
        <w:rPr>
          <w:rFonts w:ascii="黑体" w:eastAsia="黑体" w:hAnsi="黑体" w:cs="Arial"/>
          <w:sz w:val="24"/>
          <w:szCs w:val="28"/>
          <w:lang w:val="en-US" w:eastAsia="zh-CN" w:bidi="ar-SA"/>
        </w:rPr>
        <w:tab/>
      </w:r>
      <w:r>
        <w:rPr>
          <w:rFonts w:ascii="黑体" w:eastAsia="黑体" w:hAnsi="黑体" w:cs="Arial"/>
          <w:sz w:val="24"/>
          <w:szCs w:val="28"/>
          <w:lang w:val="en-US" w:eastAsia="zh-CN" w:bidi="ar-SA"/>
        </w:rPr>
        <w:t>6.恶心和涎液增多</w:t>
      </w:r>
    </w:p>
    <w:p>
      <w:pPr>
        <w:pStyle w:val="Normal120"/>
        <w:spacing w:before="0" w:after="0" w:line="240" w:lineRule="atLeast"/>
        <w:jc w:val="left"/>
        <w:rPr>
          <w:rFonts w:ascii="黑体" w:eastAsia="黑体" w:hAnsi="黑体"/>
          <w:sz w:val="24"/>
          <w:szCs w:val="28"/>
          <w:lang w:val="en-US" w:eastAsia="zh-CN" w:bidi="ar-SA"/>
        </w:rPr>
      </w:pPr>
      <w:r>
        <w:rPr>
          <w:rFonts w:ascii="黑体" w:eastAsia="黑体" w:hAnsi="黑体" w:cs="Arial"/>
          <w:sz w:val="24"/>
          <w:szCs w:val="28"/>
          <w:lang w:val="en-US" w:eastAsia="zh-CN" w:bidi="ar-SA"/>
        </w:rPr>
        <w:tab/>
      </w:r>
      <w:r>
        <w:rPr>
          <w:rFonts w:ascii="黑体" w:eastAsia="黑体" w:hAnsi="黑体" w:cs="Arial"/>
          <w:sz w:val="24"/>
          <w:szCs w:val="28"/>
          <w:lang w:val="en-US" w:eastAsia="zh-CN" w:bidi="ar-SA"/>
        </w:rPr>
        <w:t>（1）基托伸展过长，过厚。</w:t>
      </w:r>
    </w:p>
    <w:p>
      <w:pPr>
        <w:pStyle w:val="Normal120"/>
        <w:spacing w:before="0" w:after="0" w:line="240" w:lineRule="atLeast"/>
        <w:jc w:val="left"/>
        <w:rPr>
          <w:rFonts w:ascii="黑体" w:eastAsia="黑体" w:hAnsi="黑体"/>
          <w:sz w:val="24"/>
          <w:szCs w:val="28"/>
          <w:lang w:val="en-US" w:eastAsia="zh-CN" w:bidi="ar-SA"/>
        </w:rPr>
      </w:pPr>
      <w:r>
        <w:rPr>
          <w:rFonts w:ascii="黑体" w:eastAsia="黑体" w:hAnsi="黑体" w:cs="Arial"/>
          <w:sz w:val="24"/>
          <w:szCs w:val="28"/>
          <w:lang w:val="en-US" w:eastAsia="zh-CN" w:bidi="ar-SA"/>
        </w:rPr>
        <w:tab/>
      </w:r>
      <w:r>
        <w:rPr>
          <w:rFonts w:ascii="黑体" w:eastAsia="黑体" w:hAnsi="黑体" w:cs="Arial"/>
          <w:sz w:val="24"/>
          <w:szCs w:val="28"/>
          <w:lang w:val="en-US" w:eastAsia="zh-CN" w:bidi="ar-SA"/>
        </w:rPr>
        <w:t>（2）基托后缘与黏膜不密合。</w:t>
      </w:r>
    </w:p>
    <w:p>
      <w:pPr>
        <w:pStyle w:val="Normal120"/>
        <w:spacing w:before="0" w:after="0" w:line="240" w:lineRule="atLeast"/>
        <w:rPr>
          <w:lang w:val="en-US" w:eastAsia="zh-CN" w:bidi="ar-SA"/>
        </w:rPr>
      </w:pPr>
    </w:p>
    <w:p>
      <w:pPr>
        <w:pStyle w:val="Normal130"/>
        <w:spacing w:before="0" w:after="0" w:line="240" w:lineRule="atLeast"/>
        <w:jc w:val="left"/>
        <w:rPr>
          <w:rFonts w:ascii="黑体" w:eastAsia="黑体" w:hAnsi="黑体"/>
          <w:sz w:val="24"/>
          <w:szCs w:val="28"/>
          <w:lang w:val="en-US" w:eastAsia="zh-CN" w:bidi="ar-SA"/>
        </w:rPr>
      </w:pPr>
      <w:r>
        <w:rPr>
          <w:rFonts w:ascii="黑体" w:eastAsia="黑体" w:hAnsi="黑体" w:cs="Arial"/>
          <w:sz w:val="24"/>
          <w:szCs w:val="28"/>
          <w:lang w:val="en-US" w:eastAsia="zh-CN" w:bidi="ar-SA"/>
        </w:rPr>
        <w:t>14.正确答案:</w:t>
      </w:r>
    </w:p>
    <w:p>
      <w:pPr>
        <w:pStyle w:val="Normal130"/>
        <w:spacing w:before="0" w:after="0" w:line="240" w:lineRule="atLeast"/>
        <w:jc w:val="left"/>
        <w:rPr>
          <w:rFonts w:ascii="黑体" w:eastAsia="黑体" w:hAnsi="黑体"/>
          <w:sz w:val="24"/>
          <w:szCs w:val="28"/>
          <w:lang w:val="en-US" w:eastAsia="zh-CN" w:bidi="ar-SA"/>
        </w:rPr>
        <w:sectPr w:rsidSect="00C33305">
          <w:footerReference w:type="default" r:id="rId25"/>
          <w:type w:val="nextPage"/>
          <w:pgSz w:w="11906" w:h="16838" w:code="9"/>
          <w:pgMar w:top="1440" w:right="1800" w:bottom="1440" w:left="1800" w:header="851" w:footer="992" w:gutter="0"/>
          <w:pgNumType w:start="12"/>
          <w:cols w:space="425"/>
          <w:titlePg w:val="0"/>
          <w:docGrid w:type="lines" w:linePitch="312"/>
        </w:sectPr>
      </w:pPr>
      <w:r>
        <w:rPr>
          <w:rFonts w:ascii="黑体" w:eastAsia="黑体" w:hAnsi="黑体" w:cs="Arial"/>
          <w:sz w:val="24"/>
          <w:szCs w:val="28"/>
          <w:lang w:val="en-US" w:eastAsia="zh-CN" w:bidi="ar-SA"/>
        </w:rPr>
        <w:tab/>
      </w:r>
      <w:r>
        <w:rPr>
          <w:rFonts w:ascii="黑体" w:eastAsia="黑体" w:hAnsi="黑体" w:cs="Arial"/>
          <w:sz w:val="24"/>
          <w:szCs w:val="28"/>
          <w:lang w:val="en-US" w:eastAsia="zh-CN" w:bidi="ar-SA"/>
        </w:rPr>
        <w:t>病例分析</w:t>
      </w:r>
    </w:p>
    <w:p>
      <w:pPr>
        <w:pStyle w:val="Normal130"/>
        <w:spacing w:before="0" w:after="0" w:line="240" w:lineRule="atLeast"/>
        <w:jc w:val="left"/>
        <w:rPr>
          <w:rFonts w:ascii="黑体" w:eastAsia="黑体" w:hAnsi="黑体"/>
          <w:sz w:val="24"/>
          <w:szCs w:val="28"/>
          <w:lang w:val="en-US" w:eastAsia="zh-CN" w:bidi="ar-SA"/>
        </w:rPr>
      </w:pPr>
      <w:r>
        <w:rPr>
          <w:rFonts w:ascii="黑体" w:eastAsia="黑体" w:hAnsi="黑体" w:cs="Arial"/>
          <w:sz w:val="24"/>
          <w:szCs w:val="28"/>
          <w:lang w:val="en-US" w:eastAsia="zh-CN" w:bidi="ar-SA"/>
        </w:rPr>
        <w:tab/>
      </w:r>
      <w:r>
        <w:rPr>
          <w:rFonts w:ascii="黑体" w:eastAsia="黑体" w:hAnsi="黑体" w:cs="Arial"/>
          <w:sz w:val="24"/>
          <w:szCs w:val="28"/>
          <w:lang w:val="en-US" w:eastAsia="zh-CN" w:bidi="ar-SA"/>
        </w:rPr>
        <w:t>（1）诊断：46急性根尖周炎。14慢性根尖周肉芽肿。</w:t>
      </w:r>
    </w:p>
    <w:p>
      <w:pPr>
        <w:pStyle w:val="Normal130"/>
        <w:spacing w:before="0" w:after="0" w:line="240" w:lineRule="atLeast"/>
        <w:jc w:val="left"/>
        <w:rPr>
          <w:rFonts w:ascii="黑体" w:eastAsia="黑体" w:hAnsi="黑体"/>
          <w:sz w:val="24"/>
          <w:szCs w:val="28"/>
          <w:lang w:val="en-US" w:eastAsia="zh-CN" w:bidi="ar-SA"/>
        </w:rPr>
      </w:pPr>
      <w:r>
        <w:rPr>
          <w:rFonts w:ascii="黑体" w:eastAsia="黑体" w:hAnsi="黑体" w:cs="Arial"/>
          <w:sz w:val="24"/>
          <w:szCs w:val="28"/>
          <w:lang w:val="en-US" w:eastAsia="zh-CN" w:bidi="ar-SA"/>
        </w:rPr>
        <w:tab/>
      </w:r>
      <w:r>
        <w:rPr>
          <w:rFonts w:ascii="黑体" w:eastAsia="黑体" w:hAnsi="黑体" w:cs="Arial"/>
          <w:sz w:val="24"/>
          <w:szCs w:val="28"/>
          <w:lang w:val="en-US" w:eastAsia="zh-CN" w:bidi="ar-SA"/>
        </w:rPr>
        <w:t>诊断依据：①右下后牙咀嚼痛持续性跳痛2天。不敢用患侧咀嚼，不敢碰患牙，有伸长浮出感，呈持续性跳痛，能确定患牙位置；②检查见46远中邻面龋，探及穿髓孔，探（-），叩（+++），松动度Ⅰ度颊侧黏膜潮红，有压痛，但无明显肿胀，右下颌淋巴结肿大有压痛，温度刺激和电活力测定无反应，X线牙片示46根尖周有低密度云雾状阴影，边界不清；③14残根，叩（±），松动Ⅰ度。X线牙片示未根充，根尖周椭圆形低密度阴影，约0.3mm×0.2mm，边界清楚。</w:t>
      </w:r>
    </w:p>
    <w:p>
      <w:pPr>
        <w:pStyle w:val="Normal130"/>
        <w:spacing w:before="0" w:after="0" w:line="240" w:lineRule="atLeast"/>
        <w:jc w:val="left"/>
        <w:rPr>
          <w:rFonts w:ascii="黑体" w:eastAsia="黑体" w:hAnsi="黑体"/>
          <w:sz w:val="24"/>
          <w:szCs w:val="28"/>
          <w:lang w:val="en-US" w:eastAsia="zh-CN" w:bidi="ar-SA"/>
        </w:rPr>
      </w:pPr>
      <w:r>
        <w:rPr>
          <w:rFonts w:ascii="黑体" w:eastAsia="黑体" w:hAnsi="黑体" w:cs="Arial"/>
          <w:sz w:val="24"/>
          <w:szCs w:val="28"/>
          <w:lang w:val="en-US" w:eastAsia="zh-CN" w:bidi="ar-SA"/>
        </w:rPr>
        <w:tab/>
      </w:r>
      <w:r>
        <w:rPr>
          <w:rFonts w:ascii="黑体" w:eastAsia="黑体" w:hAnsi="黑体" w:cs="Arial"/>
          <w:sz w:val="24"/>
          <w:szCs w:val="28"/>
          <w:lang w:val="en-US" w:eastAsia="zh-CN" w:bidi="ar-SA"/>
        </w:rPr>
        <w:t>（2）鉴别诊断</w:t>
      </w:r>
    </w:p>
    <w:p>
      <w:pPr>
        <w:pStyle w:val="Normal130"/>
        <w:spacing w:before="0" w:after="0" w:line="240" w:lineRule="atLeast"/>
        <w:jc w:val="left"/>
        <w:rPr>
          <w:rFonts w:ascii="黑体" w:eastAsia="黑体" w:hAnsi="黑体"/>
          <w:sz w:val="24"/>
          <w:szCs w:val="28"/>
          <w:lang w:val="en-US" w:eastAsia="zh-CN" w:bidi="ar-SA"/>
        </w:rPr>
      </w:pPr>
      <w:r>
        <w:rPr>
          <w:rFonts w:ascii="黑体" w:eastAsia="黑体" w:hAnsi="黑体" w:cs="Arial"/>
          <w:sz w:val="24"/>
          <w:szCs w:val="28"/>
          <w:lang w:val="en-US" w:eastAsia="zh-CN" w:bidi="ar-SA"/>
        </w:rPr>
        <w:tab/>
      </w:r>
      <w:r>
        <w:rPr>
          <w:rFonts w:ascii="黑体" w:eastAsia="黑体" w:hAnsi="黑体" w:cs="Arial"/>
          <w:sz w:val="24"/>
          <w:szCs w:val="28"/>
          <w:lang w:val="en-US" w:eastAsia="zh-CN" w:bidi="ar-SA"/>
        </w:rPr>
        <w:t>1）急性牙髓炎：呈自发性阵发性痛，疼痛散发难定位，常温度刺激症状加重。叩痛不剧烈，常有探痛，一般牙髓有活力。X线牙片示根尖周无明显异常。</w:t>
      </w:r>
    </w:p>
    <w:p>
      <w:pPr>
        <w:pStyle w:val="Normal130"/>
        <w:spacing w:before="0" w:after="0" w:line="240" w:lineRule="atLeast"/>
        <w:jc w:val="left"/>
        <w:rPr>
          <w:rFonts w:ascii="黑体" w:eastAsia="黑体" w:hAnsi="黑体"/>
          <w:sz w:val="24"/>
          <w:szCs w:val="28"/>
          <w:lang w:val="en-US" w:eastAsia="zh-CN" w:bidi="ar-SA"/>
        </w:rPr>
      </w:pPr>
      <w:r>
        <w:rPr>
          <w:rFonts w:ascii="黑体" w:eastAsia="黑体" w:hAnsi="黑体" w:cs="Arial"/>
          <w:sz w:val="24"/>
          <w:szCs w:val="28"/>
          <w:lang w:val="en-US" w:eastAsia="zh-CN" w:bidi="ar-SA"/>
        </w:rPr>
        <w:tab/>
      </w:r>
      <w:r>
        <w:rPr>
          <w:rFonts w:ascii="黑体" w:eastAsia="黑体" w:hAnsi="黑体" w:cs="Arial"/>
          <w:sz w:val="24"/>
          <w:szCs w:val="28"/>
          <w:lang w:val="en-US" w:eastAsia="zh-CN" w:bidi="ar-SA"/>
        </w:rPr>
        <w:t>2）急性牙周脓肿：多牙体完整，有深牙周袋，脓肿靠近龈缘，常有牙髓活力，X线牙片示牙槽骨嵴明显吸收影像。</w:t>
      </w:r>
    </w:p>
    <w:p>
      <w:pPr>
        <w:pStyle w:val="Normal130"/>
        <w:spacing w:before="0" w:after="0" w:line="240" w:lineRule="atLeast"/>
        <w:jc w:val="left"/>
        <w:rPr>
          <w:rFonts w:ascii="黑体" w:eastAsia="黑体" w:hAnsi="黑体"/>
          <w:sz w:val="24"/>
          <w:szCs w:val="28"/>
          <w:lang w:val="en-US" w:eastAsia="zh-CN" w:bidi="ar-SA"/>
        </w:rPr>
      </w:pPr>
      <w:r>
        <w:rPr>
          <w:rFonts w:ascii="黑体" w:eastAsia="黑体" w:hAnsi="黑体" w:cs="Arial"/>
          <w:sz w:val="24"/>
          <w:szCs w:val="28"/>
          <w:lang w:val="en-US" w:eastAsia="zh-CN" w:bidi="ar-SA"/>
        </w:rPr>
        <w:tab/>
      </w:r>
      <w:r>
        <w:rPr>
          <w:rFonts w:ascii="黑体" w:eastAsia="黑体" w:hAnsi="黑体" w:cs="Arial"/>
          <w:sz w:val="24"/>
          <w:szCs w:val="28"/>
          <w:lang w:val="en-US" w:eastAsia="zh-CN" w:bidi="ar-SA"/>
        </w:rPr>
        <w:t>3）慢性根尖周脓肿：疼痛症状不明显，可有瘘管，根管内可有脓性渗出。X线牙片示根尖周低密度影像边界模糊不清。</w:t>
      </w:r>
    </w:p>
    <w:p>
      <w:pPr>
        <w:pStyle w:val="Normal130"/>
        <w:spacing w:before="0" w:after="0" w:line="240" w:lineRule="atLeast"/>
        <w:jc w:val="left"/>
        <w:rPr>
          <w:rFonts w:ascii="黑体" w:eastAsia="黑体" w:hAnsi="黑体"/>
          <w:sz w:val="24"/>
          <w:szCs w:val="28"/>
          <w:lang w:val="en-US" w:eastAsia="zh-CN" w:bidi="ar-SA"/>
        </w:rPr>
      </w:pPr>
      <w:r>
        <w:rPr>
          <w:rFonts w:ascii="黑体" w:eastAsia="黑体" w:hAnsi="黑体" w:cs="Arial"/>
          <w:sz w:val="24"/>
          <w:szCs w:val="28"/>
          <w:lang w:val="en-US" w:eastAsia="zh-CN" w:bidi="ar-SA"/>
        </w:rPr>
        <w:tab/>
      </w:r>
      <w:r>
        <w:rPr>
          <w:rFonts w:ascii="黑体" w:eastAsia="黑体" w:hAnsi="黑体" w:cs="Arial"/>
          <w:sz w:val="24"/>
          <w:szCs w:val="28"/>
          <w:lang w:val="en-US" w:eastAsia="zh-CN" w:bidi="ar-SA"/>
        </w:rPr>
        <w:t>（3）治疗</w:t>
      </w:r>
    </w:p>
    <w:p>
      <w:pPr>
        <w:pStyle w:val="Normal130"/>
        <w:spacing w:before="0" w:after="0" w:line="240" w:lineRule="atLeast"/>
        <w:jc w:val="left"/>
        <w:rPr>
          <w:rFonts w:ascii="黑体" w:eastAsia="黑体" w:hAnsi="黑体"/>
          <w:sz w:val="24"/>
          <w:szCs w:val="28"/>
          <w:lang w:val="en-US" w:eastAsia="zh-CN" w:bidi="ar-SA"/>
        </w:rPr>
      </w:pPr>
      <w:r>
        <w:rPr>
          <w:rFonts w:ascii="黑体" w:eastAsia="黑体" w:hAnsi="黑体" w:cs="Arial"/>
          <w:sz w:val="24"/>
          <w:szCs w:val="28"/>
          <w:lang w:val="en-US" w:eastAsia="zh-CN" w:bidi="ar-SA"/>
        </w:rPr>
        <w:tab/>
      </w:r>
      <w:r>
        <w:rPr>
          <w:rFonts w:ascii="黑体" w:eastAsia="黑体" w:hAnsi="黑体" w:cs="Arial"/>
          <w:sz w:val="24"/>
          <w:szCs w:val="28"/>
          <w:lang w:val="en-US" w:eastAsia="zh-CN" w:bidi="ar-SA"/>
        </w:rPr>
        <w:t>1）应急处理：46开髓根管引流；调</w:t>
      </w:r>
      <w:r>
        <w:drawing>
          <wp:inline distT="0" distB="0" distL="0" distR="0">
            <wp:extent cx="161942" cy="152416"/>
            <wp:effectExtent l="0" t="0" r="0" b="0"/>
            <wp:docPr id="342" name="_x0000_i03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42" name="_x0000_i0342"/>
                    <pic:cNvPicPr/>
                  </pic:nvPicPr>
                  <pic:blipFill>
                    <a:blip xmlns:r="http://schemas.openxmlformats.org/officeDocument/2006/relationships" r:embed="rId8"/>
                    <a:stretch>
                      <a:fillRect/>
                    </a:stretch>
                  </pic:blipFill>
                  <pic:spPr>
                    <a:xfrm>
                      <a:off x="0" y="0"/>
                      <a:ext cx="161942" cy="152416"/>
                    </a:xfrm>
                    <a:prstGeom prst="rect">
                      <a:avLst/>
                    </a:prstGeom>
                  </pic:spPr>
                </pic:pic>
              </a:graphicData>
            </a:graphic>
          </wp:inline>
        </w:drawing>
      </w:r>
      <w:r>
        <w:rPr>
          <w:rFonts w:ascii="黑体" w:eastAsia="黑体" w:hAnsi="黑体" w:cs="Arial"/>
          <w:sz w:val="24"/>
          <w:szCs w:val="28"/>
          <w:lang w:val="en-US" w:eastAsia="zh-CN" w:bidi="ar-SA"/>
        </w:rPr>
        <w:t>；服用抗生素；待脓肿形成后切开引流。</w:t>
      </w:r>
    </w:p>
    <w:p>
      <w:pPr>
        <w:pStyle w:val="Normal130"/>
        <w:spacing w:before="0" w:after="0" w:line="240" w:lineRule="atLeast"/>
        <w:jc w:val="left"/>
        <w:rPr>
          <w:rFonts w:ascii="黑体" w:eastAsia="黑体" w:hAnsi="黑体"/>
          <w:sz w:val="24"/>
          <w:szCs w:val="28"/>
          <w:lang w:val="en-US" w:eastAsia="zh-CN" w:bidi="ar-SA"/>
        </w:rPr>
      </w:pPr>
      <w:r>
        <w:rPr>
          <w:rFonts w:ascii="黑体" w:eastAsia="黑体" w:hAnsi="黑体" w:cs="Arial"/>
          <w:sz w:val="24"/>
          <w:szCs w:val="28"/>
          <w:lang w:val="en-US" w:eastAsia="zh-CN" w:bidi="ar-SA"/>
        </w:rPr>
        <w:tab/>
      </w:r>
      <w:r>
        <w:rPr>
          <w:rFonts w:ascii="黑体" w:eastAsia="黑体" w:hAnsi="黑体" w:cs="Arial"/>
          <w:sz w:val="24"/>
          <w:szCs w:val="28"/>
          <w:lang w:val="en-US" w:eastAsia="zh-CN" w:bidi="ar-SA"/>
        </w:rPr>
        <w:t>2）牙髓治疗：46症状缓解后进行根疗和充填。必要时治疗后冠修复。</w:t>
      </w:r>
    </w:p>
    <w:p>
      <w:pPr>
        <w:pStyle w:val="Normal130"/>
        <w:spacing w:before="0" w:after="0" w:line="240" w:lineRule="atLeast"/>
        <w:jc w:val="left"/>
        <w:rPr>
          <w:rFonts w:ascii="黑体" w:eastAsia="黑体" w:hAnsi="黑体"/>
          <w:sz w:val="24"/>
          <w:szCs w:val="28"/>
          <w:lang w:val="en-US" w:eastAsia="zh-CN" w:bidi="ar-SA"/>
        </w:rPr>
      </w:pPr>
      <w:r>
        <w:rPr>
          <w:rFonts w:ascii="黑体" w:eastAsia="黑体" w:hAnsi="黑体" w:cs="Arial"/>
          <w:sz w:val="24"/>
          <w:szCs w:val="28"/>
          <w:lang w:val="en-US" w:eastAsia="zh-CN" w:bidi="ar-SA"/>
        </w:rPr>
        <w:tab/>
      </w:r>
      <w:r>
        <w:rPr>
          <w:rFonts w:ascii="黑体" w:eastAsia="黑体" w:hAnsi="黑体" w:cs="Arial"/>
          <w:sz w:val="24"/>
          <w:szCs w:val="28"/>
          <w:lang w:val="en-US" w:eastAsia="zh-CN" w:bidi="ar-SA"/>
        </w:rPr>
        <w:t>3）14根管治疗后桩冠修复。</w:t>
      </w:r>
    </w:p>
    <w:p>
      <w:pPr>
        <w:pStyle w:val="Normal130"/>
        <w:spacing w:before="0" w:after="0" w:line="240" w:lineRule="atLeast"/>
        <w:rPr>
          <w:lang w:val="en-US" w:eastAsia="zh-CN" w:bidi="ar-SA"/>
        </w:rPr>
      </w:pPr>
    </w:p>
    <w:p>
      <w:pPr>
        <w:pStyle w:val="Normal140"/>
        <w:spacing w:before="0" w:after="0" w:line="240" w:lineRule="atLeast"/>
        <w:jc w:val="left"/>
        <w:rPr>
          <w:rFonts w:ascii="黑体" w:eastAsia="黑体" w:hAnsi="黑体"/>
          <w:sz w:val="24"/>
          <w:szCs w:val="28"/>
          <w:lang w:val="en-US" w:eastAsia="zh-CN" w:bidi="ar-SA"/>
        </w:rPr>
      </w:pPr>
      <w:r>
        <w:rPr>
          <w:rFonts w:ascii="黑体" w:eastAsia="黑体" w:hAnsi="黑体" w:cs="Arial"/>
          <w:sz w:val="24"/>
          <w:szCs w:val="28"/>
          <w:lang w:val="en-US" w:eastAsia="zh-CN" w:bidi="ar-SA"/>
        </w:rPr>
        <w:t>15.正确答案:</w:t>
      </w:r>
    </w:p>
    <w:p>
      <w:pPr>
        <w:pStyle w:val="Normal140"/>
        <w:spacing w:before="0" w:after="0" w:line="240" w:lineRule="atLeast"/>
        <w:jc w:val="left"/>
        <w:rPr>
          <w:rFonts w:ascii="黑体" w:eastAsia="黑体" w:hAnsi="黑体"/>
          <w:sz w:val="24"/>
          <w:szCs w:val="28"/>
          <w:lang w:val="en-US" w:eastAsia="zh-CN" w:bidi="ar-SA"/>
        </w:rPr>
      </w:pPr>
      <w:r>
        <w:rPr>
          <w:rFonts w:ascii="黑体" w:eastAsia="黑体" w:hAnsi="黑体" w:cs="Arial"/>
          <w:sz w:val="24"/>
          <w:szCs w:val="28"/>
          <w:lang w:val="en-US" w:eastAsia="zh-CN" w:bidi="ar-SA"/>
        </w:rPr>
        <w:tab/>
      </w:r>
      <w:r>
        <w:rPr>
          <w:rFonts w:ascii="黑体" w:eastAsia="黑体" w:hAnsi="黑体" w:cs="Arial"/>
          <w:sz w:val="24"/>
          <w:szCs w:val="28"/>
          <w:lang w:val="en-US" w:eastAsia="zh-CN" w:bidi="ar-SA"/>
        </w:rPr>
        <w:t>鉴别诊断应在伤性评估时进行，应进行必要的辅助检查，如X线片和CT等，必要时应会同其他专科医师评估患者的全面情况。</w:t>
      </w:r>
    </w:p>
    <w:p>
      <w:pPr>
        <w:pStyle w:val="Normal140"/>
        <w:spacing w:before="0" w:after="0" w:line="240" w:lineRule="atLeast"/>
        <w:rPr>
          <w:lang w:val="en-US" w:eastAsia="zh-CN" w:bidi="ar-SA"/>
        </w:rPr>
      </w:pPr>
    </w:p>
    <w:p>
      <w:pPr>
        <w:pStyle w:val="Normal150"/>
        <w:spacing w:before="0" w:after="0" w:line="240" w:lineRule="atLeast"/>
        <w:jc w:val="left"/>
        <w:rPr>
          <w:rFonts w:ascii="黑体" w:eastAsia="黑体" w:hAnsi="黑体"/>
          <w:sz w:val="24"/>
          <w:szCs w:val="28"/>
          <w:lang w:val="en-US" w:eastAsia="zh-CN" w:bidi="ar-SA"/>
        </w:rPr>
      </w:pPr>
      <w:r>
        <w:rPr>
          <w:rFonts w:ascii="黑体" w:eastAsia="黑体" w:hAnsi="黑体" w:cs="Arial"/>
          <w:sz w:val="24"/>
          <w:szCs w:val="28"/>
          <w:lang w:val="en-US" w:eastAsia="zh-CN" w:bidi="ar-SA"/>
        </w:rPr>
        <w:t>16.正确答案:</w:t>
      </w:r>
    </w:p>
    <w:p>
      <w:pPr>
        <w:pStyle w:val="Normal150"/>
        <w:spacing w:before="0" w:after="0" w:line="240" w:lineRule="atLeast"/>
        <w:jc w:val="left"/>
        <w:rPr>
          <w:rFonts w:ascii="黑体" w:eastAsia="黑体" w:hAnsi="黑体"/>
          <w:sz w:val="24"/>
          <w:szCs w:val="28"/>
          <w:lang w:val="en-US" w:eastAsia="zh-CN" w:bidi="ar-SA"/>
        </w:rPr>
      </w:pPr>
      <w:r>
        <w:rPr>
          <w:rFonts w:ascii="黑体" w:eastAsia="黑体" w:hAnsi="黑体" w:cs="Arial"/>
          <w:sz w:val="24"/>
          <w:szCs w:val="28"/>
          <w:lang w:val="en-US" w:eastAsia="zh-CN" w:bidi="ar-SA"/>
        </w:rPr>
        <w:tab/>
      </w:r>
      <w:r>
        <w:rPr>
          <w:rFonts w:ascii="黑体" w:eastAsia="黑体" w:hAnsi="黑体" w:cs="Arial"/>
          <w:sz w:val="24"/>
          <w:szCs w:val="28"/>
          <w:lang w:val="en-US" w:eastAsia="zh-CN" w:bidi="ar-SA"/>
        </w:rPr>
        <w:t>1.前牙预备</w:t>
      </w:r>
    </w:p>
    <w:p>
      <w:pPr>
        <w:pStyle w:val="Normal150"/>
        <w:spacing w:before="0" w:after="0" w:line="240" w:lineRule="atLeast"/>
        <w:jc w:val="left"/>
        <w:rPr>
          <w:rFonts w:ascii="黑体" w:eastAsia="黑体" w:hAnsi="黑体"/>
          <w:sz w:val="24"/>
          <w:szCs w:val="28"/>
          <w:lang w:val="en-US" w:eastAsia="zh-CN" w:bidi="ar-SA"/>
        </w:rPr>
      </w:pPr>
      <w:r>
        <w:rPr>
          <w:rFonts w:ascii="黑体" w:eastAsia="黑体" w:hAnsi="黑体" w:cs="Arial"/>
          <w:sz w:val="24"/>
          <w:szCs w:val="28"/>
          <w:lang w:val="en-US" w:eastAsia="zh-CN" w:bidi="ar-SA"/>
        </w:rPr>
        <w:tab/>
      </w:r>
      <w:r>
        <w:rPr>
          <w:rFonts w:ascii="黑体" w:eastAsia="黑体" w:hAnsi="黑体" w:cs="Arial"/>
          <w:sz w:val="24"/>
          <w:szCs w:val="28"/>
          <w:lang w:val="en-US" w:eastAsia="zh-CN" w:bidi="ar-SA"/>
        </w:rPr>
        <w:t>（1）切端预备：以高速轮形车针或柱状粗砂金刚石车针在切缘唇舌面上，先磨出1.5～2.0mm深的沟2～3个，判别磨切量合适后，再依次向近、远中扩展，完成整个切缘的切割。上前牙切缘预备成与牙长轴呈45°角的向舌侧倾斜的小斜面，下前牙切缘要求同上牙，但切缘斜面斜向舌侧。近远中方向与牙弓平行。检查前牙对刃</w:t>
      </w:r>
      <w:r>
        <w:drawing>
          <wp:inline distT="0" distB="0" distL="0" distR="0">
            <wp:extent cx="161942" cy="152416"/>
            <wp:effectExtent l="0" t="0" r="0" b="0"/>
            <wp:docPr id="343" name="_x0000_i03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43" name="_x0000_i0343"/>
                    <pic:cNvPicPr/>
                  </pic:nvPicPr>
                  <pic:blipFill>
                    <a:blip xmlns:r="http://schemas.openxmlformats.org/officeDocument/2006/relationships" r:embed="rId8"/>
                    <a:stretch>
                      <a:fillRect/>
                    </a:stretch>
                  </pic:blipFill>
                  <pic:spPr>
                    <a:xfrm>
                      <a:off x="0" y="0"/>
                      <a:ext cx="161942" cy="152416"/>
                    </a:xfrm>
                    <a:prstGeom prst="rect">
                      <a:avLst/>
                    </a:prstGeom>
                  </pic:spPr>
                </pic:pic>
              </a:graphicData>
            </a:graphic>
          </wp:inline>
        </w:drawing>
      </w:r>
      <w:r>
        <w:rPr>
          <w:rFonts w:ascii="黑体" w:eastAsia="黑体" w:hAnsi="黑体" w:cs="Arial"/>
          <w:sz w:val="24"/>
          <w:szCs w:val="28"/>
          <w:lang w:val="en-US" w:eastAsia="zh-CN" w:bidi="ar-SA"/>
        </w:rPr>
        <w:t>位时切断的磨切量，保证前伸时有足够的空间，满足金属基底和切端瓷的厚度以及瓷层的透明度。</w:t>
      </w:r>
    </w:p>
    <w:p>
      <w:pPr>
        <w:pStyle w:val="Normal150"/>
        <w:spacing w:before="0" w:after="0" w:line="240" w:lineRule="atLeast"/>
        <w:jc w:val="left"/>
        <w:rPr>
          <w:rFonts w:ascii="黑体" w:eastAsia="黑体" w:hAnsi="黑体"/>
          <w:sz w:val="24"/>
          <w:szCs w:val="28"/>
          <w:lang w:val="en-US" w:eastAsia="zh-CN" w:bidi="ar-SA"/>
        </w:rPr>
      </w:pPr>
      <w:r>
        <w:rPr>
          <w:rFonts w:ascii="黑体" w:eastAsia="黑体" w:hAnsi="黑体" w:cs="Arial"/>
          <w:sz w:val="24"/>
          <w:szCs w:val="28"/>
          <w:lang w:val="en-US" w:eastAsia="zh-CN" w:bidi="ar-SA"/>
        </w:rPr>
        <w:tab/>
      </w:r>
      <w:r>
        <w:rPr>
          <w:rFonts w:ascii="黑体" w:eastAsia="黑体" w:hAnsi="黑体" w:cs="Arial"/>
          <w:sz w:val="24"/>
          <w:szCs w:val="28"/>
          <w:lang w:val="en-US" w:eastAsia="zh-CN" w:bidi="ar-SA"/>
        </w:rPr>
        <w:t>（2）唇面预备：以一支粒度较粗的金刚砂柱形车针先在唇面切1/2处磨出深1.0～1.5mm的纵形沟，再逐渐向近远中扩展。牙冠切1/4向舌侧倾斜10°～15°，保证前伸</w:t>
      </w:r>
      <w:r>
        <w:drawing>
          <wp:inline distT="0" distB="0" distL="0" distR="0">
            <wp:extent cx="161942" cy="152416"/>
            <wp:effectExtent l="0" t="0" r="0" b="0"/>
            <wp:docPr id="344" name="_x0000_i03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44" name="_x0000_i0344"/>
                    <pic:cNvPicPr/>
                  </pic:nvPicPr>
                  <pic:blipFill>
                    <a:blip xmlns:r="http://schemas.openxmlformats.org/officeDocument/2006/relationships" r:embed="rId8"/>
                    <a:stretch>
                      <a:fillRect/>
                    </a:stretch>
                  </pic:blipFill>
                  <pic:spPr>
                    <a:xfrm>
                      <a:off x="0" y="0"/>
                      <a:ext cx="161942" cy="152416"/>
                    </a:xfrm>
                    <a:prstGeom prst="rect">
                      <a:avLst/>
                    </a:prstGeom>
                  </pic:spPr>
                </pic:pic>
              </a:graphicData>
            </a:graphic>
          </wp:inline>
        </w:drawing>
      </w:r>
      <w:r>
        <w:rPr>
          <w:rFonts w:ascii="黑体" w:eastAsia="黑体" w:hAnsi="黑体" w:cs="Arial"/>
          <w:sz w:val="24"/>
          <w:szCs w:val="28"/>
          <w:lang w:val="en-US" w:eastAsia="zh-CN" w:bidi="ar-SA"/>
        </w:rPr>
        <w:t>不受干扰。然后再在唇面龈1/2处依次磨去同样深度，但方向与牙长轴一致，以便为颈袖预备创造条件。</w:t>
      </w:r>
    </w:p>
    <w:p>
      <w:pPr>
        <w:pStyle w:val="Normal150"/>
        <w:spacing w:before="0" w:after="0" w:line="240" w:lineRule="atLeast"/>
        <w:jc w:val="left"/>
        <w:rPr>
          <w:rFonts w:ascii="黑体" w:eastAsia="黑体" w:hAnsi="黑体"/>
          <w:sz w:val="24"/>
          <w:szCs w:val="28"/>
          <w:lang w:val="en-US" w:eastAsia="zh-CN" w:bidi="ar-SA"/>
        </w:rPr>
      </w:pPr>
      <w:r>
        <w:rPr>
          <w:rFonts w:ascii="黑体" w:eastAsia="黑体" w:hAnsi="黑体" w:cs="Arial"/>
          <w:sz w:val="24"/>
          <w:szCs w:val="28"/>
          <w:lang w:val="en-US" w:eastAsia="zh-CN" w:bidi="ar-SA"/>
        </w:rPr>
        <w:tab/>
      </w:r>
      <w:r>
        <w:rPr>
          <w:rFonts w:ascii="黑体" w:eastAsia="黑体" w:hAnsi="黑体" w:cs="Arial"/>
          <w:sz w:val="24"/>
          <w:szCs w:val="28"/>
          <w:lang w:val="en-US" w:eastAsia="zh-CN" w:bidi="ar-SA"/>
        </w:rPr>
        <w:t>（3）邻面预备：用预备唇面的车针紧贴牙冠轴面角向邻面磨切，首先把颈缘至切缘的倒凹部分磨除，再按肩台1.0mm的要求磨除邻面牙体组织。但有时牙冠的近、远中径较小时，也可设计成邻面无瓷覆盖，在颈部预备出0.35～0.5mm肩台。同时控制轴面切向聚合2°～5°，车针再沿邻面扩展到舌面及舌邻轴面角处。</w:t>
      </w:r>
    </w:p>
    <w:p>
      <w:pPr>
        <w:pStyle w:val="Normal150"/>
        <w:spacing w:before="0" w:after="0" w:line="240" w:lineRule="atLeast"/>
        <w:jc w:val="left"/>
        <w:rPr>
          <w:rFonts w:ascii="黑体" w:eastAsia="黑体" w:hAnsi="黑体"/>
          <w:sz w:val="24"/>
          <w:szCs w:val="28"/>
          <w:lang w:val="en-US" w:eastAsia="zh-CN" w:bidi="ar-SA"/>
        </w:rPr>
        <w:sectPr w:rsidSect="00C33305">
          <w:footerReference w:type="default" r:id="rId26"/>
          <w:type w:val="nextPage"/>
          <w:pgSz w:w="11906" w:h="16838" w:code="9"/>
          <w:pgMar w:top="1440" w:right="1800" w:bottom="1440" w:left="1800" w:header="851" w:footer="992" w:gutter="0"/>
          <w:pgNumType w:start="13"/>
          <w:cols w:space="425"/>
          <w:titlePg w:val="0"/>
          <w:docGrid w:type="lines" w:linePitch="312"/>
        </w:sectPr>
      </w:pPr>
      <w:r>
        <w:rPr>
          <w:rFonts w:ascii="黑体" w:eastAsia="黑体" w:hAnsi="黑体" w:cs="Arial"/>
          <w:sz w:val="24"/>
          <w:szCs w:val="28"/>
          <w:lang w:val="en-US" w:eastAsia="zh-CN" w:bidi="ar-SA"/>
        </w:rPr>
        <w:tab/>
      </w:r>
      <w:r>
        <w:rPr>
          <w:rFonts w:ascii="黑体" w:eastAsia="黑体" w:hAnsi="黑体" w:cs="Arial"/>
          <w:sz w:val="24"/>
          <w:szCs w:val="28"/>
          <w:lang w:val="en-US" w:eastAsia="zh-CN" w:bidi="ar-SA"/>
        </w:rPr>
        <w:t>（4）舌面预备：根据设计要求，在舌切2/3处以火焰形或橄榄形金刚砂车针均匀磨除金属舌面或金-瓷舌面所需的厚度，通常舌侧预备均匀磨除0.8～1.5mm，并在上下前牙对刃</w:t>
      </w:r>
      <w:r>
        <w:drawing>
          <wp:inline distT="0" distB="0" distL="0" distR="0">
            <wp:extent cx="161942" cy="152416"/>
            <wp:effectExtent l="0" t="0" r="0" b="0"/>
            <wp:docPr id="345" name="_x0000_i03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45" name="_x0000_i0345"/>
                    <pic:cNvPicPr/>
                  </pic:nvPicPr>
                  <pic:blipFill>
                    <a:blip xmlns:r="http://schemas.openxmlformats.org/officeDocument/2006/relationships" r:embed="rId8"/>
                    <a:stretch>
                      <a:fillRect/>
                    </a:stretch>
                  </pic:blipFill>
                  <pic:spPr>
                    <a:xfrm>
                      <a:off x="0" y="0"/>
                      <a:ext cx="161942" cy="152416"/>
                    </a:xfrm>
                    <a:prstGeom prst="rect">
                      <a:avLst/>
                    </a:prstGeom>
                  </pic:spPr>
                </pic:pic>
              </a:graphicData>
            </a:graphic>
          </wp:inline>
        </w:drawing>
      </w:r>
      <w:r>
        <w:rPr>
          <w:rFonts w:ascii="黑体" w:eastAsia="黑体" w:hAnsi="黑体" w:cs="Arial"/>
          <w:sz w:val="24"/>
          <w:szCs w:val="28"/>
          <w:lang w:val="en-US" w:eastAsia="zh-CN" w:bidi="ar-SA"/>
        </w:rPr>
        <w:t>时留出足够修复体的空隙。</w:t>
      </w:r>
    </w:p>
    <w:p>
      <w:pPr>
        <w:pStyle w:val="Normal150"/>
        <w:spacing w:before="0" w:after="0" w:line="240" w:lineRule="atLeast"/>
        <w:jc w:val="left"/>
        <w:rPr>
          <w:rFonts w:ascii="黑体" w:eastAsia="黑体" w:hAnsi="黑体"/>
          <w:sz w:val="24"/>
          <w:szCs w:val="28"/>
          <w:lang w:val="en-US" w:eastAsia="zh-CN" w:bidi="ar-SA"/>
        </w:rPr>
      </w:pPr>
      <w:r>
        <w:rPr>
          <w:rFonts w:ascii="黑体" w:eastAsia="黑体" w:hAnsi="黑体" w:cs="Arial"/>
          <w:sz w:val="24"/>
          <w:szCs w:val="28"/>
          <w:lang w:val="en-US" w:eastAsia="zh-CN" w:bidi="ar-SA"/>
        </w:rPr>
        <w:tab/>
      </w:r>
      <w:r>
        <w:rPr>
          <w:rFonts w:ascii="黑体" w:eastAsia="黑体" w:hAnsi="黑体" w:cs="Arial"/>
          <w:sz w:val="24"/>
          <w:szCs w:val="28"/>
          <w:lang w:val="en-US" w:eastAsia="zh-CN" w:bidi="ar-SA"/>
        </w:rPr>
        <w:t>（5）颈袖预备：为保证全冠的固位与稳定，牙冠1/3处的颈袖预备尤为重要。以一支末端有135°锥度的肩台锥车针按牙体长轴方向上磨除修复所需间隙后应形成切向为2°～5°的柱状颈袖。</w:t>
      </w:r>
    </w:p>
    <w:p>
      <w:pPr>
        <w:pStyle w:val="Normal150"/>
        <w:spacing w:before="0" w:after="0" w:line="240" w:lineRule="atLeast"/>
        <w:jc w:val="left"/>
        <w:rPr>
          <w:rFonts w:ascii="黑体" w:eastAsia="黑体" w:hAnsi="黑体"/>
          <w:sz w:val="24"/>
          <w:szCs w:val="28"/>
          <w:lang w:val="en-US" w:eastAsia="zh-CN" w:bidi="ar-SA"/>
        </w:rPr>
      </w:pPr>
      <w:r>
        <w:rPr>
          <w:rFonts w:ascii="黑体" w:eastAsia="黑体" w:hAnsi="黑体" w:cs="Arial"/>
          <w:sz w:val="24"/>
          <w:szCs w:val="28"/>
          <w:lang w:val="en-US" w:eastAsia="zh-CN" w:bidi="ar-SA"/>
        </w:rPr>
        <w:tab/>
      </w:r>
      <w:r>
        <w:rPr>
          <w:rFonts w:ascii="黑体" w:eastAsia="黑体" w:hAnsi="黑体" w:cs="Arial"/>
          <w:sz w:val="24"/>
          <w:szCs w:val="28"/>
          <w:lang w:val="en-US" w:eastAsia="zh-CN" w:bidi="ar-SA"/>
        </w:rPr>
        <w:t>（6）龈缘预备：以一支慢速手机用中粗粒度的肩台车针环牙体颈部预备。一般在龈缘下0.5～0.8mm处，按照深度唇侧为1.0～1.5mm、邻面舌面为0.8～1.2mm预备出135°角的肩台，轴面角处应与唇面、邻面相连续，并保持厚度均匀，光滑连续。</w:t>
      </w:r>
    </w:p>
    <w:p>
      <w:pPr>
        <w:pStyle w:val="Normal150"/>
        <w:spacing w:before="0" w:after="0" w:line="240" w:lineRule="atLeast"/>
        <w:jc w:val="left"/>
        <w:rPr>
          <w:rFonts w:ascii="黑体" w:eastAsia="黑体" w:hAnsi="黑体"/>
          <w:sz w:val="24"/>
          <w:szCs w:val="28"/>
          <w:lang w:val="en-US" w:eastAsia="zh-CN" w:bidi="ar-SA"/>
        </w:rPr>
      </w:pPr>
      <w:r>
        <w:rPr>
          <w:rFonts w:ascii="黑体" w:eastAsia="黑体" w:hAnsi="黑体" w:cs="Arial"/>
          <w:sz w:val="24"/>
          <w:szCs w:val="28"/>
          <w:lang w:val="en-US" w:eastAsia="zh-CN" w:bidi="ar-SA"/>
        </w:rPr>
        <w:tab/>
      </w:r>
      <w:r>
        <w:rPr>
          <w:rFonts w:ascii="黑体" w:eastAsia="黑体" w:hAnsi="黑体" w:cs="Arial"/>
          <w:sz w:val="24"/>
          <w:szCs w:val="28"/>
          <w:lang w:val="en-US" w:eastAsia="zh-CN" w:bidi="ar-SA"/>
        </w:rPr>
        <w:t>（7）完成：牙体预备大致完成后，应仔细检查上下牙在正中</w:t>
      </w:r>
      <w:r>
        <w:drawing>
          <wp:inline distT="0" distB="0" distL="0" distR="0">
            <wp:extent cx="161942" cy="152416"/>
            <wp:effectExtent l="0" t="0" r="0" b="0"/>
            <wp:docPr id="346" name="_x0000_i034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46" name="_x0000_i0346"/>
                    <pic:cNvPicPr/>
                  </pic:nvPicPr>
                  <pic:blipFill>
                    <a:blip xmlns:r="http://schemas.openxmlformats.org/officeDocument/2006/relationships" r:embed="rId8"/>
                    <a:stretch>
                      <a:fillRect/>
                    </a:stretch>
                  </pic:blipFill>
                  <pic:spPr>
                    <a:xfrm>
                      <a:off x="0" y="0"/>
                      <a:ext cx="161942" cy="152416"/>
                    </a:xfrm>
                    <a:prstGeom prst="rect">
                      <a:avLst/>
                    </a:prstGeom>
                  </pic:spPr>
                </pic:pic>
              </a:graphicData>
            </a:graphic>
          </wp:inline>
        </w:drawing>
      </w:r>
      <w:r>
        <w:rPr>
          <w:rFonts w:ascii="黑体" w:eastAsia="黑体" w:hAnsi="黑体" w:cs="Arial"/>
          <w:sz w:val="24"/>
          <w:szCs w:val="28"/>
          <w:lang w:val="en-US" w:eastAsia="zh-CN" w:bidi="ar-SA"/>
        </w:rPr>
        <w:t>、对刃</w:t>
      </w:r>
      <w:r>
        <w:drawing>
          <wp:inline distT="0" distB="0" distL="0" distR="0">
            <wp:extent cx="161942" cy="152416"/>
            <wp:effectExtent l="0" t="0" r="0" b="0"/>
            <wp:docPr id="347" name="_x0000_i034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47" name="_x0000_i0347"/>
                    <pic:cNvPicPr/>
                  </pic:nvPicPr>
                  <pic:blipFill>
                    <a:blip xmlns:r="http://schemas.openxmlformats.org/officeDocument/2006/relationships" r:embed="rId8"/>
                    <a:stretch>
                      <a:fillRect/>
                    </a:stretch>
                  </pic:blipFill>
                  <pic:spPr>
                    <a:xfrm>
                      <a:off x="0" y="0"/>
                      <a:ext cx="161942" cy="152416"/>
                    </a:xfrm>
                    <a:prstGeom prst="rect">
                      <a:avLst/>
                    </a:prstGeom>
                  </pic:spPr>
                </pic:pic>
              </a:graphicData>
            </a:graphic>
          </wp:inline>
        </w:drawing>
      </w:r>
      <w:r>
        <w:rPr>
          <w:rFonts w:ascii="黑体" w:eastAsia="黑体" w:hAnsi="黑体" w:cs="Arial"/>
          <w:sz w:val="24"/>
          <w:szCs w:val="28"/>
          <w:lang w:val="en-US" w:eastAsia="zh-CN" w:bidi="ar-SA"/>
        </w:rPr>
        <w:t>位时切端、唇舌侧修复空隙是否足够。实际上牙体预备应有3个部分或3个方向的切割量，即保证去除倒凹；留出肩台的厚度；不同</w:t>
      </w:r>
      <w:r>
        <w:drawing>
          <wp:inline distT="0" distB="0" distL="0" distR="0">
            <wp:extent cx="161942" cy="152416"/>
            <wp:effectExtent l="0" t="0" r="0" b="0"/>
            <wp:docPr id="348" name="_x0000_i03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48" name="_x0000_i0348"/>
                    <pic:cNvPicPr/>
                  </pic:nvPicPr>
                  <pic:blipFill>
                    <a:blip xmlns:r="http://schemas.openxmlformats.org/officeDocument/2006/relationships" r:embed="rId8"/>
                    <a:stretch>
                      <a:fillRect/>
                    </a:stretch>
                  </pic:blipFill>
                  <pic:spPr>
                    <a:xfrm>
                      <a:off x="0" y="0"/>
                      <a:ext cx="161942" cy="152416"/>
                    </a:xfrm>
                    <a:prstGeom prst="rect">
                      <a:avLst/>
                    </a:prstGeom>
                  </pic:spPr>
                </pic:pic>
              </a:graphicData>
            </a:graphic>
          </wp:inline>
        </w:drawing>
      </w:r>
      <w:r>
        <w:rPr>
          <w:rFonts w:ascii="黑体" w:eastAsia="黑体" w:hAnsi="黑体" w:cs="Arial"/>
          <w:sz w:val="24"/>
          <w:szCs w:val="28"/>
          <w:lang w:val="en-US" w:eastAsia="zh-CN" w:bidi="ar-SA"/>
        </w:rPr>
        <w:t>位下有足够修复间隙，保证正常咬合和瓷层半透明度。最后用磨光钻把粗磨过的牙面修光，去除金刚砂切割造成的粗糙面。</w:t>
      </w:r>
    </w:p>
    <w:p>
      <w:pPr>
        <w:pStyle w:val="Normal150"/>
        <w:spacing w:before="0" w:after="0" w:line="240" w:lineRule="atLeast"/>
        <w:jc w:val="left"/>
        <w:rPr>
          <w:rFonts w:ascii="黑体" w:eastAsia="黑体" w:hAnsi="黑体"/>
          <w:sz w:val="24"/>
          <w:szCs w:val="28"/>
          <w:lang w:val="en-US" w:eastAsia="zh-CN" w:bidi="ar-SA"/>
        </w:rPr>
      </w:pPr>
      <w:r>
        <w:rPr>
          <w:rFonts w:ascii="黑体" w:eastAsia="黑体" w:hAnsi="黑体" w:cs="Arial"/>
          <w:sz w:val="24"/>
          <w:szCs w:val="28"/>
          <w:lang w:val="en-US" w:eastAsia="zh-CN" w:bidi="ar-SA"/>
        </w:rPr>
        <w:tab/>
      </w:r>
      <w:r>
        <w:rPr>
          <w:rFonts w:ascii="黑体" w:eastAsia="黑体" w:hAnsi="黑体" w:cs="Arial"/>
          <w:sz w:val="24"/>
          <w:szCs w:val="28"/>
          <w:lang w:val="en-US" w:eastAsia="zh-CN" w:bidi="ar-SA"/>
        </w:rPr>
        <w:t>2.后牙预备后牙烤瓷附熔金属全冠牙体预备的程序同后牙铸造金属全冠和前牙烤瓷全冠相近，即按照</w:t>
      </w:r>
      <w:r>
        <w:drawing>
          <wp:inline distT="0" distB="0" distL="0" distR="0">
            <wp:extent cx="161942" cy="152416"/>
            <wp:effectExtent l="0" t="0" r="0" b="0"/>
            <wp:docPr id="349" name="_x0000_i03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49" name="_x0000_i0349"/>
                    <pic:cNvPicPr/>
                  </pic:nvPicPr>
                  <pic:blipFill>
                    <a:blip xmlns:r="http://schemas.openxmlformats.org/officeDocument/2006/relationships" r:embed="rId8"/>
                    <a:stretch>
                      <a:fillRect/>
                    </a:stretch>
                  </pic:blipFill>
                  <pic:spPr>
                    <a:xfrm>
                      <a:off x="0" y="0"/>
                      <a:ext cx="161942" cy="152416"/>
                    </a:xfrm>
                    <a:prstGeom prst="rect">
                      <a:avLst/>
                    </a:prstGeom>
                  </pic:spPr>
                </pic:pic>
              </a:graphicData>
            </a:graphic>
          </wp:inline>
        </w:drawing>
      </w:r>
      <w:r>
        <w:rPr>
          <w:rFonts w:ascii="黑体" w:eastAsia="黑体" w:hAnsi="黑体" w:cs="Arial"/>
          <w:sz w:val="24"/>
          <w:szCs w:val="28"/>
          <w:lang w:val="en-US" w:eastAsia="zh-CN" w:bidi="ar-SA"/>
        </w:rPr>
        <w:t>面，唇、颊面，邻面，轴面角，颈缘肩台，精修磨光完成牙体预备。应按照设计要求进行准确、精细的牙体切割，满足固位、金-瓷修复材料空隙和美观方面的要求。前磨</w:t>
      </w:r>
      <w:r>
        <w:drawing>
          <wp:inline distT="0" distB="0" distL="0" distR="0">
            <wp:extent cx="161942" cy="152416"/>
            <wp:effectExtent l="0" t="0" r="0" b="0"/>
            <wp:docPr id="350" name="_x0000_i035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0" name="_x0000_i0350"/>
                    <pic:cNvPicPr/>
                  </pic:nvPicPr>
                  <pic:blipFill>
                    <a:blip xmlns:r="http://schemas.openxmlformats.org/officeDocument/2006/relationships" r:embed="rId8"/>
                    <a:stretch>
                      <a:fillRect/>
                    </a:stretch>
                  </pic:blipFill>
                  <pic:spPr>
                    <a:xfrm>
                      <a:off x="0" y="0"/>
                      <a:ext cx="161942" cy="152416"/>
                    </a:xfrm>
                    <a:prstGeom prst="rect">
                      <a:avLst/>
                    </a:prstGeom>
                  </pic:spPr>
                </pic:pic>
              </a:graphicData>
            </a:graphic>
          </wp:inline>
        </w:drawing>
      </w:r>
      <w:r>
        <w:rPr>
          <w:rFonts w:ascii="黑体" w:eastAsia="黑体" w:hAnsi="黑体" w:cs="Arial"/>
          <w:sz w:val="24"/>
          <w:szCs w:val="28"/>
          <w:lang w:val="en-US" w:eastAsia="zh-CN" w:bidi="ar-SA"/>
        </w:rPr>
        <w:t>面通常设计为金瓷覆盖，故</w:t>
      </w:r>
      <w:r>
        <w:drawing>
          <wp:inline distT="0" distB="0" distL="0" distR="0">
            <wp:extent cx="161942" cy="152416"/>
            <wp:effectExtent l="0" t="0" r="0" b="0"/>
            <wp:docPr id="351" name="_x0000_i03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1" name="_x0000_i0351"/>
                    <pic:cNvPicPr/>
                  </pic:nvPicPr>
                  <pic:blipFill>
                    <a:blip xmlns:r="http://schemas.openxmlformats.org/officeDocument/2006/relationships" r:embed="rId8"/>
                    <a:stretch>
                      <a:fillRect/>
                    </a:stretch>
                  </pic:blipFill>
                  <pic:spPr>
                    <a:xfrm>
                      <a:off x="0" y="0"/>
                      <a:ext cx="161942" cy="152416"/>
                    </a:xfrm>
                    <a:prstGeom prst="rect">
                      <a:avLst/>
                    </a:prstGeom>
                  </pic:spPr>
                </pic:pic>
              </a:graphicData>
            </a:graphic>
          </wp:inline>
        </w:drawing>
      </w:r>
      <w:r>
        <w:rPr>
          <w:rFonts w:ascii="黑体" w:eastAsia="黑体" w:hAnsi="黑体" w:cs="Arial"/>
          <w:sz w:val="24"/>
          <w:szCs w:val="28"/>
          <w:lang w:val="en-US" w:eastAsia="zh-CN" w:bidi="ar-SA"/>
        </w:rPr>
        <w:t>面降低厚度2.0mm，磨牙视患者要求或美观需要或为金瓷覆盖或为部分瓷覆盖，少数情况下也可设计成颊瓷面，根据修复设计降低</w:t>
      </w:r>
      <w:r>
        <w:drawing>
          <wp:inline distT="0" distB="0" distL="0" distR="0">
            <wp:extent cx="161942" cy="152416"/>
            <wp:effectExtent l="0" t="0" r="0" b="0"/>
            <wp:docPr id="352" name="_x0000_i03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2" name="_x0000_i0352"/>
                    <pic:cNvPicPr/>
                  </pic:nvPicPr>
                  <pic:blipFill>
                    <a:blip xmlns:r="http://schemas.openxmlformats.org/officeDocument/2006/relationships" r:embed="rId8"/>
                    <a:stretch>
                      <a:fillRect/>
                    </a:stretch>
                  </pic:blipFill>
                  <pic:spPr>
                    <a:xfrm>
                      <a:off x="0" y="0"/>
                      <a:ext cx="161942" cy="152416"/>
                    </a:xfrm>
                    <a:prstGeom prst="rect">
                      <a:avLst/>
                    </a:prstGeom>
                  </pic:spPr>
                </pic:pic>
              </a:graphicData>
            </a:graphic>
          </wp:inline>
        </w:drawing>
      </w:r>
      <w:r>
        <w:rPr>
          <w:rFonts w:ascii="黑体" w:eastAsia="黑体" w:hAnsi="黑体" w:cs="Arial"/>
          <w:sz w:val="24"/>
          <w:szCs w:val="28"/>
          <w:lang w:val="en-US" w:eastAsia="zh-CN" w:bidi="ar-SA"/>
        </w:rPr>
        <w:t>面不同厚度。颊侧实现颈缘肩台0.8～1.2mm，舌、邻面0.7～1.0mm。</w:t>
      </w:r>
      <w:r>
        <w:drawing>
          <wp:inline distT="0" distB="0" distL="0" distR="0">
            <wp:extent cx="161942" cy="152416"/>
            <wp:effectExtent l="0" t="0" r="0" b="0"/>
            <wp:docPr id="353" name="_x0000_i035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3" name="_x0000_i0353"/>
                    <pic:cNvPicPr/>
                  </pic:nvPicPr>
                  <pic:blipFill>
                    <a:blip xmlns:r="http://schemas.openxmlformats.org/officeDocument/2006/relationships" r:embed="rId8"/>
                    <a:stretch>
                      <a:fillRect/>
                    </a:stretch>
                  </pic:blipFill>
                  <pic:spPr>
                    <a:xfrm>
                      <a:off x="0" y="0"/>
                      <a:ext cx="161942" cy="152416"/>
                    </a:xfrm>
                    <a:prstGeom prst="rect">
                      <a:avLst/>
                    </a:prstGeom>
                  </pic:spPr>
                </pic:pic>
              </a:graphicData>
            </a:graphic>
          </wp:inline>
        </w:drawing>
      </w:r>
      <w:r>
        <w:rPr>
          <w:rFonts w:ascii="黑体" w:eastAsia="黑体" w:hAnsi="黑体" w:cs="Arial"/>
          <w:sz w:val="24"/>
          <w:szCs w:val="28"/>
          <w:lang w:val="en-US" w:eastAsia="zh-CN" w:bidi="ar-SA"/>
        </w:rPr>
        <w:t>面在正中</w:t>
      </w:r>
      <w:r>
        <w:drawing>
          <wp:inline distT="0" distB="0" distL="0" distR="0">
            <wp:extent cx="161942" cy="152416"/>
            <wp:effectExtent l="0" t="0" r="0" b="0"/>
            <wp:docPr id="354" name="_x0000_i035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4" name="_x0000_i0354"/>
                    <pic:cNvPicPr/>
                  </pic:nvPicPr>
                  <pic:blipFill>
                    <a:blip xmlns:r="http://schemas.openxmlformats.org/officeDocument/2006/relationships" r:embed="rId8"/>
                    <a:stretch>
                      <a:fillRect/>
                    </a:stretch>
                  </pic:blipFill>
                  <pic:spPr>
                    <a:xfrm>
                      <a:off x="0" y="0"/>
                      <a:ext cx="161942" cy="152416"/>
                    </a:xfrm>
                    <a:prstGeom prst="rect">
                      <a:avLst/>
                    </a:prstGeom>
                  </pic:spPr>
                </pic:pic>
              </a:graphicData>
            </a:graphic>
          </wp:inline>
        </w:drawing>
      </w:r>
      <w:r>
        <w:rPr>
          <w:rFonts w:ascii="黑体" w:eastAsia="黑体" w:hAnsi="黑体" w:cs="Arial"/>
          <w:sz w:val="24"/>
          <w:szCs w:val="28"/>
          <w:lang w:val="en-US" w:eastAsia="zh-CN" w:bidi="ar-SA"/>
        </w:rPr>
        <w:t>、前伸</w:t>
      </w:r>
      <w:r>
        <w:drawing>
          <wp:inline distT="0" distB="0" distL="0" distR="0">
            <wp:extent cx="161942" cy="152416"/>
            <wp:effectExtent l="0" t="0" r="0" b="0"/>
            <wp:docPr id="355" name="_x0000_i035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5" name="_x0000_i0355"/>
                    <pic:cNvPicPr/>
                  </pic:nvPicPr>
                  <pic:blipFill>
                    <a:blip xmlns:r="http://schemas.openxmlformats.org/officeDocument/2006/relationships" r:embed="rId8"/>
                    <a:stretch>
                      <a:fillRect/>
                    </a:stretch>
                  </pic:blipFill>
                  <pic:spPr>
                    <a:xfrm>
                      <a:off x="0" y="0"/>
                      <a:ext cx="161942" cy="152416"/>
                    </a:xfrm>
                    <a:prstGeom prst="rect">
                      <a:avLst/>
                    </a:prstGeom>
                  </pic:spPr>
                </pic:pic>
              </a:graphicData>
            </a:graphic>
          </wp:inline>
        </w:drawing>
      </w:r>
      <w:r>
        <w:rPr>
          <w:rFonts w:ascii="黑体" w:eastAsia="黑体" w:hAnsi="黑体" w:cs="Arial"/>
          <w:sz w:val="24"/>
          <w:szCs w:val="28"/>
          <w:lang w:val="en-US" w:eastAsia="zh-CN" w:bidi="ar-SA"/>
        </w:rPr>
        <w:t>、侧方</w:t>
      </w:r>
      <w:r>
        <w:drawing>
          <wp:inline distT="0" distB="0" distL="0" distR="0">
            <wp:extent cx="161942" cy="152416"/>
            <wp:effectExtent l="0" t="0" r="0" b="0"/>
            <wp:docPr id="356" name="_x0000_i03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6" name="_x0000_i0356"/>
                    <pic:cNvPicPr/>
                  </pic:nvPicPr>
                  <pic:blipFill>
                    <a:blip xmlns:r="http://schemas.openxmlformats.org/officeDocument/2006/relationships" r:embed="rId8"/>
                    <a:stretch>
                      <a:fillRect/>
                    </a:stretch>
                  </pic:blipFill>
                  <pic:spPr>
                    <a:xfrm>
                      <a:off x="0" y="0"/>
                      <a:ext cx="161942" cy="152416"/>
                    </a:xfrm>
                    <a:prstGeom prst="rect">
                      <a:avLst/>
                    </a:prstGeom>
                  </pic:spPr>
                </pic:pic>
              </a:graphicData>
            </a:graphic>
          </wp:inline>
        </w:drawing>
      </w:r>
      <w:r>
        <w:rPr>
          <w:rFonts w:ascii="黑体" w:eastAsia="黑体" w:hAnsi="黑体" w:cs="Arial"/>
          <w:sz w:val="24"/>
          <w:szCs w:val="28"/>
          <w:lang w:val="en-US" w:eastAsia="zh-CN" w:bidi="ar-SA"/>
        </w:rPr>
        <w:t>时各个牙尖嵴和斜面，特别是功能尖应保证足够修复间隙。但同时也应注意防止牙体组织切割过多，</w:t>
      </w:r>
      <w:r>
        <w:drawing>
          <wp:inline distT="0" distB="0" distL="0" distR="0">
            <wp:extent cx="161942" cy="152416"/>
            <wp:effectExtent l="0" t="0" r="0" b="0"/>
            <wp:docPr id="357" name="_x0000_i03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7" name="_x0000_i0357"/>
                    <pic:cNvPicPr/>
                  </pic:nvPicPr>
                  <pic:blipFill>
                    <a:blip xmlns:r="http://schemas.openxmlformats.org/officeDocument/2006/relationships" r:embed="rId8"/>
                    <a:stretch>
                      <a:fillRect/>
                    </a:stretch>
                  </pic:blipFill>
                  <pic:spPr>
                    <a:xfrm>
                      <a:off x="0" y="0"/>
                      <a:ext cx="161942" cy="152416"/>
                    </a:xfrm>
                    <a:prstGeom prst="rect">
                      <a:avLst/>
                    </a:prstGeom>
                  </pic:spPr>
                </pic:pic>
              </a:graphicData>
            </a:graphic>
          </wp:inline>
        </w:drawing>
      </w:r>
      <w:r>
        <w:rPr>
          <w:rFonts w:ascii="黑体" w:eastAsia="黑体" w:hAnsi="黑体" w:cs="Arial"/>
          <w:sz w:val="24"/>
          <w:szCs w:val="28"/>
          <w:lang w:val="en-US" w:eastAsia="zh-CN" w:bidi="ar-SA"/>
        </w:rPr>
        <w:t>向聚合角过大，或轴面角处预备不足，存在倒凹等。</w:t>
      </w:r>
    </w:p>
    <w:p>
      <w:pPr>
        <w:pStyle w:val="Normal150"/>
        <w:spacing w:before="0" w:after="0" w:line="240" w:lineRule="atLeast"/>
        <w:rPr>
          <w:lang w:val="en-US" w:eastAsia="zh-CN" w:bidi="ar-SA"/>
        </w:rPr>
      </w:pPr>
    </w:p>
    <w:p>
      <w:pPr>
        <w:pStyle w:val="Normal160"/>
        <w:spacing w:before="0" w:after="0" w:line="240" w:lineRule="atLeast"/>
        <w:jc w:val="left"/>
        <w:rPr>
          <w:rFonts w:ascii="黑体" w:eastAsia="黑体" w:hAnsi="黑体"/>
          <w:sz w:val="24"/>
          <w:szCs w:val="28"/>
          <w:lang w:val="en-US" w:eastAsia="zh-CN" w:bidi="ar-SA"/>
        </w:rPr>
      </w:pPr>
      <w:r>
        <w:rPr>
          <w:rFonts w:ascii="黑体" w:eastAsia="黑体" w:hAnsi="黑体" w:cs="Arial"/>
          <w:sz w:val="24"/>
          <w:szCs w:val="28"/>
          <w:lang w:val="en-US" w:eastAsia="zh-CN" w:bidi="ar-SA"/>
        </w:rPr>
        <w:t>17.正确答案:D</w:t>
      </w:r>
    </w:p>
    <w:p>
      <w:pPr>
        <w:pStyle w:val="Normal160"/>
        <w:spacing w:before="0" w:after="0" w:line="240" w:lineRule="atLeast"/>
        <w:rPr>
          <w:lang w:val="en-US" w:eastAsia="zh-CN" w:bidi="ar-SA"/>
        </w:rPr>
      </w:pPr>
    </w:p>
    <w:p>
      <w:pPr>
        <w:pStyle w:val="Normal170"/>
        <w:spacing w:before="0" w:after="0" w:line="240" w:lineRule="atLeast"/>
        <w:jc w:val="left"/>
        <w:rPr>
          <w:rFonts w:ascii="黑体" w:eastAsia="黑体" w:hAnsi="黑体"/>
          <w:sz w:val="24"/>
          <w:szCs w:val="28"/>
          <w:lang w:val="en-US" w:eastAsia="zh-CN" w:bidi="ar-SA"/>
        </w:rPr>
      </w:pPr>
      <w:r>
        <w:rPr>
          <w:rFonts w:ascii="黑体" w:eastAsia="黑体" w:hAnsi="黑体" w:cs="Arial"/>
          <w:sz w:val="24"/>
          <w:szCs w:val="28"/>
          <w:lang w:val="en-US" w:eastAsia="zh-CN" w:bidi="ar-SA"/>
        </w:rPr>
        <w:t>18.正确答案:D</w:t>
      </w:r>
    </w:p>
    <w:p>
      <w:pPr>
        <w:pStyle w:val="Normal170"/>
        <w:spacing w:before="0" w:after="0" w:line="240" w:lineRule="atLeast"/>
        <w:rPr>
          <w:lang w:val="en-US" w:eastAsia="zh-CN" w:bidi="ar-SA"/>
        </w:rPr>
      </w:pPr>
    </w:p>
    <w:p>
      <w:pPr>
        <w:pStyle w:val="Normal180"/>
        <w:spacing w:before="0" w:after="0" w:line="240" w:lineRule="atLeast"/>
        <w:jc w:val="left"/>
        <w:rPr>
          <w:rFonts w:ascii="黑体" w:eastAsia="黑体" w:hAnsi="黑体"/>
          <w:sz w:val="24"/>
          <w:szCs w:val="28"/>
          <w:lang w:val="en-US" w:eastAsia="zh-CN" w:bidi="ar-SA"/>
        </w:rPr>
      </w:pPr>
      <w:r>
        <w:rPr>
          <w:rFonts w:ascii="黑体" w:eastAsia="黑体" w:hAnsi="黑体" w:cs="Arial"/>
          <w:sz w:val="24"/>
          <w:szCs w:val="28"/>
          <w:lang w:val="en-US" w:eastAsia="zh-CN" w:bidi="ar-SA"/>
        </w:rPr>
        <w:t>19.正确答案:1.诊断要点  （1）颧面部塌陷畸形。  （2）张口受限。  （3）复视。  （4）神经症状：损伤眶下神经或面神经颧支，出现麻木或眼睑闭合不全。  （5）瘀斑熊猫眼。  （6）X线片（华氏位、颧弓切线位）、CT、三维CT重建：显示骨折线。  2.治疗  （1）颧弓骨折复位  复位的标准应是张口活动无障碍，外形大致对称。可采用以下手术复位方法之一。  ①巾钳牵引复位法。②颧弓部单齿钩切开复位法。③口内切开复位法。④颞部切开复位法。  （2）颧骨骨折复位  ①上颌窦填塞法：适用于粉碎性颧骨及上颌骨骨折。②头皮冠状切口复位固定法：该切口可显露眶缘、眶壁、颧骨、颧弓、额骨、鼻骨及上颌骨前壁。在骨折复位后采用微型钛板或小钛板行坚固固定。</w:t>
      </w:r>
    </w:p>
    <w:p>
      <w:pPr>
        <w:pStyle w:val="Normal180"/>
        <w:spacing w:before="0" w:after="0" w:line="240" w:lineRule="atLeast"/>
        <w:rPr>
          <w:lang w:val="en-US" w:eastAsia="zh-CN" w:bidi="ar-SA"/>
        </w:rPr>
      </w:pPr>
    </w:p>
    <w:p>
      <w:pPr>
        <w:pStyle w:val="Normal190"/>
        <w:spacing w:before="0" w:after="0" w:line="240" w:lineRule="atLeast"/>
        <w:jc w:val="left"/>
        <w:rPr>
          <w:rFonts w:ascii="黑体" w:eastAsia="黑体" w:hAnsi="黑体"/>
          <w:sz w:val="24"/>
          <w:szCs w:val="28"/>
          <w:lang w:val="en-US" w:eastAsia="zh-CN" w:bidi="ar-SA"/>
        </w:rPr>
      </w:pPr>
      <w:r>
        <w:rPr>
          <w:rFonts w:ascii="黑体" w:eastAsia="黑体" w:hAnsi="黑体" w:cs="Arial"/>
          <w:sz w:val="24"/>
          <w:szCs w:val="28"/>
          <w:lang w:val="en-US" w:eastAsia="zh-CN" w:bidi="ar-SA"/>
        </w:rPr>
        <w:t>20.正确答案:</w:t>
      </w:r>
    </w:p>
    <w:p>
      <w:pPr>
        <w:pStyle w:val="Normal190"/>
        <w:spacing w:before="0" w:after="0" w:line="240" w:lineRule="atLeast"/>
        <w:jc w:val="left"/>
        <w:rPr>
          <w:rFonts w:ascii="黑体" w:eastAsia="黑体" w:hAnsi="黑体"/>
          <w:sz w:val="24"/>
          <w:szCs w:val="28"/>
          <w:lang w:val="en-US" w:eastAsia="zh-CN" w:bidi="ar-SA"/>
        </w:rPr>
      </w:pPr>
      <w:r>
        <w:rPr>
          <w:rFonts w:ascii="黑体" w:eastAsia="黑体" w:hAnsi="黑体" w:cs="Arial"/>
          <w:sz w:val="24"/>
          <w:szCs w:val="28"/>
          <w:lang w:val="en-US" w:eastAsia="zh-CN" w:bidi="ar-SA"/>
        </w:rPr>
        <w:tab/>
      </w:r>
      <w:r>
        <w:rPr>
          <w:rFonts w:ascii="黑体" w:eastAsia="黑体" w:hAnsi="黑体" w:cs="Arial"/>
          <w:sz w:val="24"/>
          <w:szCs w:val="28"/>
          <w:lang w:val="en-US" w:eastAsia="zh-CN" w:bidi="ar-SA"/>
        </w:rPr>
        <w:t>病例分析</w:t>
      </w:r>
    </w:p>
    <w:p>
      <w:pPr>
        <w:pStyle w:val="Normal190"/>
        <w:spacing w:before="0" w:after="0" w:line="240" w:lineRule="atLeast"/>
        <w:jc w:val="left"/>
        <w:rPr>
          <w:rFonts w:ascii="黑体" w:eastAsia="黑体" w:hAnsi="黑体"/>
          <w:sz w:val="24"/>
          <w:szCs w:val="28"/>
          <w:lang w:val="en-US" w:eastAsia="zh-CN" w:bidi="ar-SA"/>
        </w:rPr>
      </w:pPr>
      <w:r>
        <w:rPr>
          <w:rFonts w:ascii="黑体" w:eastAsia="黑体" w:hAnsi="黑体" w:cs="Arial"/>
          <w:sz w:val="24"/>
          <w:szCs w:val="28"/>
          <w:lang w:val="en-US" w:eastAsia="zh-CN" w:bidi="ar-SA"/>
        </w:rPr>
        <w:tab/>
      </w:r>
      <w:r>
        <w:rPr>
          <w:rFonts w:ascii="黑体" w:eastAsia="黑体" w:hAnsi="黑体" w:cs="Arial"/>
          <w:sz w:val="24"/>
          <w:szCs w:val="28"/>
          <w:lang w:val="en-US" w:eastAsia="zh-CN" w:bidi="ar-SA"/>
        </w:rPr>
        <w:t>（1）诊断</w:t>
      </w:r>
    </w:p>
    <w:p>
      <w:pPr>
        <w:pStyle w:val="Normal190"/>
        <w:spacing w:before="0" w:after="0" w:line="240" w:lineRule="atLeast"/>
        <w:jc w:val="left"/>
        <w:rPr>
          <w:rFonts w:ascii="黑体" w:eastAsia="黑体" w:hAnsi="黑体"/>
          <w:sz w:val="24"/>
          <w:szCs w:val="28"/>
          <w:lang w:val="en-US" w:eastAsia="zh-CN" w:bidi="ar-SA"/>
        </w:rPr>
      </w:pPr>
      <w:r>
        <w:rPr>
          <w:rFonts w:ascii="黑体" w:eastAsia="黑体" w:hAnsi="黑体" w:cs="Arial"/>
          <w:sz w:val="24"/>
          <w:szCs w:val="28"/>
          <w:lang w:val="en-US" w:eastAsia="zh-CN" w:bidi="ar-SA"/>
        </w:rPr>
        <w:tab/>
      </w:r>
      <w:r>
        <w:rPr>
          <w:rFonts w:ascii="黑体" w:eastAsia="黑体" w:hAnsi="黑体" w:cs="Arial"/>
          <w:sz w:val="24"/>
          <w:szCs w:val="28"/>
          <w:lang w:val="en-US" w:eastAsia="zh-CN" w:bidi="ar-SA"/>
        </w:rPr>
        <w:t>1）主诉诊断：右下颌肿物（角化囊肿）。诊断依据：颌骨膨隆及X线表现。鉴别诊断：①颌骨成釉细胞瘤：成釉细胞瘤多向唇颊侧膨隆，表现为多房性，受累牙齿的牙根呈截断性吸收；②骨纤维异常增殖症：多见于上颌骨，呈进行性肿大，X线表现为多形性，囊性骨纤维异常增殖症低密度影像比颌骨囊肿高。</w:t>
      </w:r>
    </w:p>
    <w:p>
      <w:pPr>
        <w:pStyle w:val="Normal190"/>
        <w:spacing w:before="0" w:after="0" w:line="240" w:lineRule="atLeast"/>
        <w:jc w:val="left"/>
        <w:rPr>
          <w:rFonts w:ascii="黑体" w:eastAsia="黑体" w:hAnsi="黑体"/>
          <w:sz w:val="24"/>
          <w:szCs w:val="28"/>
          <w:lang w:val="en-US" w:eastAsia="zh-CN" w:bidi="ar-SA"/>
        </w:rPr>
        <w:sectPr w:rsidSect="00C33305">
          <w:footerReference w:type="default" r:id="rId27"/>
          <w:type w:val="nextPage"/>
          <w:pgSz w:w="11906" w:h="16838" w:code="9"/>
          <w:pgMar w:top="1440" w:right="1800" w:bottom="1440" w:left="1800" w:header="851" w:footer="992" w:gutter="0"/>
          <w:pgNumType w:start="14"/>
          <w:cols w:space="425"/>
          <w:titlePg w:val="0"/>
          <w:docGrid w:type="lines" w:linePitch="312"/>
        </w:sectPr>
      </w:pPr>
      <w:r>
        <w:rPr>
          <w:rFonts w:ascii="黑体" w:eastAsia="黑体" w:hAnsi="黑体" w:cs="Arial"/>
          <w:sz w:val="24"/>
          <w:szCs w:val="28"/>
          <w:lang w:val="en-US" w:eastAsia="zh-CN" w:bidi="ar-SA"/>
        </w:rPr>
        <w:tab/>
      </w:r>
      <w:r>
        <w:rPr>
          <w:rFonts w:ascii="黑体" w:eastAsia="黑体" w:hAnsi="黑体" w:cs="Arial"/>
          <w:sz w:val="24"/>
          <w:szCs w:val="28"/>
          <w:lang w:val="en-US" w:eastAsia="zh-CN" w:bidi="ar-SA"/>
        </w:rPr>
        <w:t>2）其他疾病的诊断：左颊部扁平苔藓。</w:t>
      </w:r>
    </w:p>
    <w:p>
      <w:pPr>
        <w:pStyle w:val="Normal190"/>
        <w:spacing w:before="0" w:after="0" w:line="240" w:lineRule="atLeast"/>
        <w:jc w:val="left"/>
        <w:rPr>
          <w:rFonts w:ascii="黑体" w:eastAsia="黑体" w:hAnsi="黑体"/>
          <w:sz w:val="24"/>
          <w:szCs w:val="28"/>
          <w:lang w:val="en-US" w:eastAsia="zh-CN" w:bidi="ar-SA"/>
        </w:rPr>
      </w:pPr>
      <w:r>
        <w:rPr>
          <w:rFonts w:ascii="黑体" w:eastAsia="黑体" w:hAnsi="黑体" w:cs="Arial"/>
          <w:sz w:val="24"/>
          <w:szCs w:val="28"/>
          <w:lang w:val="en-US" w:eastAsia="zh-CN" w:bidi="ar-SA"/>
        </w:rPr>
        <w:tab/>
      </w:r>
      <w:r>
        <w:rPr>
          <w:rFonts w:ascii="黑体" w:eastAsia="黑体" w:hAnsi="黑体" w:cs="Arial"/>
          <w:sz w:val="24"/>
          <w:szCs w:val="28"/>
          <w:lang w:val="en-US" w:eastAsia="zh-CN" w:bidi="ar-SA"/>
        </w:rPr>
        <w:t>（2）治疗</w:t>
      </w:r>
    </w:p>
    <w:p>
      <w:pPr>
        <w:pStyle w:val="Normal190"/>
        <w:spacing w:before="0" w:after="0" w:line="240" w:lineRule="atLeast"/>
        <w:jc w:val="left"/>
        <w:rPr>
          <w:rFonts w:ascii="黑体" w:eastAsia="黑体" w:hAnsi="黑体"/>
          <w:sz w:val="24"/>
          <w:szCs w:val="28"/>
          <w:lang w:val="en-US" w:eastAsia="zh-CN" w:bidi="ar-SA"/>
        </w:rPr>
      </w:pPr>
      <w:r>
        <w:rPr>
          <w:rFonts w:ascii="黑体" w:eastAsia="黑体" w:hAnsi="黑体" w:cs="Arial"/>
          <w:sz w:val="24"/>
          <w:szCs w:val="28"/>
          <w:lang w:val="en-US" w:eastAsia="zh-CN" w:bidi="ar-SA"/>
        </w:rPr>
        <w:tab/>
      </w:r>
      <w:r>
        <w:rPr>
          <w:rFonts w:ascii="黑体" w:eastAsia="黑体" w:hAnsi="黑体" w:cs="Arial"/>
          <w:sz w:val="24"/>
          <w:szCs w:val="28"/>
          <w:lang w:val="en-US" w:eastAsia="zh-CN" w:bidi="ar-SA"/>
        </w:rPr>
        <w:t>1）主诉疾病的治疗：应采用外科手术摘除。</w:t>
      </w:r>
    </w:p>
    <w:p>
      <w:pPr>
        <w:pStyle w:val="Normal190"/>
        <w:spacing w:before="0" w:after="0" w:line="240" w:lineRule="atLeast"/>
        <w:jc w:val="left"/>
        <w:rPr>
          <w:rFonts w:ascii="黑体" w:eastAsia="黑体" w:hAnsi="黑体"/>
          <w:sz w:val="24"/>
          <w:szCs w:val="28"/>
          <w:lang w:val="en-US" w:eastAsia="zh-CN" w:bidi="ar-SA"/>
        </w:rPr>
      </w:pPr>
      <w:r>
        <w:rPr>
          <w:rFonts w:ascii="黑体" w:eastAsia="黑体" w:hAnsi="黑体" w:cs="Arial"/>
          <w:sz w:val="24"/>
          <w:szCs w:val="28"/>
          <w:lang w:val="en-US" w:eastAsia="zh-CN" w:bidi="ar-SA"/>
        </w:rPr>
        <w:tab/>
      </w:r>
      <w:r>
        <w:rPr>
          <w:rFonts w:ascii="黑体" w:eastAsia="黑体" w:hAnsi="黑体" w:cs="Arial"/>
          <w:sz w:val="24"/>
          <w:szCs w:val="28"/>
          <w:lang w:val="en-US" w:eastAsia="zh-CN" w:bidi="ar-SA"/>
        </w:rPr>
        <w:t>2）其他疾病的治疗：局部应用维A酸软膏和病因治疗。</w:t>
      </w:r>
    </w:p>
    <w:p>
      <w:pPr>
        <w:pStyle w:val="Normal190"/>
        <w:spacing w:before="0" w:after="0" w:line="240" w:lineRule="atLeast"/>
        <w:rPr>
          <w:lang w:val="en-US" w:eastAsia="zh-CN" w:bidi="ar-SA"/>
        </w:rPr>
      </w:pPr>
    </w:p>
    <w:p>
      <w:pPr>
        <w:pStyle w:val="Normal190"/>
        <w:spacing w:before="0" w:after="0" w:line="240" w:lineRule="atLeast"/>
        <w:rPr>
          <w:lang w:val="en-US" w:eastAsia="zh-CN" w:bidi="ar-SA"/>
        </w:rPr>
      </w:pPr>
    </w:p>
    <w:p>
      <w:pPr>
        <w:pStyle w:val="Normal190"/>
        <w:spacing w:before="0" w:after="0" w:line="240" w:lineRule="atLeast"/>
        <w:jc w:val="center"/>
        <w:rPr>
          <w:rFonts w:ascii="宋体" w:hAnsi="宋体" w:cs="宋体"/>
          <w:b/>
          <w:color w:val="000000"/>
          <w:sz w:val="32"/>
          <w:lang w:val="en-US" w:eastAsia="zh-CN" w:bidi="ar-SA"/>
        </w:rPr>
      </w:pPr>
      <w:r>
        <w:rPr>
          <w:rFonts w:ascii="宋体" w:eastAsia="宋体" w:hAnsi="宋体" w:cs="宋体"/>
          <w:b/>
          <w:color w:val="000000"/>
          <w:sz w:val="32"/>
          <w:lang w:val="en-US" w:eastAsia="zh-CN" w:bidi="ar-SA"/>
        </w:rPr>
        <w:t>第二卷参考答案</w:t>
      </w:r>
    </w:p>
    <w:p>
      <w:pPr>
        <w:pStyle w:val="Normal190"/>
        <w:spacing w:before="0" w:after="0" w:line="240" w:lineRule="atLeast"/>
        <w:jc w:val="center"/>
        <w:rPr>
          <w:rFonts w:ascii="宋体" w:hAnsi="宋体" w:cs="宋体"/>
          <w:b/>
          <w:color w:val="000000"/>
          <w:sz w:val="32"/>
          <w:lang w:val="en-US" w:eastAsia="zh-CN" w:bidi="ar-SA"/>
        </w:rPr>
      </w:pPr>
    </w:p>
    <w:p>
      <w:pPr>
        <w:pStyle w:val="Normal190"/>
        <w:spacing w:before="0" w:after="0" w:line="240" w:lineRule="atLeast"/>
        <w:jc w:val="center"/>
        <w:rPr>
          <w:rFonts w:ascii="宋体" w:hAnsi="宋体" w:cs="宋体"/>
          <w:b/>
          <w:color w:val="000000"/>
          <w:sz w:val="32"/>
          <w:lang w:val="en-US" w:eastAsia="zh-CN" w:bidi="ar-SA"/>
        </w:rPr>
      </w:pPr>
    </w:p>
    <w:p>
      <w:pPr>
        <w:pStyle w:val="Normal190"/>
        <w:spacing w:before="0" w:after="0" w:line="240" w:lineRule="atLeast"/>
        <w:jc w:val="left"/>
        <w:rPr>
          <w:rFonts w:ascii="宋体" w:hAnsi="宋体" w:cs="宋体"/>
          <w:b/>
          <w:color w:val="000000"/>
          <w:sz w:val="28"/>
          <w:lang w:val="en-US" w:eastAsia="zh-CN" w:bidi="ar-SA"/>
        </w:rPr>
      </w:pPr>
      <w:r>
        <w:rPr>
          <w:rFonts w:ascii="宋体" w:eastAsia="宋体" w:hAnsi="宋体" w:cs="宋体"/>
          <w:b/>
          <w:color w:val="000000"/>
          <w:sz w:val="28"/>
          <w:lang w:val="en-US" w:eastAsia="zh-CN" w:bidi="ar-SA"/>
        </w:rPr>
        <w:t>一.参考题库</w:t>
      </w:r>
    </w:p>
    <w:p>
      <w:pPr>
        <w:pStyle w:val="Normal2000"/>
        <w:spacing w:before="0" w:after="0" w:line="240" w:lineRule="atLeast"/>
        <w:jc w:val="left"/>
        <w:rPr>
          <w:rFonts w:ascii="黑体" w:eastAsia="黑体" w:hAnsi="黑体"/>
          <w:sz w:val="24"/>
          <w:szCs w:val="28"/>
          <w:lang w:val="en-US" w:eastAsia="zh-CN" w:bidi="ar-SA"/>
        </w:rPr>
      </w:pPr>
      <w:r>
        <w:rPr>
          <w:rFonts w:ascii="黑体" w:eastAsia="黑体" w:hAnsi="黑体" w:cs="Arial"/>
          <w:sz w:val="24"/>
          <w:szCs w:val="28"/>
          <w:lang w:val="en-US" w:eastAsia="zh-CN" w:bidi="ar-SA"/>
        </w:rPr>
        <w:t>1.正确答案:</w:t>
      </w:r>
    </w:p>
    <w:p>
      <w:pPr>
        <w:pStyle w:val="Normal2000"/>
        <w:spacing w:before="0" w:after="0" w:line="240" w:lineRule="atLeast"/>
        <w:jc w:val="left"/>
        <w:rPr>
          <w:rFonts w:ascii="黑体" w:eastAsia="黑体" w:hAnsi="黑体"/>
          <w:sz w:val="24"/>
          <w:szCs w:val="28"/>
          <w:lang w:val="en-US" w:eastAsia="zh-CN" w:bidi="ar-SA"/>
        </w:rPr>
      </w:pPr>
      <w:r>
        <w:rPr>
          <w:rFonts w:ascii="黑体" w:eastAsia="黑体" w:hAnsi="黑体" w:cs="Arial"/>
          <w:sz w:val="24"/>
          <w:szCs w:val="28"/>
          <w:lang w:val="en-US" w:eastAsia="zh-CN" w:bidi="ar-SA"/>
        </w:rPr>
        <w:tab/>
      </w:r>
      <w:r>
        <w:rPr>
          <w:rFonts w:ascii="黑体" w:eastAsia="黑体" w:hAnsi="黑体" w:cs="Arial"/>
          <w:sz w:val="24"/>
          <w:szCs w:val="28"/>
          <w:lang w:val="en-US" w:eastAsia="zh-CN" w:bidi="ar-SA"/>
        </w:rPr>
        <w:t>病例分析</w:t>
      </w:r>
    </w:p>
    <w:p>
      <w:pPr>
        <w:pStyle w:val="Normal2000"/>
        <w:spacing w:before="0" w:after="0" w:line="240" w:lineRule="atLeast"/>
        <w:jc w:val="left"/>
        <w:rPr>
          <w:rFonts w:ascii="黑体" w:eastAsia="黑体" w:hAnsi="黑体"/>
          <w:sz w:val="24"/>
          <w:szCs w:val="28"/>
          <w:lang w:val="en-US" w:eastAsia="zh-CN" w:bidi="ar-SA"/>
        </w:rPr>
      </w:pPr>
      <w:r>
        <w:rPr>
          <w:rFonts w:ascii="黑体" w:eastAsia="黑体" w:hAnsi="黑体" w:cs="Arial"/>
          <w:sz w:val="24"/>
          <w:szCs w:val="28"/>
          <w:lang w:val="en-US" w:eastAsia="zh-CN" w:bidi="ar-SA"/>
        </w:rPr>
        <w:tab/>
      </w:r>
      <w:r>
        <w:rPr>
          <w:rFonts w:ascii="黑体" w:eastAsia="黑体" w:hAnsi="黑体" w:cs="Arial"/>
          <w:sz w:val="24"/>
          <w:szCs w:val="28"/>
          <w:lang w:val="en-US" w:eastAsia="zh-CN" w:bidi="ar-SA"/>
        </w:rPr>
        <w:t>（1）诊断</w:t>
      </w:r>
    </w:p>
    <w:p>
      <w:pPr>
        <w:pStyle w:val="Normal2000"/>
        <w:spacing w:before="0" w:after="0" w:line="240" w:lineRule="atLeast"/>
        <w:jc w:val="left"/>
        <w:rPr>
          <w:rFonts w:ascii="黑体" w:eastAsia="黑体" w:hAnsi="黑体"/>
          <w:sz w:val="24"/>
          <w:szCs w:val="28"/>
          <w:lang w:val="en-US" w:eastAsia="zh-CN" w:bidi="ar-SA"/>
        </w:rPr>
      </w:pPr>
      <w:r>
        <w:rPr>
          <w:rFonts w:ascii="黑体" w:eastAsia="黑体" w:hAnsi="黑体" w:cs="Arial"/>
          <w:sz w:val="24"/>
          <w:szCs w:val="28"/>
          <w:lang w:val="en-US" w:eastAsia="zh-CN" w:bidi="ar-SA"/>
        </w:rPr>
        <w:tab/>
      </w:r>
      <w:r>
        <w:rPr>
          <w:rFonts w:ascii="黑体" w:eastAsia="黑体" w:hAnsi="黑体" w:cs="Arial"/>
          <w:sz w:val="24"/>
          <w:szCs w:val="28"/>
          <w:lang w:val="en-US" w:eastAsia="zh-CN" w:bidi="ar-SA"/>
        </w:rPr>
        <w:t>1）主诉诊断：左颊黏膜肿物（鳞癌）。诊断依据：临床表现及活检病理结果。鉴别诊断：口腔黏膜良性肿物：如乳头状瘤，牙龈瘤等良性肿物可见有乳头状突起，可有蒂或无蒂，表面一般无糜烂和坏死，基底不硬必要时切除或切取活组织检查来确诊。</w:t>
      </w:r>
    </w:p>
    <w:p>
      <w:pPr>
        <w:pStyle w:val="Normal2000"/>
        <w:spacing w:before="0" w:after="0" w:line="240" w:lineRule="atLeast"/>
        <w:jc w:val="left"/>
        <w:rPr>
          <w:rFonts w:ascii="黑体" w:eastAsia="黑体" w:hAnsi="黑体"/>
          <w:sz w:val="24"/>
          <w:szCs w:val="28"/>
          <w:lang w:val="en-US" w:eastAsia="zh-CN" w:bidi="ar-SA"/>
        </w:rPr>
      </w:pPr>
      <w:r>
        <w:rPr>
          <w:rFonts w:ascii="黑体" w:eastAsia="黑体" w:hAnsi="黑体" w:cs="Arial"/>
          <w:sz w:val="24"/>
          <w:szCs w:val="28"/>
          <w:lang w:val="en-US" w:eastAsia="zh-CN" w:bidi="ar-SA"/>
        </w:rPr>
        <w:tab/>
      </w:r>
      <w:r>
        <w:rPr>
          <w:rFonts w:ascii="黑体" w:eastAsia="黑体" w:hAnsi="黑体" w:cs="Arial"/>
          <w:sz w:val="24"/>
          <w:szCs w:val="28"/>
          <w:lang w:val="en-US" w:eastAsia="zh-CN" w:bidi="ar-SA"/>
        </w:rPr>
        <w:t>2）其他诊断：右下颌4-7缺失。</w:t>
      </w:r>
    </w:p>
    <w:p>
      <w:pPr>
        <w:pStyle w:val="Normal2000"/>
        <w:spacing w:before="0" w:after="0" w:line="240" w:lineRule="atLeast"/>
        <w:jc w:val="left"/>
        <w:rPr>
          <w:rFonts w:ascii="黑体" w:eastAsia="黑体" w:hAnsi="黑体"/>
          <w:sz w:val="24"/>
          <w:szCs w:val="28"/>
          <w:lang w:val="en-US" w:eastAsia="zh-CN" w:bidi="ar-SA"/>
        </w:rPr>
      </w:pPr>
      <w:r>
        <w:rPr>
          <w:rFonts w:ascii="黑体" w:eastAsia="黑体" w:hAnsi="黑体" w:cs="Arial"/>
          <w:sz w:val="24"/>
          <w:szCs w:val="28"/>
          <w:lang w:val="en-US" w:eastAsia="zh-CN" w:bidi="ar-SA"/>
        </w:rPr>
        <w:tab/>
      </w:r>
      <w:r>
        <w:rPr>
          <w:rFonts w:ascii="黑体" w:eastAsia="黑体" w:hAnsi="黑体" w:cs="Arial"/>
          <w:sz w:val="24"/>
          <w:szCs w:val="28"/>
          <w:lang w:val="en-US" w:eastAsia="zh-CN" w:bidi="ar-SA"/>
        </w:rPr>
        <w:t>（2）治疗</w:t>
      </w:r>
    </w:p>
    <w:p>
      <w:pPr>
        <w:pStyle w:val="Normal2000"/>
        <w:spacing w:before="0" w:after="0" w:line="240" w:lineRule="atLeast"/>
        <w:jc w:val="left"/>
        <w:rPr>
          <w:rFonts w:ascii="黑体" w:eastAsia="黑体" w:hAnsi="黑体"/>
          <w:sz w:val="24"/>
          <w:szCs w:val="28"/>
          <w:lang w:val="en-US" w:eastAsia="zh-CN" w:bidi="ar-SA"/>
        </w:rPr>
      </w:pPr>
      <w:r>
        <w:rPr>
          <w:rFonts w:ascii="黑体" w:eastAsia="黑体" w:hAnsi="黑体" w:cs="Arial"/>
          <w:sz w:val="24"/>
          <w:szCs w:val="28"/>
          <w:lang w:val="en-US" w:eastAsia="zh-CN" w:bidi="ar-SA"/>
        </w:rPr>
        <w:tab/>
      </w:r>
      <w:r>
        <w:rPr>
          <w:rFonts w:ascii="黑体" w:eastAsia="黑体" w:hAnsi="黑体" w:cs="Arial"/>
          <w:sz w:val="24"/>
          <w:szCs w:val="28"/>
          <w:lang w:val="en-US" w:eastAsia="zh-CN" w:bidi="ar-SA"/>
        </w:rPr>
        <w:t>1）主诉疾病治疗：根据病人的身体状况采用手术为主的综合疗法。</w:t>
      </w:r>
    </w:p>
    <w:p>
      <w:pPr>
        <w:pStyle w:val="Normal2000"/>
        <w:spacing w:before="0" w:after="0" w:line="240" w:lineRule="atLeast"/>
        <w:jc w:val="left"/>
        <w:rPr>
          <w:rFonts w:ascii="黑体" w:eastAsia="黑体" w:hAnsi="黑体"/>
          <w:sz w:val="24"/>
          <w:szCs w:val="28"/>
          <w:lang w:val="en-US" w:eastAsia="zh-CN" w:bidi="ar-SA"/>
        </w:rPr>
      </w:pPr>
      <w:r>
        <w:rPr>
          <w:rFonts w:ascii="黑体" w:eastAsia="黑体" w:hAnsi="黑体" w:cs="Arial"/>
          <w:sz w:val="24"/>
          <w:szCs w:val="28"/>
          <w:lang w:val="en-US" w:eastAsia="zh-CN" w:bidi="ar-SA"/>
        </w:rPr>
        <w:tab/>
      </w:r>
      <w:r>
        <w:rPr>
          <w:rFonts w:ascii="黑体" w:eastAsia="黑体" w:hAnsi="黑体" w:cs="Arial"/>
          <w:sz w:val="24"/>
          <w:szCs w:val="28"/>
          <w:lang w:val="en-US" w:eastAsia="zh-CN" w:bidi="ar-SA"/>
        </w:rPr>
        <w:t>2）其他疾病治疗：右下颌4-7义齿修复。</w:t>
      </w:r>
    </w:p>
    <w:p>
      <w:pPr>
        <w:pStyle w:val="Normal2000"/>
        <w:spacing w:before="0" w:after="0" w:line="240" w:lineRule="atLeast"/>
        <w:rPr>
          <w:lang w:val="en-US" w:eastAsia="zh-CN" w:bidi="ar-SA"/>
        </w:rPr>
      </w:pPr>
    </w:p>
    <w:p>
      <w:pPr>
        <w:pStyle w:val="Normal210"/>
        <w:spacing w:before="0" w:after="0" w:line="240" w:lineRule="atLeast"/>
        <w:jc w:val="left"/>
        <w:rPr>
          <w:rFonts w:ascii="黑体" w:eastAsia="黑体" w:hAnsi="黑体"/>
          <w:sz w:val="24"/>
          <w:szCs w:val="28"/>
          <w:lang w:val="en-US" w:eastAsia="zh-CN" w:bidi="ar-SA"/>
        </w:rPr>
      </w:pPr>
      <w:r>
        <w:rPr>
          <w:rFonts w:ascii="黑体" w:eastAsia="黑体" w:hAnsi="黑体" w:cs="Arial"/>
          <w:sz w:val="24"/>
          <w:szCs w:val="28"/>
          <w:lang w:val="en-US" w:eastAsia="zh-CN" w:bidi="ar-SA"/>
        </w:rPr>
        <w:t>2.正确答案:</w:t>
      </w:r>
    </w:p>
    <w:p>
      <w:pPr>
        <w:pStyle w:val="Normal210"/>
        <w:spacing w:before="0" w:after="0" w:line="240" w:lineRule="atLeast"/>
        <w:jc w:val="left"/>
        <w:rPr>
          <w:rFonts w:ascii="黑体" w:eastAsia="黑体" w:hAnsi="黑体"/>
          <w:sz w:val="24"/>
          <w:szCs w:val="28"/>
          <w:lang w:val="en-US" w:eastAsia="zh-CN" w:bidi="ar-SA"/>
        </w:rPr>
      </w:pPr>
      <w:r>
        <w:rPr>
          <w:rFonts w:ascii="黑体" w:eastAsia="黑体" w:hAnsi="黑体" w:cs="Arial"/>
          <w:sz w:val="24"/>
          <w:szCs w:val="28"/>
          <w:lang w:val="en-US" w:eastAsia="zh-CN" w:bidi="ar-SA"/>
        </w:rPr>
        <w:tab/>
      </w:r>
      <w:r>
        <w:rPr>
          <w:rFonts w:ascii="黑体" w:eastAsia="黑体" w:hAnsi="黑体" w:cs="Arial"/>
          <w:sz w:val="24"/>
          <w:szCs w:val="28"/>
          <w:lang w:val="en-US" w:eastAsia="zh-CN" w:bidi="ar-SA"/>
        </w:rPr>
        <w:t>（1）环抱固位形是修复体最基本的固位形式，固位力强，牙体切磨表浅，对牙髓影响小，提供的粘结面积大。</w:t>
      </w:r>
    </w:p>
    <w:p>
      <w:pPr>
        <w:pStyle w:val="Normal210"/>
        <w:spacing w:before="0" w:after="0" w:line="240" w:lineRule="atLeast"/>
        <w:jc w:val="left"/>
        <w:rPr>
          <w:rFonts w:ascii="黑体" w:eastAsia="黑体" w:hAnsi="黑体"/>
          <w:sz w:val="24"/>
          <w:szCs w:val="28"/>
          <w:lang w:val="en-US" w:eastAsia="zh-CN" w:bidi="ar-SA"/>
        </w:rPr>
      </w:pPr>
      <w:r>
        <w:rPr>
          <w:rFonts w:ascii="黑体" w:eastAsia="黑体" w:hAnsi="黑体" w:cs="Arial"/>
          <w:sz w:val="24"/>
          <w:szCs w:val="28"/>
          <w:lang w:val="en-US" w:eastAsia="zh-CN" w:bidi="ar-SA"/>
        </w:rPr>
        <w:tab/>
      </w:r>
      <w:r>
        <w:rPr>
          <w:rFonts w:ascii="黑体" w:eastAsia="黑体" w:hAnsi="黑体" w:cs="Arial"/>
          <w:sz w:val="24"/>
          <w:szCs w:val="28"/>
          <w:lang w:val="en-US" w:eastAsia="zh-CN" w:bidi="ar-SA"/>
        </w:rPr>
        <w:t>（2）钉洞固位形是深入牙体内的一种较好的固位形式，牙体磨除少，固位力强，常与其他固位形合用。</w:t>
      </w:r>
    </w:p>
    <w:p>
      <w:pPr>
        <w:pStyle w:val="Normal210"/>
        <w:spacing w:before="0" w:after="0" w:line="240" w:lineRule="atLeast"/>
        <w:jc w:val="left"/>
        <w:rPr>
          <w:rFonts w:ascii="黑体" w:eastAsia="黑体" w:hAnsi="黑体"/>
          <w:sz w:val="24"/>
          <w:szCs w:val="28"/>
          <w:lang w:val="en-US" w:eastAsia="zh-CN" w:bidi="ar-SA"/>
        </w:rPr>
      </w:pPr>
      <w:r>
        <w:rPr>
          <w:rFonts w:ascii="黑体" w:eastAsia="黑体" w:hAnsi="黑体" w:cs="Arial"/>
          <w:sz w:val="24"/>
          <w:szCs w:val="28"/>
          <w:lang w:val="en-US" w:eastAsia="zh-CN" w:bidi="ar-SA"/>
        </w:rPr>
        <w:tab/>
      </w:r>
      <w:r>
        <w:rPr>
          <w:rFonts w:ascii="黑体" w:eastAsia="黑体" w:hAnsi="黑体" w:cs="Arial"/>
          <w:sz w:val="24"/>
          <w:szCs w:val="28"/>
          <w:lang w:val="en-US" w:eastAsia="zh-CN" w:bidi="ar-SA"/>
        </w:rPr>
        <w:t>①深度：深度应穿过釉牙本质界到达牙本质内，一般为2mm。</w:t>
      </w:r>
    </w:p>
    <w:p>
      <w:pPr>
        <w:pStyle w:val="Normal210"/>
        <w:spacing w:before="0" w:after="0" w:line="240" w:lineRule="atLeast"/>
        <w:jc w:val="left"/>
        <w:rPr>
          <w:rFonts w:ascii="黑体" w:eastAsia="黑体" w:hAnsi="黑体"/>
          <w:sz w:val="24"/>
          <w:szCs w:val="28"/>
          <w:lang w:val="en-US" w:eastAsia="zh-CN" w:bidi="ar-SA"/>
        </w:rPr>
      </w:pPr>
      <w:r>
        <w:rPr>
          <w:rFonts w:ascii="黑体" w:eastAsia="黑体" w:hAnsi="黑体" w:cs="Arial"/>
          <w:sz w:val="24"/>
          <w:szCs w:val="28"/>
          <w:lang w:val="en-US" w:eastAsia="zh-CN" w:bidi="ar-SA"/>
        </w:rPr>
        <w:tab/>
      </w:r>
      <w:r>
        <w:rPr>
          <w:rFonts w:ascii="黑体" w:eastAsia="黑体" w:hAnsi="黑体" w:cs="Arial"/>
          <w:sz w:val="24"/>
          <w:szCs w:val="28"/>
          <w:lang w:val="en-US" w:eastAsia="zh-CN" w:bidi="ar-SA"/>
        </w:rPr>
        <w:t>②直径：一般为1mm左右。</w:t>
      </w:r>
    </w:p>
    <w:p>
      <w:pPr>
        <w:pStyle w:val="Normal210"/>
        <w:spacing w:before="0" w:after="0" w:line="240" w:lineRule="atLeast"/>
        <w:jc w:val="left"/>
        <w:rPr>
          <w:rFonts w:ascii="黑体" w:eastAsia="黑体" w:hAnsi="黑体"/>
          <w:sz w:val="24"/>
          <w:szCs w:val="28"/>
          <w:lang w:val="en-US" w:eastAsia="zh-CN" w:bidi="ar-SA"/>
        </w:rPr>
      </w:pPr>
      <w:r>
        <w:rPr>
          <w:rFonts w:ascii="黑体" w:eastAsia="黑体" w:hAnsi="黑体" w:cs="Arial"/>
          <w:sz w:val="24"/>
          <w:szCs w:val="28"/>
          <w:lang w:val="en-US" w:eastAsia="zh-CN" w:bidi="ar-SA"/>
        </w:rPr>
        <w:tab/>
      </w:r>
      <w:r>
        <w:rPr>
          <w:rFonts w:ascii="黑体" w:eastAsia="黑体" w:hAnsi="黑体" w:cs="Arial"/>
          <w:sz w:val="24"/>
          <w:szCs w:val="28"/>
          <w:lang w:val="en-US" w:eastAsia="zh-CN" w:bidi="ar-SA"/>
        </w:rPr>
        <w:t>③位置分布：钉洞一般置于避开髓角或易损伤牙髓的部位。前牙一般为1～3个。后牙一般设计2～4个。</w:t>
      </w:r>
    </w:p>
    <w:p>
      <w:pPr>
        <w:pStyle w:val="Normal210"/>
        <w:spacing w:before="0" w:after="0" w:line="240" w:lineRule="atLeast"/>
        <w:jc w:val="left"/>
        <w:rPr>
          <w:rFonts w:ascii="黑体" w:eastAsia="黑体" w:hAnsi="黑体"/>
          <w:sz w:val="24"/>
          <w:szCs w:val="28"/>
          <w:lang w:val="en-US" w:eastAsia="zh-CN" w:bidi="ar-SA"/>
        </w:rPr>
      </w:pPr>
      <w:r>
        <w:rPr>
          <w:rFonts w:ascii="黑体" w:eastAsia="黑体" w:hAnsi="黑体" w:cs="Arial"/>
          <w:sz w:val="24"/>
          <w:szCs w:val="28"/>
          <w:lang w:val="en-US" w:eastAsia="zh-CN" w:bidi="ar-SA"/>
        </w:rPr>
        <w:tab/>
      </w:r>
      <w:r>
        <w:rPr>
          <w:rFonts w:ascii="黑体" w:eastAsia="黑体" w:hAnsi="黑体" w:cs="Arial"/>
          <w:sz w:val="24"/>
          <w:szCs w:val="28"/>
          <w:lang w:val="en-US" w:eastAsia="zh-CN" w:bidi="ar-SA"/>
        </w:rPr>
        <w:t>④方向：钉洞应相互平行，并与修复体的就位道一致。</w:t>
      </w:r>
    </w:p>
    <w:p>
      <w:pPr>
        <w:pStyle w:val="Normal210"/>
        <w:spacing w:before="0" w:after="0" w:line="240" w:lineRule="atLeast"/>
        <w:jc w:val="left"/>
        <w:rPr>
          <w:rFonts w:ascii="黑体" w:eastAsia="黑体" w:hAnsi="黑体"/>
          <w:sz w:val="24"/>
          <w:szCs w:val="28"/>
          <w:lang w:val="en-US" w:eastAsia="zh-CN" w:bidi="ar-SA"/>
        </w:rPr>
      </w:pPr>
      <w:r>
        <w:rPr>
          <w:rFonts w:ascii="黑体" w:eastAsia="黑体" w:hAnsi="黑体" w:cs="Arial"/>
          <w:sz w:val="24"/>
          <w:szCs w:val="28"/>
          <w:lang w:val="en-US" w:eastAsia="zh-CN" w:bidi="ar-SA"/>
        </w:rPr>
        <w:tab/>
      </w:r>
      <w:r>
        <w:rPr>
          <w:rFonts w:ascii="黑体" w:eastAsia="黑体" w:hAnsi="黑体" w:cs="Arial"/>
          <w:sz w:val="24"/>
          <w:szCs w:val="28"/>
          <w:lang w:val="en-US" w:eastAsia="zh-CN" w:bidi="ar-SA"/>
        </w:rPr>
        <w:t>⑤钉的表面形态：螺纹状的好。</w:t>
      </w:r>
    </w:p>
    <w:p>
      <w:pPr>
        <w:pStyle w:val="Normal210"/>
        <w:spacing w:before="0" w:after="0" w:line="240" w:lineRule="atLeast"/>
        <w:jc w:val="left"/>
        <w:rPr>
          <w:rFonts w:ascii="黑体" w:eastAsia="黑体" w:hAnsi="黑体"/>
          <w:sz w:val="24"/>
          <w:szCs w:val="28"/>
          <w:lang w:val="en-US" w:eastAsia="zh-CN" w:bidi="ar-SA"/>
        </w:rPr>
      </w:pPr>
      <w:r>
        <w:rPr>
          <w:rFonts w:ascii="黑体" w:eastAsia="黑体" w:hAnsi="黑体" w:cs="Arial"/>
          <w:sz w:val="24"/>
          <w:szCs w:val="28"/>
          <w:lang w:val="en-US" w:eastAsia="zh-CN" w:bidi="ar-SA"/>
        </w:rPr>
        <w:tab/>
      </w:r>
      <w:r>
        <w:rPr>
          <w:rFonts w:ascii="黑体" w:eastAsia="黑体" w:hAnsi="黑体" w:cs="Arial"/>
          <w:sz w:val="24"/>
          <w:szCs w:val="28"/>
          <w:lang w:val="en-US" w:eastAsia="zh-CN" w:bidi="ar-SA"/>
        </w:rPr>
        <w:t>（3）沟固位形是凹入牙体表面的半圆形固位形式，常用于3/4冠，它有较强的抗水平以及抗向脱位的作用。</w:t>
      </w:r>
    </w:p>
    <w:p>
      <w:pPr>
        <w:pStyle w:val="Normal210"/>
        <w:spacing w:before="0" w:after="0" w:line="240" w:lineRule="atLeast"/>
        <w:jc w:val="left"/>
        <w:rPr>
          <w:rFonts w:ascii="黑体" w:eastAsia="黑体" w:hAnsi="黑体"/>
          <w:sz w:val="24"/>
          <w:szCs w:val="28"/>
          <w:lang w:val="en-US" w:eastAsia="zh-CN" w:bidi="ar-SA"/>
        </w:rPr>
      </w:pPr>
      <w:r>
        <w:rPr>
          <w:rFonts w:ascii="黑体" w:eastAsia="黑体" w:hAnsi="黑体" w:cs="Arial"/>
          <w:sz w:val="24"/>
          <w:szCs w:val="28"/>
          <w:lang w:val="en-US" w:eastAsia="zh-CN" w:bidi="ar-SA"/>
        </w:rPr>
        <w:tab/>
      </w:r>
      <w:r>
        <w:rPr>
          <w:rFonts w:ascii="黑体" w:eastAsia="黑体" w:hAnsi="黑体" w:cs="Arial"/>
          <w:sz w:val="24"/>
          <w:szCs w:val="28"/>
          <w:lang w:val="en-US" w:eastAsia="zh-CN" w:bidi="ar-SA"/>
        </w:rPr>
        <w:t>①深度：一般为1mm，且逐渐向颈部变浅。</w:t>
      </w:r>
    </w:p>
    <w:p>
      <w:pPr>
        <w:pStyle w:val="Normal210"/>
        <w:spacing w:before="0" w:after="0" w:line="240" w:lineRule="atLeast"/>
        <w:jc w:val="left"/>
        <w:rPr>
          <w:rFonts w:ascii="黑体" w:eastAsia="黑体" w:hAnsi="黑体"/>
          <w:sz w:val="24"/>
          <w:szCs w:val="28"/>
          <w:lang w:val="en-US" w:eastAsia="zh-CN" w:bidi="ar-SA"/>
        </w:rPr>
      </w:pPr>
      <w:r>
        <w:rPr>
          <w:rFonts w:ascii="黑体" w:eastAsia="黑体" w:hAnsi="黑体" w:cs="Arial"/>
          <w:sz w:val="24"/>
          <w:szCs w:val="28"/>
          <w:lang w:val="en-US" w:eastAsia="zh-CN" w:bidi="ar-SA"/>
        </w:rPr>
        <w:tab/>
      </w:r>
      <w:r>
        <w:rPr>
          <w:rFonts w:ascii="黑体" w:eastAsia="黑体" w:hAnsi="黑体" w:cs="Arial"/>
          <w:sz w:val="24"/>
          <w:szCs w:val="28"/>
          <w:lang w:val="en-US" w:eastAsia="zh-CN" w:bidi="ar-SA"/>
        </w:rPr>
        <w:t>②长度：尽量长但一般不超过邻面的片切面。</w:t>
      </w:r>
    </w:p>
    <w:p>
      <w:pPr>
        <w:pStyle w:val="Normal210"/>
        <w:spacing w:before="0" w:after="0" w:line="240" w:lineRule="atLeast"/>
        <w:jc w:val="left"/>
        <w:rPr>
          <w:rFonts w:ascii="黑体" w:eastAsia="黑体" w:hAnsi="黑体"/>
          <w:sz w:val="24"/>
          <w:szCs w:val="28"/>
          <w:lang w:val="en-US" w:eastAsia="zh-CN" w:bidi="ar-SA"/>
        </w:rPr>
      </w:pPr>
      <w:r>
        <w:rPr>
          <w:rFonts w:ascii="黑体" w:eastAsia="黑体" w:hAnsi="黑体" w:cs="Arial"/>
          <w:sz w:val="24"/>
          <w:szCs w:val="28"/>
          <w:lang w:val="en-US" w:eastAsia="zh-CN" w:bidi="ar-SA"/>
        </w:rPr>
        <w:tab/>
      </w:r>
      <w:r>
        <w:rPr>
          <w:rFonts w:ascii="黑体" w:eastAsia="黑体" w:hAnsi="黑体" w:cs="Arial"/>
          <w:sz w:val="24"/>
          <w:szCs w:val="28"/>
          <w:lang w:val="en-US" w:eastAsia="zh-CN" w:bidi="ar-SA"/>
        </w:rPr>
        <w:t>③方向：各沟相互平行，且与修复体就位道一致。</w:t>
      </w:r>
    </w:p>
    <w:p>
      <w:pPr>
        <w:pStyle w:val="Normal210"/>
        <w:spacing w:before="0" w:after="0" w:line="240" w:lineRule="atLeast"/>
        <w:jc w:val="left"/>
        <w:rPr>
          <w:rFonts w:ascii="黑体" w:eastAsia="黑体" w:hAnsi="黑体"/>
          <w:sz w:val="24"/>
          <w:szCs w:val="28"/>
          <w:lang w:val="en-US" w:eastAsia="zh-CN" w:bidi="ar-SA"/>
        </w:rPr>
      </w:pPr>
      <w:r>
        <w:rPr>
          <w:rFonts w:ascii="黑体" w:eastAsia="黑体" w:hAnsi="黑体" w:cs="Arial"/>
          <w:sz w:val="24"/>
          <w:szCs w:val="28"/>
          <w:lang w:val="en-US" w:eastAsia="zh-CN" w:bidi="ar-SA"/>
        </w:rPr>
        <w:tab/>
      </w:r>
      <w:r>
        <w:rPr>
          <w:rFonts w:ascii="黑体" w:eastAsia="黑体" w:hAnsi="黑体" w:cs="Arial"/>
          <w:sz w:val="24"/>
          <w:szCs w:val="28"/>
          <w:lang w:val="en-US" w:eastAsia="zh-CN" w:bidi="ar-SA"/>
        </w:rPr>
        <w:t>（4）洞固位形又称箱状固位形。</w:t>
      </w:r>
    </w:p>
    <w:p>
      <w:pPr>
        <w:pStyle w:val="Normal210"/>
        <w:spacing w:before="0" w:after="0" w:line="240" w:lineRule="atLeast"/>
        <w:jc w:val="left"/>
        <w:rPr>
          <w:rFonts w:ascii="黑体" w:eastAsia="黑体" w:hAnsi="黑体"/>
          <w:sz w:val="24"/>
          <w:szCs w:val="28"/>
          <w:lang w:val="en-US" w:eastAsia="zh-CN" w:bidi="ar-SA"/>
        </w:rPr>
      </w:pPr>
      <w:r>
        <w:rPr>
          <w:rFonts w:ascii="黑体" w:eastAsia="黑体" w:hAnsi="黑体" w:cs="Arial"/>
          <w:sz w:val="24"/>
          <w:szCs w:val="28"/>
          <w:lang w:val="en-US" w:eastAsia="zh-CN" w:bidi="ar-SA"/>
        </w:rPr>
        <w:tab/>
      </w:r>
      <w:r>
        <w:rPr>
          <w:rFonts w:ascii="黑体" w:eastAsia="黑体" w:hAnsi="黑体" w:cs="Arial"/>
          <w:sz w:val="24"/>
          <w:szCs w:val="28"/>
          <w:lang w:val="en-US" w:eastAsia="zh-CN" w:bidi="ar-SA"/>
        </w:rPr>
        <w:t>①深度：洞深应该在2mm以上。</w:t>
      </w:r>
    </w:p>
    <w:p>
      <w:pPr>
        <w:pStyle w:val="Normal210"/>
        <w:spacing w:before="0" w:after="0" w:line="240" w:lineRule="atLeast"/>
        <w:jc w:val="left"/>
        <w:rPr>
          <w:rFonts w:ascii="黑体" w:eastAsia="黑体" w:hAnsi="黑体"/>
          <w:sz w:val="24"/>
          <w:szCs w:val="28"/>
          <w:lang w:val="en-US" w:eastAsia="zh-CN" w:bidi="ar-SA"/>
        </w:rPr>
        <w:sectPr w:rsidSect="00C33305">
          <w:footerReference w:type="default" r:id="rId28"/>
          <w:type w:val="nextPage"/>
          <w:pgSz w:w="11906" w:h="16838" w:code="9"/>
          <w:pgMar w:top="1440" w:right="1800" w:bottom="1440" w:left="1800" w:header="851" w:footer="992" w:gutter="0"/>
          <w:pgNumType w:start="15"/>
          <w:cols w:space="425"/>
          <w:titlePg w:val="0"/>
          <w:docGrid w:type="lines" w:linePitch="312"/>
        </w:sectPr>
      </w:pPr>
      <w:r>
        <w:rPr>
          <w:rFonts w:ascii="黑体" w:eastAsia="黑体" w:hAnsi="黑体" w:cs="Arial"/>
          <w:sz w:val="24"/>
          <w:szCs w:val="28"/>
          <w:lang w:val="en-US" w:eastAsia="zh-CN" w:bidi="ar-SA"/>
        </w:rPr>
        <w:tab/>
      </w:r>
    </w:p>
    <w:p>
      <w:pPr>
        <w:pStyle w:val="Normal210"/>
        <w:spacing w:before="0" w:after="0" w:line="240" w:lineRule="atLeast"/>
        <w:jc w:val="left"/>
        <w:rPr>
          <w:rFonts w:ascii="黑体" w:eastAsia="黑体" w:hAnsi="黑体"/>
          <w:sz w:val="24"/>
          <w:szCs w:val="28"/>
          <w:lang w:val="en-US" w:eastAsia="zh-CN" w:bidi="ar-SA"/>
        </w:rPr>
      </w:pPr>
      <w:r>
        <w:rPr>
          <w:rFonts w:ascii="黑体" w:eastAsia="黑体" w:hAnsi="黑体" w:cs="Arial"/>
          <w:sz w:val="24"/>
          <w:szCs w:val="28"/>
          <w:lang w:val="en-US" w:eastAsia="zh-CN" w:bidi="ar-SA"/>
        </w:rPr>
        <w:t>②洞壁：洞形的所有轴壁应与就位道一致，相互平行，不存在倒凹。若敞开不超过2～5。</w:t>
      </w:r>
    </w:p>
    <w:p>
      <w:pPr>
        <w:pStyle w:val="Normal210"/>
        <w:spacing w:before="0" w:after="0" w:line="240" w:lineRule="atLeast"/>
        <w:jc w:val="left"/>
        <w:rPr>
          <w:rFonts w:ascii="黑体" w:eastAsia="黑体" w:hAnsi="黑体"/>
          <w:sz w:val="24"/>
          <w:szCs w:val="28"/>
          <w:lang w:val="en-US" w:eastAsia="zh-CN" w:bidi="ar-SA"/>
        </w:rPr>
      </w:pPr>
      <w:r>
        <w:rPr>
          <w:rFonts w:ascii="黑体" w:eastAsia="黑体" w:hAnsi="黑体" w:cs="Arial"/>
          <w:sz w:val="24"/>
          <w:szCs w:val="28"/>
          <w:lang w:val="en-US" w:eastAsia="zh-CN" w:bidi="ar-SA"/>
        </w:rPr>
        <w:tab/>
      </w:r>
      <w:r>
        <w:rPr>
          <w:rFonts w:ascii="黑体" w:eastAsia="黑体" w:hAnsi="黑体" w:cs="Arial"/>
          <w:sz w:val="24"/>
          <w:szCs w:val="28"/>
          <w:lang w:val="en-US" w:eastAsia="zh-CN" w:bidi="ar-SA"/>
        </w:rPr>
        <w:t>③洞底：浅者应预备成平面，深者则必须强调底平，防止损伤牙髓。</w:t>
      </w:r>
    </w:p>
    <w:p>
      <w:pPr>
        <w:pStyle w:val="Normal210"/>
        <w:spacing w:before="0" w:after="0" w:line="240" w:lineRule="atLeast"/>
        <w:jc w:val="left"/>
        <w:rPr>
          <w:rFonts w:ascii="黑体" w:eastAsia="黑体" w:hAnsi="黑体"/>
          <w:sz w:val="24"/>
          <w:szCs w:val="28"/>
          <w:lang w:val="en-US" w:eastAsia="zh-CN" w:bidi="ar-SA"/>
        </w:rPr>
      </w:pPr>
      <w:r>
        <w:rPr>
          <w:rFonts w:ascii="黑体" w:eastAsia="黑体" w:hAnsi="黑体" w:cs="Arial"/>
          <w:sz w:val="24"/>
          <w:szCs w:val="28"/>
          <w:lang w:val="en-US" w:eastAsia="zh-CN" w:bidi="ar-SA"/>
        </w:rPr>
        <w:tab/>
      </w:r>
      <w:r>
        <w:rPr>
          <w:rFonts w:ascii="黑体" w:eastAsia="黑体" w:hAnsi="黑体" w:cs="Arial"/>
          <w:sz w:val="24"/>
          <w:szCs w:val="28"/>
          <w:lang w:val="en-US" w:eastAsia="zh-CN" w:bidi="ar-SA"/>
        </w:rPr>
        <w:t>④鸠尾固位形：用于邻面或者邻</w:t>
      </w:r>
      <w:r>
        <w:drawing>
          <wp:inline distT="0" distB="0" distL="0" distR="0">
            <wp:extent cx="161942" cy="152416"/>
            <wp:effectExtent l="0" t="0" r="0" b="0"/>
            <wp:docPr id="363" name="_x0000_i036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63" name="_x0000_i0363"/>
                    <pic:cNvPicPr/>
                  </pic:nvPicPr>
                  <pic:blipFill>
                    <a:blip xmlns:r="http://schemas.openxmlformats.org/officeDocument/2006/relationships" r:embed="rId8"/>
                    <a:stretch>
                      <a:fillRect/>
                    </a:stretch>
                  </pic:blipFill>
                  <pic:spPr>
                    <a:xfrm>
                      <a:off x="0" y="0"/>
                      <a:ext cx="161942" cy="152416"/>
                    </a:xfrm>
                    <a:prstGeom prst="rect">
                      <a:avLst/>
                    </a:prstGeom>
                  </pic:spPr>
                </pic:pic>
              </a:graphicData>
            </a:graphic>
          </wp:inline>
        </w:drawing>
      </w:r>
      <w:r>
        <w:rPr>
          <w:rFonts w:ascii="黑体" w:eastAsia="黑体" w:hAnsi="黑体" w:cs="Arial"/>
          <w:sz w:val="24"/>
          <w:szCs w:val="28"/>
          <w:lang w:val="en-US" w:eastAsia="zh-CN" w:bidi="ar-SA"/>
        </w:rPr>
        <w:t>面牙体缺损，防止修复体水平脱位。鸠尾峡宽度：前磨牙为颊舌间距的1/2，磨牙为颊舌间距的1/3。</w:t>
      </w:r>
    </w:p>
    <w:p>
      <w:pPr>
        <w:pStyle w:val="Normal210"/>
        <w:spacing w:before="0" w:after="0" w:line="240" w:lineRule="atLeast"/>
        <w:jc w:val="left"/>
        <w:rPr>
          <w:rFonts w:ascii="黑体" w:eastAsia="黑体" w:hAnsi="黑体"/>
          <w:sz w:val="24"/>
          <w:szCs w:val="28"/>
          <w:lang w:val="en-US" w:eastAsia="zh-CN" w:bidi="ar-SA"/>
        </w:rPr>
      </w:pPr>
      <w:r>
        <w:rPr>
          <w:rFonts w:ascii="黑体" w:eastAsia="黑体" w:hAnsi="黑体" w:cs="Arial"/>
          <w:sz w:val="24"/>
          <w:szCs w:val="28"/>
          <w:lang w:val="en-US" w:eastAsia="zh-CN" w:bidi="ar-SA"/>
        </w:rPr>
        <w:tab/>
      </w:r>
      <w:r>
        <w:rPr>
          <w:rFonts w:ascii="黑体" w:eastAsia="黑体" w:hAnsi="黑体" w:cs="Arial"/>
          <w:sz w:val="24"/>
          <w:szCs w:val="28"/>
          <w:lang w:val="en-US" w:eastAsia="zh-CN" w:bidi="ar-SA"/>
        </w:rPr>
        <w:t>⑤洞缘斜面：一般是沿洞面角做成45°的斜面，其宽度一般为1～2mm。</w:t>
      </w:r>
    </w:p>
    <w:p>
      <w:pPr>
        <w:pStyle w:val="Normal210"/>
        <w:spacing w:before="0" w:after="0" w:line="240" w:lineRule="atLeast"/>
        <w:rPr>
          <w:lang w:val="en-US" w:eastAsia="zh-CN" w:bidi="ar-SA"/>
        </w:rPr>
      </w:pPr>
    </w:p>
    <w:p>
      <w:pPr>
        <w:pStyle w:val="Normal220"/>
        <w:spacing w:before="0" w:after="0" w:line="240" w:lineRule="atLeast"/>
        <w:jc w:val="left"/>
        <w:rPr>
          <w:rFonts w:ascii="黑体" w:eastAsia="黑体" w:hAnsi="黑体"/>
          <w:sz w:val="24"/>
          <w:szCs w:val="28"/>
          <w:lang w:val="en-US" w:eastAsia="zh-CN" w:bidi="ar-SA"/>
        </w:rPr>
      </w:pPr>
      <w:r>
        <w:rPr>
          <w:rFonts w:ascii="黑体" w:eastAsia="黑体" w:hAnsi="黑体" w:cs="Arial"/>
          <w:sz w:val="24"/>
          <w:szCs w:val="28"/>
          <w:lang w:val="en-US" w:eastAsia="zh-CN" w:bidi="ar-SA"/>
        </w:rPr>
        <w:t>3.正确答案:牙周脓肿是发生于牙周袋壁或深部牙周组织中的局限性化脓性炎症，一般为急性牙周脓肿。发病部位可为个别牙或多个牙，后者称为多发性牙周脓肿。牙周脓肿不是独立的疾病，是牙周炎发展到晚期，出现深牙周袋后的一个常见伴发症状。一般可分为急性和慢性两种。</w:t>
      </w:r>
    </w:p>
    <w:p>
      <w:pPr>
        <w:pStyle w:val="Normal220"/>
        <w:spacing w:before="0" w:after="0" w:line="240" w:lineRule="atLeast"/>
        <w:rPr>
          <w:lang w:val="en-US" w:eastAsia="zh-CN" w:bidi="ar-SA"/>
        </w:rPr>
      </w:pPr>
    </w:p>
    <w:p>
      <w:pPr>
        <w:pStyle w:val="Normal230"/>
        <w:spacing w:before="0" w:after="0" w:line="240" w:lineRule="atLeast"/>
        <w:jc w:val="left"/>
        <w:rPr>
          <w:rFonts w:ascii="黑体" w:eastAsia="黑体" w:hAnsi="黑体"/>
          <w:sz w:val="24"/>
          <w:szCs w:val="28"/>
          <w:lang w:val="en-US" w:eastAsia="zh-CN" w:bidi="ar-SA"/>
        </w:rPr>
      </w:pPr>
      <w:r>
        <w:rPr>
          <w:rFonts w:ascii="黑体" w:eastAsia="黑体" w:hAnsi="黑体" w:cs="Arial"/>
          <w:sz w:val="24"/>
          <w:szCs w:val="28"/>
          <w:lang w:val="en-US" w:eastAsia="zh-CN" w:bidi="ar-SA"/>
        </w:rPr>
        <w:t>4.正确答案:C</w:t>
      </w:r>
    </w:p>
    <w:p>
      <w:pPr>
        <w:pStyle w:val="Normal230"/>
        <w:spacing w:before="0" w:after="0" w:line="240" w:lineRule="atLeast"/>
        <w:rPr>
          <w:lang w:val="en-US" w:eastAsia="zh-CN" w:bidi="ar-SA"/>
        </w:rPr>
      </w:pPr>
    </w:p>
    <w:p>
      <w:pPr>
        <w:pStyle w:val="Normal240"/>
        <w:spacing w:before="0" w:after="0" w:line="240" w:lineRule="atLeast"/>
        <w:jc w:val="left"/>
        <w:rPr>
          <w:rFonts w:ascii="黑体" w:eastAsia="黑体" w:hAnsi="黑体"/>
          <w:sz w:val="24"/>
          <w:szCs w:val="28"/>
          <w:lang w:val="en-US" w:eastAsia="zh-CN" w:bidi="ar-SA"/>
        </w:rPr>
      </w:pPr>
      <w:r>
        <w:rPr>
          <w:rFonts w:ascii="黑体" w:eastAsia="黑体" w:hAnsi="黑体" w:cs="Arial"/>
          <w:sz w:val="24"/>
          <w:szCs w:val="28"/>
          <w:lang w:val="en-US" w:eastAsia="zh-CN" w:bidi="ar-SA"/>
        </w:rPr>
        <w:t>5.正确答案:</w:t>
      </w:r>
    </w:p>
    <w:p>
      <w:pPr>
        <w:pStyle w:val="Normal240"/>
        <w:spacing w:before="0" w:after="0" w:line="240" w:lineRule="atLeast"/>
        <w:jc w:val="left"/>
        <w:rPr>
          <w:rFonts w:ascii="黑体" w:eastAsia="黑体" w:hAnsi="黑体"/>
          <w:sz w:val="24"/>
          <w:szCs w:val="28"/>
          <w:lang w:val="en-US" w:eastAsia="zh-CN" w:bidi="ar-SA"/>
        </w:rPr>
      </w:pPr>
      <w:r>
        <w:rPr>
          <w:rFonts w:ascii="黑体" w:eastAsia="黑体" w:hAnsi="黑体" w:cs="Arial"/>
          <w:sz w:val="24"/>
          <w:szCs w:val="28"/>
          <w:lang w:val="en-US" w:eastAsia="zh-CN" w:bidi="ar-SA"/>
        </w:rPr>
        <w:tab/>
      </w:r>
      <w:r>
        <w:rPr>
          <w:rFonts w:ascii="黑体" w:eastAsia="黑体" w:hAnsi="黑体" w:cs="Arial"/>
          <w:sz w:val="24"/>
          <w:szCs w:val="28"/>
          <w:lang w:val="en-US" w:eastAsia="zh-CN" w:bidi="ar-SA"/>
        </w:rPr>
        <w:t>1.垫底充填一般需要双层垫底，即先用氧化锌丁香油粘固剂垫一层，以保护牙髓，再垫一层磷酸锌粘固剂，如用聚羧酸锌粘固剂或玻璃离子粘固剂垫底可只垫一层。垫底后永久充填。</w:t>
      </w:r>
    </w:p>
    <w:p>
      <w:pPr>
        <w:pStyle w:val="Normal240"/>
        <w:spacing w:before="0" w:after="0" w:line="240" w:lineRule="atLeast"/>
        <w:jc w:val="left"/>
        <w:rPr>
          <w:rFonts w:ascii="黑体" w:eastAsia="黑体" w:hAnsi="黑体"/>
          <w:sz w:val="24"/>
          <w:szCs w:val="28"/>
          <w:lang w:val="en-US" w:eastAsia="zh-CN" w:bidi="ar-SA"/>
        </w:rPr>
      </w:pPr>
      <w:r>
        <w:rPr>
          <w:rFonts w:ascii="黑体" w:eastAsia="黑体" w:hAnsi="黑体" w:cs="Arial"/>
          <w:sz w:val="24"/>
          <w:szCs w:val="28"/>
          <w:lang w:val="en-US" w:eastAsia="zh-CN" w:bidi="ar-SA"/>
        </w:rPr>
        <w:tab/>
      </w:r>
      <w:r>
        <w:rPr>
          <w:rFonts w:ascii="黑体" w:eastAsia="黑体" w:hAnsi="黑体" w:cs="Arial"/>
          <w:sz w:val="24"/>
          <w:szCs w:val="28"/>
          <w:lang w:val="en-US" w:eastAsia="zh-CN" w:bidi="ar-SA"/>
        </w:rPr>
        <w:t>2.安抚治疗如果患牙对冷热敏感程度较重，刺激去除后疼痛立即消失，可用氧化锌丁香油粘固剂安抚1～2周，复诊时如果症状消失，牙髓活力正常，则去除部分粘固剂，留一薄层作垫底用，上面再垫一层磷酸锌粘固剂，然后完成窝洞的充填治疗。</w:t>
      </w:r>
    </w:p>
    <w:p>
      <w:pPr>
        <w:pStyle w:val="Normal240"/>
        <w:spacing w:before="0" w:after="0" w:line="240" w:lineRule="atLeast"/>
        <w:jc w:val="left"/>
        <w:rPr>
          <w:rFonts w:ascii="黑体" w:eastAsia="黑体" w:hAnsi="黑体"/>
          <w:sz w:val="24"/>
          <w:szCs w:val="28"/>
          <w:lang w:val="en-US" w:eastAsia="zh-CN" w:bidi="ar-SA"/>
        </w:rPr>
      </w:pPr>
      <w:r>
        <w:rPr>
          <w:rFonts w:ascii="黑体" w:eastAsia="黑体" w:hAnsi="黑体" w:cs="Arial"/>
          <w:sz w:val="24"/>
          <w:szCs w:val="28"/>
          <w:lang w:val="en-US" w:eastAsia="zh-CN" w:bidi="ar-SA"/>
        </w:rPr>
        <w:tab/>
      </w:r>
      <w:r>
        <w:rPr>
          <w:rFonts w:ascii="黑体" w:eastAsia="黑体" w:hAnsi="黑体" w:cs="Arial"/>
          <w:sz w:val="24"/>
          <w:szCs w:val="28"/>
          <w:lang w:val="en-US" w:eastAsia="zh-CN" w:bidi="ar-SA"/>
        </w:rPr>
        <w:t>3.间接盖髓术如果患牙对冷热敏感且程度较重，安抚治疗无症状可间接盖髓后充填。</w:t>
      </w:r>
    </w:p>
    <w:p>
      <w:pPr>
        <w:pStyle w:val="Normal240"/>
        <w:spacing w:before="0" w:after="0" w:line="240" w:lineRule="atLeast"/>
        <w:rPr>
          <w:lang w:val="en-US" w:eastAsia="zh-CN" w:bidi="ar-SA"/>
        </w:rPr>
      </w:pPr>
    </w:p>
    <w:p>
      <w:pPr>
        <w:pStyle w:val="Normal250"/>
        <w:spacing w:before="0" w:after="0" w:line="240" w:lineRule="atLeast"/>
        <w:jc w:val="left"/>
        <w:rPr>
          <w:rFonts w:ascii="黑体" w:eastAsia="黑体" w:hAnsi="黑体"/>
          <w:sz w:val="24"/>
          <w:szCs w:val="28"/>
          <w:lang w:val="en-US" w:eastAsia="zh-CN" w:bidi="ar-SA"/>
        </w:rPr>
      </w:pPr>
      <w:r>
        <w:rPr>
          <w:rFonts w:ascii="黑体" w:eastAsia="黑体" w:hAnsi="黑体" w:cs="Arial"/>
          <w:sz w:val="24"/>
          <w:szCs w:val="28"/>
          <w:lang w:val="en-US" w:eastAsia="zh-CN" w:bidi="ar-SA"/>
        </w:rPr>
        <w:t>6.正确答案:</w:t>
      </w:r>
    </w:p>
    <w:p>
      <w:pPr>
        <w:pStyle w:val="Normal250"/>
        <w:spacing w:before="0" w:after="0" w:line="240" w:lineRule="atLeast"/>
        <w:jc w:val="left"/>
        <w:rPr>
          <w:rFonts w:ascii="黑体" w:eastAsia="黑体" w:hAnsi="黑体"/>
          <w:sz w:val="24"/>
          <w:szCs w:val="28"/>
          <w:lang w:val="en-US" w:eastAsia="zh-CN" w:bidi="ar-SA"/>
        </w:rPr>
      </w:pPr>
      <w:r>
        <w:rPr>
          <w:rFonts w:ascii="黑体" w:eastAsia="黑体" w:hAnsi="黑体" w:cs="Arial"/>
          <w:sz w:val="24"/>
          <w:szCs w:val="28"/>
          <w:lang w:val="en-US" w:eastAsia="zh-CN" w:bidi="ar-SA"/>
        </w:rPr>
        <w:tab/>
      </w:r>
      <w:r>
        <w:rPr>
          <w:rFonts w:ascii="黑体" w:eastAsia="黑体" w:hAnsi="黑体" w:cs="Arial"/>
          <w:sz w:val="24"/>
          <w:szCs w:val="28"/>
          <w:lang w:val="en-US" w:eastAsia="zh-CN" w:bidi="ar-SA"/>
        </w:rPr>
        <w:t>1.概念张口受限常表示咀嚼肌群或颞下颌关节受累；也可因骨折移位阻挡或瘢痕挛缩等原因所致。检查张口度时以上下中切牙切缘之间的距离为标准。正常人的张口度约相当于自身示指、中指、无名指三指末节合拢时的宽度，平均约为3.7cm。张口度小于正常值即为张口受限。</w:t>
      </w:r>
    </w:p>
    <w:p>
      <w:pPr>
        <w:pStyle w:val="Normal250"/>
        <w:spacing w:before="0" w:after="0" w:line="240" w:lineRule="atLeast"/>
        <w:jc w:val="left"/>
        <w:rPr>
          <w:rFonts w:ascii="黑体" w:eastAsia="黑体" w:hAnsi="黑体"/>
          <w:sz w:val="24"/>
          <w:szCs w:val="28"/>
          <w:lang w:val="en-US" w:eastAsia="zh-CN" w:bidi="ar-SA"/>
        </w:rPr>
      </w:pPr>
      <w:r>
        <w:rPr>
          <w:rFonts w:ascii="黑体" w:eastAsia="黑体" w:hAnsi="黑体" w:cs="Arial"/>
          <w:sz w:val="24"/>
          <w:szCs w:val="28"/>
          <w:lang w:val="en-US" w:eastAsia="zh-CN" w:bidi="ar-SA"/>
        </w:rPr>
        <w:tab/>
      </w:r>
      <w:r>
        <w:rPr>
          <w:rFonts w:ascii="黑体" w:eastAsia="黑体" w:hAnsi="黑体" w:cs="Arial"/>
          <w:sz w:val="24"/>
          <w:szCs w:val="28"/>
          <w:lang w:val="en-US" w:eastAsia="zh-CN" w:bidi="ar-SA"/>
        </w:rPr>
        <w:t>2.张口受限的原因临床上可由感染、损伤、肿瘤、颞下颌关节疾病等各种原因所致。</w:t>
      </w:r>
    </w:p>
    <w:p>
      <w:pPr>
        <w:pStyle w:val="Normal250"/>
        <w:spacing w:before="0" w:after="0" w:line="240" w:lineRule="atLeast"/>
        <w:jc w:val="left"/>
        <w:rPr>
          <w:rFonts w:ascii="黑体" w:eastAsia="黑体" w:hAnsi="黑体"/>
          <w:sz w:val="24"/>
          <w:szCs w:val="28"/>
          <w:lang w:val="en-US" w:eastAsia="zh-CN" w:bidi="ar-SA"/>
        </w:rPr>
      </w:pPr>
      <w:r>
        <w:rPr>
          <w:rFonts w:ascii="黑体" w:eastAsia="黑体" w:hAnsi="黑体" w:cs="Arial"/>
          <w:sz w:val="24"/>
          <w:szCs w:val="28"/>
          <w:lang w:val="en-US" w:eastAsia="zh-CN" w:bidi="ar-SA"/>
        </w:rPr>
        <w:tab/>
      </w:r>
      <w:r>
        <w:rPr>
          <w:rFonts w:ascii="黑体" w:eastAsia="黑体" w:hAnsi="黑体" w:cs="Arial"/>
          <w:sz w:val="24"/>
          <w:szCs w:val="28"/>
          <w:lang w:val="en-US" w:eastAsia="zh-CN" w:bidi="ar-SA"/>
        </w:rPr>
        <w:t>3.张口受限的分度</w:t>
      </w:r>
    </w:p>
    <w:p>
      <w:pPr>
        <w:pStyle w:val="Normal250"/>
        <w:spacing w:before="0" w:after="0" w:line="240" w:lineRule="atLeast"/>
        <w:jc w:val="left"/>
        <w:rPr>
          <w:rFonts w:ascii="黑体" w:eastAsia="黑体" w:hAnsi="黑体"/>
          <w:sz w:val="24"/>
          <w:szCs w:val="28"/>
          <w:lang w:val="en-US" w:eastAsia="zh-CN" w:bidi="ar-SA"/>
        </w:rPr>
      </w:pPr>
      <w:r>
        <w:rPr>
          <w:rFonts w:ascii="黑体" w:eastAsia="黑体" w:hAnsi="黑体" w:cs="Arial"/>
          <w:sz w:val="24"/>
          <w:szCs w:val="28"/>
          <w:lang w:val="en-US" w:eastAsia="zh-CN" w:bidi="ar-SA"/>
        </w:rPr>
        <w:tab/>
      </w:r>
      <w:r>
        <w:rPr>
          <w:rFonts w:ascii="黑体" w:eastAsia="黑体" w:hAnsi="黑体" w:cs="Arial"/>
          <w:sz w:val="24"/>
          <w:szCs w:val="28"/>
          <w:lang w:val="en-US" w:eastAsia="zh-CN" w:bidi="ar-SA"/>
        </w:rPr>
        <w:t>（1）轻度张口受限：上下切牙切缘间仅可置二横指，2.0～2.5cm。</w:t>
      </w:r>
    </w:p>
    <w:p>
      <w:pPr>
        <w:pStyle w:val="Normal250"/>
        <w:spacing w:before="0" w:after="0" w:line="240" w:lineRule="atLeast"/>
        <w:jc w:val="left"/>
        <w:rPr>
          <w:rFonts w:ascii="黑体" w:eastAsia="黑体" w:hAnsi="黑体"/>
          <w:sz w:val="24"/>
          <w:szCs w:val="28"/>
          <w:lang w:val="en-US" w:eastAsia="zh-CN" w:bidi="ar-SA"/>
        </w:rPr>
      </w:pPr>
      <w:r>
        <w:rPr>
          <w:rFonts w:ascii="黑体" w:eastAsia="黑体" w:hAnsi="黑体" w:cs="Arial"/>
          <w:sz w:val="24"/>
          <w:szCs w:val="28"/>
          <w:lang w:val="en-US" w:eastAsia="zh-CN" w:bidi="ar-SA"/>
        </w:rPr>
        <w:tab/>
      </w:r>
      <w:r>
        <w:rPr>
          <w:rFonts w:ascii="黑体" w:eastAsia="黑体" w:hAnsi="黑体" w:cs="Arial"/>
          <w:sz w:val="24"/>
          <w:szCs w:val="28"/>
          <w:lang w:val="en-US" w:eastAsia="zh-CN" w:bidi="ar-SA"/>
        </w:rPr>
        <w:t>（2）中度张口受限：上下切牙切缘间仅可置一横指，1.0～2.0cm。</w:t>
      </w:r>
    </w:p>
    <w:p>
      <w:pPr>
        <w:pStyle w:val="Normal250"/>
        <w:spacing w:before="0" w:after="0" w:line="240" w:lineRule="atLeast"/>
        <w:jc w:val="left"/>
        <w:rPr>
          <w:rFonts w:ascii="黑体" w:eastAsia="黑体" w:hAnsi="黑体"/>
          <w:sz w:val="24"/>
          <w:szCs w:val="28"/>
          <w:lang w:val="en-US" w:eastAsia="zh-CN" w:bidi="ar-SA"/>
        </w:rPr>
      </w:pPr>
      <w:r>
        <w:rPr>
          <w:rFonts w:ascii="黑体" w:eastAsia="黑体" w:hAnsi="黑体" w:cs="Arial"/>
          <w:sz w:val="24"/>
          <w:szCs w:val="28"/>
          <w:lang w:val="en-US" w:eastAsia="zh-CN" w:bidi="ar-SA"/>
        </w:rPr>
        <w:tab/>
      </w:r>
      <w:r>
        <w:rPr>
          <w:rFonts w:ascii="黑体" w:eastAsia="黑体" w:hAnsi="黑体" w:cs="Arial"/>
          <w:sz w:val="24"/>
          <w:szCs w:val="28"/>
          <w:lang w:val="en-US" w:eastAsia="zh-CN" w:bidi="ar-SA"/>
        </w:rPr>
        <w:t>（3）重度张口受限：上下切牙切缘间距不足一横指，1.0cm以内。</w:t>
      </w:r>
    </w:p>
    <w:p>
      <w:pPr>
        <w:pStyle w:val="Normal250"/>
        <w:spacing w:before="0" w:after="0" w:line="240" w:lineRule="atLeast"/>
        <w:jc w:val="left"/>
        <w:rPr>
          <w:rFonts w:ascii="黑体" w:eastAsia="黑体" w:hAnsi="黑体"/>
          <w:sz w:val="24"/>
          <w:szCs w:val="28"/>
          <w:lang w:val="en-US" w:eastAsia="zh-CN" w:bidi="ar-SA"/>
        </w:rPr>
      </w:pPr>
      <w:r>
        <w:rPr>
          <w:rFonts w:ascii="黑体" w:eastAsia="黑体" w:hAnsi="黑体" w:cs="Arial"/>
          <w:sz w:val="24"/>
          <w:szCs w:val="28"/>
          <w:lang w:val="en-US" w:eastAsia="zh-CN" w:bidi="ar-SA"/>
        </w:rPr>
        <w:tab/>
      </w:r>
      <w:r>
        <w:rPr>
          <w:rFonts w:ascii="黑体" w:eastAsia="黑体" w:hAnsi="黑体" w:cs="Arial"/>
          <w:sz w:val="24"/>
          <w:szCs w:val="28"/>
          <w:lang w:val="en-US" w:eastAsia="zh-CN" w:bidi="ar-SA"/>
        </w:rPr>
        <w:t>（4）完全性张口受限：完全不能张口，也称牙关紧闭。</w:t>
      </w:r>
    </w:p>
    <w:p>
      <w:pPr>
        <w:pStyle w:val="Normal250"/>
        <w:spacing w:before="0" w:after="0" w:line="240" w:lineRule="atLeast"/>
        <w:rPr>
          <w:lang w:val="en-US" w:eastAsia="zh-CN" w:bidi="ar-SA"/>
        </w:rPr>
      </w:pPr>
    </w:p>
    <w:p>
      <w:pPr>
        <w:pStyle w:val="Normal260"/>
        <w:spacing w:before="0" w:after="0" w:line="240" w:lineRule="atLeast"/>
        <w:jc w:val="left"/>
        <w:rPr>
          <w:rFonts w:ascii="黑体" w:eastAsia="黑体" w:hAnsi="黑体"/>
          <w:sz w:val="24"/>
          <w:szCs w:val="28"/>
          <w:lang w:val="en-US" w:eastAsia="zh-CN" w:bidi="ar-SA"/>
        </w:rPr>
      </w:pPr>
      <w:r>
        <w:rPr>
          <w:rFonts w:ascii="黑体" w:eastAsia="黑体" w:hAnsi="黑体" w:cs="Arial"/>
          <w:sz w:val="24"/>
          <w:szCs w:val="28"/>
          <w:lang w:val="en-US" w:eastAsia="zh-CN" w:bidi="ar-SA"/>
        </w:rPr>
        <w:t>7.正确答案:</w:t>
      </w:r>
    </w:p>
    <w:p>
      <w:pPr>
        <w:pStyle w:val="Normal260"/>
        <w:spacing w:before="0" w:after="0" w:line="240" w:lineRule="atLeast"/>
        <w:jc w:val="left"/>
        <w:rPr>
          <w:rFonts w:ascii="黑体" w:eastAsia="黑体" w:hAnsi="黑体"/>
          <w:sz w:val="24"/>
          <w:szCs w:val="28"/>
          <w:lang w:val="en-US" w:eastAsia="zh-CN" w:bidi="ar-SA"/>
        </w:rPr>
      </w:pPr>
      <w:r>
        <w:rPr>
          <w:rFonts w:ascii="黑体" w:eastAsia="黑体" w:hAnsi="黑体" w:cs="Arial"/>
          <w:sz w:val="24"/>
          <w:szCs w:val="28"/>
          <w:lang w:val="en-US" w:eastAsia="zh-CN" w:bidi="ar-SA"/>
        </w:rPr>
        <w:tab/>
      </w:r>
      <w:r>
        <w:rPr>
          <w:rFonts w:ascii="黑体" w:eastAsia="黑体" w:hAnsi="黑体" w:cs="Arial"/>
          <w:sz w:val="24"/>
          <w:szCs w:val="28"/>
          <w:lang w:val="en-US" w:eastAsia="zh-CN" w:bidi="ar-SA"/>
        </w:rPr>
        <w:t>固定桥与可摘局部义齿的比较：</w:t>
      </w:r>
    </w:p>
    <w:p>
      <w:pPr>
        <w:pStyle w:val="Normal260"/>
        <w:spacing w:before="0" w:after="0" w:line="240" w:lineRule="atLeast"/>
        <w:jc w:val="left"/>
        <w:rPr>
          <w:rFonts w:ascii="黑体" w:eastAsia="黑体" w:hAnsi="黑体"/>
          <w:sz w:val="24"/>
          <w:szCs w:val="28"/>
          <w:lang w:val="en-US" w:eastAsia="zh-CN" w:bidi="ar-SA"/>
        </w:rPr>
      </w:pPr>
      <w:r>
        <w:rPr>
          <w:rFonts w:ascii="黑体" w:eastAsia="黑体" w:hAnsi="黑体" w:cs="Arial"/>
          <w:sz w:val="24"/>
          <w:szCs w:val="28"/>
          <w:lang w:val="en-US" w:eastAsia="zh-CN" w:bidi="ar-SA"/>
        </w:rPr>
        <w:tab/>
      </w:r>
      <w:r>
        <w:rPr>
          <w:rFonts w:ascii="黑体" w:eastAsia="黑体" w:hAnsi="黑体" w:cs="Arial"/>
          <w:sz w:val="24"/>
          <w:szCs w:val="28"/>
          <w:lang w:val="en-US" w:eastAsia="zh-CN" w:bidi="ar-SA"/>
        </w:rPr>
        <w:t>1.固定桥优点</w:t>
      </w:r>
    </w:p>
    <w:p>
      <w:pPr>
        <w:pStyle w:val="Normal260"/>
        <w:spacing w:before="0" w:after="0" w:line="240" w:lineRule="atLeast"/>
        <w:jc w:val="left"/>
        <w:rPr>
          <w:rFonts w:ascii="黑体" w:eastAsia="黑体" w:hAnsi="黑体"/>
          <w:sz w:val="24"/>
          <w:szCs w:val="28"/>
          <w:lang w:val="en-US" w:eastAsia="zh-CN" w:bidi="ar-SA"/>
        </w:rPr>
      </w:pPr>
      <w:r>
        <w:rPr>
          <w:rFonts w:ascii="黑体" w:eastAsia="黑体" w:hAnsi="黑体" w:cs="Arial"/>
          <w:sz w:val="24"/>
          <w:szCs w:val="28"/>
          <w:lang w:val="en-US" w:eastAsia="zh-CN" w:bidi="ar-SA"/>
        </w:rPr>
        <w:tab/>
      </w:r>
      <w:r>
        <w:rPr>
          <w:rFonts w:ascii="黑体" w:eastAsia="黑体" w:hAnsi="黑体" w:cs="Arial"/>
          <w:sz w:val="24"/>
          <w:szCs w:val="28"/>
          <w:lang w:val="en-US" w:eastAsia="zh-CN" w:bidi="ar-SA"/>
        </w:rPr>
        <w:t>（1）固位作用好，行使功能时不会</w:t>
      </w:r>
      <w:r>
        <w:drawing>
          <wp:inline distT="0" distB="0" distL="0" distR="0">
            <wp:extent cx="161942" cy="152416"/>
            <wp:effectExtent l="0" t="0" r="0" b="0"/>
            <wp:docPr id="364" name="_x0000_i036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64" name="_x0000_i0364"/>
                    <pic:cNvPicPr/>
                  </pic:nvPicPr>
                  <pic:blipFill>
                    <a:blip xmlns:r="http://schemas.openxmlformats.org/officeDocument/2006/relationships" r:embed="rId8"/>
                    <a:stretch>
                      <a:fillRect/>
                    </a:stretch>
                  </pic:blipFill>
                  <pic:spPr>
                    <a:xfrm>
                      <a:off x="0" y="0"/>
                      <a:ext cx="161942" cy="152416"/>
                    </a:xfrm>
                    <a:prstGeom prst="rect">
                      <a:avLst/>
                    </a:prstGeom>
                  </pic:spPr>
                </pic:pic>
              </a:graphicData>
            </a:graphic>
          </wp:inline>
        </w:drawing>
      </w:r>
      <w:r>
        <w:rPr>
          <w:rFonts w:ascii="黑体" w:eastAsia="黑体" w:hAnsi="黑体" w:cs="Arial"/>
          <w:sz w:val="24"/>
          <w:szCs w:val="28"/>
          <w:lang w:val="en-US" w:eastAsia="zh-CN" w:bidi="ar-SA"/>
        </w:rPr>
        <w:t>向脱位。</w:t>
      </w:r>
    </w:p>
    <w:p>
      <w:pPr>
        <w:pStyle w:val="Normal260"/>
        <w:spacing w:before="0" w:after="0" w:line="240" w:lineRule="atLeast"/>
        <w:jc w:val="left"/>
        <w:rPr>
          <w:rFonts w:ascii="黑体" w:eastAsia="黑体" w:hAnsi="黑体"/>
          <w:sz w:val="24"/>
          <w:szCs w:val="28"/>
          <w:lang w:val="en-US" w:eastAsia="zh-CN" w:bidi="ar-SA"/>
        </w:rPr>
      </w:pPr>
      <w:r>
        <w:rPr>
          <w:rFonts w:ascii="黑体" w:eastAsia="黑体" w:hAnsi="黑体" w:cs="Arial"/>
          <w:sz w:val="24"/>
          <w:szCs w:val="28"/>
          <w:lang w:val="en-US" w:eastAsia="zh-CN" w:bidi="ar-SA"/>
        </w:rPr>
        <w:tab/>
      </w:r>
      <w:r>
        <w:rPr>
          <w:rFonts w:ascii="黑体" w:eastAsia="黑体" w:hAnsi="黑体" w:cs="Arial"/>
          <w:sz w:val="24"/>
          <w:szCs w:val="28"/>
          <w:lang w:val="en-US" w:eastAsia="zh-CN" w:bidi="ar-SA"/>
        </w:rPr>
        <w:t>（2）</w:t>
      </w:r>
      <w:r>
        <w:drawing>
          <wp:inline distT="0" distB="0" distL="0" distR="0">
            <wp:extent cx="161942" cy="152416"/>
            <wp:effectExtent l="0" t="0" r="0" b="0"/>
            <wp:docPr id="365" name="_x0000_i036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65" name="_x0000_i0365"/>
                    <pic:cNvPicPr/>
                  </pic:nvPicPr>
                  <pic:blipFill>
                    <a:blip xmlns:r="http://schemas.openxmlformats.org/officeDocument/2006/relationships" r:embed="rId8"/>
                    <a:stretch>
                      <a:fillRect/>
                    </a:stretch>
                  </pic:blipFill>
                  <pic:spPr>
                    <a:xfrm>
                      <a:off x="0" y="0"/>
                      <a:ext cx="161942" cy="152416"/>
                    </a:xfrm>
                    <a:prstGeom prst="rect">
                      <a:avLst/>
                    </a:prstGeom>
                  </pic:spPr>
                </pic:pic>
              </a:graphicData>
            </a:graphic>
          </wp:inline>
        </w:drawing>
      </w:r>
      <w:r>
        <w:rPr>
          <w:rFonts w:ascii="黑体" w:eastAsia="黑体" w:hAnsi="黑体" w:cs="Arial"/>
          <w:sz w:val="24"/>
          <w:szCs w:val="28"/>
          <w:lang w:val="en-US" w:eastAsia="zh-CN" w:bidi="ar-SA"/>
        </w:rPr>
        <w:t>力由基牙传导、支持作用好。</w:t>
      </w:r>
    </w:p>
    <w:p>
      <w:pPr>
        <w:pStyle w:val="Normal260"/>
        <w:spacing w:before="0" w:after="0" w:line="240" w:lineRule="atLeast"/>
        <w:jc w:val="left"/>
        <w:rPr>
          <w:rFonts w:ascii="黑体" w:eastAsia="黑体" w:hAnsi="黑体"/>
          <w:sz w:val="24"/>
          <w:szCs w:val="28"/>
          <w:lang w:val="en-US" w:eastAsia="zh-CN" w:bidi="ar-SA"/>
        </w:rPr>
      </w:pPr>
      <w:r>
        <w:rPr>
          <w:rFonts w:ascii="黑体" w:eastAsia="黑体" w:hAnsi="黑体" w:cs="Arial"/>
          <w:sz w:val="24"/>
          <w:szCs w:val="28"/>
          <w:lang w:val="en-US" w:eastAsia="zh-CN" w:bidi="ar-SA"/>
        </w:rPr>
        <w:tab/>
      </w:r>
      <w:r>
        <w:rPr>
          <w:rFonts w:ascii="黑体" w:eastAsia="黑体" w:hAnsi="黑体" w:cs="Arial"/>
          <w:sz w:val="24"/>
          <w:szCs w:val="28"/>
          <w:lang w:val="en-US" w:eastAsia="zh-CN" w:bidi="ar-SA"/>
        </w:rPr>
        <w:t>（3）固定桥是一个新的功能单位，整体作用，稳定作用好。</w:t>
      </w:r>
    </w:p>
    <w:p>
      <w:pPr>
        <w:pStyle w:val="Normal260"/>
        <w:spacing w:before="0" w:after="0" w:line="240" w:lineRule="atLeast"/>
        <w:jc w:val="left"/>
        <w:rPr>
          <w:rFonts w:ascii="黑体" w:eastAsia="黑体" w:hAnsi="黑体"/>
          <w:sz w:val="24"/>
          <w:szCs w:val="28"/>
          <w:lang w:val="en-US" w:eastAsia="zh-CN" w:bidi="ar-SA"/>
        </w:rPr>
      </w:pPr>
      <w:r>
        <w:rPr>
          <w:rFonts w:ascii="黑体" w:eastAsia="黑体" w:hAnsi="黑体" w:cs="Arial"/>
          <w:sz w:val="24"/>
          <w:szCs w:val="28"/>
          <w:lang w:val="en-US" w:eastAsia="zh-CN" w:bidi="ar-SA"/>
        </w:rPr>
        <w:tab/>
      </w:r>
      <w:r>
        <w:rPr>
          <w:rFonts w:ascii="黑体" w:eastAsia="黑体" w:hAnsi="黑体" w:cs="Arial"/>
          <w:sz w:val="24"/>
          <w:szCs w:val="28"/>
          <w:lang w:val="en-US" w:eastAsia="zh-CN" w:bidi="ar-SA"/>
        </w:rPr>
        <w:t>（4）舒适无异物感。</w:t>
      </w:r>
      <w:r>
        <w:rPr>
          <w:rFonts w:ascii="黑体" w:eastAsia="黑体" w:hAnsi="黑体"/>
          <w:sz w:val="24"/>
          <w:szCs w:val="28"/>
          <w:lang w:val="en-US" w:eastAsia="zh-CN" w:bidi="ar-SA"/>
        </w:rPr>
        <w:br/>
      </w:r>
      <w:r>
        <w:rPr>
          <w:rFonts w:ascii="黑体" w:eastAsia="黑体" w:hAnsi="黑体"/>
          <w:sz w:val="24"/>
          <w:szCs w:val="28"/>
          <w:lang w:val="en-US" w:eastAsia="zh-CN" w:bidi="ar-SA"/>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9" w:history="1">
        <w:r>
          <w:rPr>
            <w:rFonts w:ascii="SimSun" w:eastAsia="SimSun" w:hAnsi="SimSun" w:cs="SimSun"/>
            <w:b/>
            <w:bCs/>
            <w:color w:val="0000EE"/>
            <w:kern w:val="0"/>
            <w:sz w:val="30"/>
            <w:szCs w:val="30"/>
            <w:u w:val="single" w:color="0000EE"/>
          </w:rPr>
          <w:t>https://d.book118.com/015140304344011043</w:t>
        </w:r>
      </w:hyperlink>
    </w:p>
    <w:p>
      <w:pPr>
        <w:pStyle w:val="Normal260"/>
        <w:spacing w:before="0" w:after="0" w:line="240" w:lineRule="atLeast"/>
        <w:jc w:val="left"/>
        <w:rPr>
          <w:rFonts w:ascii="黑体" w:eastAsia="黑体" w:hAnsi="黑体"/>
          <w:sz w:val="24"/>
          <w:szCs w:val="28"/>
          <w:lang w:val="en-US" w:eastAsia="zh-CN" w:bidi="ar-SA"/>
        </w:rPr>
      </w:pPr>
    </w:p>
    <w:sectPr w:rsidSect="00C33305">
      <w:footerReference w:type="default" r:id="rId30"/>
      <w:type w:val="nextPage"/>
      <w:pgSz w:w="11906" w:h="16838" w:code="9"/>
      <w:pgMar w:top="1440" w:right="1800" w:bottom="1440" w:left="1800" w:header="851" w:footer="992" w:gutter="0"/>
      <w:pgNumType w:start="16"/>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CC"/>
    <w:family w:val="roman"/>
    <w:pitch w:val="variable"/>
    <w:sig w:usb0="E0002EFF" w:usb1="C000785B" w:usb2="00000009" w:usb3="00000000" w:csb0="000001FF" w:csb1="00000000"/>
  </w:font>
  <w:font w:name="华文细黑">
    <w:panose1 w:val="02010600040101010101"/>
    <w:charset w:val="86"/>
    <w:family w:val="auto"/>
    <w:pitch w:val="variable"/>
    <w:sig w:usb0="00000287" w:usb1="080F0000" w:usb2="00000010" w:usb3="00000000" w:csb0="0004009F" w:csb1="00000000"/>
  </w:font>
  <w:font w:name="宋体">
    <w:altName w:val="SimSun"/>
    <w:panose1 w:val="02010600030101010101"/>
    <w:charset w:val="86"/>
    <w:family w:val="auto"/>
    <w:pitch w:val="variable"/>
    <w:sig w:usb0="000002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 w:name="Calibri">
    <w:panose1 w:val="020F0502020204030204"/>
    <w:charset w:val="00"/>
    <w:family w:val="auto"/>
    <w:pitch w:val="variable"/>
    <w:sig w:usb0="E4002EFF" w:usb1="C200247B" w:usb2="00000009" w:usb3="00000000" w:csb0="000001FF" w:csb1="00000000"/>
  </w:font>
  <w:font w:name="黑体">
    <w:altName w:val="SimHei"/>
    <w:panose1 w:val="02010609060101010101"/>
    <w:charset w:val="86"/>
    <w:family w:val="auto"/>
    <w:pitch w:val="fixed"/>
    <w:sig w:usb0="800002BF" w:usb1="38CF7CFA" w:usb2="00000016" w:usb3="00000000" w:csb0="00040001" w:csb1="00000000"/>
  </w:font>
  <w:font w:name="Calibri Light">
    <w:panose1 w:val="020F0302020204030204"/>
    <w:charset w:val="00"/>
    <w:family w:val="auto"/>
    <w:pitch w:val="variable"/>
    <w:sig w:usb0="E4002EFF" w:usb1="C200247B"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CC"/>
    <w:family w:val="swiss"/>
    <w:pitch w:val="variable"/>
    <w:sig w:usb0="20007A87" w:usb1="80000000" w:usb2="00000008"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33305" w:rsidRPr="005C6A27" w:rsidP="00C33305">
    <w:pPr>
      <w:widowControl/>
      <w:jc w:val="center"/>
      <w:rPr>
        <w:rFonts w:ascii="宋体" w:eastAsia="宋体" w:hAnsi="宋体" w:cs="Times New Roman"/>
        <w:b/>
        <w:bCs/>
        <w:color w:val="00B050"/>
        <w:sz w:val="28"/>
        <w:szCs w:val="32"/>
      </w:rPr>
    </w:pPr>
    <w:r w:rsidRPr="005C6A27">
      <w:rPr>
        <w:rFonts w:ascii="宋体" w:eastAsia="宋体" w:hAnsi="宋体" w:cs="Times New Roman" w:hint="eastAsia"/>
        <w:b/>
        <w:bCs/>
        <w:color w:val="00B050"/>
        <w:sz w:val="28"/>
        <w:szCs w:val="32"/>
      </w:rPr>
      <w:t>（图片大小可任意调节）</w:t>
    </w:r>
  </w:p>
  <w:p w:rsidR="00C33305" w:rsidRPr="00C33305">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33305" w:rsidRPr="005C6A27" w:rsidP="00C33305">
    <w:pPr>
      <w:widowControl/>
      <w:jc w:val="center"/>
      <w:rPr>
        <w:rFonts w:ascii="宋体" w:eastAsia="宋体" w:hAnsi="宋体" w:cs="Times New Roman"/>
        <w:b/>
        <w:bCs/>
        <w:color w:val="00B050"/>
        <w:sz w:val="28"/>
        <w:szCs w:val="32"/>
      </w:rPr>
    </w:pPr>
    <w:r w:rsidRPr="005C6A27">
      <w:rPr>
        <w:rFonts w:ascii="宋体" w:eastAsia="宋体" w:hAnsi="宋体" w:cs="Times New Roman" w:hint="eastAsia"/>
        <w:b/>
        <w:bCs/>
        <w:color w:val="00B050"/>
        <w:sz w:val="28"/>
        <w:szCs w:val="32"/>
      </w:rPr>
      <w:t>（图片大小可任意调节）</w:t>
    </w:r>
  </w:p>
  <w:p w:rsidR="00C33305" w:rsidRPr="00C33305">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33305" w:rsidRPr="005C6A27" w:rsidP="00C33305">
    <w:pPr>
      <w:widowControl/>
      <w:jc w:val="center"/>
      <w:rPr>
        <w:rFonts w:ascii="宋体" w:eastAsia="宋体" w:hAnsi="宋体" w:cs="Times New Roman"/>
        <w:b/>
        <w:bCs/>
        <w:color w:val="00B050"/>
        <w:sz w:val="28"/>
        <w:szCs w:val="32"/>
      </w:rPr>
    </w:pPr>
    <w:r w:rsidRPr="005C6A27">
      <w:rPr>
        <w:rFonts w:ascii="宋体" w:eastAsia="宋体" w:hAnsi="宋体" w:cs="Times New Roman" w:hint="eastAsia"/>
        <w:b/>
        <w:bCs/>
        <w:color w:val="00B050"/>
        <w:sz w:val="28"/>
        <w:szCs w:val="32"/>
      </w:rPr>
      <w:t>（图片大小可任意调节）</w:t>
    </w:r>
  </w:p>
  <w:p w:rsidR="00C33305" w:rsidRPr="00C33305">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33305" w:rsidRPr="005C6A27" w:rsidP="00C33305">
    <w:pPr>
      <w:widowControl/>
      <w:jc w:val="center"/>
      <w:rPr>
        <w:rFonts w:ascii="宋体" w:eastAsia="宋体" w:hAnsi="宋体" w:cs="Times New Roman"/>
        <w:b/>
        <w:bCs/>
        <w:color w:val="00B050"/>
        <w:sz w:val="28"/>
        <w:szCs w:val="32"/>
      </w:rPr>
    </w:pPr>
    <w:r w:rsidRPr="005C6A27">
      <w:rPr>
        <w:rFonts w:ascii="宋体" w:eastAsia="宋体" w:hAnsi="宋体" w:cs="Times New Roman" w:hint="eastAsia"/>
        <w:b/>
        <w:bCs/>
        <w:color w:val="00B050"/>
        <w:sz w:val="28"/>
        <w:szCs w:val="32"/>
      </w:rPr>
      <w:t>（图片大小可任意调节）</w:t>
    </w:r>
  </w:p>
  <w:p w:rsidR="00C33305" w:rsidRPr="00C33305">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33305" w:rsidRPr="005C6A27" w:rsidP="00C33305">
    <w:pPr>
      <w:widowControl/>
      <w:jc w:val="center"/>
      <w:rPr>
        <w:rFonts w:ascii="宋体" w:eastAsia="宋体" w:hAnsi="宋体" w:cs="Times New Roman"/>
        <w:b/>
        <w:bCs/>
        <w:color w:val="00B050"/>
        <w:sz w:val="28"/>
        <w:szCs w:val="32"/>
      </w:rPr>
    </w:pPr>
    <w:r w:rsidRPr="005C6A27">
      <w:rPr>
        <w:rFonts w:ascii="宋体" w:eastAsia="宋体" w:hAnsi="宋体" w:cs="Times New Roman" w:hint="eastAsia"/>
        <w:b/>
        <w:bCs/>
        <w:color w:val="00B050"/>
        <w:sz w:val="28"/>
        <w:szCs w:val="32"/>
      </w:rPr>
      <w:t>（图片大小可任意调节）</w:t>
    </w:r>
  </w:p>
  <w:p w:rsidR="00C33305" w:rsidRPr="00C33305">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33305" w:rsidRPr="005C6A27" w:rsidP="00C33305">
    <w:pPr>
      <w:widowControl/>
      <w:jc w:val="center"/>
      <w:rPr>
        <w:rFonts w:ascii="宋体" w:eastAsia="宋体" w:hAnsi="宋体" w:cs="Times New Roman"/>
        <w:b/>
        <w:bCs/>
        <w:color w:val="00B050"/>
        <w:sz w:val="28"/>
        <w:szCs w:val="32"/>
      </w:rPr>
    </w:pPr>
    <w:r w:rsidRPr="005C6A27">
      <w:rPr>
        <w:rFonts w:ascii="宋体" w:eastAsia="宋体" w:hAnsi="宋体" w:cs="Times New Roman" w:hint="eastAsia"/>
        <w:b/>
        <w:bCs/>
        <w:color w:val="00B050"/>
        <w:sz w:val="28"/>
        <w:szCs w:val="32"/>
      </w:rPr>
      <w:t>（图片大小可任意调节）</w:t>
    </w:r>
  </w:p>
  <w:p w:rsidR="00C33305" w:rsidRPr="00C33305">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33305" w:rsidRPr="005C6A27" w:rsidP="00C33305">
    <w:pPr>
      <w:widowControl/>
      <w:jc w:val="center"/>
      <w:rPr>
        <w:rFonts w:ascii="宋体" w:eastAsia="宋体" w:hAnsi="宋体" w:cs="Times New Roman"/>
        <w:b/>
        <w:bCs/>
        <w:color w:val="00B050"/>
        <w:sz w:val="28"/>
        <w:szCs w:val="32"/>
      </w:rPr>
    </w:pPr>
    <w:r w:rsidRPr="005C6A27">
      <w:rPr>
        <w:rFonts w:ascii="宋体" w:eastAsia="宋体" w:hAnsi="宋体" w:cs="Times New Roman" w:hint="eastAsia"/>
        <w:b/>
        <w:bCs/>
        <w:color w:val="00B050"/>
        <w:sz w:val="28"/>
        <w:szCs w:val="32"/>
      </w:rPr>
      <w:t>（图片大小可任意调节）</w:t>
    </w:r>
  </w:p>
  <w:p w:rsidR="00C33305" w:rsidRPr="00C33305">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33305" w:rsidRPr="005C6A27" w:rsidP="00C33305">
    <w:pPr>
      <w:widowControl/>
      <w:jc w:val="center"/>
      <w:rPr>
        <w:rFonts w:ascii="宋体" w:eastAsia="宋体" w:hAnsi="宋体" w:cs="Times New Roman"/>
        <w:b/>
        <w:bCs/>
        <w:color w:val="00B050"/>
        <w:sz w:val="28"/>
        <w:szCs w:val="32"/>
      </w:rPr>
    </w:pPr>
    <w:r w:rsidRPr="005C6A27">
      <w:rPr>
        <w:rFonts w:ascii="宋体" w:eastAsia="宋体" w:hAnsi="宋体" w:cs="Times New Roman" w:hint="eastAsia"/>
        <w:b/>
        <w:bCs/>
        <w:color w:val="00B050"/>
        <w:sz w:val="28"/>
        <w:szCs w:val="32"/>
      </w:rPr>
      <w:t>（图片大小可任意调节）</w:t>
    </w:r>
  </w:p>
  <w:p w:rsidR="00C33305" w:rsidRPr="00C33305">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33305" w:rsidRPr="005C6A27" w:rsidP="00C33305">
    <w:pPr>
      <w:widowControl/>
      <w:jc w:val="center"/>
      <w:rPr>
        <w:rFonts w:ascii="宋体" w:eastAsia="宋体" w:hAnsi="宋体" w:cs="Times New Roman"/>
        <w:b/>
        <w:bCs/>
        <w:color w:val="00B050"/>
        <w:sz w:val="28"/>
        <w:szCs w:val="32"/>
      </w:rPr>
    </w:pPr>
    <w:r w:rsidRPr="005C6A27">
      <w:rPr>
        <w:rFonts w:ascii="宋体" w:eastAsia="宋体" w:hAnsi="宋体" w:cs="Times New Roman" w:hint="eastAsia"/>
        <w:b/>
        <w:bCs/>
        <w:color w:val="00B050"/>
        <w:sz w:val="28"/>
        <w:szCs w:val="32"/>
      </w:rPr>
      <w:t>（图片大小可任意调节）</w:t>
    </w:r>
  </w:p>
  <w:p w:rsidR="00C33305" w:rsidRPr="00C33305">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33305" w:rsidRPr="005C6A27" w:rsidP="00C33305">
    <w:pPr>
      <w:widowControl/>
      <w:jc w:val="center"/>
      <w:rPr>
        <w:rFonts w:ascii="宋体" w:eastAsia="宋体" w:hAnsi="宋体" w:cs="Times New Roman"/>
        <w:b/>
        <w:bCs/>
        <w:color w:val="00B050"/>
        <w:sz w:val="28"/>
        <w:szCs w:val="32"/>
      </w:rPr>
    </w:pPr>
    <w:r w:rsidRPr="005C6A27">
      <w:rPr>
        <w:rFonts w:ascii="宋体" w:eastAsia="宋体" w:hAnsi="宋体" w:cs="Times New Roman" w:hint="eastAsia"/>
        <w:b/>
        <w:bCs/>
        <w:color w:val="00B050"/>
        <w:sz w:val="28"/>
        <w:szCs w:val="32"/>
      </w:rPr>
      <w:t>（图片大小可任意调节）</w:t>
    </w:r>
  </w:p>
  <w:p w:rsidR="00C33305" w:rsidRPr="00C33305">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33305" w:rsidRPr="005C6A27" w:rsidP="00C33305">
    <w:pPr>
      <w:widowControl/>
      <w:jc w:val="center"/>
      <w:rPr>
        <w:rFonts w:ascii="宋体" w:eastAsia="宋体" w:hAnsi="宋体" w:cs="Times New Roman"/>
        <w:b/>
        <w:bCs/>
        <w:color w:val="00B050"/>
        <w:sz w:val="28"/>
        <w:szCs w:val="32"/>
      </w:rPr>
    </w:pPr>
    <w:r w:rsidRPr="005C6A27">
      <w:rPr>
        <w:rFonts w:ascii="宋体" w:eastAsia="宋体" w:hAnsi="宋体" w:cs="Times New Roman" w:hint="eastAsia"/>
        <w:b/>
        <w:bCs/>
        <w:color w:val="00B050"/>
        <w:sz w:val="28"/>
        <w:szCs w:val="32"/>
      </w:rPr>
      <w:t>（图片大小可任意调节）</w:t>
    </w:r>
  </w:p>
  <w:p w:rsidR="00C33305" w:rsidRPr="00C33305">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33305" w:rsidRPr="005C6A27" w:rsidP="00C33305">
    <w:pPr>
      <w:widowControl/>
      <w:jc w:val="center"/>
      <w:rPr>
        <w:rFonts w:ascii="宋体" w:eastAsia="宋体" w:hAnsi="宋体" w:cs="Times New Roman"/>
        <w:b/>
        <w:bCs/>
        <w:color w:val="00B050"/>
        <w:sz w:val="28"/>
        <w:szCs w:val="32"/>
      </w:rPr>
    </w:pPr>
    <w:r w:rsidRPr="005C6A27">
      <w:rPr>
        <w:rFonts w:ascii="宋体" w:eastAsia="宋体" w:hAnsi="宋体" w:cs="Times New Roman" w:hint="eastAsia"/>
        <w:b/>
        <w:bCs/>
        <w:color w:val="00B050"/>
        <w:sz w:val="28"/>
        <w:szCs w:val="32"/>
      </w:rPr>
      <w:t>（图片大小可任意调节）</w:t>
    </w:r>
  </w:p>
  <w:p w:rsidR="00C33305" w:rsidRPr="00C33305">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33305" w:rsidRPr="005C6A27" w:rsidP="00C33305">
    <w:pPr>
      <w:widowControl/>
      <w:jc w:val="center"/>
      <w:rPr>
        <w:rFonts w:ascii="宋体" w:eastAsia="宋体" w:hAnsi="宋体" w:cs="Times New Roman"/>
        <w:b/>
        <w:bCs/>
        <w:color w:val="00B050"/>
        <w:sz w:val="28"/>
        <w:szCs w:val="32"/>
      </w:rPr>
    </w:pPr>
    <w:r w:rsidRPr="005C6A27">
      <w:rPr>
        <w:rFonts w:ascii="宋体" w:eastAsia="宋体" w:hAnsi="宋体" w:cs="Times New Roman" w:hint="eastAsia"/>
        <w:b/>
        <w:bCs/>
        <w:color w:val="00B050"/>
        <w:sz w:val="28"/>
        <w:szCs w:val="32"/>
      </w:rPr>
      <w:t>（图片大小可任意调节）</w:t>
    </w:r>
  </w:p>
  <w:p w:rsidR="00C33305" w:rsidRPr="00C33305">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33305" w:rsidRPr="005C6A27" w:rsidP="00C33305">
    <w:pPr>
      <w:widowControl/>
      <w:jc w:val="center"/>
      <w:rPr>
        <w:rFonts w:ascii="宋体" w:eastAsia="宋体" w:hAnsi="宋体" w:cs="Times New Roman"/>
        <w:b/>
        <w:bCs/>
        <w:color w:val="00B050"/>
        <w:sz w:val="28"/>
        <w:szCs w:val="32"/>
      </w:rPr>
    </w:pPr>
    <w:r w:rsidRPr="005C6A27">
      <w:rPr>
        <w:rFonts w:ascii="宋体" w:eastAsia="宋体" w:hAnsi="宋体" w:cs="Times New Roman" w:hint="eastAsia"/>
        <w:b/>
        <w:bCs/>
        <w:color w:val="00B050"/>
        <w:sz w:val="28"/>
        <w:szCs w:val="32"/>
      </w:rPr>
      <w:t>（图片大小可任意调节）</w:t>
    </w:r>
  </w:p>
  <w:p w:rsidR="00C33305" w:rsidRPr="00C33305">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33305" w:rsidRPr="005C6A27" w:rsidP="00C33305">
    <w:pPr>
      <w:widowControl/>
      <w:jc w:val="center"/>
      <w:rPr>
        <w:rFonts w:ascii="宋体" w:eastAsia="宋体" w:hAnsi="宋体" w:cs="Times New Roman"/>
        <w:b/>
        <w:bCs/>
        <w:color w:val="00B050"/>
        <w:sz w:val="28"/>
        <w:szCs w:val="32"/>
      </w:rPr>
    </w:pPr>
    <w:r w:rsidRPr="005C6A27">
      <w:rPr>
        <w:rFonts w:ascii="宋体" w:eastAsia="宋体" w:hAnsi="宋体" w:cs="Times New Roman" w:hint="eastAsia"/>
        <w:b/>
        <w:bCs/>
        <w:color w:val="00B050"/>
        <w:sz w:val="28"/>
        <w:szCs w:val="32"/>
      </w:rPr>
      <w:t>（图片大小可任意调节）</w:t>
    </w:r>
  </w:p>
  <w:p w:rsidR="00C33305" w:rsidRPr="00C33305">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33305" w:rsidRPr="005C6A27" w:rsidP="00C33305">
    <w:pPr>
      <w:widowControl/>
      <w:jc w:val="center"/>
      <w:rPr>
        <w:rFonts w:ascii="宋体" w:eastAsia="宋体" w:hAnsi="宋体" w:cs="Times New Roman"/>
        <w:b/>
        <w:bCs/>
        <w:color w:val="00B050"/>
        <w:sz w:val="28"/>
        <w:szCs w:val="32"/>
      </w:rPr>
    </w:pPr>
    <w:r w:rsidRPr="005C6A27">
      <w:rPr>
        <w:rFonts w:ascii="宋体" w:eastAsia="宋体" w:hAnsi="宋体" w:cs="Times New Roman" w:hint="eastAsia"/>
        <w:b/>
        <w:bCs/>
        <w:color w:val="00B050"/>
        <w:sz w:val="28"/>
        <w:szCs w:val="32"/>
      </w:rPr>
      <w:t>（图片大小可任意调节）</w:t>
    </w:r>
  </w:p>
  <w:p w:rsidR="00C33305" w:rsidRPr="00C33305">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33305" w:rsidRPr="005C6A27" w:rsidP="00C33305">
    <w:pPr>
      <w:widowControl/>
      <w:jc w:val="center"/>
      <w:rPr>
        <w:rFonts w:ascii="宋体" w:eastAsia="宋体" w:hAnsi="宋体" w:cs="Times New Roman"/>
        <w:b/>
        <w:bCs/>
        <w:color w:val="00B050"/>
        <w:sz w:val="28"/>
        <w:szCs w:val="32"/>
      </w:rPr>
    </w:pPr>
    <w:r w:rsidRPr="005C6A27">
      <w:rPr>
        <w:rFonts w:ascii="宋体" w:eastAsia="宋体" w:hAnsi="宋体" w:cs="Times New Roman" w:hint="eastAsia"/>
        <w:b/>
        <w:bCs/>
        <w:color w:val="00B050"/>
        <w:sz w:val="28"/>
        <w:szCs w:val="32"/>
      </w:rPr>
      <w:t>（图片大小可任意调节）</w:t>
    </w:r>
  </w:p>
  <w:p w:rsidR="00C33305" w:rsidRPr="00C33305">
    <w:pPr>
      <w:pStyle w:val="Footer"/>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Setting w:name="differentiateMultirowTableHeaders" w:uri="http://schemas.microsoft.com/office/word" w:val="1"/>
  </w:compat>
  <w:rsids>
    <w:rsidRoot w:val="00681E04"/>
    <w:rsid w:val="00007906"/>
    <w:rsid w:val="00010B97"/>
    <w:rsid w:val="00035C5E"/>
    <w:rsid w:val="00052967"/>
    <w:rsid w:val="00086BDC"/>
    <w:rsid w:val="000B3F97"/>
    <w:rsid w:val="000F043B"/>
    <w:rsid w:val="00111F9C"/>
    <w:rsid w:val="001218D6"/>
    <w:rsid w:val="001550CE"/>
    <w:rsid w:val="00156496"/>
    <w:rsid w:val="00160D5A"/>
    <w:rsid w:val="00181857"/>
    <w:rsid w:val="001954B7"/>
    <w:rsid w:val="001D1D41"/>
    <w:rsid w:val="0026607D"/>
    <w:rsid w:val="002B0B19"/>
    <w:rsid w:val="002E6C74"/>
    <w:rsid w:val="00305900"/>
    <w:rsid w:val="00313B31"/>
    <w:rsid w:val="003252E7"/>
    <w:rsid w:val="00326EE9"/>
    <w:rsid w:val="003D4D8E"/>
    <w:rsid w:val="003F520C"/>
    <w:rsid w:val="003F72D4"/>
    <w:rsid w:val="00442052"/>
    <w:rsid w:val="004423C4"/>
    <w:rsid w:val="00443AD6"/>
    <w:rsid w:val="004B57E7"/>
    <w:rsid w:val="004C0772"/>
    <w:rsid w:val="004E0D63"/>
    <w:rsid w:val="00514BFA"/>
    <w:rsid w:val="005506DD"/>
    <w:rsid w:val="0055593F"/>
    <w:rsid w:val="005C6A27"/>
    <w:rsid w:val="005D4ADB"/>
    <w:rsid w:val="006041C1"/>
    <w:rsid w:val="006546CF"/>
    <w:rsid w:val="00673CD3"/>
    <w:rsid w:val="00681E04"/>
    <w:rsid w:val="006957CF"/>
    <w:rsid w:val="006D5968"/>
    <w:rsid w:val="0071008B"/>
    <w:rsid w:val="00792E58"/>
    <w:rsid w:val="00794C1A"/>
    <w:rsid w:val="00797476"/>
    <w:rsid w:val="00827B23"/>
    <w:rsid w:val="00831CFE"/>
    <w:rsid w:val="0088415A"/>
    <w:rsid w:val="008C0C31"/>
    <w:rsid w:val="008F3FAD"/>
    <w:rsid w:val="00902424"/>
    <w:rsid w:val="00954CA2"/>
    <w:rsid w:val="00972C3F"/>
    <w:rsid w:val="00980EED"/>
    <w:rsid w:val="009E2F0E"/>
    <w:rsid w:val="009F26ED"/>
    <w:rsid w:val="00A15098"/>
    <w:rsid w:val="00A20F29"/>
    <w:rsid w:val="00A23706"/>
    <w:rsid w:val="00A3146B"/>
    <w:rsid w:val="00A43E68"/>
    <w:rsid w:val="00A44168"/>
    <w:rsid w:val="00A51137"/>
    <w:rsid w:val="00A5335D"/>
    <w:rsid w:val="00A77B3E"/>
    <w:rsid w:val="00AE2901"/>
    <w:rsid w:val="00B11CCC"/>
    <w:rsid w:val="00B35D25"/>
    <w:rsid w:val="00B7393B"/>
    <w:rsid w:val="00BE47E1"/>
    <w:rsid w:val="00BF10F5"/>
    <w:rsid w:val="00C33305"/>
    <w:rsid w:val="00C54379"/>
    <w:rsid w:val="00C7162A"/>
    <w:rsid w:val="00C74FDF"/>
    <w:rsid w:val="00C975BC"/>
    <w:rsid w:val="00CA5E80"/>
    <w:rsid w:val="00D21982"/>
    <w:rsid w:val="00D4321D"/>
    <w:rsid w:val="00D631FC"/>
    <w:rsid w:val="00DA34CC"/>
    <w:rsid w:val="00DB251F"/>
    <w:rsid w:val="00E03326"/>
    <w:rsid w:val="00E266BD"/>
    <w:rsid w:val="00E465B0"/>
    <w:rsid w:val="00E5109B"/>
    <w:rsid w:val="00E86349"/>
    <w:rsid w:val="00EA5CBE"/>
    <w:rsid w:val="00EE4110"/>
    <w:rsid w:val="00F210CE"/>
    <w:rsid w:val="00F602EB"/>
    <w:rsid w:val="00F933D4"/>
    <w:rsid w:val="00FA021B"/>
    <w:rsid w:val="00FA18A0"/>
    <w:rsid w:val="00FB6C9A"/>
    <w:rsid w:val="15D31280"/>
    <w:rsid w:val="2B7424FD"/>
    <w:rsid w:val="79EB13B7"/>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5:docId w15:val="{4F2DF2B1-5E17-4DCB-ABA7-8328015D689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unhideWhenUsed="1"/>
    <w:lsdException w:name="footer"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lsdException w:name="Table Grid" w:uiPriority="39"/>
    <w:lsdException w:name="Table Theme" w:semiHidden="1" w:unhideWhenUsed="1"/>
    <w:lsdException w:name="Placeholder Text" w:semiHidden="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pPr>
      <w:widowControl w:val="0"/>
      <w:jc w:val="both"/>
    </w:pPr>
    <w:rPr>
      <w:kern w:val="2"/>
      <w:sz w:val="21"/>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link w:val="a0"/>
    <w:uiPriority w:val="99"/>
    <w:unhideWhenUsed/>
    <w:pPr>
      <w:tabs>
        <w:tab w:val="center" w:pos="4153"/>
        <w:tab w:val="right" w:pos="8306"/>
      </w:tabs>
      <w:snapToGrid w:val="0"/>
      <w:jc w:val="left"/>
    </w:pPr>
    <w:rPr>
      <w:sz w:val="18"/>
      <w:szCs w:val="18"/>
    </w:rPr>
  </w:style>
  <w:style w:type="paragraph" w:styleId="Header">
    <w:name w:val="header"/>
    <w:basedOn w:val="Normal"/>
    <w:link w:val="a"/>
    <w:uiPriority w:val="99"/>
    <w:unhideWhenUsed/>
    <w:pPr>
      <w:pBdr>
        <w:bottom w:val="single" w:sz="6" w:space="1" w:color="auto"/>
      </w:pBdr>
      <w:tabs>
        <w:tab w:val="center" w:pos="4153"/>
        <w:tab w:val="right" w:pos="8306"/>
      </w:tabs>
      <w:snapToGrid w:val="0"/>
      <w:jc w:val="center"/>
    </w:pPr>
    <w:rPr>
      <w:sz w:val="18"/>
      <w:szCs w:val="18"/>
    </w:rPr>
  </w:style>
  <w:style w:type="table" w:styleId="TableGrid">
    <w:name w:val="Table Grid"/>
    <w:basedOn w:val="TableNormal"/>
    <w:uiPriority w:val="3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a">
    <w:name w:val="页眉 字符"/>
    <w:basedOn w:val="DefaultParagraphFont"/>
    <w:link w:val="Header"/>
    <w:uiPriority w:val="99"/>
    <w:rPr>
      <w:sz w:val="18"/>
      <w:szCs w:val="18"/>
    </w:rPr>
  </w:style>
  <w:style w:type="character" w:customStyle="1" w:styleId="a0">
    <w:name w:val="页脚 字符"/>
    <w:basedOn w:val="DefaultParagraphFont"/>
    <w:link w:val="Footer"/>
    <w:uiPriority w:val="99"/>
    <w:rPr>
      <w:sz w:val="18"/>
      <w:szCs w:val="18"/>
    </w:rPr>
  </w:style>
  <w:style w:type="paragraph" w:customStyle="1" w:styleId="Normal0">
    <w:name w:val="Normal_0"/>
    <w:qFormat/>
    <w:pPr>
      <w:widowControl w:val="0"/>
      <w:jc w:val="both"/>
    </w:pPr>
    <w:rPr>
      <w:rFonts w:ascii="Calibri" w:eastAsia="宋体" w:hAnsi="Calibri" w:cs="Arial"/>
      <w:kern w:val="2"/>
      <w:sz w:val="21"/>
      <w:szCs w:val="22"/>
    </w:rPr>
  </w:style>
  <w:style w:type="paragraph" w:customStyle="1" w:styleId="Normal1">
    <w:name w:val="Normal_1"/>
    <w:qFormat/>
    <w:pPr>
      <w:widowControl w:val="0"/>
      <w:jc w:val="both"/>
    </w:pPr>
    <w:rPr>
      <w:rFonts w:ascii="Calibri" w:eastAsia="宋体" w:hAnsi="Calibri" w:cs="Arial"/>
      <w:kern w:val="2"/>
      <w:sz w:val="21"/>
      <w:szCs w:val="22"/>
    </w:rPr>
  </w:style>
  <w:style w:type="paragraph" w:customStyle="1" w:styleId="Normal2">
    <w:name w:val="Normal_2"/>
    <w:qFormat/>
    <w:pPr>
      <w:widowControl w:val="0"/>
      <w:jc w:val="both"/>
    </w:pPr>
    <w:rPr>
      <w:rFonts w:ascii="Calibri" w:eastAsia="宋体" w:hAnsi="Calibri" w:cs="Arial"/>
      <w:kern w:val="2"/>
      <w:sz w:val="21"/>
      <w:szCs w:val="22"/>
    </w:rPr>
  </w:style>
  <w:style w:type="paragraph" w:customStyle="1" w:styleId="Normal3">
    <w:name w:val="Normal_3"/>
    <w:qFormat/>
    <w:pPr>
      <w:widowControl w:val="0"/>
      <w:jc w:val="both"/>
    </w:pPr>
    <w:rPr>
      <w:rFonts w:ascii="Calibri" w:eastAsia="宋体" w:hAnsi="Calibri" w:cs="Arial"/>
      <w:kern w:val="2"/>
      <w:sz w:val="21"/>
      <w:szCs w:val="22"/>
    </w:rPr>
  </w:style>
  <w:style w:type="paragraph" w:customStyle="1" w:styleId="Normal4">
    <w:name w:val="Normal_4"/>
    <w:qFormat/>
    <w:pPr>
      <w:widowControl w:val="0"/>
      <w:jc w:val="both"/>
    </w:pPr>
    <w:rPr>
      <w:rFonts w:ascii="Calibri" w:eastAsia="宋体" w:hAnsi="Calibri" w:cs="Arial"/>
      <w:kern w:val="2"/>
      <w:sz w:val="21"/>
      <w:szCs w:val="22"/>
    </w:rPr>
  </w:style>
  <w:style w:type="paragraph" w:customStyle="1" w:styleId="Normal5">
    <w:name w:val="Normal_5"/>
    <w:qFormat/>
    <w:pPr>
      <w:widowControl w:val="0"/>
      <w:jc w:val="both"/>
    </w:pPr>
    <w:rPr>
      <w:rFonts w:ascii="Calibri" w:eastAsia="宋体" w:hAnsi="Calibri" w:cs="Arial"/>
      <w:kern w:val="2"/>
      <w:sz w:val="21"/>
      <w:szCs w:val="22"/>
    </w:rPr>
  </w:style>
  <w:style w:type="paragraph" w:customStyle="1" w:styleId="Normal6">
    <w:name w:val="Normal_6"/>
    <w:qFormat/>
    <w:pPr>
      <w:widowControl w:val="0"/>
      <w:jc w:val="both"/>
    </w:pPr>
    <w:rPr>
      <w:rFonts w:ascii="Calibri" w:eastAsia="宋体" w:hAnsi="Calibri" w:cs="Arial"/>
      <w:kern w:val="2"/>
      <w:sz w:val="21"/>
      <w:szCs w:val="22"/>
    </w:rPr>
  </w:style>
  <w:style w:type="paragraph" w:customStyle="1" w:styleId="Normal7">
    <w:name w:val="Normal_7"/>
    <w:qFormat/>
    <w:pPr>
      <w:widowControl w:val="0"/>
      <w:jc w:val="both"/>
    </w:pPr>
    <w:rPr>
      <w:rFonts w:ascii="Calibri" w:eastAsia="宋体" w:hAnsi="Calibri" w:cs="Arial"/>
      <w:kern w:val="2"/>
      <w:sz w:val="21"/>
      <w:szCs w:val="22"/>
    </w:rPr>
  </w:style>
  <w:style w:type="paragraph" w:customStyle="1" w:styleId="Normal8">
    <w:name w:val="Normal_8"/>
    <w:qFormat/>
    <w:pPr>
      <w:widowControl w:val="0"/>
      <w:jc w:val="both"/>
    </w:pPr>
    <w:rPr>
      <w:rFonts w:ascii="Calibri" w:eastAsia="宋体" w:hAnsi="Calibri" w:cs="Arial"/>
      <w:kern w:val="2"/>
      <w:sz w:val="21"/>
      <w:szCs w:val="22"/>
    </w:rPr>
  </w:style>
  <w:style w:type="paragraph" w:customStyle="1" w:styleId="Normal9">
    <w:name w:val="Normal_9"/>
    <w:qFormat/>
    <w:pPr>
      <w:widowControl w:val="0"/>
      <w:jc w:val="both"/>
    </w:pPr>
    <w:rPr>
      <w:rFonts w:ascii="Calibri" w:eastAsia="宋体" w:hAnsi="Calibri" w:cs="Arial"/>
      <w:kern w:val="2"/>
      <w:sz w:val="21"/>
      <w:szCs w:val="22"/>
    </w:rPr>
  </w:style>
  <w:style w:type="paragraph" w:customStyle="1" w:styleId="Normal10">
    <w:name w:val="Normal_10"/>
    <w:qFormat/>
    <w:pPr>
      <w:widowControl w:val="0"/>
      <w:jc w:val="both"/>
    </w:pPr>
    <w:rPr>
      <w:rFonts w:ascii="Calibri" w:eastAsia="宋体" w:hAnsi="Calibri" w:cs="Arial"/>
      <w:kern w:val="2"/>
      <w:sz w:val="21"/>
      <w:szCs w:val="22"/>
    </w:rPr>
  </w:style>
  <w:style w:type="paragraph" w:customStyle="1" w:styleId="Normal11">
    <w:name w:val="Normal_11"/>
    <w:qFormat/>
    <w:pPr>
      <w:widowControl w:val="0"/>
      <w:jc w:val="both"/>
    </w:pPr>
    <w:rPr>
      <w:rFonts w:ascii="Calibri" w:eastAsia="宋体" w:hAnsi="Calibri" w:cs="Arial"/>
      <w:kern w:val="2"/>
      <w:sz w:val="21"/>
      <w:szCs w:val="22"/>
    </w:rPr>
  </w:style>
  <w:style w:type="paragraph" w:customStyle="1" w:styleId="Normal12">
    <w:name w:val="Normal_12"/>
    <w:qFormat/>
    <w:pPr>
      <w:widowControl w:val="0"/>
      <w:jc w:val="both"/>
    </w:pPr>
    <w:rPr>
      <w:rFonts w:ascii="Calibri" w:eastAsia="宋体" w:hAnsi="Calibri" w:cs="Arial"/>
      <w:kern w:val="2"/>
      <w:sz w:val="21"/>
      <w:szCs w:val="22"/>
    </w:rPr>
  </w:style>
  <w:style w:type="paragraph" w:customStyle="1" w:styleId="Normal13">
    <w:name w:val="Normal_13"/>
    <w:qFormat/>
    <w:pPr>
      <w:widowControl w:val="0"/>
      <w:jc w:val="both"/>
    </w:pPr>
    <w:rPr>
      <w:rFonts w:ascii="Calibri" w:eastAsia="宋体" w:hAnsi="Calibri" w:cs="Arial"/>
      <w:kern w:val="2"/>
      <w:sz w:val="21"/>
      <w:szCs w:val="22"/>
    </w:rPr>
  </w:style>
  <w:style w:type="paragraph" w:customStyle="1" w:styleId="Normal14">
    <w:name w:val="Normal_14"/>
    <w:qFormat/>
    <w:pPr>
      <w:widowControl w:val="0"/>
      <w:jc w:val="both"/>
    </w:pPr>
    <w:rPr>
      <w:rFonts w:ascii="Calibri" w:eastAsia="宋体" w:hAnsi="Calibri" w:cs="Arial"/>
      <w:kern w:val="2"/>
      <w:sz w:val="21"/>
      <w:szCs w:val="22"/>
    </w:rPr>
  </w:style>
  <w:style w:type="paragraph" w:customStyle="1" w:styleId="Normal15">
    <w:name w:val="Normal_15"/>
    <w:qFormat/>
    <w:pPr>
      <w:widowControl w:val="0"/>
      <w:jc w:val="both"/>
    </w:pPr>
    <w:rPr>
      <w:rFonts w:ascii="Calibri" w:eastAsia="宋体" w:hAnsi="Calibri" w:cs="Arial"/>
      <w:kern w:val="2"/>
      <w:sz w:val="21"/>
      <w:szCs w:val="22"/>
    </w:rPr>
  </w:style>
  <w:style w:type="paragraph" w:customStyle="1" w:styleId="Normal16">
    <w:name w:val="Normal_16"/>
    <w:qFormat/>
    <w:pPr>
      <w:widowControl w:val="0"/>
      <w:jc w:val="both"/>
    </w:pPr>
    <w:rPr>
      <w:rFonts w:ascii="Calibri" w:eastAsia="宋体" w:hAnsi="Calibri" w:cs="Arial"/>
      <w:kern w:val="2"/>
      <w:sz w:val="21"/>
      <w:szCs w:val="22"/>
    </w:rPr>
  </w:style>
  <w:style w:type="paragraph" w:customStyle="1" w:styleId="Normal17">
    <w:name w:val="Normal_17"/>
    <w:qFormat/>
    <w:pPr>
      <w:widowControl w:val="0"/>
      <w:jc w:val="both"/>
    </w:pPr>
    <w:rPr>
      <w:rFonts w:ascii="Calibri" w:eastAsia="宋体" w:hAnsi="Calibri" w:cs="Arial"/>
      <w:kern w:val="2"/>
      <w:sz w:val="21"/>
      <w:szCs w:val="22"/>
    </w:rPr>
  </w:style>
  <w:style w:type="paragraph" w:customStyle="1" w:styleId="Normal18">
    <w:name w:val="Normal_18"/>
    <w:qFormat/>
    <w:pPr>
      <w:widowControl w:val="0"/>
      <w:jc w:val="both"/>
    </w:pPr>
    <w:rPr>
      <w:rFonts w:ascii="Calibri" w:eastAsia="宋体" w:hAnsi="Calibri" w:cs="Arial"/>
      <w:kern w:val="2"/>
      <w:sz w:val="21"/>
      <w:szCs w:val="22"/>
    </w:rPr>
  </w:style>
  <w:style w:type="paragraph" w:customStyle="1" w:styleId="Normal19">
    <w:name w:val="Normal_19"/>
    <w:qFormat/>
    <w:pPr>
      <w:widowControl w:val="0"/>
      <w:jc w:val="both"/>
    </w:pPr>
    <w:rPr>
      <w:rFonts w:ascii="Calibri" w:eastAsia="宋体" w:hAnsi="Calibri" w:cs="Arial"/>
      <w:kern w:val="2"/>
      <w:sz w:val="21"/>
      <w:szCs w:val="22"/>
    </w:rPr>
  </w:style>
  <w:style w:type="paragraph" w:customStyle="1" w:styleId="Normal20">
    <w:name w:val="Normal_20"/>
    <w:qFormat/>
    <w:pPr>
      <w:widowControl w:val="0"/>
      <w:jc w:val="both"/>
    </w:pPr>
    <w:rPr>
      <w:rFonts w:ascii="Calibri" w:eastAsia="宋体" w:hAnsi="Calibri" w:cs="Arial"/>
      <w:kern w:val="2"/>
      <w:sz w:val="21"/>
      <w:szCs w:val="22"/>
    </w:rPr>
  </w:style>
  <w:style w:type="paragraph" w:customStyle="1" w:styleId="Normal21">
    <w:name w:val="Normal_21"/>
    <w:qFormat/>
    <w:pPr>
      <w:widowControl w:val="0"/>
      <w:jc w:val="both"/>
    </w:pPr>
    <w:rPr>
      <w:rFonts w:ascii="Calibri" w:eastAsia="宋体" w:hAnsi="Calibri" w:cs="Arial"/>
      <w:kern w:val="2"/>
      <w:sz w:val="21"/>
      <w:szCs w:val="22"/>
    </w:rPr>
  </w:style>
  <w:style w:type="paragraph" w:customStyle="1" w:styleId="Normal22">
    <w:name w:val="Normal_22"/>
    <w:qFormat/>
    <w:pPr>
      <w:widowControl w:val="0"/>
      <w:jc w:val="both"/>
    </w:pPr>
    <w:rPr>
      <w:rFonts w:ascii="Calibri" w:eastAsia="宋体" w:hAnsi="Calibri" w:cs="Arial"/>
      <w:kern w:val="2"/>
      <w:sz w:val="21"/>
      <w:szCs w:val="22"/>
    </w:rPr>
  </w:style>
  <w:style w:type="paragraph" w:customStyle="1" w:styleId="Normal23">
    <w:name w:val="Normal_23"/>
    <w:qFormat/>
    <w:pPr>
      <w:widowControl w:val="0"/>
      <w:jc w:val="both"/>
    </w:pPr>
    <w:rPr>
      <w:rFonts w:ascii="Calibri" w:eastAsia="宋体" w:hAnsi="Calibri" w:cs="Arial"/>
      <w:kern w:val="2"/>
      <w:sz w:val="21"/>
      <w:szCs w:val="22"/>
    </w:rPr>
  </w:style>
  <w:style w:type="paragraph" w:customStyle="1" w:styleId="Normal24">
    <w:name w:val="Normal_24"/>
    <w:qFormat/>
    <w:pPr>
      <w:widowControl w:val="0"/>
      <w:jc w:val="both"/>
    </w:pPr>
    <w:rPr>
      <w:rFonts w:ascii="Calibri" w:eastAsia="宋体" w:hAnsi="Calibri" w:cs="Arial"/>
      <w:kern w:val="2"/>
      <w:sz w:val="21"/>
      <w:szCs w:val="22"/>
    </w:rPr>
  </w:style>
  <w:style w:type="paragraph" w:customStyle="1" w:styleId="Normal25">
    <w:name w:val="Normal_25"/>
    <w:qFormat/>
    <w:pPr>
      <w:widowControl w:val="0"/>
      <w:jc w:val="both"/>
    </w:pPr>
    <w:rPr>
      <w:rFonts w:ascii="Calibri" w:eastAsia="宋体" w:hAnsi="Calibri" w:cs="Arial"/>
      <w:kern w:val="2"/>
      <w:sz w:val="21"/>
      <w:szCs w:val="22"/>
    </w:rPr>
  </w:style>
  <w:style w:type="paragraph" w:customStyle="1" w:styleId="Normal26">
    <w:name w:val="Normal_26"/>
    <w:qFormat/>
    <w:pPr>
      <w:widowControl w:val="0"/>
      <w:jc w:val="both"/>
    </w:pPr>
    <w:rPr>
      <w:rFonts w:ascii="Calibri" w:eastAsia="宋体" w:hAnsi="Calibri" w:cs="Arial"/>
      <w:kern w:val="2"/>
      <w:sz w:val="21"/>
      <w:szCs w:val="22"/>
    </w:rPr>
  </w:style>
  <w:style w:type="paragraph" w:customStyle="1" w:styleId="Normal27">
    <w:name w:val="Normal_27"/>
    <w:qFormat/>
    <w:pPr>
      <w:widowControl w:val="0"/>
      <w:jc w:val="both"/>
    </w:pPr>
    <w:rPr>
      <w:rFonts w:ascii="Calibri" w:eastAsia="宋体" w:hAnsi="Calibri" w:cs="Arial"/>
      <w:kern w:val="2"/>
      <w:sz w:val="21"/>
      <w:szCs w:val="22"/>
    </w:rPr>
  </w:style>
  <w:style w:type="paragraph" w:customStyle="1" w:styleId="Normal28">
    <w:name w:val="Normal_28"/>
    <w:qFormat/>
    <w:pPr>
      <w:widowControl w:val="0"/>
      <w:jc w:val="both"/>
    </w:pPr>
    <w:rPr>
      <w:rFonts w:ascii="Calibri" w:eastAsia="宋体" w:hAnsi="Calibri" w:cs="Arial"/>
      <w:kern w:val="2"/>
      <w:sz w:val="21"/>
      <w:szCs w:val="22"/>
    </w:rPr>
  </w:style>
  <w:style w:type="paragraph" w:customStyle="1" w:styleId="Normal29">
    <w:name w:val="Normal_29"/>
    <w:qFormat/>
    <w:pPr>
      <w:widowControl w:val="0"/>
      <w:jc w:val="both"/>
    </w:pPr>
    <w:rPr>
      <w:rFonts w:ascii="Calibri" w:eastAsia="宋体" w:hAnsi="Calibri" w:cs="Arial"/>
      <w:kern w:val="2"/>
      <w:sz w:val="21"/>
      <w:szCs w:val="22"/>
    </w:rPr>
  </w:style>
  <w:style w:type="paragraph" w:customStyle="1" w:styleId="Normal30">
    <w:name w:val="Normal_30"/>
    <w:qFormat/>
    <w:pPr>
      <w:widowControl w:val="0"/>
      <w:jc w:val="both"/>
    </w:pPr>
    <w:rPr>
      <w:rFonts w:ascii="Calibri" w:eastAsia="宋体" w:hAnsi="Calibri" w:cs="Arial"/>
      <w:kern w:val="2"/>
      <w:sz w:val="21"/>
      <w:szCs w:val="22"/>
    </w:rPr>
  </w:style>
  <w:style w:type="paragraph" w:customStyle="1" w:styleId="Normal31">
    <w:name w:val="Normal_31"/>
    <w:qFormat/>
    <w:pPr>
      <w:widowControl w:val="0"/>
      <w:jc w:val="both"/>
    </w:pPr>
    <w:rPr>
      <w:rFonts w:ascii="Calibri" w:eastAsia="宋体" w:hAnsi="Calibri" w:cs="Arial"/>
      <w:kern w:val="2"/>
      <w:sz w:val="21"/>
      <w:szCs w:val="22"/>
    </w:rPr>
  </w:style>
  <w:style w:type="paragraph" w:customStyle="1" w:styleId="Normal32">
    <w:name w:val="Normal_32"/>
    <w:qFormat/>
    <w:pPr>
      <w:widowControl w:val="0"/>
      <w:jc w:val="both"/>
    </w:pPr>
    <w:rPr>
      <w:rFonts w:ascii="Calibri" w:eastAsia="宋体" w:hAnsi="Calibri" w:cs="Arial"/>
      <w:kern w:val="2"/>
      <w:sz w:val="21"/>
      <w:szCs w:val="22"/>
    </w:rPr>
  </w:style>
  <w:style w:type="paragraph" w:customStyle="1" w:styleId="Normal33">
    <w:name w:val="Normal_33"/>
    <w:qFormat/>
    <w:pPr>
      <w:widowControl w:val="0"/>
      <w:jc w:val="both"/>
    </w:pPr>
    <w:rPr>
      <w:rFonts w:ascii="Calibri" w:eastAsia="宋体" w:hAnsi="Calibri" w:cs="Arial"/>
      <w:kern w:val="2"/>
      <w:sz w:val="21"/>
      <w:szCs w:val="22"/>
    </w:rPr>
  </w:style>
  <w:style w:type="paragraph" w:customStyle="1" w:styleId="Normal34">
    <w:name w:val="Normal_34"/>
    <w:qFormat/>
    <w:pPr>
      <w:widowControl w:val="0"/>
      <w:jc w:val="both"/>
    </w:pPr>
    <w:rPr>
      <w:rFonts w:ascii="Calibri" w:eastAsia="宋体" w:hAnsi="Calibri" w:cs="Arial"/>
      <w:kern w:val="2"/>
      <w:sz w:val="21"/>
      <w:szCs w:val="22"/>
    </w:rPr>
  </w:style>
  <w:style w:type="paragraph" w:customStyle="1" w:styleId="Normal35">
    <w:name w:val="Normal_35"/>
    <w:qFormat/>
    <w:pPr>
      <w:widowControl w:val="0"/>
      <w:jc w:val="both"/>
    </w:pPr>
    <w:rPr>
      <w:rFonts w:ascii="Calibri" w:eastAsia="宋体" w:hAnsi="Calibri" w:cs="Arial"/>
      <w:kern w:val="2"/>
      <w:sz w:val="21"/>
      <w:szCs w:val="22"/>
    </w:rPr>
  </w:style>
  <w:style w:type="paragraph" w:customStyle="1" w:styleId="Normal36">
    <w:name w:val="Normal_36"/>
    <w:qFormat/>
    <w:pPr>
      <w:widowControl w:val="0"/>
      <w:jc w:val="both"/>
    </w:pPr>
    <w:rPr>
      <w:rFonts w:ascii="Calibri" w:eastAsia="宋体" w:hAnsi="Calibri" w:cs="Arial"/>
      <w:kern w:val="2"/>
      <w:sz w:val="21"/>
      <w:szCs w:val="22"/>
    </w:rPr>
  </w:style>
  <w:style w:type="paragraph" w:customStyle="1" w:styleId="Normal37">
    <w:name w:val="Normal_37"/>
    <w:qFormat/>
    <w:pPr>
      <w:widowControl w:val="0"/>
      <w:jc w:val="both"/>
    </w:pPr>
    <w:rPr>
      <w:rFonts w:ascii="Calibri" w:eastAsia="宋体" w:hAnsi="Calibri" w:cs="Arial"/>
      <w:kern w:val="2"/>
      <w:sz w:val="21"/>
      <w:szCs w:val="22"/>
    </w:rPr>
  </w:style>
  <w:style w:type="paragraph" w:customStyle="1" w:styleId="Normal38">
    <w:name w:val="Normal_38"/>
    <w:qFormat/>
    <w:pPr>
      <w:widowControl w:val="0"/>
      <w:jc w:val="both"/>
    </w:pPr>
    <w:rPr>
      <w:rFonts w:ascii="Calibri" w:eastAsia="宋体" w:hAnsi="Calibri" w:cs="Arial"/>
      <w:kern w:val="2"/>
      <w:sz w:val="21"/>
      <w:szCs w:val="22"/>
    </w:rPr>
  </w:style>
  <w:style w:type="paragraph" w:customStyle="1" w:styleId="Normal39">
    <w:name w:val="Normal_39"/>
    <w:qFormat/>
    <w:pPr>
      <w:widowControl w:val="0"/>
      <w:jc w:val="both"/>
    </w:pPr>
    <w:rPr>
      <w:rFonts w:ascii="Calibri" w:eastAsia="宋体" w:hAnsi="Calibri" w:cs="Arial"/>
      <w:kern w:val="2"/>
      <w:sz w:val="21"/>
      <w:szCs w:val="22"/>
    </w:rPr>
  </w:style>
  <w:style w:type="paragraph" w:customStyle="1" w:styleId="Normal40">
    <w:name w:val="Normal_40"/>
    <w:qFormat/>
    <w:pPr>
      <w:widowControl w:val="0"/>
      <w:jc w:val="both"/>
    </w:pPr>
    <w:rPr>
      <w:rFonts w:ascii="Calibri" w:eastAsia="宋体" w:hAnsi="Calibri" w:cs="Arial"/>
      <w:kern w:val="2"/>
      <w:sz w:val="21"/>
      <w:szCs w:val="22"/>
    </w:rPr>
  </w:style>
  <w:style w:type="paragraph" w:customStyle="1" w:styleId="Normal41">
    <w:name w:val="Normal_41"/>
    <w:qFormat/>
    <w:pPr>
      <w:widowControl w:val="0"/>
      <w:jc w:val="both"/>
    </w:pPr>
    <w:rPr>
      <w:rFonts w:ascii="Calibri" w:eastAsia="宋体" w:hAnsi="Calibri" w:cs="Arial"/>
      <w:kern w:val="2"/>
      <w:sz w:val="21"/>
      <w:szCs w:val="22"/>
    </w:rPr>
  </w:style>
  <w:style w:type="paragraph" w:customStyle="1" w:styleId="Normal42">
    <w:name w:val="Normal_42"/>
    <w:qFormat/>
    <w:pPr>
      <w:widowControl w:val="0"/>
      <w:jc w:val="both"/>
    </w:pPr>
    <w:rPr>
      <w:rFonts w:ascii="Calibri" w:eastAsia="宋体" w:hAnsi="Calibri" w:cs="Arial"/>
      <w:kern w:val="2"/>
      <w:sz w:val="21"/>
      <w:szCs w:val="22"/>
    </w:rPr>
  </w:style>
  <w:style w:type="paragraph" w:customStyle="1" w:styleId="Normal43">
    <w:name w:val="Normal_43"/>
    <w:qFormat/>
    <w:pPr>
      <w:widowControl w:val="0"/>
      <w:jc w:val="both"/>
    </w:pPr>
    <w:rPr>
      <w:rFonts w:ascii="Calibri" w:eastAsia="宋体" w:hAnsi="Calibri" w:cs="Arial"/>
      <w:kern w:val="2"/>
      <w:sz w:val="21"/>
      <w:szCs w:val="22"/>
    </w:rPr>
  </w:style>
  <w:style w:type="paragraph" w:customStyle="1" w:styleId="Normal44">
    <w:name w:val="Normal_44"/>
    <w:qFormat/>
    <w:pPr>
      <w:widowControl w:val="0"/>
      <w:jc w:val="both"/>
    </w:pPr>
    <w:rPr>
      <w:rFonts w:ascii="Calibri" w:eastAsia="宋体" w:hAnsi="Calibri" w:cs="Arial"/>
      <w:kern w:val="2"/>
      <w:sz w:val="21"/>
      <w:szCs w:val="22"/>
    </w:rPr>
  </w:style>
  <w:style w:type="paragraph" w:customStyle="1" w:styleId="Normal45">
    <w:name w:val="Normal_45"/>
    <w:qFormat/>
    <w:pPr>
      <w:widowControl w:val="0"/>
      <w:jc w:val="both"/>
    </w:pPr>
    <w:rPr>
      <w:rFonts w:ascii="Calibri" w:eastAsia="宋体" w:hAnsi="Calibri" w:cs="Arial"/>
      <w:kern w:val="2"/>
      <w:sz w:val="21"/>
      <w:szCs w:val="22"/>
    </w:rPr>
  </w:style>
  <w:style w:type="paragraph" w:customStyle="1" w:styleId="Normal46">
    <w:name w:val="Normal_46"/>
    <w:qFormat/>
    <w:pPr>
      <w:widowControl w:val="0"/>
      <w:jc w:val="both"/>
    </w:pPr>
    <w:rPr>
      <w:rFonts w:ascii="Calibri" w:eastAsia="宋体" w:hAnsi="Calibri" w:cs="Arial"/>
      <w:kern w:val="2"/>
      <w:sz w:val="21"/>
      <w:szCs w:val="22"/>
    </w:rPr>
  </w:style>
  <w:style w:type="paragraph" w:customStyle="1" w:styleId="Normal47">
    <w:name w:val="Normal_47"/>
    <w:qFormat/>
    <w:pPr>
      <w:widowControl w:val="0"/>
      <w:jc w:val="both"/>
    </w:pPr>
    <w:rPr>
      <w:rFonts w:ascii="Calibri" w:eastAsia="宋体" w:hAnsi="Calibri" w:cs="Arial"/>
      <w:kern w:val="2"/>
      <w:sz w:val="21"/>
      <w:szCs w:val="22"/>
    </w:rPr>
  </w:style>
  <w:style w:type="paragraph" w:customStyle="1" w:styleId="Normal48">
    <w:name w:val="Normal_48"/>
    <w:qFormat/>
    <w:pPr>
      <w:widowControl w:val="0"/>
      <w:jc w:val="both"/>
    </w:pPr>
    <w:rPr>
      <w:rFonts w:ascii="Calibri" w:eastAsia="宋体" w:hAnsi="Calibri" w:cs="Arial"/>
      <w:kern w:val="2"/>
      <w:sz w:val="21"/>
      <w:szCs w:val="22"/>
    </w:rPr>
  </w:style>
  <w:style w:type="paragraph" w:customStyle="1" w:styleId="Normal49">
    <w:name w:val="Normal_49"/>
    <w:qFormat/>
    <w:pPr>
      <w:widowControl w:val="0"/>
      <w:jc w:val="both"/>
    </w:pPr>
    <w:rPr>
      <w:rFonts w:ascii="Calibri" w:eastAsia="宋体" w:hAnsi="Calibri" w:cs="Arial"/>
      <w:kern w:val="2"/>
      <w:sz w:val="21"/>
      <w:szCs w:val="22"/>
    </w:rPr>
  </w:style>
  <w:style w:type="paragraph" w:customStyle="1" w:styleId="Normal50">
    <w:name w:val="Normal_50"/>
    <w:qFormat/>
    <w:pPr>
      <w:widowControl w:val="0"/>
      <w:jc w:val="both"/>
    </w:pPr>
    <w:rPr>
      <w:rFonts w:ascii="Calibri" w:eastAsia="宋体" w:hAnsi="Calibri" w:cs="Arial"/>
      <w:kern w:val="2"/>
      <w:sz w:val="21"/>
      <w:szCs w:val="22"/>
    </w:rPr>
  </w:style>
  <w:style w:type="paragraph" w:customStyle="1" w:styleId="Normal51">
    <w:name w:val="Normal_51"/>
    <w:qFormat/>
    <w:pPr>
      <w:widowControl w:val="0"/>
      <w:jc w:val="both"/>
    </w:pPr>
    <w:rPr>
      <w:rFonts w:ascii="Calibri" w:eastAsia="宋体" w:hAnsi="Calibri" w:cs="Arial"/>
      <w:kern w:val="2"/>
      <w:sz w:val="21"/>
      <w:szCs w:val="22"/>
    </w:rPr>
  </w:style>
  <w:style w:type="paragraph" w:customStyle="1" w:styleId="Normal52">
    <w:name w:val="Normal_52"/>
    <w:qFormat/>
    <w:pPr>
      <w:widowControl w:val="0"/>
      <w:jc w:val="both"/>
    </w:pPr>
    <w:rPr>
      <w:rFonts w:ascii="Calibri" w:eastAsia="宋体" w:hAnsi="Calibri" w:cs="Arial"/>
      <w:kern w:val="2"/>
      <w:sz w:val="21"/>
      <w:szCs w:val="22"/>
    </w:rPr>
  </w:style>
  <w:style w:type="paragraph" w:customStyle="1" w:styleId="Normal53">
    <w:name w:val="Normal_53"/>
    <w:qFormat/>
    <w:pPr>
      <w:widowControl w:val="0"/>
      <w:jc w:val="both"/>
    </w:pPr>
    <w:rPr>
      <w:rFonts w:ascii="Calibri" w:eastAsia="宋体" w:hAnsi="Calibri" w:cs="Arial"/>
      <w:kern w:val="2"/>
      <w:sz w:val="21"/>
      <w:szCs w:val="22"/>
    </w:rPr>
  </w:style>
  <w:style w:type="paragraph" w:customStyle="1" w:styleId="Normal54">
    <w:name w:val="Normal_54"/>
    <w:qFormat/>
    <w:pPr>
      <w:widowControl w:val="0"/>
      <w:jc w:val="both"/>
    </w:pPr>
    <w:rPr>
      <w:rFonts w:ascii="Calibri" w:eastAsia="宋体" w:hAnsi="Calibri" w:cs="Arial"/>
      <w:kern w:val="2"/>
      <w:sz w:val="21"/>
      <w:szCs w:val="22"/>
    </w:rPr>
  </w:style>
  <w:style w:type="paragraph" w:customStyle="1" w:styleId="Normal55">
    <w:name w:val="Normal_55"/>
    <w:qFormat/>
    <w:pPr>
      <w:widowControl w:val="0"/>
      <w:jc w:val="both"/>
    </w:pPr>
    <w:rPr>
      <w:rFonts w:ascii="Calibri" w:eastAsia="宋体" w:hAnsi="Calibri" w:cs="Arial"/>
      <w:kern w:val="2"/>
      <w:sz w:val="21"/>
      <w:szCs w:val="22"/>
    </w:rPr>
  </w:style>
  <w:style w:type="paragraph" w:customStyle="1" w:styleId="Normal56">
    <w:name w:val="Normal_56"/>
    <w:qFormat/>
    <w:pPr>
      <w:widowControl w:val="0"/>
      <w:jc w:val="both"/>
    </w:pPr>
    <w:rPr>
      <w:rFonts w:ascii="Calibri" w:eastAsia="宋体" w:hAnsi="Calibri" w:cs="Arial"/>
      <w:kern w:val="2"/>
      <w:sz w:val="21"/>
      <w:szCs w:val="22"/>
    </w:rPr>
  </w:style>
  <w:style w:type="paragraph" w:customStyle="1" w:styleId="Normal57">
    <w:name w:val="Normal_57"/>
    <w:qFormat/>
    <w:pPr>
      <w:widowControl w:val="0"/>
      <w:jc w:val="both"/>
    </w:pPr>
    <w:rPr>
      <w:rFonts w:ascii="Calibri" w:eastAsia="宋体" w:hAnsi="Calibri" w:cs="Arial"/>
      <w:kern w:val="2"/>
      <w:sz w:val="21"/>
      <w:szCs w:val="22"/>
    </w:rPr>
  </w:style>
  <w:style w:type="paragraph" w:customStyle="1" w:styleId="Normal58">
    <w:name w:val="Normal_58"/>
    <w:qFormat/>
    <w:pPr>
      <w:widowControl w:val="0"/>
      <w:jc w:val="both"/>
    </w:pPr>
    <w:rPr>
      <w:rFonts w:ascii="Calibri" w:eastAsia="宋体" w:hAnsi="Calibri" w:cs="Arial"/>
      <w:kern w:val="2"/>
      <w:sz w:val="21"/>
      <w:szCs w:val="22"/>
    </w:rPr>
  </w:style>
  <w:style w:type="paragraph" w:customStyle="1" w:styleId="Normal59">
    <w:name w:val="Normal_59"/>
    <w:qFormat/>
    <w:pPr>
      <w:widowControl w:val="0"/>
      <w:jc w:val="both"/>
    </w:pPr>
    <w:rPr>
      <w:rFonts w:ascii="Calibri" w:eastAsia="宋体" w:hAnsi="Calibri" w:cs="Arial"/>
      <w:kern w:val="2"/>
      <w:sz w:val="21"/>
      <w:szCs w:val="22"/>
    </w:rPr>
  </w:style>
  <w:style w:type="paragraph" w:customStyle="1" w:styleId="Normal60">
    <w:name w:val="Normal_60"/>
    <w:qFormat/>
    <w:rPr>
      <w:rFonts w:ascii="Times New Roman" w:eastAsia="Times New Roman" w:hAnsi="Times New Roman" w:cs="Times New Roman"/>
      <w:sz w:val="24"/>
      <w:szCs w:val="24"/>
    </w:rPr>
  </w:style>
  <w:style w:type="paragraph" w:customStyle="1" w:styleId="Normal00">
    <w:name w:val="Normal_0_0"/>
    <w:qFormat/>
    <w:pPr>
      <w:widowControl w:val="0"/>
      <w:jc w:val="both"/>
    </w:pPr>
    <w:rPr>
      <w:rFonts w:ascii="Calibri" w:eastAsia="宋体" w:hAnsi="Calibri" w:cs="Arial"/>
      <w:kern w:val="2"/>
      <w:sz w:val="21"/>
      <w:szCs w:val="22"/>
    </w:rPr>
  </w:style>
  <w:style w:type="paragraph" w:customStyle="1" w:styleId="Normal100">
    <w:name w:val="Normal_1_0"/>
    <w:qFormat/>
    <w:pPr>
      <w:widowControl w:val="0"/>
      <w:jc w:val="both"/>
    </w:pPr>
    <w:rPr>
      <w:rFonts w:ascii="Calibri" w:eastAsia="宋体" w:hAnsi="Calibri" w:cs="Arial"/>
      <w:kern w:val="2"/>
      <w:sz w:val="21"/>
      <w:szCs w:val="22"/>
    </w:rPr>
  </w:style>
  <w:style w:type="paragraph" w:customStyle="1" w:styleId="Normal200">
    <w:name w:val="Normal_2_0"/>
    <w:qFormat/>
    <w:pPr>
      <w:widowControl w:val="0"/>
      <w:jc w:val="both"/>
    </w:pPr>
    <w:rPr>
      <w:rFonts w:ascii="Calibri" w:eastAsia="宋体" w:hAnsi="Calibri" w:cs="Arial"/>
      <w:kern w:val="2"/>
      <w:sz w:val="21"/>
      <w:szCs w:val="22"/>
    </w:rPr>
  </w:style>
  <w:style w:type="paragraph" w:customStyle="1" w:styleId="Normal300">
    <w:name w:val="Normal_3_0"/>
    <w:qFormat/>
    <w:pPr>
      <w:widowControl w:val="0"/>
      <w:jc w:val="both"/>
    </w:pPr>
    <w:rPr>
      <w:rFonts w:ascii="Calibri" w:eastAsia="宋体" w:hAnsi="Calibri" w:cs="Arial"/>
      <w:kern w:val="2"/>
      <w:sz w:val="21"/>
      <w:szCs w:val="22"/>
    </w:rPr>
  </w:style>
  <w:style w:type="paragraph" w:customStyle="1" w:styleId="Normal400">
    <w:name w:val="Normal_4_0"/>
    <w:qFormat/>
    <w:pPr>
      <w:widowControl w:val="0"/>
      <w:jc w:val="both"/>
    </w:pPr>
    <w:rPr>
      <w:rFonts w:ascii="Calibri" w:eastAsia="宋体" w:hAnsi="Calibri" w:cs="Arial"/>
      <w:kern w:val="2"/>
      <w:sz w:val="21"/>
      <w:szCs w:val="22"/>
    </w:rPr>
  </w:style>
  <w:style w:type="paragraph" w:customStyle="1" w:styleId="Normal500">
    <w:name w:val="Normal_5_0"/>
    <w:qFormat/>
    <w:pPr>
      <w:widowControl w:val="0"/>
      <w:jc w:val="both"/>
    </w:pPr>
    <w:rPr>
      <w:rFonts w:ascii="Calibri" w:eastAsia="宋体" w:hAnsi="Calibri" w:cs="Arial"/>
      <w:kern w:val="2"/>
      <w:sz w:val="21"/>
      <w:szCs w:val="22"/>
    </w:rPr>
  </w:style>
  <w:style w:type="paragraph" w:customStyle="1" w:styleId="Normal600">
    <w:name w:val="Normal_6_0"/>
    <w:qFormat/>
    <w:pPr>
      <w:widowControl w:val="0"/>
      <w:jc w:val="both"/>
    </w:pPr>
    <w:rPr>
      <w:rFonts w:ascii="Calibri" w:eastAsia="宋体" w:hAnsi="Calibri" w:cs="Arial"/>
      <w:kern w:val="2"/>
      <w:sz w:val="21"/>
      <w:szCs w:val="22"/>
    </w:rPr>
  </w:style>
  <w:style w:type="paragraph" w:customStyle="1" w:styleId="Normal70">
    <w:name w:val="Normal_7_0"/>
    <w:qFormat/>
    <w:pPr>
      <w:widowControl w:val="0"/>
      <w:jc w:val="both"/>
    </w:pPr>
    <w:rPr>
      <w:rFonts w:ascii="Calibri" w:eastAsia="宋体" w:hAnsi="Calibri" w:cs="Arial"/>
      <w:kern w:val="2"/>
      <w:sz w:val="21"/>
      <w:szCs w:val="22"/>
    </w:rPr>
  </w:style>
  <w:style w:type="paragraph" w:customStyle="1" w:styleId="Normal80">
    <w:name w:val="Normal_8_0"/>
    <w:qFormat/>
    <w:pPr>
      <w:widowControl w:val="0"/>
      <w:jc w:val="both"/>
    </w:pPr>
    <w:rPr>
      <w:rFonts w:ascii="Calibri" w:eastAsia="宋体" w:hAnsi="Calibri" w:cs="Arial"/>
      <w:kern w:val="2"/>
      <w:sz w:val="21"/>
      <w:szCs w:val="22"/>
    </w:rPr>
  </w:style>
  <w:style w:type="paragraph" w:customStyle="1" w:styleId="Normal90">
    <w:name w:val="Normal_9_0"/>
    <w:qFormat/>
    <w:pPr>
      <w:widowControl w:val="0"/>
      <w:jc w:val="both"/>
    </w:pPr>
    <w:rPr>
      <w:rFonts w:ascii="Calibri" w:eastAsia="宋体" w:hAnsi="Calibri" w:cs="Arial"/>
      <w:kern w:val="2"/>
      <w:sz w:val="21"/>
      <w:szCs w:val="22"/>
    </w:rPr>
  </w:style>
  <w:style w:type="paragraph" w:customStyle="1" w:styleId="Normal1000">
    <w:name w:val="Normal_10_0"/>
    <w:qFormat/>
    <w:pPr>
      <w:widowControl w:val="0"/>
      <w:jc w:val="both"/>
    </w:pPr>
    <w:rPr>
      <w:rFonts w:ascii="Calibri" w:eastAsia="宋体" w:hAnsi="Calibri" w:cs="Arial"/>
      <w:kern w:val="2"/>
      <w:sz w:val="21"/>
      <w:szCs w:val="22"/>
    </w:rPr>
  </w:style>
  <w:style w:type="paragraph" w:customStyle="1" w:styleId="Normal110">
    <w:name w:val="Normal_11_0"/>
    <w:qFormat/>
    <w:pPr>
      <w:widowControl w:val="0"/>
      <w:jc w:val="both"/>
    </w:pPr>
    <w:rPr>
      <w:rFonts w:ascii="Calibri" w:eastAsia="宋体" w:hAnsi="Calibri" w:cs="Arial"/>
      <w:kern w:val="2"/>
      <w:sz w:val="21"/>
      <w:szCs w:val="22"/>
    </w:rPr>
  </w:style>
  <w:style w:type="paragraph" w:customStyle="1" w:styleId="Normal120">
    <w:name w:val="Normal_12_0"/>
    <w:qFormat/>
    <w:pPr>
      <w:widowControl w:val="0"/>
      <w:jc w:val="both"/>
    </w:pPr>
    <w:rPr>
      <w:rFonts w:ascii="Calibri" w:eastAsia="宋体" w:hAnsi="Calibri" w:cs="Arial"/>
      <w:kern w:val="2"/>
      <w:sz w:val="21"/>
      <w:szCs w:val="22"/>
    </w:rPr>
  </w:style>
  <w:style w:type="paragraph" w:customStyle="1" w:styleId="Normal130">
    <w:name w:val="Normal_13_0"/>
    <w:qFormat/>
    <w:pPr>
      <w:widowControl w:val="0"/>
      <w:jc w:val="both"/>
    </w:pPr>
    <w:rPr>
      <w:rFonts w:ascii="Calibri" w:eastAsia="宋体" w:hAnsi="Calibri" w:cs="Arial"/>
      <w:kern w:val="2"/>
      <w:sz w:val="21"/>
      <w:szCs w:val="22"/>
    </w:rPr>
  </w:style>
  <w:style w:type="paragraph" w:customStyle="1" w:styleId="Normal140">
    <w:name w:val="Normal_14_0"/>
    <w:qFormat/>
    <w:pPr>
      <w:widowControl w:val="0"/>
      <w:jc w:val="both"/>
    </w:pPr>
    <w:rPr>
      <w:rFonts w:ascii="Calibri" w:eastAsia="宋体" w:hAnsi="Calibri" w:cs="Arial"/>
      <w:kern w:val="2"/>
      <w:sz w:val="21"/>
      <w:szCs w:val="22"/>
    </w:rPr>
  </w:style>
  <w:style w:type="paragraph" w:customStyle="1" w:styleId="Normal150">
    <w:name w:val="Normal_15_0"/>
    <w:qFormat/>
    <w:pPr>
      <w:widowControl w:val="0"/>
      <w:jc w:val="both"/>
    </w:pPr>
    <w:rPr>
      <w:rFonts w:ascii="Calibri" w:eastAsia="宋体" w:hAnsi="Calibri" w:cs="Arial"/>
      <w:kern w:val="2"/>
      <w:sz w:val="21"/>
      <w:szCs w:val="22"/>
    </w:rPr>
  </w:style>
  <w:style w:type="paragraph" w:customStyle="1" w:styleId="Normal160">
    <w:name w:val="Normal_16_0"/>
    <w:qFormat/>
    <w:pPr>
      <w:widowControl w:val="0"/>
      <w:jc w:val="both"/>
    </w:pPr>
    <w:rPr>
      <w:rFonts w:ascii="Calibri" w:eastAsia="宋体" w:hAnsi="Calibri" w:cs="Arial"/>
      <w:kern w:val="2"/>
      <w:sz w:val="21"/>
      <w:szCs w:val="22"/>
    </w:rPr>
  </w:style>
  <w:style w:type="paragraph" w:customStyle="1" w:styleId="Normal170">
    <w:name w:val="Normal_17_0"/>
    <w:qFormat/>
    <w:pPr>
      <w:widowControl w:val="0"/>
      <w:jc w:val="both"/>
    </w:pPr>
    <w:rPr>
      <w:rFonts w:ascii="Calibri" w:eastAsia="宋体" w:hAnsi="Calibri" w:cs="Arial"/>
      <w:kern w:val="2"/>
      <w:sz w:val="21"/>
      <w:szCs w:val="22"/>
    </w:rPr>
  </w:style>
  <w:style w:type="paragraph" w:customStyle="1" w:styleId="Normal180">
    <w:name w:val="Normal_18_0"/>
    <w:qFormat/>
    <w:pPr>
      <w:widowControl w:val="0"/>
      <w:jc w:val="both"/>
    </w:pPr>
    <w:rPr>
      <w:rFonts w:ascii="Calibri" w:eastAsia="宋体" w:hAnsi="Calibri" w:cs="Arial"/>
      <w:kern w:val="2"/>
      <w:sz w:val="21"/>
      <w:szCs w:val="22"/>
    </w:rPr>
  </w:style>
  <w:style w:type="paragraph" w:customStyle="1" w:styleId="Normal190">
    <w:name w:val="Normal_19_0"/>
    <w:qFormat/>
    <w:pPr>
      <w:widowControl w:val="0"/>
      <w:jc w:val="both"/>
    </w:pPr>
    <w:rPr>
      <w:rFonts w:ascii="Calibri" w:eastAsia="宋体" w:hAnsi="Calibri" w:cs="Arial"/>
      <w:kern w:val="2"/>
      <w:sz w:val="21"/>
      <w:szCs w:val="22"/>
    </w:rPr>
  </w:style>
  <w:style w:type="paragraph" w:customStyle="1" w:styleId="Normal2000">
    <w:name w:val="Normal_20_0"/>
    <w:qFormat/>
    <w:pPr>
      <w:widowControl w:val="0"/>
      <w:jc w:val="both"/>
    </w:pPr>
    <w:rPr>
      <w:rFonts w:ascii="Calibri" w:eastAsia="宋体" w:hAnsi="Calibri" w:cs="Arial"/>
      <w:kern w:val="2"/>
      <w:sz w:val="21"/>
      <w:szCs w:val="22"/>
    </w:rPr>
  </w:style>
  <w:style w:type="paragraph" w:customStyle="1" w:styleId="Normal210">
    <w:name w:val="Normal_21_0"/>
    <w:qFormat/>
    <w:pPr>
      <w:widowControl w:val="0"/>
      <w:jc w:val="both"/>
    </w:pPr>
    <w:rPr>
      <w:rFonts w:ascii="Calibri" w:eastAsia="宋体" w:hAnsi="Calibri" w:cs="Arial"/>
      <w:kern w:val="2"/>
      <w:sz w:val="21"/>
      <w:szCs w:val="22"/>
    </w:rPr>
  </w:style>
  <w:style w:type="paragraph" w:customStyle="1" w:styleId="Normal220">
    <w:name w:val="Normal_22_0"/>
    <w:qFormat/>
    <w:pPr>
      <w:widowControl w:val="0"/>
      <w:jc w:val="both"/>
    </w:pPr>
    <w:rPr>
      <w:rFonts w:ascii="Calibri" w:eastAsia="宋体" w:hAnsi="Calibri" w:cs="Arial"/>
      <w:kern w:val="2"/>
      <w:sz w:val="21"/>
      <w:szCs w:val="22"/>
    </w:rPr>
  </w:style>
  <w:style w:type="paragraph" w:customStyle="1" w:styleId="Normal230">
    <w:name w:val="Normal_23_0"/>
    <w:qFormat/>
    <w:pPr>
      <w:widowControl w:val="0"/>
      <w:jc w:val="both"/>
    </w:pPr>
    <w:rPr>
      <w:rFonts w:ascii="Calibri" w:eastAsia="宋体" w:hAnsi="Calibri" w:cs="Arial"/>
      <w:kern w:val="2"/>
      <w:sz w:val="21"/>
      <w:szCs w:val="22"/>
    </w:rPr>
  </w:style>
  <w:style w:type="paragraph" w:customStyle="1" w:styleId="Normal240">
    <w:name w:val="Normal_24_0"/>
    <w:qFormat/>
    <w:pPr>
      <w:widowControl w:val="0"/>
      <w:jc w:val="both"/>
    </w:pPr>
    <w:rPr>
      <w:rFonts w:ascii="Calibri" w:eastAsia="宋体" w:hAnsi="Calibri" w:cs="Arial"/>
      <w:kern w:val="2"/>
      <w:sz w:val="21"/>
      <w:szCs w:val="22"/>
    </w:rPr>
  </w:style>
  <w:style w:type="paragraph" w:customStyle="1" w:styleId="Normal250">
    <w:name w:val="Normal_25_0"/>
    <w:qFormat/>
    <w:pPr>
      <w:widowControl w:val="0"/>
      <w:jc w:val="both"/>
    </w:pPr>
    <w:rPr>
      <w:rFonts w:ascii="Calibri" w:eastAsia="宋体" w:hAnsi="Calibri" w:cs="Arial"/>
      <w:kern w:val="2"/>
      <w:sz w:val="21"/>
      <w:szCs w:val="22"/>
    </w:rPr>
  </w:style>
  <w:style w:type="paragraph" w:customStyle="1" w:styleId="Normal260">
    <w:name w:val="Normal_26_0"/>
    <w:qFormat/>
    <w:pPr>
      <w:widowControl w:val="0"/>
      <w:jc w:val="both"/>
    </w:pPr>
    <w:rPr>
      <w:rFonts w:ascii="Calibri" w:eastAsia="宋体" w:hAnsi="Calibri" w:cs="Arial"/>
      <w:kern w:val="2"/>
      <w:sz w:val="21"/>
      <w:szCs w:val="22"/>
    </w:rPr>
  </w:style>
  <w:style w:type="paragraph" w:customStyle="1" w:styleId="Normal270">
    <w:name w:val="Normal_27_0"/>
    <w:qFormat/>
    <w:pPr>
      <w:widowControl w:val="0"/>
      <w:jc w:val="both"/>
    </w:pPr>
    <w:rPr>
      <w:rFonts w:ascii="Calibri" w:eastAsia="宋体" w:hAnsi="Calibri" w:cs="Arial"/>
      <w:kern w:val="2"/>
      <w:sz w:val="21"/>
      <w:szCs w:val="22"/>
    </w:rPr>
  </w:style>
  <w:style w:type="paragraph" w:customStyle="1" w:styleId="Normal280">
    <w:name w:val="Normal_28_0"/>
    <w:qFormat/>
    <w:pPr>
      <w:widowControl w:val="0"/>
      <w:jc w:val="both"/>
    </w:pPr>
    <w:rPr>
      <w:rFonts w:ascii="Calibri" w:eastAsia="宋体" w:hAnsi="Calibri" w:cs="Arial"/>
      <w:kern w:val="2"/>
      <w:sz w:val="21"/>
      <w:szCs w:val="22"/>
    </w:rPr>
  </w:style>
  <w:style w:type="paragraph" w:customStyle="1" w:styleId="Normal290">
    <w:name w:val="Normal_29_0"/>
    <w:qFormat/>
    <w:pPr>
      <w:widowControl w:val="0"/>
      <w:jc w:val="both"/>
    </w:pPr>
    <w:rPr>
      <w:rFonts w:ascii="Calibri" w:eastAsia="宋体" w:hAnsi="Calibri" w:cs="Arial"/>
      <w:kern w:val="2"/>
      <w:sz w:val="21"/>
      <w:szCs w:val="22"/>
    </w:rPr>
  </w:style>
  <w:style w:type="paragraph" w:customStyle="1" w:styleId="Normal3000">
    <w:name w:val="Normal_30_0"/>
    <w:qFormat/>
    <w:pPr>
      <w:widowControl w:val="0"/>
      <w:jc w:val="both"/>
    </w:pPr>
    <w:rPr>
      <w:rFonts w:ascii="Calibri" w:eastAsia="宋体" w:hAnsi="Calibri" w:cs="Arial"/>
      <w:kern w:val="2"/>
      <w:sz w:val="21"/>
      <w:szCs w:val="22"/>
    </w:rPr>
  </w:style>
  <w:style w:type="paragraph" w:customStyle="1" w:styleId="Normal310">
    <w:name w:val="Normal_31_0"/>
    <w:qFormat/>
    <w:pPr>
      <w:widowControl w:val="0"/>
      <w:jc w:val="both"/>
    </w:pPr>
    <w:rPr>
      <w:rFonts w:ascii="Calibri" w:eastAsia="宋体" w:hAnsi="Calibri" w:cs="Arial"/>
      <w:kern w:val="2"/>
      <w:sz w:val="21"/>
      <w:szCs w:val="22"/>
    </w:rPr>
  </w:style>
  <w:style w:type="paragraph" w:customStyle="1" w:styleId="Normal320">
    <w:name w:val="Normal_32_0"/>
    <w:qFormat/>
    <w:pPr>
      <w:widowControl w:val="0"/>
      <w:jc w:val="both"/>
    </w:pPr>
    <w:rPr>
      <w:rFonts w:ascii="Calibri" w:eastAsia="宋体" w:hAnsi="Calibri" w:cs="Arial"/>
      <w:kern w:val="2"/>
      <w:sz w:val="21"/>
      <w:szCs w:val="22"/>
    </w:rPr>
  </w:style>
  <w:style w:type="paragraph" w:customStyle="1" w:styleId="Normal330">
    <w:name w:val="Normal_33_0"/>
    <w:qFormat/>
    <w:pPr>
      <w:widowControl w:val="0"/>
      <w:jc w:val="both"/>
    </w:pPr>
    <w:rPr>
      <w:rFonts w:ascii="Calibri" w:eastAsia="宋体" w:hAnsi="Calibri" w:cs="Arial"/>
      <w:kern w:val="2"/>
      <w:sz w:val="21"/>
      <w:szCs w:val="22"/>
    </w:rPr>
  </w:style>
  <w:style w:type="paragraph" w:customStyle="1" w:styleId="Normal340">
    <w:name w:val="Normal_34_0"/>
    <w:qFormat/>
    <w:pPr>
      <w:widowControl w:val="0"/>
      <w:jc w:val="both"/>
    </w:pPr>
    <w:rPr>
      <w:rFonts w:ascii="Calibri" w:eastAsia="宋体" w:hAnsi="Calibri" w:cs="Arial"/>
      <w:kern w:val="2"/>
      <w:sz w:val="21"/>
      <w:szCs w:val="22"/>
    </w:rPr>
  </w:style>
  <w:style w:type="paragraph" w:customStyle="1" w:styleId="Normal350">
    <w:name w:val="Normal_35_0"/>
    <w:qFormat/>
    <w:pPr>
      <w:widowControl w:val="0"/>
      <w:jc w:val="both"/>
    </w:pPr>
    <w:rPr>
      <w:rFonts w:ascii="Calibri" w:eastAsia="宋体" w:hAnsi="Calibri" w:cs="Arial"/>
      <w:kern w:val="2"/>
      <w:sz w:val="21"/>
      <w:szCs w:val="22"/>
    </w:rPr>
  </w:style>
  <w:style w:type="paragraph" w:customStyle="1" w:styleId="Normal360">
    <w:name w:val="Normal_36_0"/>
    <w:qFormat/>
    <w:pPr>
      <w:widowControl w:val="0"/>
      <w:jc w:val="both"/>
    </w:pPr>
    <w:rPr>
      <w:rFonts w:ascii="Calibri" w:eastAsia="宋体" w:hAnsi="Calibri" w:cs="Arial"/>
      <w:kern w:val="2"/>
      <w:sz w:val="21"/>
      <w:szCs w:val="22"/>
    </w:rPr>
  </w:style>
  <w:style w:type="paragraph" w:customStyle="1" w:styleId="Normal370">
    <w:name w:val="Normal_37_0"/>
    <w:qFormat/>
    <w:pPr>
      <w:widowControl w:val="0"/>
      <w:jc w:val="both"/>
    </w:pPr>
    <w:rPr>
      <w:rFonts w:ascii="Calibri" w:eastAsia="宋体" w:hAnsi="Calibri" w:cs="Arial"/>
      <w:kern w:val="2"/>
      <w:sz w:val="21"/>
      <w:szCs w:val="22"/>
    </w:rPr>
  </w:style>
  <w:style w:type="paragraph" w:customStyle="1" w:styleId="Normal380">
    <w:name w:val="Normal_38_0"/>
    <w:qFormat/>
    <w:pPr>
      <w:widowControl w:val="0"/>
      <w:jc w:val="both"/>
    </w:pPr>
    <w:rPr>
      <w:rFonts w:ascii="Calibri" w:eastAsia="宋体" w:hAnsi="Calibri" w:cs="Arial"/>
      <w:kern w:val="2"/>
      <w:sz w:val="21"/>
      <w:szCs w:val="22"/>
    </w:rPr>
  </w:style>
  <w:style w:type="paragraph" w:customStyle="1" w:styleId="Normal390">
    <w:name w:val="Normal_39_0"/>
    <w:qFormat/>
    <w:pPr>
      <w:widowControl w:val="0"/>
      <w:jc w:val="both"/>
    </w:pPr>
    <w:rPr>
      <w:rFonts w:ascii="Calibri" w:eastAsia="宋体" w:hAnsi="Calibri" w:cs="Arial"/>
      <w:kern w:val="2"/>
      <w:sz w:val="21"/>
      <w:szCs w:val="22"/>
    </w:rPr>
  </w:style>
  <w:style w:type="paragraph" w:customStyle="1" w:styleId="Normal4000">
    <w:name w:val="Normal_40_0"/>
    <w:qFormat/>
    <w:pPr>
      <w:widowControl w:val="0"/>
      <w:jc w:val="both"/>
    </w:pPr>
    <w:rPr>
      <w:rFonts w:ascii="Calibri" w:eastAsia="宋体" w:hAnsi="Calibri" w:cs="Arial"/>
      <w:kern w:val="2"/>
      <w:sz w:val="21"/>
      <w:szCs w:val="22"/>
    </w:rPr>
  </w:style>
  <w:style w:type="paragraph" w:customStyle="1" w:styleId="Normal410">
    <w:name w:val="Normal_41_0"/>
    <w:qFormat/>
    <w:pPr>
      <w:widowControl w:val="0"/>
      <w:jc w:val="both"/>
    </w:pPr>
    <w:rPr>
      <w:rFonts w:ascii="Calibri" w:eastAsia="宋体" w:hAnsi="Calibri" w:cs="Arial"/>
      <w:kern w:val="2"/>
      <w:sz w:val="21"/>
      <w:szCs w:val="22"/>
    </w:rPr>
  </w:style>
  <w:style w:type="paragraph" w:customStyle="1" w:styleId="Normal420">
    <w:name w:val="Normal_42_0"/>
    <w:qFormat/>
    <w:pPr>
      <w:widowControl w:val="0"/>
      <w:jc w:val="both"/>
    </w:pPr>
    <w:rPr>
      <w:rFonts w:ascii="Calibri" w:eastAsia="宋体" w:hAnsi="Calibri" w:cs="Arial"/>
      <w:kern w:val="2"/>
      <w:sz w:val="21"/>
      <w:szCs w:val="22"/>
    </w:rPr>
  </w:style>
  <w:style w:type="paragraph" w:customStyle="1" w:styleId="Normal430">
    <w:name w:val="Normal_43_0"/>
    <w:qFormat/>
    <w:pPr>
      <w:widowControl w:val="0"/>
      <w:jc w:val="both"/>
    </w:pPr>
    <w:rPr>
      <w:rFonts w:ascii="Calibri" w:eastAsia="宋体" w:hAnsi="Calibri" w:cs="Arial"/>
      <w:kern w:val="2"/>
      <w:sz w:val="21"/>
      <w:szCs w:val="22"/>
    </w:rPr>
  </w:style>
  <w:style w:type="paragraph" w:customStyle="1" w:styleId="Normal440">
    <w:name w:val="Normal_44_0"/>
    <w:qFormat/>
    <w:pPr>
      <w:widowControl w:val="0"/>
      <w:jc w:val="both"/>
    </w:pPr>
    <w:rPr>
      <w:rFonts w:ascii="Calibri" w:eastAsia="宋体" w:hAnsi="Calibri" w:cs="Arial"/>
      <w:kern w:val="2"/>
      <w:sz w:val="21"/>
      <w:szCs w:val="22"/>
    </w:rPr>
  </w:style>
  <w:style w:type="paragraph" w:customStyle="1" w:styleId="Normal450">
    <w:name w:val="Normal_45_0"/>
    <w:qFormat/>
    <w:pPr>
      <w:widowControl w:val="0"/>
      <w:jc w:val="both"/>
    </w:pPr>
    <w:rPr>
      <w:rFonts w:ascii="Calibri" w:eastAsia="宋体" w:hAnsi="Calibri" w:cs="Arial"/>
      <w:kern w:val="2"/>
      <w:sz w:val="21"/>
      <w:szCs w:val="22"/>
    </w:rPr>
  </w:style>
  <w:style w:type="paragraph" w:customStyle="1" w:styleId="Normal460">
    <w:name w:val="Normal_46_0"/>
    <w:qFormat/>
    <w:pPr>
      <w:widowControl w:val="0"/>
      <w:jc w:val="both"/>
    </w:pPr>
    <w:rPr>
      <w:rFonts w:ascii="Calibri" w:eastAsia="宋体" w:hAnsi="Calibri" w:cs="Arial"/>
      <w:kern w:val="2"/>
      <w:sz w:val="21"/>
      <w:szCs w:val="22"/>
    </w:rPr>
  </w:style>
  <w:style w:type="paragraph" w:customStyle="1" w:styleId="Normal470">
    <w:name w:val="Normal_47_0"/>
    <w:qFormat/>
    <w:pPr>
      <w:widowControl w:val="0"/>
      <w:jc w:val="both"/>
    </w:pPr>
    <w:rPr>
      <w:rFonts w:ascii="Calibri" w:eastAsia="宋体" w:hAnsi="Calibri" w:cs="Arial"/>
      <w:kern w:val="2"/>
      <w:sz w:val="21"/>
      <w:szCs w:val="22"/>
    </w:rPr>
  </w:style>
  <w:style w:type="paragraph" w:customStyle="1" w:styleId="Normal480">
    <w:name w:val="Normal_48_0"/>
    <w:qFormat/>
    <w:pPr>
      <w:widowControl w:val="0"/>
      <w:jc w:val="both"/>
    </w:pPr>
    <w:rPr>
      <w:rFonts w:ascii="Calibri" w:eastAsia="宋体" w:hAnsi="Calibri" w:cs="Arial"/>
      <w:kern w:val="2"/>
      <w:sz w:val="21"/>
      <w:szCs w:val="22"/>
    </w:rPr>
  </w:style>
  <w:style w:type="paragraph" w:customStyle="1" w:styleId="Normal490">
    <w:name w:val="Normal_49_0"/>
    <w:qFormat/>
    <w:pPr>
      <w:widowControl w:val="0"/>
      <w:jc w:val="both"/>
    </w:pPr>
    <w:rPr>
      <w:rFonts w:ascii="Calibri" w:eastAsia="宋体" w:hAnsi="Calibri" w:cs="Arial"/>
      <w:kern w:val="2"/>
      <w:sz w:val="21"/>
      <w:szCs w:val="22"/>
    </w:rPr>
  </w:style>
  <w:style w:type="paragraph" w:customStyle="1" w:styleId="Normal5000">
    <w:name w:val="Normal_50_0"/>
    <w:qFormat/>
    <w:pPr>
      <w:widowControl w:val="0"/>
      <w:jc w:val="both"/>
    </w:pPr>
    <w:rPr>
      <w:rFonts w:ascii="Calibri" w:eastAsia="宋体" w:hAnsi="Calibri" w:cs="Arial"/>
      <w:kern w:val="2"/>
      <w:sz w:val="21"/>
      <w:szCs w:val="22"/>
    </w:rPr>
  </w:style>
  <w:style w:type="paragraph" w:customStyle="1" w:styleId="Normal510">
    <w:name w:val="Normal_51_0"/>
    <w:qFormat/>
    <w:pPr>
      <w:widowControl w:val="0"/>
      <w:jc w:val="both"/>
    </w:pPr>
    <w:rPr>
      <w:rFonts w:ascii="Calibri" w:eastAsia="宋体" w:hAnsi="Calibri" w:cs="Arial"/>
      <w:kern w:val="2"/>
      <w:sz w:val="21"/>
      <w:szCs w:val="22"/>
    </w:rPr>
  </w:style>
  <w:style w:type="paragraph" w:customStyle="1" w:styleId="Normal520">
    <w:name w:val="Normal_52_0"/>
    <w:qFormat/>
    <w:pPr>
      <w:widowControl w:val="0"/>
      <w:jc w:val="both"/>
    </w:pPr>
    <w:rPr>
      <w:rFonts w:ascii="Calibri" w:eastAsia="宋体" w:hAnsi="Calibri" w:cs="Arial"/>
      <w:kern w:val="2"/>
      <w:sz w:val="21"/>
      <w:szCs w:val="22"/>
    </w:rPr>
  </w:style>
  <w:style w:type="paragraph" w:customStyle="1" w:styleId="Normal530">
    <w:name w:val="Normal_53_0"/>
    <w:qFormat/>
    <w:pPr>
      <w:widowControl w:val="0"/>
      <w:jc w:val="both"/>
    </w:pPr>
    <w:rPr>
      <w:rFonts w:ascii="Calibri" w:eastAsia="宋体" w:hAnsi="Calibri" w:cs="Arial"/>
      <w:kern w:val="2"/>
      <w:sz w:val="21"/>
      <w:szCs w:val="22"/>
    </w:rPr>
  </w:style>
  <w:style w:type="paragraph" w:customStyle="1" w:styleId="Normal540">
    <w:name w:val="Normal_54_0"/>
    <w:qFormat/>
    <w:pPr>
      <w:widowControl w:val="0"/>
      <w:jc w:val="both"/>
    </w:pPr>
    <w:rPr>
      <w:rFonts w:ascii="Calibri" w:eastAsia="宋体" w:hAnsi="Calibri" w:cs="Arial"/>
      <w:kern w:val="2"/>
      <w:sz w:val="21"/>
      <w:szCs w:val="22"/>
    </w:rPr>
  </w:style>
  <w:style w:type="paragraph" w:customStyle="1" w:styleId="Normal550">
    <w:name w:val="Normal_55_0"/>
    <w:qFormat/>
    <w:pPr>
      <w:widowControl w:val="0"/>
      <w:jc w:val="both"/>
    </w:pPr>
    <w:rPr>
      <w:rFonts w:ascii="Calibri" w:eastAsia="宋体" w:hAnsi="Calibri" w:cs="Arial"/>
      <w:kern w:val="2"/>
      <w:sz w:val="21"/>
      <w:szCs w:val="22"/>
    </w:rPr>
  </w:style>
  <w:style w:type="paragraph" w:customStyle="1" w:styleId="Normal560">
    <w:name w:val="Normal_56_0"/>
    <w:qFormat/>
    <w:pPr>
      <w:widowControl w:val="0"/>
      <w:jc w:val="both"/>
    </w:pPr>
    <w:rPr>
      <w:rFonts w:ascii="Calibri" w:eastAsia="宋体" w:hAnsi="Calibri" w:cs="Arial"/>
      <w:kern w:val="2"/>
      <w:sz w:val="21"/>
      <w:szCs w:val="22"/>
    </w:rPr>
  </w:style>
  <w:style w:type="paragraph" w:customStyle="1" w:styleId="Normal570">
    <w:name w:val="Normal_57_0"/>
    <w:qFormat/>
    <w:pPr>
      <w:widowControl w:val="0"/>
      <w:jc w:val="both"/>
    </w:pPr>
    <w:rPr>
      <w:rFonts w:ascii="Calibri" w:eastAsia="宋体" w:hAnsi="Calibri" w:cs="Arial"/>
      <w:kern w:val="2"/>
      <w:sz w:val="21"/>
      <w:szCs w:val="22"/>
    </w:rPr>
  </w:style>
  <w:style w:type="paragraph" w:customStyle="1" w:styleId="Normal580">
    <w:name w:val="Normal_58_0"/>
    <w:qFormat/>
    <w:pPr>
      <w:widowControl w:val="0"/>
      <w:jc w:val="both"/>
    </w:pPr>
    <w:rPr>
      <w:rFonts w:ascii="Calibri" w:eastAsia="宋体" w:hAnsi="Calibri" w:cs="Arial"/>
      <w:kern w:val="2"/>
      <w:sz w:val="21"/>
      <w:szCs w:val="22"/>
    </w:rPr>
  </w:style>
  <w:style w:type="paragraph" w:customStyle="1" w:styleId="Normal590">
    <w:name w:val="Normal_59_0"/>
    <w:qFormat/>
    <w:pPr>
      <w:widowControl w:val="0"/>
      <w:jc w:val="both"/>
    </w:pPr>
    <w:rPr>
      <w:rFonts w:ascii="Calibri" w:eastAsia="宋体" w:hAnsi="Calibri" w:cs="Arial"/>
      <w:kern w:val="2"/>
      <w:sz w:val="21"/>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footer" Target="footer4.xml" /><Relationship Id="rId11" Type="http://schemas.openxmlformats.org/officeDocument/2006/relationships/image" Target="media/image3.png" /><Relationship Id="rId12" Type="http://schemas.openxmlformats.org/officeDocument/2006/relationships/image" Target="media/image4.png" /><Relationship Id="rId13" Type="http://schemas.openxmlformats.org/officeDocument/2006/relationships/image" Target="media/image5.png" /><Relationship Id="rId14" Type="http://schemas.openxmlformats.org/officeDocument/2006/relationships/image" Target="media/image6.png" /><Relationship Id="rId15" Type="http://schemas.openxmlformats.org/officeDocument/2006/relationships/footer" Target="footer5.xml" /><Relationship Id="rId16" Type="http://schemas.openxmlformats.org/officeDocument/2006/relationships/footer" Target="footer6.xml" /><Relationship Id="rId17" Type="http://schemas.openxmlformats.org/officeDocument/2006/relationships/image" Target="media/image7.png" /><Relationship Id="rId18" Type="http://schemas.openxmlformats.org/officeDocument/2006/relationships/image" Target="media/image8.png" /><Relationship Id="rId19" Type="http://schemas.openxmlformats.org/officeDocument/2006/relationships/footer" Target="footer7.xml" /><Relationship Id="rId2" Type="http://schemas.openxmlformats.org/officeDocument/2006/relationships/webSettings" Target="webSettings.xml" /><Relationship Id="rId20" Type="http://schemas.openxmlformats.org/officeDocument/2006/relationships/footer" Target="footer8.xml" /><Relationship Id="rId21" Type="http://schemas.openxmlformats.org/officeDocument/2006/relationships/footer" Target="footer9.xml" /><Relationship Id="rId22" Type="http://schemas.openxmlformats.org/officeDocument/2006/relationships/footer" Target="footer10.xml" /><Relationship Id="rId23" Type="http://schemas.openxmlformats.org/officeDocument/2006/relationships/footer" Target="footer11.xml" /><Relationship Id="rId24" Type="http://schemas.openxmlformats.org/officeDocument/2006/relationships/footer" Target="footer12.xml" /><Relationship Id="rId25" Type="http://schemas.openxmlformats.org/officeDocument/2006/relationships/footer" Target="footer13.xml" /><Relationship Id="rId26" Type="http://schemas.openxmlformats.org/officeDocument/2006/relationships/footer" Target="footer14.xml" /><Relationship Id="rId27" Type="http://schemas.openxmlformats.org/officeDocument/2006/relationships/footer" Target="footer15.xml" /><Relationship Id="rId28" Type="http://schemas.openxmlformats.org/officeDocument/2006/relationships/footer" Target="footer16.xml" /><Relationship Id="rId29" Type="http://schemas.openxmlformats.org/officeDocument/2006/relationships/hyperlink" Target="https://d.book118.com/015140304344011043" TargetMode="External" /><Relationship Id="rId3" Type="http://schemas.openxmlformats.org/officeDocument/2006/relationships/fontTable" Target="fontTable.xml" /><Relationship Id="rId30" Type="http://schemas.openxmlformats.org/officeDocument/2006/relationships/footer" Target="footer17.xml" /><Relationship Id="rId31" Type="http://schemas.openxmlformats.org/officeDocument/2006/relationships/theme" Target="theme/theme1.xml" /><Relationship Id="rId32" Type="http://schemas.openxmlformats.org/officeDocument/2006/relationships/styles" Target="styles.xml" /><Relationship Id="rId4" Type="http://schemas.openxmlformats.org/officeDocument/2006/relationships/customXml" Target="../customXml/item1.xml" /><Relationship Id="rId5" Type="http://schemas.openxmlformats.org/officeDocument/2006/relationships/footer" Target="footer1.xml" /><Relationship Id="rId6" Type="http://schemas.openxmlformats.org/officeDocument/2006/relationships/footer" Target="footer2.xml" /><Relationship Id="rId7" Type="http://schemas.openxmlformats.org/officeDocument/2006/relationships/image" Target="media/image1.png" /><Relationship Id="rId8" Type="http://schemas.openxmlformats.org/officeDocument/2006/relationships/image" Target="media/image2.png" /><Relationship Id="rId9" Type="http://schemas.openxmlformats.org/officeDocument/2006/relationships/footer" Target="footer3.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20</Pages>
  <Words>1</Words>
  <Characters>6</Characters>
  <Application>Microsoft Office Word</Application>
  <DocSecurity>0</DocSecurity>
  <Lines>1</Lines>
  <Paragraphs>1</Paragraphs>
  <ScaleCrop>false</ScaleCrop>
  <Company>Microsoft</Company>
  <LinksUpToDate>false</LinksUpToDate>
  <CharactersWithSpaces>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1</cp:lastModifiedBy>
  <cp:revision>59</cp:revision>
  <dcterms:created xsi:type="dcterms:W3CDTF">2022-04-20T07:15:00Z</dcterms:created>
  <dcterms:modified xsi:type="dcterms:W3CDTF">2023-07-14T14:26:00Z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2052-11.8.2.8875</vt:lpwstr>
  </property>
</Properties>
</file>