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党政教育服务项目计划设计方案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73" w:history="1">
        <w:r>
          <w:rPr>
            <w:rFonts w:ascii="仿宋" w:eastAsia="仿宋" w:hAnsi="仿宋" w:cs="仿宋" w:hint="eastAsia"/>
            <w:lang w:eastAsia="zh-CN"/>
          </w:rPr>
          <w:t>概论</w:t>
        </w:r>
        <w:r>
          <w:tab/>
        </w:r>
        <w:r>
          <w:fldChar w:fldCharType="begin"/>
        </w:r>
        <w:r>
          <w:instrText xml:space="preserve"> PAGEREF _Toc27473 \h </w:instrText>
        </w:r>
        <w:r>
          <w:fldChar w:fldCharType="separate"/>
        </w:r>
        <w:r>
          <w:t>3</w:t>
        </w:r>
        <w:r>
          <w:fldChar w:fldCharType="end"/>
        </w:r>
      </w:hyperlink>
    </w:p>
    <w:p>
      <w:pPr>
        <w:pStyle w:val="TOC1"/>
        <w:tabs>
          <w:tab w:val="right" w:leader="dot" w:pos="8306"/>
        </w:tabs>
      </w:pPr>
      <w:hyperlink w:anchor="_Toc8477" w:history="1">
        <w:r>
          <w:rPr>
            <w:rFonts w:ascii="仿宋" w:eastAsia="仿宋" w:hAnsi="仿宋" w:cs="仿宋" w:hint="eastAsia"/>
            <w:lang w:eastAsia="zh-CN"/>
          </w:rPr>
          <w:t>一、党政教育服务项目绩效评估</w:t>
        </w:r>
        <w:r>
          <w:tab/>
        </w:r>
        <w:r>
          <w:fldChar w:fldCharType="begin"/>
        </w:r>
        <w:r>
          <w:instrText xml:space="preserve"> PAGEREF _Toc8477 \h </w:instrText>
        </w:r>
        <w:r>
          <w:fldChar w:fldCharType="separate"/>
        </w:r>
        <w:r>
          <w:t>3</w:t>
        </w:r>
        <w:r>
          <w:fldChar w:fldCharType="end"/>
        </w:r>
      </w:hyperlink>
    </w:p>
    <w:p>
      <w:pPr>
        <w:pStyle w:val="TOC2"/>
        <w:tabs>
          <w:tab w:val="right" w:leader="dot" w:pos="8306"/>
        </w:tabs>
      </w:pPr>
      <w:hyperlink w:anchor="_Toc29727" w:history="1">
        <w:r>
          <w:rPr>
            <w:rFonts w:ascii="仿宋" w:eastAsia="仿宋" w:hAnsi="仿宋" w:cs="仿宋" w:hint="eastAsia"/>
            <w:lang w:eastAsia="zh-CN"/>
          </w:rPr>
          <w:t>(一)、绩效评估指标</w:t>
        </w:r>
        <w:r>
          <w:tab/>
        </w:r>
        <w:r>
          <w:fldChar w:fldCharType="begin"/>
        </w:r>
        <w:r>
          <w:instrText xml:space="preserve"> PAGEREF _Toc29727 \h </w:instrText>
        </w:r>
        <w:r>
          <w:fldChar w:fldCharType="separate"/>
        </w:r>
        <w:r>
          <w:t>3</w:t>
        </w:r>
        <w:r>
          <w:fldChar w:fldCharType="end"/>
        </w:r>
      </w:hyperlink>
    </w:p>
    <w:p>
      <w:pPr>
        <w:pStyle w:val="TOC2"/>
        <w:tabs>
          <w:tab w:val="right" w:leader="dot" w:pos="8306"/>
        </w:tabs>
      </w:pPr>
      <w:hyperlink w:anchor="_Toc409" w:history="1">
        <w:r>
          <w:rPr>
            <w:rFonts w:ascii="仿宋" w:eastAsia="仿宋" w:hAnsi="仿宋" w:cs="仿宋" w:hint="eastAsia"/>
            <w:lang w:eastAsia="zh-CN"/>
          </w:rPr>
          <w:t>(二)、绩效评估方法</w:t>
        </w:r>
        <w:r>
          <w:tab/>
        </w:r>
        <w:r>
          <w:fldChar w:fldCharType="begin"/>
        </w:r>
        <w:r>
          <w:instrText xml:space="preserve"> PAGEREF _Toc409 \h </w:instrText>
        </w:r>
        <w:r>
          <w:fldChar w:fldCharType="separate"/>
        </w:r>
        <w:r>
          <w:t>4</w:t>
        </w:r>
        <w:r>
          <w:fldChar w:fldCharType="end"/>
        </w:r>
      </w:hyperlink>
    </w:p>
    <w:p>
      <w:pPr>
        <w:pStyle w:val="TOC2"/>
        <w:tabs>
          <w:tab w:val="right" w:leader="dot" w:pos="8306"/>
        </w:tabs>
      </w:pPr>
      <w:hyperlink w:anchor="_Toc23195" w:history="1">
        <w:r>
          <w:rPr>
            <w:rFonts w:ascii="仿宋" w:eastAsia="仿宋" w:hAnsi="仿宋" w:cs="仿宋" w:hint="eastAsia"/>
            <w:lang w:eastAsia="zh-CN"/>
          </w:rPr>
          <w:t>(三)、绩效评估周期</w:t>
        </w:r>
        <w:r>
          <w:tab/>
        </w:r>
        <w:r>
          <w:fldChar w:fldCharType="begin"/>
        </w:r>
        <w:r>
          <w:instrText xml:space="preserve"> PAGEREF _Toc23195 \h </w:instrText>
        </w:r>
        <w:r>
          <w:fldChar w:fldCharType="separate"/>
        </w:r>
        <w:r>
          <w:t>5</w:t>
        </w:r>
        <w:r>
          <w:fldChar w:fldCharType="end"/>
        </w:r>
      </w:hyperlink>
    </w:p>
    <w:p>
      <w:pPr>
        <w:pStyle w:val="TOC1"/>
        <w:tabs>
          <w:tab w:val="right" w:leader="dot" w:pos="8306"/>
        </w:tabs>
      </w:pPr>
      <w:hyperlink w:anchor="_Toc19577" w:history="1">
        <w:r>
          <w:rPr>
            <w:rFonts w:ascii="仿宋" w:eastAsia="仿宋" w:hAnsi="仿宋" w:cs="仿宋" w:hint="eastAsia"/>
            <w:lang w:eastAsia="zh-CN"/>
          </w:rPr>
          <w:t>二、党政教育服务项目选址可行性分析</w:t>
        </w:r>
        <w:r>
          <w:tab/>
        </w:r>
        <w:r>
          <w:fldChar w:fldCharType="begin"/>
        </w:r>
        <w:r>
          <w:instrText xml:space="preserve"> PAGEREF _Toc19577 \h </w:instrText>
        </w:r>
        <w:r>
          <w:fldChar w:fldCharType="separate"/>
        </w:r>
        <w:r>
          <w:t>6</w:t>
        </w:r>
        <w:r>
          <w:fldChar w:fldCharType="end"/>
        </w:r>
      </w:hyperlink>
    </w:p>
    <w:p>
      <w:pPr>
        <w:pStyle w:val="TOC2"/>
        <w:tabs>
          <w:tab w:val="right" w:leader="dot" w:pos="8306"/>
        </w:tabs>
      </w:pPr>
      <w:hyperlink w:anchor="_Toc15520" w:history="1">
        <w:r>
          <w:rPr>
            <w:rFonts w:ascii="仿宋" w:eastAsia="仿宋" w:hAnsi="仿宋" w:cs="仿宋" w:hint="eastAsia"/>
            <w:lang w:eastAsia="zh-CN"/>
          </w:rPr>
          <w:t>(一)、党政教育服务项目选址</w:t>
        </w:r>
        <w:r>
          <w:tab/>
        </w:r>
        <w:r>
          <w:fldChar w:fldCharType="begin"/>
        </w:r>
        <w:r>
          <w:instrText xml:space="preserve"> PAGEREF _Toc15520 \h </w:instrText>
        </w:r>
        <w:r>
          <w:fldChar w:fldCharType="separate"/>
        </w:r>
        <w:r>
          <w:t>6</w:t>
        </w:r>
        <w:r>
          <w:fldChar w:fldCharType="end"/>
        </w:r>
      </w:hyperlink>
    </w:p>
    <w:p>
      <w:pPr>
        <w:pStyle w:val="TOC2"/>
        <w:tabs>
          <w:tab w:val="right" w:leader="dot" w:pos="8306"/>
        </w:tabs>
      </w:pPr>
      <w:hyperlink w:anchor="_Toc9620" w:history="1">
        <w:r>
          <w:rPr>
            <w:rFonts w:ascii="仿宋" w:eastAsia="仿宋" w:hAnsi="仿宋" w:cs="仿宋" w:hint="eastAsia"/>
            <w:lang w:eastAsia="zh-CN"/>
          </w:rPr>
          <w:t>(二)、用地控制指标</w:t>
        </w:r>
        <w:r>
          <w:tab/>
        </w:r>
        <w:r>
          <w:fldChar w:fldCharType="begin"/>
        </w:r>
        <w:r>
          <w:instrText xml:space="preserve"> PAGEREF _Toc9620 \h </w:instrText>
        </w:r>
        <w:r>
          <w:fldChar w:fldCharType="separate"/>
        </w:r>
        <w:r>
          <w:t>6</w:t>
        </w:r>
        <w:r>
          <w:fldChar w:fldCharType="end"/>
        </w:r>
      </w:hyperlink>
    </w:p>
    <w:p>
      <w:pPr>
        <w:pStyle w:val="TOC2"/>
        <w:tabs>
          <w:tab w:val="right" w:leader="dot" w:pos="8306"/>
        </w:tabs>
      </w:pPr>
      <w:hyperlink w:anchor="_Toc24178" w:history="1">
        <w:r>
          <w:rPr>
            <w:rFonts w:ascii="仿宋" w:eastAsia="仿宋" w:hAnsi="仿宋" w:cs="仿宋" w:hint="eastAsia"/>
            <w:lang w:eastAsia="zh-CN"/>
          </w:rPr>
          <w:t>(三)、节约用地措施</w:t>
        </w:r>
        <w:r>
          <w:tab/>
        </w:r>
        <w:r>
          <w:fldChar w:fldCharType="begin"/>
        </w:r>
        <w:r>
          <w:instrText xml:space="preserve"> PAGEREF _Toc24178 \h </w:instrText>
        </w:r>
        <w:r>
          <w:fldChar w:fldCharType="separate"/>
        </w:r>
        <w:r>
          <w:t>8</w:t>
        </w:r>
        <w:r>
          <w:fldChar w:fldCharType="end"/>
        </w:r>
      </w:hyperlink>
    </w:p>
    <w:p>
      <w:pPr>
        <w:pStyle w:val="TOC2"/>
        <w:tabs>
          <w:tab w:val="right" w:leader="dot" w:pos="8306"/>
        </w:tabs>
      </w:pPr>
      <w:hyperlink w:anchor="_Toc14554" w:history="1">
        <w:r>
          <w:rPr>
            <w:rFonts w:ascii="仿宋" w:eastAsia="仿宋" w:hAnsi="仿宋" w:cs="仿宋" w:hint="eastAsia"/>
            <w:lang w:eastAsia="zh-CN"/>
          </w:rPr>
          <w:t>(四)、总图布置方案</w:t>
        </w:r>
        <w:r>
          <w:tab/>
        </w:r>
        <w:r>
          <w:fldChar w:fldCharType="begin"/>
        </w:r>
        <w:r>
          <w:instrText xml:space="preserve"> PAGEREF _Toc14554 \h </w:instrText>
        </w:r>
        <w:r>
          <w:fldChar w:fldCharType="separate"/>
        </w:r>
        <w:r>
          <w:t>9</w:t>
        </w:r>
        <w:r>
          <w:fldChar w:fldCharType="end"/>
        </w:r>
      </w:hyperlink>
    </w:p>
    <w:p>
      <w:pPr>
        <w:pStyle w:val="TOC2"/>
        <w:tabs>
          <w:tab w:val="right" w:leader="dot" w:pos="8306"/>
        </w:tabs>
      </w:pPr>
      <w:hyperlink w:anchor="_Toc14862" w:history="1">
        <w:r>
          <w:rPr>
            <w:rFonts w:ascii="仿宋" w:eastAsia="仿宋" w:hAnsi="仿宋" w:cs="仿宋" w:hint="eastAsia"/>
            <w:lang w:eastAsia="zh-CN"/>
          </w:rPr>
          <w:t>(五)、选址综合评价</w:t>
        </w:r>
        <w:r>
          <w:tab/>
        </w:r>
        <w:r>
          <w:fldChar w:fldCharType="begin"/>
        </w:r>
        <w:r>
          <w:instrText xml:space="preserve"> PAGEREF _Toc14862 \h </w:instrText>
        </w:r>
        <w:r>
          <w:fldChar w:fldCharType="separate"/>
        </w:r>
        <w:r>
          <w:t>10</w:t>
        </w:r>
        <w:r>
          <w:fldChar w:fldCharType="end"/>
        </w:r>
      </w:hyperlink>
    </w:p>
    <w:p>
      <w:pPr>
        <w:pStyle w:val="TOC1"/>
        <w:tabs>
          <w:tab w:val="right" w:leader="dot" w:pos="8306"/>
        </w:tabs>
      </w:pPr>
      <w:hyperlink w:anchor="_Toc26330" w:history="1">
        <w:r>
          <w:rPr>
            <w:rFonts w:ascii="仿宋" w:eastAsia="仿宋" w:hAnsi="仿宋" w:cs="仿宋" w:hint="eastAsia"/>
            <w:lang w:eastAsia="zh-CN"/>
          </w:rPr>
          <w:t>三、党政教育服务项目可持续发展</w:t>
        </w:r>
        <w:r>
          <w:tab/>
        </w:r>
        <w:r>
          <w:fldChar w:fldCharType="begin"/>
        </w:r>
        <w:r>
          <w:instrText xml:space="preserve"> PAGEREF _Toc26330 \h </w:instrText>
        </w:r>
        <w:r>
          <w:fldChar w:fldCharType="separate"/>
        </w:r>
        <w:r>
          <w:t>12</w:t>
        </w:r>
        <w:r>
          <w:fldChar w:fldCharType="end"/>
        </w:r>
      </w:hyperlink>
    </w:p>
    <w:p>
      <w:pPr>
        <w:pStyle w:val="TOC2"/>
        <w:tabs>
          <w:tab w:val="right" w:leader="dot" w:pos="8306"/>
        </w:tabs>
      </w:pPr>
      <w:hyperlink w:anchor="_Toc27177" w:history="1">
        <w:r>
          <w:rPr>
            <w:rFonts w:ascii="仿宋" w:eastAsia="仿宋" w:hAnsi="仿宋" w:cs="仿宋" w:hint="eastAsia"/>
            <w:lang w:eastAsia="zh-CN"/>
          </w:rPr>
          <w:t>(一)、可持续战略与实践</w:t>
        </w:r>
        <w:r>
          <w:tab/>
        </w:r>
        <w:r>
          <w:fldChar w:fldCharType="begin"/>
        </w:r>
        <w:r>
          <w:instrText xml:space="preserve"> PAGEREF _Toc27177 \h </w:instrText>
        </w:r>
        <w:r>
          <w:fldChar w:fldCharType="separate"/>
        </w:r>
        <w:r>
          <w:t>12</w:t>
        </w:r>
        <w:r>
          <w:fldChar w:fldCharType="end"/>
        </w:r>
      </w:hyperlink>
    </w:p>
    <w:p>
      <w:pPr>
        <w:pStyle w:val="TOC2"/>
        <w:tabs>
          <w:tab w:val="right" w:leader="dot" w:pos="8306"/>
        </w:tabs>
      </w:pPr>
      <w:hyperlink w:anchor="_Toc12887" w:history="1">
        <w:r>
          <w:rPr>
            <w:rFonts w:ascii="仿宋" w:eastAsia="仿宋" w:hAnsi="仿宋" w:cs="仿宋" w:hint="eastAsia"/>
            <w:lang w:eastAsia="zh-CN"/>
          </w:rPr>
          <w:t>(二)、环保与社会责任</w:t>
        </w:r>
        <w:r>
          <w:tab/>
        </w:r>
        <w:r>
          <w:fldChar w:fldCharType="begin"/>
        </w:r>
        <w:r>
          <w:instrText xml:space="preserve"> PAGEREF _Toc12887 \h </w:instrText>
        </w:r>
        <w:r>
          <w:fldChar w:fldCharType="separate"/>
        </w:r>
        <w:r>
          <w:t>12</w:t>
        </w:r>
        <w:r>
          <w:fldChar w:fldCharType="end"/>
        </w:r>
      </w:hyperlink>
    </w:p>
    <w:p>
      <w:pPr>
        <w:pStyle w:val="TOC1"/>
        <w:tabs>
          <w:tab w:val="right" w:leader="dot" w:pos="8306"/>
        </w:tabs>
      </w:pPr>
      <w:hyperlink w:anchor="_Toc21999" w:history="1">
        <w:r>
          <w:rPr>
            <w:rFonts w:ascii="仿宋" w:eastAsia="仿宋" w:hAnsi="仿宋" w:cs="仿宋" w:hint="eastAsia"/>
            <w:lang w:eastAsia="zh-CN"/>
          </w:rPr>
          <w:t>四、党政教育服务项目建设单位说明</w:t>
        </w:r>
        <w:r>
          <w:tab/>
        </w:r>
        <w:r>
          <w:fldChar w:fldCharType="begin"/>
        </w:r>
        <w:r>
          <w:instrText xml:space="preserve"> PAGEREF _Toc21999 \h </w:instrText>
        </w:r>
        <w:r>
          <w:fldChar w:fldCharType="separate"/>
        </w:r>
        <w:r>
          <w:t>13</w:t>
        </w:r>
        <w:r>
          <w:fldChar w:fldCharType="end"/>
        </w:r>
      </w:hyperlink>
    </w:p>
    <w:p>
      <w:pPr>
        <w:pStyle w:val="TOC2"/>
        <w:tabs>
          <w:tab w:val="right" w:leader="dot" w:pos="8306"/>
        </w:tabs>
      </w:pPr>
      <w:hyperlink w:anchor="_Toc24430" w:history="1">
        <w:r>
          <w:rPr>
            <w:rFonts w:ascii="仿宋" w:eastAsia="仿宋" w:hAnsi="仿宋" w:cs="仿宋" w:hint="eastAsia"/>
            <w:lang w:eastAsia="zh-CN"/>
          </w:rPr>
          <w:t>(一)、党政教育服务项目承办单位基本情况</w:t>
        </w:r>
        <w:r>
          <w:tab/>
        </w:r>
        <w:r>
          <w:fldChar w:fldCharType="begin"/>
        </w:r>
        <w:r>
          <w:instrText xml:space="preserve"> PAGEREF _Toc24430 \h </w:instrText>
        </w:r>
        <w:r>
          <w:fldChar w:fldCharType="separate"/>
        </w:r>
        <w:r>
          <w:t>13</w:t>
        </w:r>
        <w:r>
          <w:fldChar w:fldCharType="end"/>
        </w:r>
      </w:hyperlink>
    </w:p>
    <w:p>
      <w:pPr>
        <w:pStyle w:val="TOC2"/>
        <w:tabs>
          <w:tab w:val="right" w:leader="dot" w:pos="8306"/>
        </w:tabs>
      </w:pPr>
      <w:hyperlink w:anchor="_Toc27656" w:history="1">
        <w:r>
          <w:rPr>
            <w:rFonts w:ascii="仿宋" w:eastAsia="仿宋" w:hAnsi="仿宋" w:cs="仿宋" w:hint="eastAsia"/>
            <w:lang w:eastAsia="zh-CN"/>
          </w:rPr>
          <w:t>(二)、公司经济效益分析</w:t>
        </w:r>
        <w:r>
          <w:tab/>
        </w:r>
        <w:r>
          <w:fldChar w:fldCharType="begin"/>
        </w:r>
        <w:r>
          <w:instrText xml:space="preserve"> PAGEREF _Toc27656 \h </w:instrText>
        </w:r>
        <w:r>
          <w:fldChar w:fldCharType="separate"/>
        </w:r>
        <w:r>
          <w:t>14</w:t>
        </w:r>
        <w:r>
          <w:fldChar w:fldCharType="end"/>
        </w:r>
      </w:hyperlink>
    </w:p>
    <w:p>
      <w:pPr>
        <w:pStyle w:val="TOC1"/>
        <w:tabs>
          <w:tab w:val="right" w:leader="dot" w:pos="8306"/>
        </w:tabs>
      </w:pPr>
      <w:hyperlink w:anchor="_Toc31018" w:history="1">
        <w:r>
          <w:rPr>
            <w:rFonts w:ascii="仿宋" w:eastAsia="仿宋" w:hAnsi="仿宋" w:cs="仿宋" w:hint="eastAsia"/>
            <w:lang w:eastAsia="zh-CN"/>
          </w:rPr>
          <w:t>五、工艺说明</w:t>
        </w:r>
        <w:r>
          <w:tab/>
        </w:r>
        <w:r>
          <w:fldChar w:fldCharType="begin"/>
        </w:r>
        <w:r>
          <w:instrText xml:space="preserve"> PAGEREF _Toc31018 \h </w:instrText>
        </w:r>
        <w:r>
          <w:fldChar w:fldCharType="separate"/>
        </w:r>
        <w:r>
          <w:t>15</w:t>
        </w:r>
        <w:r>
          <w:fldChar w:fldCharType="end"/>
        </w:r>
      </w:hyperlink>
    </w:p>
    <w:p>
      <w:pPr>
        <w:pStyle w:val="TOC2"/>
        <w:tabs>
          <w:tab w:val="right" w:leader="dot" w:pos="8306"/>
        </w:tabs>
      </w:pPr>
      <w:hyperlink w:anchor="_Toc28262" w:history="1">
        <w:r>
          <w:rPr>
            <w:rFonts w:ascii="仿宋" w:eastAsia="仿宋" w:hAnsi="仿宋" w:cs="仿宋" w:hint="eastAsia"/>
            <w:lang w:eastAsia="zh-CN"/>
          </w:rPr>
          <w:t>(一)、技术管理特点</w:t>
        </w:r>
        <w:r>
          <w:tab/>
        </w:r>
        <w:r>
          <w:fldChar w:fldCharType="begin"/>
        </w:r>
        <w:r>
          <w:instrText xml:space="preserve"> PAGEREF _Toc28262 \h </w:instrText>
        </w:r>
        <w:r>
          <w:fldChar w:fldCharType="separate"/>
        </w:r>
        <w:r>
          <w:t>15</w:t>
        </w:r>
        <w:r>
          <w:fldChar w:fldCharType="end"/>
        </w:r>
      </w:hyperlink>
    </w:p>
    <w:p>
      <w:pPr>
        <w:pStyle w:val="TOC2"/>
        <w:tabs>
          <w:tab w:val="right" w:leader="dot" w:pos="8306"/>
        </w:tabs>
      </w:pPr>
      <w:hyperlink w:anchor="_Toc22645" w:history="1">
        <w:r>
          <w:rPr>
            <w:rFonts w:ascii="仿宋" w:eastAsia="仿宋" w:hAnsi="仿宋" w:cs="仿宋" w:hint="eastAsia"/>
            <w:lang w:eastAsia="zh-CN"/>
          </w:rPr>
          <w:t>(二)、党政教育服务项目工艺技术设计方案</w:t>
        </w:r>
        <w:r>
          <w:tab/>
        </w:r>
        <w:r>
          <w:fldChar w:fldCharType="begin"/>
        </w:r>
        <w:r>
          <w:instrText xml:space="preserve"> PAGEREF _Toc22645 \h </w:instrText>
        </w:r>
        <w:r>
          <w:fldChar w:fldCharType="separate"/>
        </w:r>
        <w:r>
          <w:t>16</w:t>
        </w:r>
        <w:r>
          <w:fldChar w:fldCharType="end"/>
        </w:r>
      </w:hyperlink>
    </w:p>
    <w:p>
      <w:pPr>
        <w:pStyle w:val="TOC2"/>
        <w:tabs>
          <w:tab w:val="right" w:leader="dot" w:pos="8306"/>
        </w:tabs>
      </w:pPr>
      <w:hyperlink w:anchor="_Toc7663" w:history="1">
        <w:r>
          <w:rPr>
            <w:rFonts w:ascii="仿宋" w:eastAsia="仿宋" w:hAnsi="仿宋" w:cs="仿宋" w:hint="eastAsia"/>
            <w:lang w:eastAsia="zh-CN"/>
          </w:rPr>
          <w:t>(三)、设备选型方案</w:t>
        </w:r>
        <w:r>
          <w:tab/>
        </w:r>
        <w:r>
          <w:fldChar w:fldCharType="begin"/>
        </w:r>
        <w:r>
          <w:instrText xml:space="preserve"> PAGEREF _Toc7663 \h </w:instrText>
        </w:r>
        <w:r>
          <w:fldChar w:fldCharType="separate"/>
        </w:r>
        <w:r>
          <w:t>17</w:t>
        </w:r>
        <w:r>
          <w:fldChar w:fldCharType="end"/>
        </w:r>
      </w:hyperlink>
    </w:p>
    <w:p>
      <w:pPr>
        <w:pStyle w:val="TOC1"/>
        <w:tabs>
          <w:tab w:val="right" w:leader="dot" w:pos="8306"/>
        </w:tabs>
      </w:pPr>
      <w:hyperlink w:anchor="_Toc24514" w:history="1">
        <w:r>
          <w:rPr>
            <w:rFonts w:ascii="仿宋" w:eastAsia="仿宋" w:hAnsi="仿宋" w:cs="仿宋" w:hint="eastAsia"/>
            <w:lang w:eastAsia="zh-CN"/>
          </w:rPr>
          <w:t>六、党政教育服务项目建设背景及必要性分析</w:t>
        </w:r>
        <w:r>
          <w:tab/>
        </w:r>
        <w:r>
          <w:fldChar w:fldCharType="begin"/>
        </w:r>
        <w:r>
          <w:instrText xml:space="preserve"> PAGEREF _Toc24514 \h </w:instrText>
        </w:r>
        <w:r>
          <w:fldChar w:fldCharType="separate"/>
        </w:r>
        <w:r>
          <w:t>19</w:t>
        </w:r>
        <w:r>
          <w:fldChar w:fldCharType="end"/>
        </w:r>
      </w:hyperlink>
    </w:p>
    <w:p>
      <w:pPr>
        <w:pStyle w:val="TOC2"/>
        <w:tabs>
          <w:tab w:val="right" w:leader="dot" w:pos="8306"/>
        </w:tabs>
      </w:pPr>
      <w:hyperlink w:anchor="_Toc19450" w:history="1">
        <w:r>
          <w:rPr>
            <w:rFonts w:ascii="仿宋" w:eastAsia="仿宋" w:hAnsi="仿宋" w:cs="仿宋" w:hint="eastAsia"/>
            <w:lang w:eastAsia="zh-CN"/>
          </w:rPr>
          <w:t>(一)、党政教育服务项目背景分析</w:t>
        </w:r>
        <w:r>
          <w:tab/>
        </w:r>
        <w:r>
          <w:fldChar w:fldCharType="begin"/>
        </w:r>
        <w:r>
          <w:instrText xml:space="preserve"> PAGEREF _Toc19450 \h </w:instrText>
        </w:r>
        <w:r>
          <w:fldChar w:fldCharType="separate"/>
        </w:r>
        <w:r>
          <w:t>19</w:t>
        </w:r>
        <w:r>
          <w:fldChar w:fldCharType="end"/>
        </w:r>
      </w:hyperlink>
    </w:p>
    <w:p>
      <w:pPr>
        <w:pStyle w:val="TOC2"/>
        <w:tabs>
          <w:tab w:val="right" w:leader="dot" w:pos="8306"/>
        </w:tabs>
      </w:pPr>
      <w:hyperlink w:anchor="_Toc30954" w:history="1">
        <w:r>
          <w:rPr>
            <w:rFonts w:ascii="仿宋" w:eastAsia="仿宋" w:hAnsi="仿宋" w:cs="仿宋" w:hint="eastAsia"/>
            <w:lang w:eastAsia="zh-CN"/>
          </w:rPr>
          <w:t>(二)、党政教育服务项目建设必要性分析</w:t>
        </w:r>
        <w:r>
          <w:tab/>
        </w:r>
        <w:r>
          <w:fldChar w:fldCharType="begin"/>
        </w:r>
        <w:r>
          <w:instrText xml:space="preserve"> PAGEREF _Toc30954 \h </w:instrText>
        </w:r>
        <w:r>
          <w:fldChar w:fldCharType="separate"/>
        </w:r>
        <w:r>
          <w:t>20</w:t>
        </w:r>
        <w:r>
          <w:fldChar w:fldCharType="end"/>
        </w:r>
      </w:hyperlink>
    </w:p>
    <w:p>
      <w:pPr>
        <w:pStyle w:val="TOC1"/>
        <w:tabs>
          <w:tab w:val="right" w:leader="dot" w:pos="8306"/>
        </w:tabs>
      </w:pPr>
      <w:hyperlink w:anchor="_Toc18748" w:history="1">
        <w:r>
          <w:rPr>
            <w:rFonts w:ascii="仿宋" w:eastAsia="仿宋" w:hAnsi="仿宋" w:cs="仿宋" w:hint="eastAsia"/>
            <w:lang w:eastAsia="zh-CN"/>
          </w:rPr>
          <w:t>七、党政教育服务项目投资规划</w:t>
        </w:r>
        <w:r>
          <w:tab/>
        </w:r>
        <w:r>
          <w:fldChar w:fldCharType="begin"/>
        </w:r>
        <w:r>
          <w:instrText xml:space="preserve"> PAGEREF _Toc18748 \h </w:instrText>
        </w:r>
        <w:r>
          <w:fldChar w:fldCharType="separate"/>
        </w:r>
        <w:r>
          <w:t>22</w:t>
        </w:r>
        <w:r>
          <w:fldChar w:fldCharType="end"/>
        </w:r>
      </w:hyperlink>
    </w:p>
    <w:p>
      <w:pPr>
        <w:pStyle w:val="TOC2"/>
        <w:tabs>
          <w:tab w:val="right" w:leader="dot" w:pos="8306"/>
        </w:tabs>
      </w:pPr>
      <w:hyperlink w:anchor="_Toc3859" w:history="1">
        <w:r>
          <w:rPr>
            <w:rFonts w:ascii="仿宋" w:eastAsia="仿宋" w:hAnsi="仿宋" w:cs="仿宋" w:hint="eastAsia"/>
            <w:lang w:eastAsia="zh-CN"/>
          </w:rPr>
          <w:t>(一)、党政教育服务项目总投资估算</w:t>
        </w:r>
        <w:r>
          <w:tab/>
        </w:r>
        <w:r>
          <w:fldChar w:fldCharType="begin"/>
        </w:r>
        <w:r>
          <w:instrText xml:space="preserve"> PAGEREF _Toc3859 \h </w:instrText>
        </w:r>
        <w:r>
          <w:fldChar w:fldCharType="separate"/>
        </w:r>
        <w:r>
          <w:t>22</w:t>
        </w:r>
        <w:r>
          <w:fldChar w:fldCharType="end"/>
        </w:r>
      </w:hyperlink>
    </w:p>
    <w:p>
      <w:pPr>
        <w:pStyle w:val="TOC2"/>
        <w:tabs>
          <w:tab w:val="right" w:leader="dot" w:pos="8306"/>
        </w:tabs>
      </w:pPr>
      <w:hyperlink w:anchor="_Toc9369" w:history="1">
        <w:r>
          <w:rPr>
            <w:rFonts w:ascii="仿宋" w:eastAsia="仿宋" w:hAnsi="仿宋" w:cs="仿宋" w:hint="eastAsia"/>
            <w:lang w:eastAsia="zh-CN"/>
          </w:rPr>
          <w:t>(二)、资金筹措</w:t>
        </w:r>
        <w:r>
          <w:tab/>
        </w:r>
        <w:r>
          <w:fldChar w:fldCharType="begin"/>
        </w:r>
        <w:r>
          <w:instrText xml:space="preserve"> PAGEREF _Toc9369 \h </w:instrText>
        </w:r>
        <w:r>
          <w:fldChar w:fldCharType="separate"/>
        </w:r>
        <w:r>
          <w:t>23</w:t>
        </w:r>
        <w:r>
          <w:fldChar w:fldCharType="end"/>
        </w:r>
      </w:hyperlink>
    </w:p>
    <w:p>
      <w:pPr>
        <w:pStyle w:val="TOC1"/>
        <w:tabs>
          <w:tab w:val="right" w:leader="dot" w:pos="8306"/>
        </w:tabs>
      </w:pPr>
      <w:hyperlink w:anchor="_Toc19603" w:history="1">
        <w:r>
          <w:rPr>
            <w:rFonts w:ascii="仿宋" w:eastAsia="仿宋" w:hAnsi="仿宋" w:cs="仿宋" w:hint="eastAsia"/>
            <w:lang w:eastAsia="zh-CN"/>
          </w:rPr>
          <w:t>八、党政教育服务项目环境影响分析</w:t>
        </w:r>
        <w:r>
          <w:tab/>
        </w:r>
        <w:r>
          <w:fldChar w:fldCharType="begin"/>
        </w:r>
        <w:r>
          <w:instrText xml:space="preserve"> PAGEREF _Toc19603 \h </w:instrText>
        </w:r>
        <w:r>
          <w:fldChar w:fldCharType="separate"/>
        </w:r>
        <w:r>
          <w:t>24</w:t>
        </w:r>
        <w:r>
          <w:fldChar w:fldCharType="end"/>
        </w:r>
      </w:hyperlink>
    </w:p>
    <w:p>
      <w:pPr>
        <w:pStyle w:val="TOC2"/>
        <w:tabs>
          <w:tab w:val="right" w:leader="dot" w:pos="8306"/>
        </w:tabs>
      </w:pPr>
      <w:hyperlink w:anchor="_Toc495" w:history="1">
        <w:r>
          <w:rPr>
            <w:rFonts w:ascii="仿宋" w:eastAsia="仿宋" w:hAnsi="仿宋" w:cs="仿宋" w:hint="eastAsia"/>
            <w:lang w:eastAsia="zh-CN"/>
          </w:rPr>
          <w:t>(一)、建设区域环境质量现状</w:t>
        </w:r>
        <w:r>
          <w:tab/>
        </w:r>
        <w:r>
          <w:fldChar w:fldCharType="begin"/>
        </w:r>
        <w:r>
          <w:instrText xml:space="preserve"> PAGEREF _Toc495 \h </w:instrText>
        </w:r>
        <w:r>
          <w:fldChar w:fldCharType="separate"/>
        </w:r>
        <w:r>
          <w:t>24</w:t>
        </w:r>
        <w:r>
          <w:fldChar w:fldCharType="end"/>
        </w:r>
      </w:hyperlink>
    </w:p>
    <w:p>
      <w:pPr>
        <w:pStyle w:val="TOC2"/>
        <w:tabs>
          <w:tab w:val="right" w:leader="dot" w:pos="8306"/>
        </w:tabs>
      </w:pPr>
      <w:hyperlink w:anchor="_Toc25905" w:history="1">
        <w:r>
          <w:rPr>
            <w:rFonts w:ascii="仿宋" w:eastAsia="仿宋" w:hAnsi="仿宋" w:cs="仿宋" w:hint="eastAsia"/>
            <w:lang w:eastAsia="zh-CN"/>
          </w:rPr>
          <w:t>(二)、建设期环境保护</w:t>
        </w:r>
        <w:r>
          <w:tab/>
        </w:r>
        <w:r>
          <w:fldChar w:fldCharType="begin"/>
        </w:r>
        <w:r>
          <w:instrText xml:space="preserve"> PAGEREF _Toc25905 \h </w:instrText>
        </w:r>
        <w:r>
          <w:fldChar w:fldCharType="separate"/>
        </w:r>
        <w:r>
          <w:t>25</w:t>
        </w:r>
        <w:r>
          <w:fldChar w:fldCharType="end"/>
        </w:r>
      </w:hyperlink>
    </w:p>
    <w:p>
      <w:pPr>
        <w:pStyle w:val="TOC2"/>
        <w:tabs>
          <w:tab w:val="right" w:leader="dot" w:pos="8306"/>
        </w:tabs>
      </w:pPr>
      <w:hyperlink w:anchor="_Toc20445" w:history="1">
        <w:r>
          <w:rPr>
            <w:rFonts w:ascii="仿宋" w:eastAsia="仿宋" w:hAnsi="仿宋" w:cs="仿宋" w:hint="eastAsia"/>
            <w:lang w:eastAsia="zh-CN"/>
          </w:rPr>
          <w:t>(三)、运营期环境保护</w:t>
        </w:r>
        <w:r>
          <w:tab/>
        </w:r>
        <w:r>
          <w:fldChar w:fldCharType="begin"/>
        </w:r>
        <w:r>
          <w:instrText xml:space="preserve"> PAGEREF _Toc20445 \h </w:instrText>
        </w:r>
        <w:r>
          <w:fldChar w:fldCharType="separate"/>
        </w:r>
        <w:r>
          <w:t>27</w:t>
        </w:r>
        <w:r>
          <w:fldChar w:fldCharType="end"/>
        </w:r>
      </w:hyperlink>
    </w:p>
    <w:p>
      <w:pPr>
        <w:pStyle w:val="TOC2"/>
        <w:tabs>
          <w:tab w:val="right" w:leader="dot" w:pos="8306"/>
        </w:tabs>
      </w:pPr>
      <w:hyperlink w:anchor="_Toc14132" w:history="1">
        <w:r>
          <w:rPr>
            <w:rFonts w:ascii="仿宋" w:eastAsia="仿宋" w:hAnsi="仿宋" w:cs="仿宋" w:hint="eastAsia"/>
            <w:lang w:eastAsia="zh-CN"/>
          </w:rPr>
          <w:t>(四)、党政教育服务项目建设对区域经济的影响</w:t>
        </w:r>
        <w:r>
          <w:tab/>
        </w:r>
        <w:r>
          <w:fldChar w:fldCharType="begin"/>
        </w:r>
        <w:r>
          <w:instrText xml:space="preserve"> PAGEREF _Toc14132 \h </w:instrText>
        </w:r>
        <w:r>
          <w:fldChar w:fldCharType="separate"/>
        </w:r>
        <w:r>
          <w:t>28</w:t>
        </w:r>
        <w:r>
          <w:fldChar w:fldCharType="end"/>
        </w:r>
      </w:hyperlink>
    </w:p>
    <w:p>
      <w:pPr>
        <w:pStyle w:val="TOC2"/>
        <w:tabs>
          <w:tab w:val="right" w:leader="dot" w:pos="8306"/>
        </w:tabs>
      </w:pPr>
      <w:hyperlink w:anchor="_Toc7436" w:history="1">
        <w:r>
          <w:rPr>
            <w:rFonts w:ascii="仿宋" w:eastAsia="仿宋" w:hAnsi="仿宋" w:cs="仿宋" w:hint="eastAsia"/>
            <w:lang w:eastAsia="zh-CN"/>
          </w:rPr>
          <w:t>(五)、废弃物处理</w:t>
        </w:r>
        <w:r>
          <w:tab/>
        </w:r>
        <w:r>
          <w:fldChar w:fldCharType="begin"/>
        </w:r>
        <w:r>
          <w:instrText xml:space="preserve"> PAGEREF _Toc7436 \h </w:instrText>
        </w:r>
        <w:r>
          <w:fldChar w:fldCharType="separate"/>
        </w:r>
        <w:r>
          <w:t>30</w:t>
        </w:r>
        <w:r>
          <w:fldChar w:fldCharType="end"/>
        </w:r>
      </w:hyperlink>
    </w:p>
    <w:p>
      <w:pPr>
        <w:pStyle w:val="TOC2"/>
        <w:tabs>
          <w:tab w:val="right" w:leader="dot" w:pos="8306"/>
        </w:tabs>
      </w:pPr>
      <w:hyperlink w:anchor="_Toc8733" w:history="1">
        <w:r>
          <w:rPr>
            <w:rFonts w:ascii="仿宋" w:eastAsia="仿宋" w:hAnsi="仿宋" w:cs="仿宋" w:hint="eastAsia"/>
            <w:lang w:eastAsia="zh-CN"/>
          </w:rPr>
          <w:t>(六)、特殊环境影响分析</w:t>
        </w:r>
        <w:r>
          <w:tab/>
        </w:r>
        <w:r>
          <w:fldChar w:fldCharType="begin"/>
        </w:r>
        <w:r>
          <w:instrText xml:space="preserve"> PAGEREF _Toc8733 \h </w:instrText>
        </w:r>
        <w:r>
          <w:fldChar w:fldCharType="separate"/>
        </w:r>
        <w:r>
          <w:t>31</w:t>
        </w:r>
        <w:r>
          <w:fldChar w:fldCharType="end"/>
        </w:r>
      </w:hyperlink>
    </w:p>
    <w:p>
      <w:pPr>
        <w:pStyle w:val="TOC2"/>
        <w:tabs>
          <w:tab w:val="right" w:leader="dot" w:pos="8306"/>
        </w:tabs>
      </w:pPr>
      <w:hyperlink w:anchor="_Toc4238" w:history="1">
        <w:r>
          <w:rPr>
            <w:rFonts w:ascii="仿宋" w:eastAsia="仿宋" w:hAnsi="仿宋" w:cs="仿宋" w:hint="eastAsia"/>
            <w:lang w:eastAsia="zh-CN"/>
          </w:rPr>
          <w:t>(七)、清洁生产</w:t>
        </w:r>
        <w:r>
          <w:tab/>
        </w:r>
        <w:r>
          <w:fldChar w:fldCharType="begin"/>
        </w:r>
        <w:r>
          <w:instrText xml:space="preserve"> PAGEREF _Toc4238 \h </w:instrText>
        </w:r>
        <w:r>
          <w:fldChar w:fldCharType="separate"/>
        </w:r>
        <w:r>
          <w:t>32</w:t>
        </w:r>
        <w:r>
          <w:fldChar w:fldCharType="end"/>
        </w:r>
      </w:hyperlink>
    </w:p>
    <w:p>
      <w:pPr>
        <w:pStyle w:val="TOC2"/>
        <w:tabs>
          <w:tab w:val="right" w:leader="dot" w:pos="8306"/>
        </w:tabs>
      </w:pPr>
      <w:hyperlink w:anchor="_Toc10242" w:history="1">
        <w:r>
          <w:rPr>
            <w:rFonts w:ascii="仿宋" w:eastAsia="仿宋" w:hAnsi="仿宋" w:cs="仿宋" w:hint="eastAsia"/>
            <w:lang w:eastAsia="zh-CN"/>
          </w:rPr>
          <w:t>(八)、环境保护综合评价</w:t>
        </w:r>
        <w:r>
          <w:tab/>
        </w:r>
        <w:r>
          <w:fldChar w:fldCharType="begin"/>
        </w:r>
        <w:r>
          <w:instrText xml:space="preserve"> PAGEREF _Toc10242 \h </w:instrText>
        </w:r>
        <w:r>
          <w:fldChar w:fldCharType="separate"/>
        </w:r>
        <w:r>
          <w:t>33</w:t>
        </w:r>
        <w:r>
          <w:fldChar w:fldCharType="end"/>
        </w:r>
      </w:hyperlink>
    </w:p>
    <w:p>
      <w:pPr>
        <w:pStyle w:val="TOC1"/>
        <w:tabs>
          <w:tab w:val="right" w:leader="dot" w:pos="8306"/>
        </w:tabs>
      </w:pPr>
      <w:hyperlink w:anchor="_Toc26177" w:history="1">
        <w:r>
          <w:rPr>
            <w:rFonts w:ascii="仿宋" w:eastAsia="仿宋" w:hAnsi="仿宋" w:cs="仿宋" w:hint="eastAsia"/>
            <w:lang w:eastAsia="zh-CN"/>
          </w:rPr>
          <w:t>九、生产安全保护</w:t>
        </w:r>
        <w:r>
          <w:tab/>
        </w:r>
        <w:r>
          <w:fldChar w:fldCharType="begin"/>
        </w:r>
        <w:r>
          <w:instrText xml:space="preserve"> PAGEREF _Toc26177 \h </w:instrText>
        </w:r>
        <w:r>
          <w:fldChar w:fldCharType="separate"/>
        </w:r>
        <w:r>
          <w:t>35</w:t>
        </w:r>
        <w:r>
          <w:fldChar w:fldCharType="end"/>
        </w:r>
      </w:hyperlink>
    </w:p>
    <w:p>
      <w:pPr>
        <w:pStyle w:val="TOC2"/>
        <w:tabs>
          <w:tab w:val="right" w:leader="dot" w:pos="8306"/>
        </w:tabs>
      </w:pPr>
      <w:hyperlink w:anchor="_Toc22238" w:history="1">
        <w:r>
          <w:rPr>
            <w:rFonts w:ascii="仿宋" w:eastAsia="仿宋" w:hAnsi="仿宋" w:cs="仿宋" w:hint="eastAsia"/>
            <w:lang w:eastAsia="zh-CN"/>
          </w:rPr>
          <w:t>(一)、消防安全</w:t>
        </w:r>
        <w:r>
          <w:tab/>
        </w:r>
        <w:r>
          <w:fldChar w:fldCharType="begin"/>
        </w:r>
        <w:r>
          <w:instrText xml:space="preserve"> PAGEREF _Toc22238 \h </w:instrText>
        </w:r>
        <w:r>
          <w:fldChar w:fldCharType="separate"/>
        </w:r>
        <w:r>
          <w:t>35</w:t>
        </w:r>
        <w:r>
          <w:fldChar w:fldCharType="end"/>
        </w:r>
      </w:hyperlink>
    </w:p>
    <w:p>
      <w:pPr>
        <w:pStyle w:val="TOC2"/>
        <w:tabs>
          <w:tab w:val="right" w:leader="dot" w:pos="8306"/>
        </w:tabs>
      </w:pPr>
      <w:hyperlink w:anchor="_Toc5991" w:history="1">
        <w:r>
          <w:rPr>
            <w:rFonts w:ascii="仿宋" w:eastAsia="仿宋" w:hAnsi="仿宋" w:cs="仿宋" w:hint="eastAsia"/>
            <w:lang w:eastAsia="zh-CN"/>
          </w:rPr>
          <w:t>(二)、防火防爆总图布置措施</w:t>
        </w:r>
        <w:r>
          <w:tab/>
        </w:r>
        <w:r>
          <w:fldChar w:fldCharType="begin"/>
        </w:r>
        <w:r>
          <w:instrText xml:space="preserve"> PAGEREF _Toc5991 \h </w:instrText>
        </w:r>
        <w:r>
          <w:fldChar w:fldCharType="separate"/>
        </w:r>
        <w:r>
          <w:t>36</w:t>
        </w:r>
        <w:r>
          <w:fldChar w:fldCharType="end"/>
        </w:r>
      </w:hyperlink>
    </w:p>
    <w:p>
      <w:pPr>
        <w:pStyle w:val="TOC2"/>
        <w:tabs>
          <w:tab w:val="right" w:leader="dot" w:pos="8306"/>
        </w:tabs>
      </w:pPr>
      <w:hyperlink w:anchor="_Toc8538" w:history="1">
        <w:r>
          <w:rPr>
            <w:rFonts w:ascii="仿宋" w:eastAsia="仿宋" w:hAnsi="仿宋" w:cs="仿宋" w:hint="eastAsia"/>
            <w:lang w:eastAsia="zh-CN"/>
          </w:rPr>
          <w:t>(三)、自然灾害防范措施</w:t>
        </w:r>
        <w:r>
          <w:tab/>
        </w:r>
        <w:r>
          <w:fldChar w:fldCharType="begin"/>
        </w:r>
        <w:r>
          <w:instrText xml:space="preserve"> PAGEREF _Toc8538 \h </w:instrText>
        </w:r>
        <w:r>
          <w:fldChar w:fldCharType="separate"/>
        </w:r>
        <w:r>
          <w:t>37</w:t>
        </w:r>
        <w:r>
          <w:fldChar w:fldCharType="end"/>
        </w:r>
      </w:hyperlink>
    </w:p>
    <w:p>
      <w:pPr>
        <w:pStyle w:val="TOC2"/>
        <w:tabs>
          <w:tab w:val="right" w:leader="dot" w:pos="8306"/>
        </w:tabs>
      </w:pPr>
      <w:hyperlink w:anchor="_Toc22729" w:history="1">
        <w:r>
          <w:rPr>
            <w:rFonts w:ascii="仿宋" w:eastAsia="仿宋" w:hAnsi="仿宋" w:cs="仿宋" w:hint="eastAsia"/>
            <w:lang w:eastAsia="zh-CN"/>
          </w:rPr>
          <w:t>(四)、安全色及安全标志使用要求</w:t>
        </w:r>
        <w:r>
          <w:tab/>
        </w:r>
        <w:r>
          <w:fldChar w:fldCharType="begin"/>
        </w:r>
        <w:r>
          <w:instrText xml:space="preserve"> PAGEREF _Toc22729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56" w:history="1">
        <w:r>
          <w:rPr>
            <w:rFonts w:ascii="仿宋" w:eastAsia="仿宋" w:hAnsi="仿宋" w:cs="仿宋" w:hint="eastAsia"/>
            <w:lang w:eastAsia="zh-CN"/>
          </w:rPr>
          <w:t>(五)、防尘防毒措施</w:t>
        </w:r>
        <w:r>
          <w:tab/>
        </w:r>
        <w:r>
          <w:fldChar w:fldCharType="begin"/>
        </w:r>
        <w:r>
          <w:instrText xml:space="preserve"> PAGEREF _Toc19156 \h </w:instrText>
        </w:r>
        <w:r>
          <w:fldChar w:fldCharType="separate"/>
        </w:r>
        <w:r>
          <w:t>39</w:t>
        </w:r>
        <w:r>
          <w:fldChar w:fldCharType="end"/>
        </w:r>
      </w:hyperlink>
    </w:p>
    <w:p>
      <w:pPr>
        <w:pStyle w:val="TOC2"/>
        <w:tabs>
          <w:tab w:val="right" w:leader="dot" w:pos="8306"/>
        </w:tabs>
      </w:pPr>
      <w:hyperlink w:anchor="_Toc8989" w:history="1">
        <w:r>
          <w:rPr>
            <w:rFonts w:ascii="仿宋" w:eastAsia="仿宋" w:hAnsi="仿宋" w:cs="仿宋" w:hint="eastAsia"/>
            <w:lang w:eastAsia="zh-CN"/>
          </w:rPr>
          <w:t>(六)、防静电、触电防护及防雷措施</w:t>
        </w:r>
        <w:r>
          <w:tab/>
        </w:r>
        <w:r>
          <w:fldChar w:fldCharType="begin"/>
        </w:r>
        <w:r>
          <w:instrText xml:space="preserve"> PAGEREF _Toc8989 \h </w:instrText>
        </w:r>
        <w:r>
          <w:fldChar w:fldCharType="separate"/>
        </w:r>
        <w:r>
          <w:t>40</w:t>
        </w:r>
        <w:r>
          <w:fldChar w:fldCharType="end"/>
        </w:r>
      </w:hyperlink>
    </w:p>
    <w:p>
      <w:pPr>
        <w:pStyle w:val="TOC2"/>
        <w:tabs>
          <w:tab w:val="right" w:leader="dot" w:pos="8306"/>
        </w:tabs>
      </w:pPr>
      <w:hyperlink w:anchor="_Toc26803" w:history="1">
        <w:r>
          <w:rPr>
            <w:rFonts w:ascii="仿宋" w:eastAsia="仿宋" w:hAnsi="仿宋" w:cs="仿宋" w:hint="eastAsia"/>
            <w:lang w:eastAsia="zh-CN"/>
          </w:rPr>
          <w:t>(七)、机械设备安全保障措施</w:t>
        </w:r>
        <w:r>
          <w:tab/>
        </w:r>
        <w:r>
          <w:fldChar w:fldCharType="begin"/>
        </w:r>
        <w:r>
          <w:instrText xml:space="preserve"> PAGEREF _Toc26803 \h </w:instrText>
        </w:r>
        <w:r>
          <w:fldChar w:fldCharType="separate"/>
        </w:r>
        <w:r>
          <w:t>41</w:t>
        </w:r>
        <w:r>
          <w:fldChar w:fldCharType="end"/>
        </w:r>
      </w:hyperlink>
    </w:p>
    <w:p>
      <w:pPr>
        <w:pStyle w:val="TOC1"/>
        <w:tabs>
          <w:tab w:val="right" w:leader="dot" w:pos="8306"/>
        </w:tabs>
      </w:pPr>
      <w:hyperlink w:anchor="_Toc24464" w:history="1">
        <w:r>
          <w:rPr>
            <w:rFonts w:ascii="仿宋" w:eastAsia="仿宋" w:hAnsi="仿宋" w:cs="仿宋" w:hint="eastAsia"/>
            <w:lang w:eastAsia="zh-CN"/>
          </w:rPr>
          <w:t>十、党政教育服务项目技术管理</w:t>
        </w:r>
        <w:r>
          <w:tab/>
        </w:r>
        <w:r>
          <w:fldChar w:fldCharType="begin"/>
        </w:r>
        <w:r>
          <w:instrText xml:space="preserve"> PAGEREF _Toc24464 \h </w:instrText>
        </w:r>
        <w:r>
          <w:fldChar w:fldCharType="separate"/>
        </w:r>
        <w:r>
          <w:t>43</w:t>
        </w:r>
        <w:r>
          <w:fldChar w:fldCharType="end"/>
        </w:r>
      </w:hyperlink>
    </w:p>
    <w:p>
      <w:pPr>
        <w:pStyle w:val="TOC2"/>
        <w:tabs>
          <w:tab w:val="right" w:leader="dot" w:pos="8306"/>
        </w:tabs>
      </w:pPr>
      <w:hyperlink w:anchor="_Toc19274" w:history="1">
        <w:r>
          <w:rPr>
            <w:rFonts w:ascii="仿宋" w:eastAsia="仿宋" w:hAnsi="仿宋" w:cs="仿宋" w:hint="eastAsia"/>
            <w:lang w:eastAsia="zh-CN"/>
          </w:rPr>
          <w:t>(一)、技术方案选用方向</w:t>
        </w:r>
        <w:r>
          <w:tab/>
        </w:r>
        <w:r>
          <w:fldChar w:fldCharType="begin"/>
        </w:r>
        <w:r>
          <w:instrText xml:space="preserve"> PAGEREF _Toc19274 \h </w:instrText>
        </w:r>
        <w:r>
          <w:fldChar w:fldCharType="separate"/>
        </w:r>
        <w:r>
          <w:t>43</w:t>
        </w:r>
        <w:r>
          <w:fldChar w:fldCharType="end"/>
        </w:r>
      </w:hyperlink>
    </w:p>
    <w:p>
      <w:pPr>
        <w:pStyle w:val="TOC2"/>
        <w:tabs>
          <w:tab w:val="right" w:leader="dot" w:pos="8306"/>
        </w:tabs>
      </w:pPr>
      <w:hyperlink w:anchor="_Toc24989" w:history="1">
        <w:r>
          <w:rPr>
            <w:rFonts w:ascii="仿宋" w:eastAsia="仿宋" w:hAnsi="仿宋" w:cs="仿宋" w:hint="eastAsia"/>
            <w:lang w:eastAsia="zh-CN"/>
          </w:rPr>
          <w:t>(二)、工艺技术方案选用原则</w:t>
        </w:r>
        <w:r>
          <w:tab/>
        </w:r>
        <w:r>
          <w:fldChar w:fldCharType="begin"/>
        </w:r>
        <w:r>
          <w:instrText xml:space="preserve"> PAGEREF _Toc24989 \h </w:instrText>
        </w:r>
        <w:r>
          <w:fldChar w:fldCharType="separate"/>
        </w:r>
        <w:r>
          <w:t>45</w:t>
        </w:r>
        <w:r>
          <w:fldChar w:fldCharType="end"/>
        </w:r>
      </w:hyperlink>
    </w:p>
    <w:p>
      <w:pPr>
        <w:pStyle w:val="TOC2"/>
        <w:tabs>
          <w:tab w:val="right" w:leader="dot" w:pos="8306"/>
        </w:tabs>
      </w:pPr>
      <w:hyperlink w:anchor="_Toc29394" w:history="1">
        <w:r>
          <w:rPr>
            <w:rFonts w:ascii="仿宋" w:eastAsia="仿宋" w:hAnsi="仿宋" w:cs="仿宋" w:hint="eastAsia"/>
            <w:lang w:eastAsia="zh-CN"/>
          </w:rPr>
          <w:t>(三)、工艺技术方案要求</w:t>
        </w:r>
        <w:r>
          <w:tab/>
        </w:r>
        <w:r>
          <w:fldChar w:fldCharType="begin"/>
        </w:r>
        <w:r>
          <w:instrText xml:space="preserve"> PAGEREF _Toc29394 \h </w:instrText>
        </w:r>
        <w:r>
          <w:fldChar w:fldCharType="separate"/>
        </w:r>
        <w:r>
          <w:t>47</w:t>
        </w:r>
        <w:r>
          <w:fldChar w:fldCharType="end"/>
        </w:r>
      </w:hyperlink>
    </w:p>
    <w:p>
      <w:pPr>
        <w:pStyle w:val="TOC1"/>
        <w:tabs>
          <w:tab w:val="right" w:leader="dot" w:pos="8306"/>
        </w:tabs>
      </w:pPr>
      <w:hyperlink w:anchor="_Toc24728" w:history="1">
        <w:r>
          <w:rPr>
            <w:rFonts w:ascii="仿宋" w:eastAsia="仿宋" w:hAnsi="仿宋" w:cs="仿宋" w:hint="eastAsia"/>
            <w:lang w:eastAsia="zh-CN"/>
          </w:rPr>
          <w:t>十一、党政教育服务项目经营效益</w:t>
        </w:r>
        <w:r>
          <w:tab/>
        </w:r>
        <w:r>
          <w:fldChar w:fldCharType="begin"/>
        </w:r>
        <w:r>
          <w:instrText xml:space="preserve"> PAGEREF _Toc24728 \h </w:instrText>
        </w:r>
        <w:r>
          <w:fldChar w:fldCharType="separate"/>
        </w:r>
        <w:r>
          <w:t>49</w:t>
        </w:r>
        <w:r>
          <w:fldChar w:fldCharType="end"/>
        </w:r>
      </w:hyperlink>
    </w:p>
    <w:p>
      <w:pPr>
        <w:pStyle w:val="TOC2"/>
        <w:tabs>
          <w:tab w:val="right" w:leader="dot" w:pos="8306"/>
        </w:tabs>
      </w:pPr>
      <w:hyperlink w:anchor="_Toc6474" w:history="1">
        <w:r>
          <w:rPr>
            <w:rFonts w:ascii="仿宋" w:eastAsia="仿宋" w:hAnsi="仿宋" w:cs="仿宋" w:hint="eastAsia"/>
            <w:lang w:eastAsia="zh-CN"/>
          </w:rPr>
          <w:t>(一)、经济评价财务测算</w:t>
        </w:r>
        <w:r>
          <w:tab/>
        </w:r>
        <w:r>
          <w:fldChar w:fldCharType="begin"/>
        </w:r>
        <w:r>
          <w:instrText xml:space="preserve"> PAGEREF _Toc6474 \h </w:instrText>
        </w:r>
        <w:r>
          <w:fldChar w:fldCharType="separate"/>
        </w:r>
        <w:r>
          <w:t>49</w:t>
        </w:r>
        <w:r>
          <w:fldChar w:fldCharType="end"/>
        </w:r>
      </w:hyperlink>
    </w:p>
    <w:p>
      <w:pPr>
        <w:pStyle w:val="TOC2"/>
        <w:tabs>
          <w:tab w:val="right" w:leader="dot" w:pos="8306"/>
        </w:tabs>
      </w:pPr>
      <w:hyperlink w:anchor="_Toc30357" w:history="1">
        <w:r>
          <w:rPr>
            <w:rFonts w:ascii="仿宋" w:eastAsia="仿宋" w:hAnsi="仿宋" w:cs="仿宋" w:hint="eastAsia"/>
            <w:lang w:eastAsia="zh-CN"/>
          </w:rPr>
          <w:t>(二)、党政教育服务项目盈利能力分析</w:t>
        </w:r>
        <w:r>
          <w:tab/>
        </w:r>
        <w:r>
          <w:fldChar w:fldCharType="begin"/>
        </w:r>
        <w:r>
          <w:instrText xml:space="preserve"> PAGEREF _Toc30357 \h </w:instrText>
        </w:r>
        <w:r>
          <w:fldChar w:fldCharType="separate"/>
        </w:r>
        <w:r>
          <w:t>50</w:t>
        </w:r>
        <w:r>
          <w:fldChar w:fldCharType="end"/>
        </w:r>
      </w:hyperlink>
    </w:p>
    <w:p>
      <w:pPr>
        <w:pStyle w:val="TOC1"/>
        <w:tabs>
          <w:tab w:val="right" w:leader="dot" w:pos="8306"/>
        </w:tabs>
      </w:pPr>
      <w:hyperlink w:anchor="_Toc24637" w:history="1">
        <w:r>
          <w:rPr>
            <w:rFonts w:ascii="仿宋" w:eastAsia="仿宋" w:hAnsi="仿宋" w:cs="仿宋" w:hint="eastAsia"/>
            <w:lang w:eastAsia="zh-CN"/>
          </w:rPr>
          <w:t>十二、党政教育服务项目风险管理</w:t>
        </w:r>
        <w:r>
          <w:tab/>
        </w:r>
        <w:r>
          <w:fldChar w:fldCharType="begin"/>
        </w:r>
        <w:r>
          <w:instrText xml:space="preserve"> PAGEREF _Toc24637 \h </w:instrText>
        </w:r>
        <w:r>
          <w:fldChar w:fldCharType="separate"/>
        </w:r>
        <w:r>
          <w:t>51</w:t>
        </w:r>
        <w:r>
          <w:fldChar w:fldCharType="end"/>
        </w:r>
      </w:hyperlink>
    </w:p>
    <w:p>
      <w:pPr>
        <w:pStyle w:val="TOC2"/>
        <w:tabs>
          <w:tab w:val="right" w:leader="dot" w:pos="8306"/>
        </w:tabs>
      </w:pPr>
      <w:hyperlink w:anchor="_Toc6043" w:history="1">
        <w:r>
          <w:rPr>
            <w:rFonts w:ascii="仿宋" w:eastAsia="仿宋" w:hAnsi="仿宋" w:cs="仿宋" w:hint="eastAsia"/>
            <w:lang w:eastAsia="zh-CN"/>
          </w:rPr>
          <w:t>(一)、风险识别与评估</w:t>
        </w:r>
        <w:r>
          <w:tab/>
        </w:r>
        <w:r>
          <w:fldChar w:fldCharType="begin"/>
        </w:r>
        <w:r>
          <w:instrText xml:space="preserve"> PAGEREF _Toc6043 \h </w:instrText>
        </w:r>
        <w:r>
          <w:fldChar w:fldCharType="separate"/>
        </w:r>
        <w:r>
          <w:t>51</w:t>
        </w:r>
        <w:r>
          <w:fldChar w:fldCharType="end"/>
        </w:r>
      </w:hyperlink>
    </w:p>
    <w:p>
      <w:pPr>
        <w:pStyle w:val="TOC2"/>
        <w:tabs>
          <w:tab w:val="right" w:leader="dot" w:pos="8306"/>
        </w:tabs>
      </w:pPr>
      <w:hyperlink w:anchor="_Toc27061" w:history="1">
        <w:r>
          <w:rPr>
            <w:rFonts w:ascii="仿宋" w:eastAsia="仿宋" w:hAnsi="仿宋" w:cs="仿宋" w:hint="eastAsia"/>
            <w:lang w:eastAsia="zh-CN"/>
          </w:rPr>
          <w:t>(二)、风险应对策略</w:t>
        </w:r>
        <w:r>
          <w:tab/>
        </w:r>
        <w:r>
          <w:fldChar w:fldCharType="begin"/>
        </w:r>
        <w:r>
          <w:instrText xml:space="preserve"> PAGEREF _Toc27061 \h </w:instrText>
        </w:r>
        <w:r>
          <w:fldChar w:fldCharType="separate"/>
        </w:r>
        <w:r>
          <w:t>52</w:t>
        </w:r>
        <w:r>
          <w:fldChar w:fldCharType="end"/>
        </w:r>
      </w:hyperlink>
    </w:p>
    <w:p>
      <w:pPr>
        <w:pStyle w:val="TOC2"/>
        <w:tabs>
          <w:tab w:val="right" w:leader="dot" w:pos="8306"/>
        </w:tabs>
      </w:pPr>
      <w:hyperlink w:anchor="_Toc19255" w:history="1">
        <w:r>
          <w:rPr>
            <w:rFonts w:ascii="仿宋" w:eastAsia="仿宋" w:hAnsi="仿宋" w:cs="仿宋" w:hint="eastAsia"/>
            <w:lang w:eastAsia="zh-CN"/>
          </w:rPr>
          <w:t>(三)、风险监控与控制</w:t>
        </w:r>
        <w:r>
          <w:tab/>
        </w:r>
        <w:r>
          <w:fldChar w:fldCharType="begin"/>
        </w:r>
        <w:r>
          <w:instrText xml:space="preserve"> PAGEREF _Toc19255 \h </w:instrText>
        </w:r>
        <w:r>
          <w:fldChar w:fldCharType="separate"/>
        </w:r>
        <w:r>
          <w:t>54</w:t>
        </w:r>
        <w:r>
          <w:fldChar w:fldCharType="end"/>
        </w:r>
      </w:hyperlink>
    </w:p>
    <w:p>
      <w:pPr>
        <w:pStyle w:val="TOC1"/>
        <w:tabs>
          <w:tab w:val="right" w:leader="dot" w:pos="8306"/>
        </w:tabs>
      </w:pPr>
      <w:hyperlink w:anchor="_Toc7665" w:history="1">
        <w:r>
          <w:rPr>
            <w:rFonts w:ascii="仿宋" w:eastAsia="仿宋" w:hAnsi="仿宋" w:cs="仿宋" w:hint="eastAsia"/>
            <w:lang w:eastAsia="zh-CN"/>
          </w:rPr>
          <w:t>十三、党政教育服务项目变更管理</w:t>
        </w:r>
        <w:r>
          <w:tab/>
        </w:r>
        <w:r>
          <w:fldChar w:fldCharType="begin"/>
        </w:r>
        <w:r>
          <w:instrText xml:space="preserve"> PAGEREF _Toc7665 \h </w:instrText>
        </w:r>
        <w:r>
          <w:fldChar w:fldCharType="separate"/>
        </w:r>
        <w:r>
          <w:t>55</w:t>
        </w:r>
        <w:r>
          <w:fldChar w:fldCharType="end"/>
        </w:r>
      </w:hyperlink>
    </w:p>
    <w:p>
      <w:pPr>
        <w:pStyle w:val="TOC2"/>
        <w:tabs>
          <w:tab w:val="right" w:leader="dot" w:pos="8306"/>
        </w:tabs>
      </w:pPr>
      <w:hyperlink w:anchor="_Toc1010" w:history="1">
        <w:r>
          <w:rPr>
            <w:rFonts w:ascii="仿宋" w:eastAsia="仿宋" w:hAnsi="仿宋" w:cs="仿宋" w:hint="eastAsia"/>
            <w:lang w:eastAsia="zh-CN"/>
          </w:rPr>
          <w:t>(一)、变更申请与评估</w:t>
        </w:r>
        <w:r>
          <w:tab/>
        </w:r>
        <w:r>
          <w:fldChar w:fldCharType="begin"/>
        </w:r>
        <w:r>
          <w:instrText xml:space="preserve"> PAGEREF _Toc1010 \h </w:instrText>
        </w:r>
        <w:r>
          <w:fldChar w:fldCharType="separate"/>
        </w:r>
        <w:r>
          <w:t>55</w:t>
        </w:r>
        <w:r>
          <w:fldChar w:fldCharType="end"/>
        </w:r>
      </w:hyperlink>
    </w:p>
    <w:p>
      <w:pPr>
        <w:pStyle w:val="TOC2"/>
        <w:tabs>
          <w:tab w:val="right" w:leader="dot" w:pos="8306"/>
        </w:tabs>
      </w:pPr>
      <w:hyperlink w:anchor="_Toc11155" w:history="1">
        <w:r>
          <w:rPr>
            <w:rFonts w:ascii="仿宋" w:eastAsia="仿宋" w:hAnsi="仿宋" w:cs="仿宋" w:hint="eastAsia"/>
            <w:lang w:eastAsia="zh-CN"/>
          </w:rPr>
          <w:t>(二)、变更实施与控制</w:t>
        </w:r>
        <w:r>
          <w:tab/>
        </w:r>
        <w:r>
          <w:fldChar w:fldCharType="begin"/>
        </w:r>
        <w:r>
          <w:instrText xml:space="preserve"> PAGEREF _Toc11155 \h </w:instrText>
        </w:r>
        <w:r>
          <w:fldChar w:fldCharType="separate"/>
        </w:r>
        <w:r>
          <w:t>55</w:t>
        </w:r>
        <w:r>
          <w:fldChar w:fldCharType="end"/>
        </w:r>
      </w:hyperlink>
    </w:p>
    <w:p>
      <w:pPr>
        <w:pStyle w:val="TOC1"/>
        <w:tabs>
          <w:tab w:val="right" w:leader="dot" w:pos="8306"/>
        </w:tabs>
      </w:pPr>
      <w:hyperlink w:anchor="_Toc2874" w:history="1">
        <w:r>
          <w:rPr>
            <w:rFonts w:ascii="仿宋" w:eastAsia="仿宋" w:hAnsi="仿宋" w:cs="仿宋" w:hint="eastAsia"/>
            <w:lang w:eastAsia="zh-CN"/>
          </w:rPr>
          <w:t>十四、党政教育服务项目治理与监督</w:t>
        </w:r>
        <w:r>
          <w:tab/>
        </w:r>
        <w:r>
          <w:fldChar w:fldCharType="begin"/>
        </w:r>
        <w:r>
          <w:instrText xml:space="preserve"> PAGEREF _Toc2874 \h </w:instrText>
        </w:r>
        <w:r>
          <w:fldChar w:fldCharType="separate"/>
        </w:r>
        <w:r>
          <w:t>56</w:t>
        </w:r>
        <w:r>
          <w:fldChar w:fldCharType="end"/>
        </w:r>
      </w:hyperlink>
    </w:p>
    <w:p>
      <w:pPr>
        <w:pStyle w:val="TOC2"/>
        <w:tabs>
          <w:tab w:val="right" w:leader="dot" w:pos="8306"/>
        </w:tabs>
      </w:pPr>
      <w:hyperlink w:anchor="_Toc32343" w:history="1">
        <w:r>
          <w:rPr>
            <w:rFonts w:ascii="仿宋" w:eastAsia="仿宋" w:hAnsi="仿宋" w:cs="仿宋" w:hint="eastAsia"/>
            <w:lang w:eastAsia="zh-CN"/>
          </w:rPr>
          <w:t>(一)、党政教育服务项目治理结构</w:t>
        </w:r>
        <w:r>
          <w:tab/>
        </w:r>
        <w:r>
          <w:fldChar w:fldCharType="begin"/>
        </w:r>
        <w:r>
          <w:instrText xml:space="preserve"> PAGEREF _Toc32343 \h </w:instrText>
        </w:r>
        <w:r>
          <w:fldChar w:fldCharType="separate"/>
        </w:r>
        <w:r>
          <w:t>56</w:t>
        </w:r>
        <w:r>
          <w:fldChar w:fldCharType="end"/>
        </w:r>
      </w:hyperlink>
    </w:p>
    <w:p>
      <w:pPr>
        <w:pStyle w:val="TOC2"/>
        <w:tabs>
          <w:tab w:val="right" w:leader="dot" w:pos="8306"/>
        </w:tabs>
      </w:pPr>
      <w:hyperlink w:anchor="_Toc28085" w:history="1">
        <w:r>
          <w:rPr>
            <w:rFonts w:ascii="仿宋" w:eastAsia="仿宋" w:hAnsi="仿宋" w:cs="仿宋" w:hint="eastAsia"/>
            <w:lang w:eastAsia="zh-CN"/>
          </w:rPr>
          <w:t>(二)、监督与审计</w:t>
        </w:r>
        <w:r>
          <w:tab/>
        </w:r>
        <w:r>
          <w:fldChar w:fldCharType="begin"/>
        </w:r>
        <w:r>
          <w:instrText xml:space="preserve"> PAGEREF _Toc28085 \h </w:instrText>
        </w:r>
        <w:r>
          <w:fldChar w:fldCharType="separate"/>
        </w:r>
        <w:r>
          <w:t>58</w:t>
        </w:r>
        <w:r>
          <w:fldChar w:fldCharType="end"/>
        </w:r>
      </w:hyperlink>
    </w:p>
    <w:p>
      <w:pPr>
        <w:pStyle w:val="TOC1"/>
        <w:tabs>
          <w:tab w:val="right" w:leader="dot" w:pos="8306"/>
        </w:tabs>
      </w:pPr>
      <w:hyperlink w:anchor="_Toc2215" w:history="1">
        <w:r>
          <w:rPr>
            <w:rFonts w:ascii="仿宋" w:eastAsia="仿宋" w:hAnsi="仿宋" w:cs="仿宋" w:hint="eastAsia"/>
            <w:lang w:eastAsia="zh-CN"/>
          </w:rPr>
          <w:t>十五、利益相关者分析与沟通计划</w:t>
        </w:r>
        <w:r>
          <w:tab/>
        </w:r>
        <w:r>
          <w:fldChar w:fldCharType="begin"/>
        </w:r>
        <w:r>
          <w:instrText xml:space="preserve"> PAGEREF _Toc2215 \h </w:instrText>
        </w:r>
        <w:r>
          <w:fldChar w:fldCharType="separate"/>
        </w:r>
        <w:r>
          <w:t>59</w:t>
        </w:r>
        <w:r>
          <w:fldChar w:fldCharType="end"/>
        </w:r>
      </w:hyperlink>
    </w:p>
    <w:p>
      <w:pPr>
        <w:pStyle w:val="TOC2"/>
        <w:tabs>
          <w:tab w:val="right" w:leader="dot" w:pos="8306"/>
        </w:tabs>
      </w:pPr>
      <w:hyperlink w:anchor="_Toc29473" w:history="1">
        <w:r>
          <w:rPr>
            <w:rFonts w:ascii="仿宋" w:eastAsia="仿宋" w:hAnsi="仿宋" w:cs="仿宋" w:hint="eastAsia"/>
            <w:lang w:eastAsia="zh-CN"/>
          </w:rPr>
          <w:t>(一)、利益相关者分析</w:t>
        </w:r>
        <w:r>
          <w:tab/>
        </w:r>
        <w:r>
          <w:fldChar w:fldCharType="begin"/>
        </w:r>
        <w:r>
          <w:instrText xml:space="preserve"> PAGEREF _Toc29473 \h </w:instrText>
        </w:r>
        <w:r>
          <w:fldChar w:fldCharType="separate"/>
        </w:r>
        <w:r>
          <w:t>59</w:t>
        </w:r>
        <w:r>
          <w:fldChar w:fldCharType="end"/>
        </w:r>
      </w:hyperlink>
    </w:p>
    <w:p>
      <w:pPr>
        <w:pStyle w:val="TOC2"/>
        <w:tabs>
          <w:tab w:val="right" w:leader="dot" w:pos="8306"/>
        </w:tabs>
      </w:pPr>
      <w:hyperlink w:anchor="_Toc24181" w:history="1">
        <w:r>
          <w:rPr>
            <w:rFonts w:ascii="仿宋" w:eastAsia="仿宋" w:hAnsi="仿宋" w:cs="仿宋" w:hint="eastAsia"/>
            <w:lang w:eastAsia="zh-CN"/>
          </w:rPr>
          <w:t>(二)、沟通计划</w:t>
        </w:r>
        <w:r>
          <w:tab/>
        </w:r>
        <w:r>
          <w:fldChar w:fldCharType="begin"/>
        </w:r>
        <w:r>
          <w:instrText xml:space="preserve"> PAGEREF _Toc24181 \h </w:instrText>
        </w:r>
        <w:r>
          <w:fldChar w:fldCharType="separate"/>
        </w:r>
        <w:r>
          <w:t>60</w:t>
        </w:r>
        <w:r>
          <w:fldChar w:fldCharType="end"/>
        </w:r>
      </w:hyperlink>
    </w:p>
    <w:p>
      <w:pPr>
        <w:pStyle w:val="TOC1"/>
        <w:tabs>
          <w:tab w:val="right" w:leader="dot" w:pos="8306"/>
        </w:tabs>
      </w:pPr>
      <w:hyperlink w:anchor="_Toc17956" w:history="1">
        <w:r>
          <w:rPr>
            <w:rFonts w:ascii="仿宋" w:eastAsia="仿宋" w:hAnsi="仿宋" w:cs="仿宋" w:hint="eastAsia"/>
            <w:lang w:eastAsia="zh-CN"/>
          </w:rPr>
          <w:t>十六、供应链管理</w:t>
        </w:r>
        <w:r>
          <w:tab/>
        </w:r>
        <w:r>
          <w:fldChar w:fldCharType="begin"/>
        </w:r>
        <w:r>
          <w:instrText xml:space="preserve"> PAGEREF _Toc17956 \h </w:instrText>
        </w:r>
        <w:r>
          <w:fldChar w:fldCharType="separate"/>
        </w:r>
        <w:r>
          <w:t>61</w:t>
        </w:r>
        <w:r>
          <w:fldChar w:fldCharType="end"/>
        </w:r>
      </w:hyperlink>
    </w:p>
    <w:p>
      <w:pPr>
        <w:pStyle w:val="TOC2"/>
        <w:tabs>
          <w:tab w:val="right" w:leader="dot" w:pos="8306"/>
        </w:tabs>
      </w:pPr>
      <w:hyperlink w:anchor="_Toc21574" w:history="1">
        <w:r>
          <w:rPr>
            <w:rFonts w:ascii="仿宋" w:eastAsia="仿宋" w:hAnsi="仿宋" w:cs="仿宋" w:hint="eastAsia"/>
            <w:lang w:eastAsia="zh-CN"/>
          </w:rPr>
          <w:t>(一)、供应链战略规划</w:t>
        </w:r>
        <w:r>
          <w:tab/>
        </w:r>
        <w:r>
          <w:fldChar w:fldCharType="begin"/>
        </w:r>
        <w:r>
          <w:instrText xml:space="preserve"> PAGEREF _Toc21574 \h </w:instrText>
        </w:r>
        <w:r>
          <w:fldChar w:fldCharType="separate"/>
        </w:r>
        <w:r>
          <w:t>61</w:t>
        </w:r>
        <w:r>
          <w:fldChar w:fldCharType="end"/>
        </w:r>
      </w:hyperlink>
    </w:p>
    <w:p>
      <w:pPr>
        <w:pStyle w:val="TOC2"/>
        <w:tabs>
          <w:tab w:val="right" w:leader="dot" w:pos="8306"/>
        </w:tabs>
      </w:pPr>
      <w:hyperlink w:anchor="_Toc21439" w:history="1">
        <w:r>
          <w:rPr>
            <w:rFonts w:ascii="仿宋" w:eastAsia="仿宋" w:hAnsi="仿宋" w:cs="仿宋" w:hint="eastAsia"/>
            <w:lang w:eastAsia="zh-CN"/>
          </w:rPr>
          <w:t>(二)、供应商选择与合作</w:t>
        </w:r>
        <w:r>
          <w:tab/>
        </w:r>
        <w:r>
          <w:fldChar w:fldCharType="begin"/>
        </w:r>
        <w:r>
          <w:instrText xml:space="preserve"> PAGEREF _Toc21439 \h </w:instrText>
        </w:r>
        <w:r>
          <w:fldChar w:fldCharType="separate"/>
        </w:r>
        <w:r>
          <w:t>63</w:t>
        </w:r>
        <w:r>
          <w:fldChar w:fldCharType="end"/>
        </w:r>
      </w:hyperlink>
    </w:p>
    <w:p>
      <w:pPr>
        <w:pStyle w:val="TOC2"/>
        <w:tabs>
          <w:tab w:val="right" w:leader="dot" w:pos="8306"/>
        </w:tabs>
      </w:pPr>
      <w:hyperlink w:anchor="_Toc11105" w:history="1">
        <w:r>
          <w:rPr>
            <w:rFonts w:ascii="仿宋" w:eastAsia="仿宋" w:hAnsi="仿宋" w:cs="仿宋" w:hint="eastAsia"/>
            <w:lang w:eastAsia="zh-CN"/>
          </w:rPr>
          <w:t>(三)、物流与库存管理</w:t>
        </w:r>
        <w:r>
          <w:tab/>
        </w:r>
        <w:r>
          <w:fldChar w:fldCharType="begin"/>
        </w:r>
        <w:r>
          <w:instrText xml:space="preserve"> PAGEREF _Toc11105 \h </w:instrText>
        </w:r>
        <w:r>
          <w:fldChar w:fldCharType="separate"/>
        </w:r>
        <w:r>
          <w:t>64</w:t>
        </w:r>
        <w:r>
          <w:fldChar w:fldCharType="end"/>
        </w:r>
      </w:hyperlink>
    </w:p>
    <w:p>
      <w:pPr>
        <w:pStyle w:val="TOC1"/>
        <w:tabs>
          <w:tab w:val="right" w:leader="dot" w:pos="8306"/>
        </w:tabs>
      </w:pPr>
      <w:hyperlink w:anchor="_Toc26437" w:history="1">
        <w:r>
          <w:rPr>
            <w:rFonts w:ascii="仿宋" w:eastAsia="仿宋" w:hAnsi="仿宋" w:cs="仿宋" w:hint="eastAsia"/>
            <w:lang w:eastAsia="zh-CN"/>
          </w:rPr>
          <w:t>十七、营销与推广策略</w:t>
        </w:r>
        <w:r>
          <w:tab/>
        </w:r>
        <w:r>
          <w:fldChar w:fldCharType="begin"/>
        </w:r>
        <w:r>
          <w:instrText xml:space="preserve"> PAGEREF _Toc26437 \h </w:instrText>
        </w:r>
        <w:r>
          <w:fldChar w:fldCharType="separate"/>
        </w:r>
        <w:r>
          <w:t>66</w:t>
        </w:r>
        <w:r>
          <w:fldChar w:fldCharType="end"/>
        </w:r>
      </w:hyperlink>
    </w:p>
    <w:p>
      <w:pPr>
        <w:pStyle w:val="TOC2"/>
        <w:tabs>
          <w:tab w:val="right" w:leader="dot" w:pos="8306"/>
        </w:tabs>
      </w:pPr>
      <w:hyperlink w:anchor="_Toc23658" w:history="1">
        <w:r>
          <w:rPr>
            <w:rFonts w:ascii="仿宋" w:eastAsia="仿宋" w:hAnsi="仿宋" w:cs="仿宋" w:hint="eastAsia"/>
            <w:lang w:eastAsia="zh-CN"/>
          </w:rPr>
          <w:t>(一)、产品/服务定位与特点</w:t>
        </w:r>
        <w:r>
          <w:tab/>
        </w:r>
        <w:r>
          <w:fldChar w:fldCharType="begin"/>
        </w:r>
        <w:r>
          <w:instrText xml:space="preserve"> PAGEREF _Toc23658 \h </w:instrText>
        </w:r>
        <w:r>
          <w:fldChar w:fldCharType="separate"/>
        </w:r>
        <w:r>
          <w:t>66</w:t>
        </w:r>
        <w:r>
          <w:fldChar w:fldCharType="end"/>
        </w:r>
      </w:hyperlink>
    </w:p>
    <w:p>
      <w:pPr>
        <w:pStyle w:val="TOC2"/>
        <w:tabs>
          <w:tab w:val="right" w:leader="dot" w:pos="8306"/>
        </w:tabs>
      </w:pPr>
      <w:hyperlink w:anchor="_Toc28411" w:history="1">
        <w:r>
          <w:rPr>
            <w:rFonts w:ascii="仿宋" w:eastAsia="仿宋" w:hAnsi="仿宋" w:cs="仿宋" w:hint="eastAsia"/>
            <w:lang w:eastAsia="zh-CN"/>
          </w:rPr>
          <w:t>(二)、市场定位与竞争分析</w:t>
        </w:r>
        <w:r>
          <w:tab/>
        </w:r>
        <w:r>
          <w:fldChar w:fldCharType="begin"/>
        </w:r>
        <w:r>
          <w:instrText xml:space="preserve"> PAGEREF _Toc28411 \h </w:instrText>
        </w:r>
        <w:r>
          <w:fldChar w:fldCharType="separate"/>
        </w:r>
        <w:r>
          <w:t>67</w:t>
        </w:r>
        <w:r>
          <w:fldChar w:fldCharType="end"/>
        </w:r>
      </w:hyperlink>
    </w:p>
    <w:p>
      <w:pPr>
        <w:pStyle w:val="TOC2"/>
        <w:tabs>
          <w:tab w:val="right" w:leader="dot" w:pos="8306"/>
        </w:tabs>
      </w:pPr>
      <w:hyperlink w:anchor="_Toc23548" w:history="1">
        <w:r>
          <w:rPr>
            <w:rFonts w:ascii="仿宋" w:eastAsia="仿宋" w:hAnsi="仿宋" w:cs="仿宋" w:hint="eastAsia"/>
            <w:lang w:eastAsia="zh-CN"/>
          </w:rPr>
          <w:t>(三)、营销渠道与策略</w:t>
        </w:r>
        <w:r>
          <w:tab/>
        </w:r>
        <w:r>
          <w:fldChar w:fldCharType="begin"/>
        </w:r>
        <w:r>
          <w:instrText xml:space="preserve"> PAGEREF _Toc23548 \h </w:instrText>
        </w:r>
        <w:r>
          <w:fldChar w:fldCharType="separate"/>
        </w:r>
        <w:r>
          <w:t>68</w:t>
        </w:r>
        <w:r>
          <w:fldChar w:fldCharType="end"/>
        </w:r>
      </w:hyperlink>
    </w:p>
    <w:p>
      <w:pPr>
        <w:pStyle w:val="TOC2"/>
        <w:tabs>
          <w:tab w:val="right" w:leader="dot" w:pos="8306"/>
        </w:tabs>
      </w:pPr>
      <w:hyperlink w:anchor="_Toc30415" w:history="1">
        <w:r>
          <w:rPr>
            <w:rFonts w:ascii="仿宋" w:eastAsia="仿宋" w:hAnsi="仿宋" w:cs="仿宋" w:hint="eastAsia"/>
            <w:lang w:eastAsia="zh-CN"/>
          </w:rPr>
          <w:t>(四)、推广与宣传活动</w:t>
        </w:r>
        <w:r>
          <w:tab/>
        </w:r>
        <w:r>
          <w:fldChar w:fldCharType="begin"/>
        </w:r>
        <w:r>
          <w:instrText xml:space="preserve"> PAGEREF _Toc30415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477"/>
      <w:r>
        <w:rPr>
          <w:rFonts w:ascii="仿宋" w:eastAsia="仿宋" w:hAnsi="仿宋" w:cs="仿宋" w:hint="eastAsia"/>
          <w:sz w:val="28"/>
          <w:lang w:eastAsia="zh-CN"/>
        </w:rPr>
        <w:t>一、党政教育服务项目绩效评估</w:t>
      </w:r>
      <w:bookmarkEnd w:id="2"/>
    </w:p>
    <w:p>
      <w:pPr>
        <w:pStyle w:val="Heading2"/>
        <w:rPr>
          <w:rFonts w:ascii="仿宋" w:eastAsia="仿宋" w:hAnsi="仿宋" w:cs="仿宋" w:hint="eastAsia"/>
          <w:lang w:eastAsia="zh-CN"/>
        </w:rPr>
      </w:pPr>
      <w:bookmarkStart w:id="3" w:name="_Toc2972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党政教育服务项目中，我们设计了一套全面的绩效评估指标，以确保党政教育服务项目的可控和成功交付。这些指标跨足党政教育服务项目目标、成本、进度和质量等多个维度，为我们提供了全面洞察党政教育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目标达成率是我们关注的首要指标。我们设定了明确的目标，并通过定期监测和评估，迅速发现并应对潜在的目标偏差。这为党政教育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成本绩效是另一个核心关注点。通过实际成本与预算成本的对比分析，我们深入了解成本差异的原因，及时调整资源分配，保持党政教育服务项目在经济效益方面的合理水平。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进度作为关键的绩效指标之一，得到了精心的关注。我们制定了详细的党政教育服务项目进度计划，并设立了进度符合度指标，确保实际进度与计划进度保持一致。这使我们能够快速发现和解决潜在的进度问题，保持党政教育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党政教育服务项目绩效的不可或缺的一环。我们引入了一系列的质量标准和客户满意度指标，以确保党政教育服务项目交付的成果在质量上达到或超越预期水平。通过持续监测这些指标，我们努力提升党政教育服务项目整体质量水平，为党政教育服务项目的成功交付提供有力保障。通过这些科学且全面的绩效评估，我们能够更好地引导党政教育服务项目的持续改进，确保党政教育服务项目目标的顺利达成。</w:t>
      </w:r>
    </w:p>
    <w:p>
      <w:pPr>
        <w:pStyle w:val="Heading2"/>
        <w:ind w:firstLine="560" w:firstLineChars="200"/>
        <w:rPr>
          <w:rFonts w:ascii="仿宋" w:eastAsia="仿宋" w:hAnsi="仿宋" w:cs="仿宋" w:hint="eastAsia"/>
          <w:sz w:val="28"/>
          <w:lang w:eastAsia="zh-CN"/>
        </w:rPr>
      </w:pPr>
      <w:bookmarkStart w:id="4" w:name="_Toc40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绩效评估是党政教育服务项目中的关键环节，为确保党政教育服务项目达到预期目标，我们采用了多层次、多维度的绩效评估方法。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党政教育服务项目的战略目标对齐，确保每个决策和行动都与党政教育服务项目整体目标保持一致。团队会定期召开战略对齐会议，审视当前工作与党政教育服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党政教育服务项目进度、质量、成本和风险等方面。这些指标通过数据收集和分析，为党政教育服务项目管理团队提供了客观的评估依据。例如，我们通过党政教育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绩效评估不仅仅停留在党政教育服务项目内部，还考虑了党政教育服务项目对外部环境的影响。我们定期进行干系人满意度调查，以了解各利益相关方对党政教育服务项目的期望和满意度，并及时做出调整。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这种多层次、多角度的绩效评估方法，使得我们能够全面了解党政教育服务项目的运行状态，及时做出调整，确保党政教育服务项目在不断变化的环境中保持稳健前行。</w:t>
      </w:r>
    </w:p>
    <w:p>
      <w:pPr>
        <w:pStyle w:val="Heading2"/>
        <w:ind w:firstLine="560" w:firstLineChars="200"/>
        <w:rPr>
          <w:rFonts w:ascii="仿宋" w:eastAsia="仿宋" w:hAnsi="仿宋" w:cs="仿宋" w:hint="eastAsia"/>
          <w:sz w:val="28"/>
          <w:lang w:eastAsia="zh-CN"/>
        </w:rPr>
      </w:pPr>
      <w:bookmarkStart w:id="5" w:name="_Toc2319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为了确保党政教育服务项目的有效管理和不断优化，我们采用了精心设计的绩效评估周期。这个周期旨在实现灵活、实时和全面的评估，以适应党政教育服务项目执行中的各种挑战。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党政教育服务项目的不同需求，分为短期、中期和长期。短期评估关注每个迭代或工作周期，以及时发现和解决当前任务中的问题。中期评估涵盖几个迭代，深入了解整体党政教育服务项目的趋势和性能。长期评估则着眼于整个党政教育服务项目阶段，确保党政教育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党政教育服务项目管理工具和协作平台，团队成员能够随时更新和分享党政教育服务项目数据。这种实时性的反馈机制使我们能够及时察觉潜在问题，快速调整，保持党政教育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党政教育服务项目的决策制定密不可分。每个周期的党政教育服务项目回顾会议成为集体总结经验、识别问题深层次原因并找到创新解决方案的平台。这种定期的反思与调整机制使党政教育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577"/>
      <w:r>
        <w:rPr>
          <w:rFonts w:ascii="仿宋" w:eastAsia="仿宋" w:hAnsi="仿宋" w:cs="仿宋" w:hint="eastAsia"/>
          <w:sz w:val="28"/>
          <w:lang w:eastAsia="zh-CN"/>
        </w:rPr>
        <w:t>二、党政教育服务项目选址可行性分析</w:t>
      </w:r>
      <w:bookmarkEnd w:id="6"/>
    </w:p>
    <w:p>
      <w:pPr>
        <w:pStyle w:val="Heading2"/>
        <w:rPr>
          <w:rFonts w:ascii="仿宋" w:eastAsia="仿宋" w:hAnsi="仿宋" w:cs="仿宋" w:hint="eastAsia"/>
          <w:lang w:eastAsia="zh-CN"/>
        </w:rPr>
      </w:pPr>
      <w:bookmarkStart w:id="7" w:name="_Toc15520"/>
      <w:r>
        <w:rPr>
          <w:rFonts w:ascii="仿宋" w:eastAsia="仿宋" w:hAnsi="仿宋" w:cs="仿宋" w:hint="eastAsia"/>
          <w:lang w:eastAsia="zh-CN"/>
        </w:rPr>
        <w:t>(一)、党政教育服务项目选址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该党政教育服务项目选址位于XX省XX市XX区XXX街道</w:t>
      </w:r>
    </w:p>
    <w:p>
      <w:pPr>
        <w:pStyle w:val="Heading2"/>
        <w:ind w:firstLine="560" w:firstLineChars="200"/>
        <w:rPr>
          <w:rFonts w:ascii="仿宋" w:eastAsia="仿宋" w:hAnsi="仿宋" w:cs="仿宋" w:hint="eastAsia"/>
          <w:sz w:val="28"/>
          <w:lang w:eastAsia="zh-CN"/>
        </w:rPr>
      </w:pPr>
      <w:bookmarkStart w:id="8" w:name="_Toc9620"/>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党政教育服务项目的征地面积将根据党政教育服务项目的实际规模和需求进行精确规划。具体面积XXX平方米，旨在确保党政教育服务项目不仅能够满足当前的发展需求，还能够预留空间以适应未来的扩展。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净用地面积是在征地面积基础上去除不可利用面积后的实际可开发用地。具体面积XXX平方米，考虑到环保、交通、安全等多方面因素，以确保党政教育服务项目在整体利用效率上达到最优。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党政教育服务项目计划建设的建筑总规模具体面积XXX平方米。这一规模的确定综合考虑了党政教育服务项目的性质、规模，以及城市规划的相关要求，确保建筑布局与周边环境协调一致。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绿地率是党政教育服务项目用地中被规划为绿地的比例。具体面积XXX平方米，旨在通过合理规划绿地，改善党政教育服务项目周边环境，提升居民生活质量，并符合城市整体绿化规划。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容积率是用地上可以建设的建筑总体积与用地面积之比。具体面积XXX，通过合理的容积率规划，确保党政教育服务项目建筑规模与周边环境和谐共生。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党政教育服务项目选址与当地城市规划相一致，具体面积XXX平方米。通过与城市规划部门深入沟通，确保党政教育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党政教育服务项目选址符合当地产业政策，具体面积XXX平方米。这包括党政教育服务项目对当地经济的促进作用，以及对相关产业的带动效应，确保党政教育服务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用地总体要求必须符合环保和可持续发展的原则，具体面积XXX平方米。通过采用绿色建筑设计、节能减排等措施，确保党政教育服务项目在建设和运营过程中对环境的影响最小化，达到可持续发展的要求。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确保党政教育服务项目选址具备必要的公共设施配套，具体面积XXX平方米。这包括交通便利性、教育、医疗等基础设施，以提高居民生活品质，使得党政教育服务项目选址更具吸引力。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考虑用地总体要求对当地社会稳定性的影响，具体面积XXX平方米。通过深入了解当地社区反馈，确保党政教育服务项目的选址和建设过程对当地社会和谐稳定产生积极作用。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党政教育服务项目选址不仅符合法规和规划，还在实际操作中具有可行性。这一全面规划将为党政教育服务项目的成功实施提供坚实的基础，确保党政教育服务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4178"/>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党政教育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党政教育服务项目的设备规划和空间设计中，我们将采取灵活设备布局的措施。设备布局将根据实际需求进行灵活设计，避免不必要的浪费。通过合理规划设备摆放位置，我们将提高设备的利用率，减少设备间距，以确保党政教育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党政教育服务项目内部引入共享设施的概念，例如共享会议室、办公区等。通过这种方式，我们可以减少对资源的重复建设，提高资源共享效率，从而减小党政教育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455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党政教育服务项目的总图布置中，我们将不同功能区域进行明确的规划，以最大程度满足党政教育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486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党政教育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党政教育服务项目对环境的影响是综合评价的重要因素之一。我们将详细考虑选址周边的自然环境、生态保护区、水源地等情况，确保党政教育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对选址的评价还需充分考虑当地政府的产业政策和法规。我们将详细了解党政教育服务项目所在地的相关政策，确保党政教育服务项目的规划和运营与当地法规相符，降低不必要的法律风险。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考虑到社会稳定性对企业运营的重要性，我们将评估选址地区的社会安全情况、劳工关系、社区反馈等方面，以确保党政教育服务项目的建设和运营不会受到社会稳定性的负面影响。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最后，我们将综合考虑用地成本，包括土地购置费用、土地开发成本等。通过对用地成本的详细评估，我们能够做出更为精确的经济效益分析，为党政教育服务项目的投资决策提供有力支持。</w:t>
      </w:r>
    </w:p>
    <w:p>
      <w:pPr>
        <w:pStyle w:val="Heading1"/>
        <w:ind w:firstLine="560" w:firstLineChars="200"/>
        <w:rPr>
          <w:rFonts w:ascii="仿宋" w:eastAsia="仿宋" w:hAnsi="仿宋" w:cs="仿宋" w:hint="eastAsia"/>
          <w:sz w:val="28"/>
          <w:lang w:eastAsia="zh-CN"/>
        </w:rPr>
      </w:pPr>
      <w:bookmarkStart w:id="12" w:name="_Toc26330"/>
      <w:r>
        <w:rPr>
          <w:rFonts w:ascii="仿宋" w:eastAsia="仿宋" w:hAnsi="仿宋" w:cs="仿宋" w:hint="eastAsia"/>
          <w:sz w:val="28"/>
          <w:lang w:eastAsia="zh-CN"/>
        </w:rPr>
        <w:t>三、党政教育服务项目可持续发展</w:t>
      </w:r>
      <w:bookmarkEnd w:id="12"/>
    </w:p>
    <w:p>
      <w:pPr>
        <w:pStyle w:val="Heading2"/>
        <w:rPr>
          <w:rFonts w:ascii="仿宋" w:eastAsia="仿宋" w:hAnsi="仿宋" w:cs="仿宋" w:hint="eastAsia"/>
          <w:lang w:eastAsia="zh-CN"/>
        </w:rPr>
      </w:pPr>
      <w:bookmarkStart w:id="13" w:name="_Toc2717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党政教育服务项目中，党政教育服务项目团队着眼于未来，明确了可持续发展的战略方向。制定的具体可持续发展目标包括降低资源使用、采用环保技术、最大化社会效益等。这一步骤不仅有助于党政教育服务项目在环保和社会责任方面达到最高标准，也为未来提供了明确的指引，确保党政教育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可持续实践的融入党政教育服务项目管理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党政教育服务项目管理周期。从党政教育服务项目规划开始，党政教育服务项目团队就考虑了环境和社会的因素。在执行阶段，党政教育服务项目团队积极推动绿色技术的应用，优化资源利用。此外，关注员工的社会责任，通过培训和沟通活动提高员工对可持续发展的认知，使他们能够在日常工作中践行可持续实践。这些举措不仅为党政教育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288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扎根于党政教育服务项目的可持续发展理念，我们深信环保与社会责任是党政教育服务项目成功的关键支柱。在党政教育服务项目的每一步，我们都致力于通过创新和实践，履行对环境和社会的坚定责任。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团队通过引入先进的环保技术、建立高效的废物处理系统以及推动能源节约措施，积极履行环保责任。定期的环保监测和评估确保党政教育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不仅致力于自身可持续发展，还注重对社会的回馈。通过支持社区党政教育服务项目、参与慈善事业、提供培训机会等方式，党政教育服务项目积极履行社会责任。与当地社区建立积极互动，关注员工的工作与生活平衡，以及员工的身心健康，是党政教育服务项目在社会责任层面的关键举措。这样的实践不仅增强了党政教育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1999"/>
      <w:r>
        <w:rPr>
          <w:rFonts w:ascii="仿宋" w:eastAsia="仿宋" w:hAnsi="仿宋" w:cs="仿宋" w:hint="eastAsia"/>
          <w:sz w:val="28"/>
          <w:lang w:eastAsia="zh-CN"/>
        </w:rPr>
        <w:t>四、党政教育服务项目建设单位说明</w:t>
      </w:r>
      <w:bookmarkEnd w:id="15"/>
    </w:p>
    <w:p>
      <w:pPr>
        <w:pStyle w:val="Heading2"/>
        <w:rPr>
          <w:rFonts w:ascii="仿宋" w:eastAsia="仿宋" w:hAnsi="仿宋" w:cs="仿宋" w:hint="eastAsia"/>
          <w:lang w:eastAsia="zh-CN"/>
        </w:rPr>
      </w:pPr>
      <w:bookmarkStart w:id="16" w:name="_Toc24430"/>
      <w:r>
        <w:rPr>
          <w:rFonts w:ascii="仿宋" w:eastAsia="仿宋" w:hAnsi="仿宋" w:cs="仿宋" w:hint="eastAsia"/>
          <w:lang w:eastAsia="zh-CN"/>
        </w:rPr>
        <w:t>(一)、党政教育服务项目承办单位基本情况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7656"/>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党政教育服务项目承办单位的XXXX，我们着眼于实现可持续的经济效益。通过技术创新和解决方案的提供，公司预计在党政教育服务项目执行期间将获得可观的收入增长。这一收入来源主要包括党政教育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同时，我们注重成本控制和效率提升，以确保党政教育服务项目的可持续盈利。透过精细的管理和资源优化，公司期望实现党政教育服务项目利润最大化。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将对党政教育服务项目实施进行全面的投资评估，包括党政教育服务项目启动阶段的资金投入和后续运营成本。通过对党政教育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党政教育服务项目实施过程中具备足够的资金流动性，公司将进行详尽的现金流分析。这包括资金需求的合理预测、党政教育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31018"/>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8262"/>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的技术管理特点体现在其创新导向。通过引入最先进的技术趋势和解决方案，党政教育服务项目致力于提升科技含量、提高质量和效率水平。这意味着我们将采用最新的工具和方法，确保党政教育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党政教育服务项目技术管理的显著特征。通过整合不同领域的技术资源，我们实现了跨学科的协同工作。这有助于优化技术架构，提高整体效能。此外，整合性策略还促进了不同技术团队之间的紧密沟通和高效合作，确保党政教育服务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党政教育服务项目所采用的技术。通过不断优化技术方案，党政教育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党政教育服务项目团队将在党政教育服务项目初期识别可能的技术风险，并采取相应的预防和应对措施。通过建立健全的风险评估机制，党政教育服务项目能够在实施过程中及时发现并解决潜在的技术问题，保障党政教育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党政教育服务项目中，技术将成为党政教育服务项目成功的有力支持。这一深度剖析揭示了技术管理在党政教育服务项目实施中的关键作用，为党政教育服务项目的技术基础奠定了坚实的基础。</w:t>
      </w:r>
    </w:p>
    <w:p>
      <w:pPr>
        <w:pStyle w:val="Heading2"/>
        <w:ind w:firstLine="560" w:firstLineChars="200"/>
        <w:rPr>
          <w:rFonts w:ascii="仿宋" w:eastAsia="仿宋" w:hAnsi="仿宋" w:cs="仿宋" w:hint="eastAsia"/>
          <w:sz w:val="28"/>
          <w:lang w:eastAsia="zh-CN"/>
        </w:rPr>
      </w:pPr>
      <w:bookmarkStart w:id="20" w:name="_Toc22645"/>
      <w:r>
        <w:rPr>
          <w:rFonts w:ascii="仿宋" w:eastAsia="仿宋" w:hAnsi="仿宋" w:cs="仿宋" w:hint="eastAsia"/>
          <w:sz w:val="28"/>
          <w:lang w:eastAsia="zh-CN"/>
        </w:rPr>
        <w:t>(二)、党政教育服务项目工艺技术设计方案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党政教育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党政教育服务项目将严格按照相关行业规范要求进行组织。通过有效控制产品质量，党政教育服务项目将致力于为顾客提供优质的党政教育服务项目产品和良好的服务。这体现了党政教育服务项目对于生产活动合规性和质量标准的高度重视，为党政教育服务项目的可持续发展和顾客满意度奠定了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https://d.book118.com/015142003104011034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6B45CD"/>
    <w:rsid w:val="056B45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142003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2024-01-02T19:36:00Z</dcterms:created>
  <dcterms:modified xsi:type="dcterms:W3CDTF">2024-01-02T19:36:19Z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A402AD48F319453ABCF6D507C5468264_11</vt:lpwstr>
  </property>
  <property fmtid="{D5CDD505-2E9C-101B-9397-08002B2CF9AE}" pid="3" name="KSOProductBuildVer">
    <vt:lpwstr>2052-12.1.0.16120</vt:lpwstr>
  </property>
</Properties>
</file>