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7" w:history="1">
        <w:r>
          <w:rPr>
            <w:rFonts w:ascii="仿宋" w:eastAsia="仿宋" w:hAnsi="仿宋" w:cs="仿宋" w:hint="eastAsia"/>
            <w:lang w:eastAsia="zh-CN"/>
          </w:rPr>
          <w:t>前言</w:t>
        </w:r>
        <w:r>
          <w:tab/>
        </w:r>
        <w:r>
          <w:fldChar w:fldCharType="begin"/>
        </w:r>
        <w:r>
          <w:instrText xml:space="preserve"> PAGEREF _Toc24897 \h </w:instrText>
        </w:r>
        <w:r>
          <w:fldChar w:fldCharType="separate"/>
        </w:r>
        <w:r>
          <w:t>3</w:t>
        </w:r>
        <w:r>
          <w:fldChar w:fldCharType="end"/>
        </w:r>
      </w:hyperlink>
    </w:p>
    <w:p>
      <w:pPr>
        <w:pStyle w:val="TOC1"/>
        <w:tabs>
          <w:tab w:val="right" w:leader="dot" w:pos="8306"/>
        </w:tabs>
      </w:pPr>
      <w:hyperlink w:anchor="_Toc14853" w:history="1">
        <w:r>
          <w:rPr>
            <w:rFonts w:ascii="仿宋" w:eastAsia="仿宋" w:hAnsi="仿宋" w:cs="仿宋" w:hint="eastAsia"/>
            <w:lang w:eastAsia="zh-CN"/>
          </w:rPr>
          <w:t>一、市场分析、调研</w:t>
        </w:r>
        <w:r>
          <w:tab/>
        </w:r>
        <w:r>
          <w:fldChar w:fldCharType="begin"/>
        </w:r>
        <w:r>
          <w:instrText xml:space="preserve"> PAGEREF _Toc14853 \h </w:instrText>
        </w:r>
        <w:r>
          <w:fldChar w:fldCharType="separate"/>
        </w:r>
        <w:r>
          <w:t>3</w:t>
        </w:r>
        <w:r>
          <w:fldChar w:fldCharType="end"/>
        </w:r>
      </w:hyperlink>
    </w:p>
    <w:p>
      <w:pPr>
        <w:pStyle w:val="TOC2"/>
        <w:tabs>
          <w:tab w:val="right" w:leader="dot" w:pos="8306"/>
        </w:tabs>
      </w:pPr>
      <w:hyperlink w:anchor="_Toc24524" w:history="1">
        <w:r>
          <w:rPr>
            <w:rFonts w:ascii="仿宋" w:eastAsia="仿宋" w:hAnsi="仿宋" w:cs="仿宋" w:hint="eastAsia"/>
            <w:lang w:eastAsia="zh-CN"/>
          </w:rPr>
          <w:t>(一)、职业培训行业分析</w:t>
        </w:r>
        <w:r>
          <w:tab/>
        </w:r>
        <w:r>
          <w:fldChar w:fldCharType="begin"/>
        </w:r>
        <w:r>
          <w:instrText xml:space="preserve"> PAGEREF _Toc24524 \h </w:instrText>
        </w:r>
        <w:r>
          <w:fldChar w:fldCharType="separate"/>
        </w:r>
        <w:r>
          <w:t>3</w:t>
        </w:r>
        <w:r>
          <w:fldChar w:fldCharType="end"/>
        </w:r>
      </w:hyperlink>
    </w:p>
    <w:p>
      <w:pPr>
        <w:pStyle w:val="TOC2"/>
        <w:tabs>
          <w:tab w:val="right" w:leader="dot" w:pos="8306"/>
        </w:tabs>
      </w:pPr>
      <w:hyperlink w:anchor="_Toc26542" w:history="1">
        <w:r>
          <w:rPr>
            <w:rFonts w:ascii="仿宋" w:eastAsia="仿宋" w:hAnsi="仿宋" w:cs="仿宋" w:hint="eastAsia"/>
            <w:lang w:eastAsia="zh-CN"/>
          </w:rPr>
          <w:t>(二)、职业培训市场分析预测</w:t>
        </w:r>
        <w:r>
          <w:tab/>
        </w:r>
        <w:r>
          <w:fldChar w:fldCharType="begin"/>
        </w:r>
        <w:r>
          <w:instrText xml:space="preserve"> PAGEREF _Toc26542 \h </w:instrText>
        </w:r>
        <w:r>
          <w:fldChar w:fldCharType="separate"/>
        </w:r>
        <w:r>
          <w:t>4</w:t>
        </w:r>
        <w:r>
          <w:fldChar w:fldCharType="end"/>
        </w:r>
      </w:hyperlink>
    </w:p>
    <w:p>
      <w:pPr>
        <w:pStyle w:val="TOC1"/>
        <w:tabs>
          <w:tab w:val="right" w:leader="dot" w:pos="8306"/>
        </w:tabs>
      </w:pPr>
      <w:hyperlink w:anchor="_Toc2074" w:history="1">
        <w:r>
          <w:rPr>
            <w:rFonts w:ascii="仿宋" w:eastAsia="仿宋" w:hAnsi="仿宋" w:cs="仿宋" w:hint="eastAsia"/>
            <w:lang w:eastAsia="zh-CN"/>
          </w:rPr>
          <w:t>二、职业培训项目选址可行性分析</w:t>
        </w:r>
        <w:r>
          <w:tab/>
        </w:r>
        <w:r>
          <w:fldChar w:fldCharType="begin"/>
        </w:r>
        <w:r>
          <w:instrText xml:space="preserve"> PAGEREF _Toc2074 \h </w:instrText>
        </w:r>
        <w:r>
          <w:fldChar w:fldCharType="separate"/>
        </w:r>
        <w:r>
          <w:t>5</w:t>
        </w:r>
        <w:r>
          <w:fldChar w:fldCharType="end"/>
        </w:r>
      </w:hyperlink>
    </w:p>
    <w:p>
      <w:pPr>
        <w:pStyle w:val="TOC2"/>
        <w:tabs>
          <w:tab w:val="right" w:leader="dot" w:pos="8306"/>
        </w:tabs>
      </w:pPr>
      <w:hyperlink w:anchor="_Toc21396" w:history="1">
        <w:r>
          <w:rPr>
            <w:rFonts w:ascii="仿宋" w:eastAsia="仿宋" w:hAnsi="仿宋" w:cs="仿宋" w:hint="eastAsia"/>
            <w:lang w:eastAsia="zh-CN"/>
          </w:rPr>
          <w:t>(一)、职业培训项目选址</w:t>
        </w:r>
        <w:r>
          <w:tab/>
        </w:r>
        <w:r>
          <w:fldChar w:fldCharType="begin"/>
        </w:r>
        <w:r>
          <w:instrText xml:space="preserve"> PAGEREF _Toc21396 \h </w:instrText>
        </w:r>
        <w:r>
          <w:fldChar w:fldCharType="separate"/>
        </w:r>
        <w:r>
          <w:t>5</w:t>
        </w:r>
        <w:r>
          <w:fldChar w:fldCharType="end"/>
        </w:r>
      </w:hyperlink>
    </w:p>
    <w:p>
      <w:pPr>
        <w:pStyle w:val="TOC2"/>
        <w:tabs>
          <w:tab w:val="right" w:leader="dot" w:pos="8306"/>
        </w:tabs>
      </w:pPr>
      <w:hyperlink w:anchor="_Toc11290" w:history="1">
        <w:r>
          <w:rPr>
            <w:rFonts w:ascii="仿宋" w:eastAsia="仿宋" w:hAnsi="仿宋" w:cs="仿宋" w:hint="eastAsia"/>
            <w:lang w:eastAsia="zh-CN"/>
          </w:rPr>
          <w:t>(二)、用地控制指标</w:t>
        </w:r>
        <w:r>
          <w:tab/>
        </w:r>
        <w:r>
          <w:fldChar w:fldCharType="begin"/>
        </w:r>
        <w:r>
          <w:instrText xml:space="preserve"> PAGEREF _Toc11290 \h </w:instrText>
        </w:r>
        <w:r>
          <w:fldChar w:fldCharType="separate"/>
        </w:r>
        <w:r>
          <w:t>5</w:t>
        </w:r>
        <w:r>
          <w:fldChar w:fldCharType="end"/>
        </w:r>
      </w:hyperlink>
    </w:p>
    <w:p>
      <w:pPr>
        <w:pStyle w:val="TOC2"/>
        <w:tabs>
          <w:tab w:val="right" w:leader="dot" w:pos="8306"/>
        </w:tabs>
      </w:pPr>
      <w:hyperlink w:anchor="_Toc28187" w:history="1">
        <w:r>
          <w:rPr>
            <w:rFonts w:ascii="仿宋" w:eastAsia="仿宋" w:hAnsi="仿宋" w:cs="仿宋" w:hint="eastAsia"/>
            <w:lang w:eastAsia="zh-CN"/>
          </w:rPr>
          <w:t>(三)、节约用地措施</w:t>
        </w:r>
        <w:r>
          <w:tab/>
        </w:r>
        <w:r>
          <w:fldChar w:fldCharType="begin"/>
        </w:r>
        <w:r>
          <w:instrText xml:space="preserve"> PAGEREF _Toc28187 \h </w:instrText>
        </w:r>
        <w:r>
          <w:fldChar w:fldCharType="separate"/>
        </w:r>
        <w:r>
          <w:t>7</w:t>
        </w:r>
        <w:r>
          <w:fldChar w:fldCharType="end"/>
        </w:r>
      </w:hyperlink>
    </w:p>
    <w:p>
      <w:pPr>
        <w:pStyle w:val="TOC2"/>
        <w:tabs>
          <w:tab w:val="right" w:leader="dot" w:pos="8306"/>
        </w:tabs>
      </w:pPr>
      <w:hyperlink w:anchor="_Toc4112" w:history="1">
        <w:r>
          <w:rPr>
            <w:rFonts w:ascii="仿宋" w:eastAsia="仿宋" w:hAnsi="仿宋" w:cs="仿宋" w:hint="eastAsia"/>
            <w:lang w:eastAsia="zh-CN"/>
          </w:rPr>
          <w:t>(四)、总图布置方案</w:t>
        </w:r>
        <w:r>
          <w:tab/>
        </w:r>
        <w:r>
          <w:fldChar w:fldCharType="begin"/>
        </w:r>
        <w:r>
          <w:instrText xml:space="preserve"> PAGEREF _Toc4112 \h </w:instrText>
        </w:r>
        <w:r>
          <w:fldChar w:fldCharType="separate"/>
        </w:r>
        <w:r>
          <w:t>8</w:t>
        </w:r>
        <w:r>
          <w:fldChar w:fldCharType="end"/>
        </w:r>
      </w:hyperlink>
    </w:p>
    <w:p>
      <w:pPr>
        <w:pStyle w:val="TOC2"/>
        <w:tabs>
          <w:tab w:val="right" w:leader="dot" w:pos="8306"/>
        </w:tabs>
      </w:pPr>
      <w:hyperlink w:anchor="_Toc21051" w:history="1">
        <w:r>
          <w:rPr>
            <w:rFonts w:ascii="仿宋" w:eastAsia="仿宋" w:hAnsi="仿宋" w:cs="仿宋" w:hint="eastAsia"/>
            <w:lang w:eastAsia="zh-CN"/>
          </w:rPr>
          <w:t>(五)、选址综合评价</w:t>
        </w:r>
        <w:r>
          <w:tab/>
        </w:r>
        <w:r>
          <w:fldChar w:fldCharType="begin"/>
        </w:r>
        <w:r>
          <w:instrText xml:space="preserve"> PAGEREF _Toc21051 \h </w:instrText>
        </w:r>
        <w:r>
          <w:fldChar w:fldCharType="separate"/>
        </w:r>
        <w:r>
          <w:t>9</w:t>
        </w:r>
        <w:r>
          <w:fldChar w:fldCharType="end"/>
        </w:r>
      </w:hyperlink>
    </w:p>
    <w:p>
      <w:pPr>
        <w:pStyle w:val="TOC1"/>
        <w:tabs>
          <w:tab w:val="right" w:leader="dot" w:pos="8306"/>
        </w:tabs>
      </w:pPr>
      <w:hyperlink w:anchor="_Toc13258" w:history="1">
        <w:r>
          <w:rPr>
            <w:rFonts w:ascii="仿宋" w:eastAsia="仿宋" w:hAnsi="仿宋" w:cs="仿宋" w:hint="eastAsia"/>
            <w:lang w:eastAsia="zh-CN"/>
          </w:rPr>
          <w:t>三、职业培训项目危机管理</w:t>
        </w:r>
        <w:r>
          <w:tab/>
        </w:r>
        <w:r>
          <w:fldChar w:fldCharType="begin"/>
        </w:r>
        <w:r>
          <w:instrText xml:space="preserve"> PAGEREF _Toc13258 \h </w:instrText>
        </w:r>
        <w:r>
          <w:fldChar w:fldCharType="separate"/>
        </w:r>
        <w:r>
          <w:t>10</w:t>
        </w:r>
        <w:r>
          <w:fldChar w:fldCharType="end"/>
        </w:r>
      </w:hyperlink>
    </w:p>
    <w:p>
      <w:pPr>
        <w:pStyle w:val="TOC2"/>
        <w:tabs>
          <w:tab w:val="right" w:leader="dot" w:pos="8306"/>
        </w:tabs>
      </w:pPr>
      <w:hyperlink w:anchor="_Toc30297" w:history="1">
        <w:r>
          <w:rPr>
            <w:rFonts w:ascii="仿宋" w:eastAsia="仿宋" w:hAnsi="仿宋" w:cs="仿宋" w:hint="eastAsia"/>
            <w:lang w:eastAsia="zh-CN"/>
          </w:rPr>
          <w:t>(一)、危机预警与识别</w:t>
        </w:r>
        <w:r>
          <w:tab/>
        </w:r>
        <w:r>
          <w:fldChar w:fldCharType="begin"/>
        </w:r>
        <w:r>
          <w:instrText xml:space="preserve"> PAGEREF _Toc30297 \h </w:instrText>
        </w:r>
        <w:r>
          <w:fldChar w:fldCharType="separate"/>
        </w:r>
        <w:r>
          <w:t>10</w:t>
        </w:r>
        <w:r>
          <w:fldChar w:fldCharType="end"/>
        </w:r>
      </w:hyperlink>
    </w:p>
    <w:p>
      <w:pPr>
        <w:pStyle w:val="TOC2"/>
        <w:tabs>
          <w:tab w:val="right" w:leader="dot" w:pos="8306"/>
        </w:tabs>
      </w:pPr>
      <w:hyperlink w:anchor="_Toc6823" w:history="1">
        <w:r>
          <w:rPr>
            <w:rFonts w:ascii="仿宋" w:eastAsia="仿宋" w:hAnsi="仿宋" w:cs="仿宋" w:hint="eastAsia"/>
            <w:lang w:eastAsia="zh-CN"/>
          </w:rPr>
          <w:t>(二)、危机应对与恢复</w:t>
        </w:r>
        <w:r>
          <w:tab/>
        </w:r>
        <w:r>
          <w:fldChar w:fldCharType="begin"/>
        </w:r>
        <w:r>
          <w:instrText xml:space="preserve"> PAGEREF _Toc6823 \h </w:instrText>
        </w:r>
        <w:r>
          <w:fldChar w:fldCharType="separate"/>
        </w:r>
        <w:r>
          <w:t>11</w:t>
        </w:r>
        <w:r>
          <w:fldChar w:fldCharType="end"/>
        </w:r>
      </w:hyperlink>
    </w:p>
    <w:p>
      <w:pPr>
        <w:pStyle w:val="TOC1"/>
        <w:tabs>
          <w:tab w:val="right" w:leader="dot" w:pos="8306"/>
        </w:tabs>
      </w:pPr>
      <w:hyperlink w:anchor="_Toc17597" w:history="1">
        <w:r>
          <w:rPr>
            <w:rFonts w:ascii="仿宋" w:eastAsia="仿宋" w:hAnsi="仿宋" w:cs="仿宋" w:hint="eastAsia"/>
            <w:lang w:eastAsia="zh-CN"/>
          </w:rPr>
          <w:t>四、职业培训项目文档管理</w:t>
        </w:r>
        <w:r>
          <w:tab/>
        </w:r>
        <w:r>
          <w:fldChar w:fldCharType="begin"/>
        </w:r>
        <w:r>
          <w:instrText xml:space="preserve"> PAGEREF _Toc17597 \h </w:instrText>
        </w:r>
        <w:r>
          <w:fldChar w:fldCharType="separate"/>
        </w:r>
        <w:r>
          <w:t>12</w:t>
        </w:r>
        <w:r>
          <w:fldChar w:fldCharType="end"/>
        </w:r>
      </w:hyperlink>
    </w:p>
    <w:p>
      <w:pPr>
        <w:pStyle w:val="TOC2"/>
        <w:tabs>
          <w:tab w:val="right" w:leader="dot" w:pos="8306"/>
        </w:tabs>
      </w:pPr>
      <w:hyperlink w:anchor="_Toc12455" w:history="1">
        <w:r>
          <w:rPr>
            <w:rFonts w:ascii="仿宋" w:eastAsia="仿宋" w:hAnsi="仿宋" w:cs="仿宋" w:hint="eastAsia"/>
            <w:lang w:eastAsia="zh-CN"/>
          </w:rPr>
          <w:t>(一)、文档编制与审查</w:t>
        </w:r>
        <w:r>
          <w:tab/>
        </w:r>
        <w:r>
          <w:fldChar w:fldCharType="begin"/>
        </w:r>
        <w:r>
          <w:instrText xml:space="preserve"> PAGEREF _Toc12455 \h </w:instrText>
        </w:r>
        <w:r>
          <w:fldChar w:fldCharType="separate"/>
        </w:r>
        <w:r>
          <w:t>12</w:t>
        </w:r>
        <w:r>
          <w:fldChar w:fldCharType="end"/>
        </w:r>
      </w:hyperlink>
    </w:p>
    <w:p>
      <w:pPr>
        <w:pStyle w:val="TOC2"/>
        <w:tabs>
          <w:tab w:val="right" w:leader="dot" w:pos="8306"/>
        </w:tabs>
      </w:pPr>
      <w:hyperlink w:anchor="_Toc24796" w:history="1">
        <w:r>
          <w:rPr>
            <w:rFonts w:ascii="仿宋" w:eastAsia="仿宋" w:hAnsi="仿宋" w:cs="仿宋" w:hint="eastAsia"/>
            <w:lang w:eastAsia="zh-CN"/>
          </w:rPr>
          <w:t>(二)、文档发布与分发</w:t>
        </w:r>
        <w:r>
          <w:tab/>
        </w:r>
        <w:r>
          <w:fldChar w:fldCharType="begin"/>
        </w:r>
        <w:r>
          <w:instrText xml:space="preserve"> PAGEREF _Toc24796 \h </w:instrText>
        </w:r>
        <w:r>
          <w:fldChar w:fldCharType="separate"/>
        </w:r>
        <w:r>
          <w:t>13</w:t>
        </w:r>
        <w:r>
          <w:fldChar w:fldCharType="end"/>
        </w:r>
      </w:hyperlink>
    </w:p>
    <w:p>
      <w:pPr>
        <w:pStyle w:val="TOC2"/>
        <w:tabs>
          <w:tab w:val="right" w:leader="dot" w:pos="8306"/>
        </w:tabs>
      </w:pPr>
      <w:hyperlink w:anchor="_Toc7444" w:history="1">
        <w:r>
          <w:rPr>
            <w:rFonts w:ascii="仿宋" w:eastAsia="仿宋" w:hAnsi="仿宋" w:cs="仿宋" w:hint="eastAsia"/>
            <w:lang w:eastAsia="zh-CN"/>
          </w:rPr>
          <w:t>(三)、文档存档与归档</w:t>
        </w:r>
        <w:r>
          <w:tab/>
        </w:r>
        <w:r>
          <w:fldChar w:fldCharType="begin"/>
        </w:r>
        <w:r>
          <w:instrText xml:space="preserve"> PAGEREF _Toc7444 \h </w:instrText>
        </w:r>
        <w:r>
          <w:fldChar w:fldCharType="separate"/>
        </w:r>
        <w:r>
          <w:t>14</w:t>
        </w:r>
        <w:r>
          <w:fldChar w:fldCharType="end"/>
        </w:r>
      </w:hyperlink>
    </w:p>
    <w:p>
      <w:pPr>
        <w:pStyle w:val="TOC1"/>
        <w:tabs>
          <w:tab w:val="right" w:leader="dot" w:pos="8306"/>
        </w:tabs>
      </w:pPr>
      <w:hyperlink w:anchor="_Toc18386" w:history="1">
        <w:r>
          <w:rPr>
            <w:rFonts w:ascii="仿宋" w:eastAsia="仿宋" w:hAnsi="仿宋" w:cs="仿宋" w:hint="eastAsia"/>
            <w:lang w:eastAsia="zh-CN"/>
          </w:rPr>
          <w:t>五、职业培训项目绩效评估</w:t>
        </w:r>
        <w:r>
          <w:tab/>
        </w:r>
        <w:r>
          <w:fldChar w:fldCharType="begin"/>
        </w:r>
        <w:r>
          <w:instrText xml:space="preserve"> PAGEREF _Toc18386 \h </w:instrText>
        </w:r>
        <w:r>
          <w:fldChar w:fldCharType="separate"/>
        </w:r>
        <w:r>
          <w:t>16</w:t>
        </w:r>
        <w:r>
          <w:fldChar w:fldCharType="end"/>
        </w:r>
      </w:hyperlink>
    </w:p>
    <w:p>
      <w:pPr>
        <w:pStyle w:val="TOC2"/>
        <w:tabs>
          <w:tab w:val="right" w:leader="dot" w:pos="8306"/>
        </w:tabs>
      </w:pPr>
      <w:hyperlink w:anchor="_Toc6040" w:history="1">
        <w:r>
          <w:rPr>
            <w:rFonts w:ascii="仿宋" w:eastAsia="仿宋" w:hAnsi="仿宋" w:cs="仿宋" w:hint="eastAsia"/>
            <w:lang w:eastAsia="zh-CN"/>
          </w:rPr>
          <w:t>(一)、绩效评估指标</w:t>
        </w:r>
        <w:r>
          <w:tab/>
        </w:r>
        <w:r>
          <w:fldChar w:fldCharType="begin"/>
        </w:r>
        <w:r>
          <w:instrText xml:space="preserve"> PAGEREF _Toc6040 \h </w:instrText>
        </w:r>
        <w:r>
          <w:fldChar w:fldCharType="separate"/>
        </w:r>
        <w:r>
          <w:t>16</w:t>
        </w:r>
        <w:r>
          <w:fldChar w:fldCharType="end"/>
        </w:r>
      </w:hyperlink>
    </w:p>
    <w:p>
      <w:pPr>
        <w:pStyle w:val="TOC2"/>
        <w:tabs>
          <w:tab w:val="right" w:leader="dot" w:pos="8306"/>
        </w:tabs>
      </w:pPr>
      <w:hyperlink w:anchor="_Toc11705" w:history="1">
        <w:r>
          <w:rPr>
            <w:rFonts w:ascii="仿宋" w:eastAsia="仿宋" w:hAnsi="仿宋" w:cs="仿宋" w:hint="eastAsia"/>
            <w:lang w:eastAsia="zh-CN"/>
          </w:rPr>
          <w:t>(二)、绩效评估方法</w:t>
        </w:r>
        <w:r>
          <w:tab/>
        </w:r>
        <w:r>
          <w:fldChar w:fldCharType="begin"/>
        </w:r>
        <w:r>
          <w:instrText xml:space="preserve"> PAGEREF _Toc11705 \h </w:instrText>
        </w:r>
        <w:r>
          <w:fldChar w:fldCharType="separate"/>
        </w:r>
        <w:r>
          <w:t>17</w:t>
        </w:r>
        <w:r>
          <w:fldChar w:fldCharType="end"/>
        </w:r>
      </w:hyperlink>
    </w:p>
    <w:p>
      <w:pPr>
        <w:pStyle w:val="TOC2"/>
        <w:tabs>
          <w:tab w:val="right" w:leader="dot" w:pos="8306"/>
        </w:tabs>
      </w:pPr>
      <w:hyperlink w:anchor="_Toc15019" w:history="1">
        <w:r>
          <w:rPr>
            <w:rFonts w:ascii="仿宋" w:eastAsia="仿宋" w:hAnsi="仿宋" w:cs="仿宋" w:hint="eastAsia"/>
            <w:lang w:eastAsia="zh-CN"/>
          </w:rPr>
          <w:t>(三)、绩效评估周期</w:t>
        </w:r>
        <w:r>
          <w:tab/>
        </w:r>
        <w:r>
          <w:fldChar w:fldCharType="begin"/>
        </w:r>
        <w:r>
          <w:instrText xml:space="preserve"> PAGEREF _Toc15019 \h </w:instrText>
        </w:r>
        <w:r>
          <w:fldChar w:fldCharType="separate"/>
        </w:r>
        <w:r>
          <w:t>18</w:t>
        </w:r>
        <w:r>
          <w:fldChar w:fldCharType="end"/>
        </w:r>
      </w:hyperlink>
    </w:p>
    <w:p>
      <w:pPr>
        <w:pStyle w:val="TOC1"/>
        <w:tabs>
          <w:tab w:val="right" w:leader="dot" w:pos="8306"/>
        </w:tabs>
      </w:pPr>
      <w:hyperlink w:anchor="_Toc18122" w:history="1">
        <w:r>
          <w:rPr>
            <w:rFonts w:ascii="仿宋" w:eastAsia="仿宋" w:hAnsi="仿宋" w:cs="仿宋" w:hint="eastAsia"/>
            <w:lang w:eastAsia="zh-CN"/>
          </w:rPr>
          <w:t>六、职业培训项目概论</w:t>
        </w:r>
        <w:r>
          <w:tab/>
        </w:r>
        <w:r>
          <w:fldChar w:fldCharType="begin"/>
        </w:r>
        <w:r>
          <w:instrText xml:space="preserve"> PAGEREF _Toc18122 \h </w:instrText>
        </w:r>
        <w:r>
          <w:fldChar w:fldCharType="separate"/>
        </w:r>
        <w:r>
          <w:t>19</w:t>
        </w:r>
        <w:r>
          <w:fldChar w:fldCharType="end"/>
        </w:r>
      </w:hyperlink>
    </w:p>
    <w:p>
      <w:pPr>
        <w:pStyle w:val="TOC2"/>
        <w:tabs>
          <w:tab w:val="right" w:leader="dot" w:pos="8306"/>
        </w:tabs>
      </w:pPr>
      <w:hyperlink w:anchor="_Toc26301" w:history="1">
        <w:r>
          <w:rPr>
            <w:rFonts w:ascii="仿宋" w:eastAsia="仿宋" w:hAnsi="仿宋" w:cs="仿宋" w:hint="eastAsia"/>
            <w:lang w:eastAsia="zh-CN"/>
          </w:rPr>
          <w:t>(一)、职业培训项目概况</w:t>
        </w:r>
        <w:r>
          <w:tab/>
        </w:r>
        <w:r>
          <w:fldChar w:fldCharType="begin"/>
        </w:r>
        <w:r>
          <w:instrText xml:space="preserve"> PAGEREF _Toc26301 \h </w:instrText>
        </w:r>
        <w:r>
          <w:fldChar w:fldCharType="separate"/>
        </w:r>
        <w:r>
          <w:t>19</w:t>
        </w:r>
        <w:r>
          <w:fldChar w:fldCharType="end"/>
        </w:r>
      </w:hyperlink>
    </w:p>
    <w:p>
      <w:pPr>
        <w:pStyle w:val="TOC2"/>
        <w:tabs>
          <w:tab w:val="right" w:leader="dot" w:pos="8306"/>
        </w:tabs>
      </w:pPr>
      <w:hyperlink w:anchor="_Toc25189" w:history="1">
        <w:r>
          <w:rPr>
            <w:rFonts w:ascii="仿宋" w:eastAsia="仿宋" w:hAnsi="仿宋" w:cs="仿宋" w:hint="eastAsia"/>
            <w:lang w:eastAsia="zh-CN"/>
          </w:rPr>
          <w:t>(二)、职业培训项目目标</w:t>
        </w:r>
        <w:r>
          <w:tab/>
        </w:r>
        <w:r>
          <w:fldChar w:fldCharType="begin"/>
        </w:r>
        <w:r>
          <w:instrText xml:space="preserve"> PAGEREF _Toc25189 \h </w:instrText>
        </w:r>
        <w:r>
          <w:fldChar w:fldCharType="separate"/>
        </w:r>
        <w:r>
          <w:t>21</w:t>
        </w:r>
        <w:r>
          <w:fldChar w:fldCharType="end"/>
        </w:r>
      </w:hyperlink>
    </w:p>
    <w:p>
      <w:pPr>
        <w:pStyle w:val="TOC2"/>
        <w:tabs>
          <w:tab w:val="right" w:leader="dot" w:pos="8306"/>
        </w:tabs>
      </w:pPr>
      <w:hyperlink w:anchor="_Toc9111" w:history="1">
        <w:r>
          <w:rPr>
            <w:rFonts w:ascii="仿宋" w:eastAsia="仿宋" w:hAnsi="仿宋" w:cs="仿宋" w:hint="eastAsia"/>
            <w:lang w:eastAsia="zh-CN"/>
          </w:rPr>
          <w:t>(三)、职业培训项目提出的理由</w:t>
        </w:r>
        <w:r>
          <w:tab/>
        </w:r>
        <w:r>
          <w:fldChar w:fldCharType="begin"/>
        </w:r>
        <w:r>
          <w:instrText xml:space="preserve"> PAGEREF _Toc9111 \h </w:instrText>
        </w:r>
        <w:r>
          <w:fldChar w:fldCharType="separate"/>
        </w:r>
        <w:r>
          <w:t>22</w:t>
        </w:r>
        <w:r>
          <w:fldChar w:fldCharType="end"/>
        </w:r>
      </w:hyperlink>
    </w:p>
    <w:p>
      <w:pPr>
        <w:pStyle w:val="TOC2"/>
        <w:tabs>
          <w:tab w:val="right" w:leader="dot" w:pos="8306"/>
        </w:tabs>
      </w:pPr>
      <w:hyperlink w:anchor="_Toc12147" w:history="1">
        <w:r>
          <w:rPr>
            <w:rFonts w:ascii="仿宋" w:eastAsia="仿宋" w:hAnsi="仿宋" w:cs="仿宋" w:hint="eastAsia"/>
            <w:lang w:eastAsia="zh-CN"/>
          </w:rPr>
          <w:t>(四)、职业培训项目意义</w:t>
        </w:r>
        <w:r>
          <w:tab/>
        </w:r>
        <w:r>
          <w:fldChar w:fldCharType="begin"/>
        </w:r>
        <w:r>
          <w:instrText xml:space="preserve"> PAGEREF _Toc12147 \h </w:instrText>
        </w:r>
        <w:r>
          <w:fldChar w:fldCharType="separate"/>
        </w:r>
        <w:r>
          <w:t>23</w:t>
        </w:r>
        <w:r>
          <w:fldChar w:fldCharType="end"/>
        </w:r>
      </w:hyperlink>
    </w:p>
    <w:p>
      <w:pPr>
        <w:pStyle w:val="TOC2"/>
        <w:tabs>
          <w:tab w:val="right" w:leader="dot" w:pos="8306"/>
        </w:tabs>
      </w:pPr>
      <w:hyperlink w:anchor="_Toc6586" w:history="1">
        <w:r>
          <w:rPr>
            <w:rFonts w:ascii="仿宋" w:eastAsia="仿宋" w:hAnsi="仿宋" w:cs="仿宋" w:hint="eastAsia"/>
            <w:lang w:eastAsia="zh-CN"/>
          </w:rPr>
          <w:t>(五)、职业培训项目背景</w:t>
        </w:r>
        <w:r>
          <w:tab/>
        </w:r>
        <w:r>
          <w:fldChar w:fldCharType="begin"/>
        </w:r>
        <w:r>
          <w:instrText xml:space="preserve"> PAGEREF _Toc6586 \h </w:instrText>
        </w:r>
        <w:r>
          <w:fldChar w:fldCharType="separate"/>
        </w:r>
        <w:r>
          <w:t>24</w:t>
        </w:r>
        <w:r>
          <w:fldChar w:fldCharType="end"/>
        </w:r>
      </w:hyperlink>
    </w:p>
    <w:p>
      <w:pPr>
        <w:pStyle w:val="TOC1"/>
        <w:tabs>
          <w:tab w:val="right" w:leader="dot" w:pos="8306"/>
        </w:tabs>
      </w:pPr>
      <w:hyperlink w:anchor="_Toc31935" w:history="1">
        <w:r>
          <w:rPr>
            <w:rFonts w:ascii="仿宋" w:eastAsia="仿宋" w:hAnsi="仿宋" w:cs="仿宋" w:hint="eastAsia"/>
            <w:lang w:eastAsia="zh-CN"/>
          </w:rPr>
          <w:t>七、职业培训项目社会影响</w:t>
        </w:r>
        <w:r>
          <w:tab/>
        </w:r>
        <w:r>
          <w:fldChar w:fldCharType="begin"/>
        </w:r>
        <w:r>
          <w:instrText xml:space="preserve"> PAGEREF _Toc31935 \h </w:instrText>
        </w:r>
        <w:r>
          <w:fldChar w:fldCharType="separate"/>
        </w:r>
        <w:r>
          <w:t>25</w:t>
        </w:r>
        <w:r>
          <w:fldChar w:fldCharType="end"/>
        </w:r>
      </w:hyperlink>
    </w:p>
    <w:p>
      <w:pPr>
        <w:pStyle w:val="TOC2"/>
        <w:tabs>
          <w:tab w:val="right" w:leader="dot" w:pos="8306"/>
        </w:tabs>
      </w:pPr>
      <w:hyperlink w:anchor="_Toc19405" w:history="1">
        <w:r>
          <w:rPr>
            <w:rFonts w:ascii="仿宋" w:eastAsia="仿宋" w:hAnsi="仿宋" w:cs="仿宋" w:hint="eastAsia"/>
            <w:lang w:eastAsia="zh-CN"/>
          </w:rPr>
          <w:t>(一)、社会责任与义务</w:t>
        </w:r>
        <w:r>
          <w:tab/>
        </w:r>
        <w:r>
          <w:fldChar w:fldCharType="begin"/>
        </w:r>
        <w:r>
          <w:instrText xml:space="preserve"> PAGEREF _Toc19405 \h </w:instrText>
        </w:r>
        <w:r>
          <w:fldChar w:fldCharType="separate"/>
        </w:r>
        <w:r>
          <w:t>25</w:t>
        </w:r>
        <w:r>
          <w:fldChar w:fldCharType="end"/>
        </w:r>
      </w:hyperlink>
    </w:p>
    <w:p>
      <w:pPr>
        <w:pStyle w:val="TOC2"/>
        <w:tabs>
          <w:tab w:val="right" w:leader="dot" w:pos="8306"/>
        </w:tabs>
      </w:pPr>
      <w:hyperlink w:anchor="_Toc7485" w:history="1">
        <w:r>
          <w:rPr>
            <w:rFonts w:ascii="仿宋" w:eastAsia="仿宋" w:hAnsi="仿宋" w:cs="仿宋" w:hint="eastAsia"/>
            <w:lang w:eastAsia="zh-CN"/>
          </w:rPr>
          <w:t>(二)、社会参与与沟通</w:t>
        </w:r>
        <w:r>
          <w:tab/>
        </w:r>
        <w:r>
          <w:fldChar w:fldCharType="begin"/>
        </w:r>
        <w:r>
          <w:instrText xml:space="preserve"> PAGEREF _Toc7485 \h </w:instrText>
        </w:r>
        <w:r>
          <w:fldChar w:fldCharType="separate"/>
        </w:r>
        <w:r>
          <w:t>26</w:t>
        </w:r>
        <w:r>
          <w:fldChar w:fldCharType="end"/>
        </w:r>
      </w:hyperlink>
    </w:p>
    <w:p>
      <w:pPr>
        <w:pStyle w:val="TOC1"/>
        <w:tabs>
          <w:tab w:val="right" w:leader="dot" w:pos="8306"/>
        </w:tabs>
      </w:pPr>
      <w:hyperlink w:anchor="_Toc14419" w:history="1">
        <w:r>
          <w:rPr>
            <w:rFonts w:ascii="仿宋" w:eastAsia="仿宋" w:hAnsi="仿宋" w:cs="仿宋" w:hint="eastAsia"/>
            <w:lang w:eastAsia="zh-CN"/>
          </w:rPr>
          <w:t>八、生产安全保护</w:t>
        </w:r>
        <w:r>
          <w:tab/>
        </w:r>
        <w:r>
          <w:fldChar w:fldCharType="begin"/>
        </w:r>
        <w:r>
          <w:instrText xml:space="preserve"> PAGEREF _Toc14419 \h </w:instrText>
        </w:r>
        <w:r>
          <w:fldChar w:fldCharType="separate"/>
        </w:r>
        <w:r>
          <w:t>27</w:t>
        </w:r>
        <w:r>
          <w:fldChar w:fldCharType="end"/>
        </w:r>
      </w:hyperlink>
    </w:p>
    <w:p>
      <w:pPr>
        <w:pStyle w:val="TOC2"/>
        <w:tabs>
          <w:tab w:val="right" w:leader="dot" w:pos="8306"/>
        </w:tabs>
      </w:pPr>
      <w:hyperlink w:anchor="_Toc5969" w:history="1">
        <w:r>
          <w:rPr>
            <w:rFonts w:ascii="仿宋" w:eastAsia="仿宋" w:hAnsi="仿宋" w:cs="仿宋" w:hint="eastAsia"/>
            <w:lang w:eastAsia="zh-CN"/>
          </w:rPr>
          <w:t>(一)、消防安全</w:t>
        </w:r>
        <w:r>
          <w:tab/>
        </w:r>
        <w:r>
          <w:fldChar w:fldCharType="begin"/>
        </w:r>
        <w:r>
          <w:instrText xml:space="preserve"> PAGEREF _Toc5969 \h </w:instrText>
        </w:r>
        <w:r>
          <w:fldChar w:fldCharType="separate"/>
        </w:r>
        <w:r>
          <w:t>27</w:t>
        </w:r>
        <w:r>
          <w:fldChar w:fldCharType="end"/>
        </w:r>
      </w:hyperlink>
    </w:p>
    <w:p>
      <w:pPr>
        <w:pStyle w:val="TOC2"/>
        <w:tabs>
          <w:tab w:val="right" w:leader="dot" w:pos="8306"/>
        </w:tabs>
      </w:pPr>
      <w:hyperlink w:anchor="_Toc3651" w:history="1">
        <w:r>
          <w:rPr>
            <w:rFonts w:ascii="仿宋" w:eastAsia="仿宋" w:hAnsi="仿宋" w:cs="仿宋" w:hint="eastAsia"/>
            <w:lang w:eastAsia="zh-CN"/>
          </w:rPr>
          <w:t>(二)、防火防爆总图布置措施</w:t>
        </w:r>
        <w:r>
          <w:tab/>
        </w:r>
        <w:r>
          <w:fldChar w:fldCharType="begin"/>
        </w:r>
        <w:r>
          <w:instrText xml:space="preserve"> PAGEREF _Toc3651 \h </w:instrText>
        </w:r>
        <w:r>
          <w:fldChar w:fldCharType="separate"/>
        </w:r>
        <w:r>
          <w:t>28</w:t>
        </w:r>
        <w:r>
          <w:fldChar w:fldCharType="end"/>
        </w:r>
      </w:hyperlink>
    </w:p>
    <w:p>
      <w:pPr>
        <w:pStyle w:val="TOC2"/>
        <w:tabs>
          <w:tab w:val="right" w:leader="dot" w:pos="8306"/>
        </w:tabs>
      </w:pPr>
      <w:hyperlink w:anchor="_Toc16284" w:history="1">
        <w:r>
          <w:rPr>
            <w:rFonts w:ascii="仿宋" w:eastAsia="仿宋" w:hAnsi="仿宋" w:cs="仿宋" w:hint="eastAsia"/>
            <w:lang w:eastAsia="zh-CN"/>
          </w:rPr>
          <w:t>(三)、自然灾害防范措施</w:t>
        </w:r>
        <w:r>
          <w:tab/>
        </w:r>
        <w:r>
          <w:fldChar w:fldCharType="begin"/>
        </w:r>
        <w:r>
          <w:instrText xml:space="preserve"> PAGEREF _Toc16284 \h </w:instrText>
        </w:r>
        <w:r>
          <w:fldChar w:fldCharType="separate"/>
        </w:r>
        <w:r>
          <w:t>29</w:t>
        </w:r>
        <w:r>
          <w:fldChar w:fldCharType="end"/>
        </w:r>
      </w:hyperlink>
    </w:p>
    <w:p>
      <w:pPr>
        <w:pStyle w:val="TOC2"/>
        <w:tabs>
          <w:tab w:val="right" w:leader="dot" w:pos="8306"/>
        </w:tabs>
      </w:pPr>
      <w:hyperlink w:anchor="_Toc13114" w:history="1">
        <w:r>
          <w:rPr>
            <w:rFonts w:ascii="仿宋" w:eastAsia="仿宋" w:hAnsi="仿宋" w:cs="仿宋" w:hint="eastAsia"/>
            <w:lang w:eastAsia="zh-CN"/>
          </w:rPr>
          <w:t>(四)、安全色及安全标志使用要求</w:t>
        </w:r>
        <w:r>
          <w:tab/>
        </w:r>
        <w:r>
          <w:fldChar w:fldCharType="begin"/>
        </w:r>
        <w:r>
          <w:instrText xml:space="preserve"> PAGEREF _Toc13114 \h </w:instrText>
        </w:r>
        <w:r>
          <w:fldChar w:fldCharType="separate"/>
        </w:r>
        <w:r>
          <w:t>30</w:t>
        </w:r>
        <w:r>
          <w:fldChar w:fldCharType="end"/>
        </w:r>
      </w:hyperlink>
    </w:p>
    <w:p>
      <w:pPr>
        <w:pStyle w:val="TOC2"/>
        <w:tabs>
          <w:tab w:val="right" w:leader="dot" w:pos="8306"/>
        </w:tabs>
      </w:pPr>
      <w:hyperlink w:anchor="_Toc8915" w:history="1">
        <w:r>
          <w:rPr>
            <w:rFonts w:ascii="仿宋" w:eastAsia="仿宋" w:hAnsi="仿宋" w:cs="仿宋" w:hint="eastAsia"/>
            <w:lang w:eastAsia="zh-CN"/>
          </w:rPr>
          <w:t>(五)、防尘防毒措施</w:t>
        </w:r>
        <w:r>
          <w:tab/>
        </w:r>
        <w:r>
          <w:fldChar w:fldCharType="begin"/>
        </w:r>
        <w:r>
          <w:instrText xml:space="preserve"> PAGEREF _Toc8915 \h </w:instrText>
        </w:r>
        <w:r>
          <w:fldChar w:fldCharType="separate"/>
        </w:r>
        <w:r>
          <w:t>31</w:t>
        </w:r>
        <w:r>
          <w:fldChar w:fldCharType="end"/>
        </w:r>
      </w:hyperlink>
    </w:p>
    <w:p>
      <w:pPr>
        <w:pStyle w:val="TOC2"/>
        <w:tabs>
          <w:tab w:val="right" w:leader="dot" w:pos="8306"/>
        </w:tabs>
      </w:pPr>
      <w:hyperlink w:anchor="_Toc4188" w:history="1">
        <w:r>
          <w:rPr>
            <w:rFonts w:ascii="仿宋" w:eastAsia="仿宋" w:hAnsi="仿宋" w:cs="仿宋" w:hint="eastAsia"/>
            <w:lang w:eastAsia="zh-CN"/>
          </w:rPr>
          <w:t>(六)、防静电、触电防护及防雷措施</w:t>
        </w:r>
        <w:r>
          <w:tab/>
        </w:r>
        <w:r>
          <w:fldChar w:fldCharType="begin"/>
        </w:r>
        <w:r>
          <w:instrText xml:space="preserve"> PAGEREF _Toc4188 \h </w:instrText>
        </w:r>
        <w:r>
          <w:fldChar w:fldCharType="separate"/>
        </w:r>
        <w:r>
          <w:t>32</w:t>
        </w:r>
        <w:r>
          <w:fldChar w:fldCharType="end"/>
        </w:r>
      </w:hyperlink>
    </w:p>
    <w:p>
      <w:pPr>
        <w:pStyle w:val="TOC2"/>
        <w:tabs>
          <w:tab w:val="right" w:leader="dot" w:pos="8306"/>
        </w:tabs>
      </w:pPr>
      <w:hyperlink w:anchor="_Toc32686" w:history="1">
        <w:r>
          <w:rPr>
            <w:rFonts w:ascii="仿宋" w:eastAsia="仿宋" w:hAnsi="仿宋" w:cs="仿宋" w:hint="eastAsia"/>
            <w:lang w:eastAsia="zh-CN"/>
          </w:rPr>
          <w:t>(七)、机械设备安全保障措施</w:t>
        </w:r>
        <w:r>
          <w:tab/>
        </w:r>
        <w:r>
          <w:fldChar w:fldCharType="begin"/>
        </w:r>
        <w:r>
          <w:instrText xml:space="preserve"> PAGEREF _Toc32686 \h </w:instrText>
        </w:r>
        <w:r>
          <w:fldChar w:fldCharType="separate"/>
        </w:r>
        <w:r>
          <w:t>33</w:t>
        </w:r>
        <w:r>
          <w:fldChar w:fldCharType="end"/>
        </w:r>
      </w:hyperlink>
    </w:p>
    <w:p>
      <w:pPr>
        <w:pStyle w:val="TOC1"/>
        <w:tabs>
          <w:tab w:val="right" w:leader="dot" w:pos="8306"/>
        </w:tabs>
      </w:pPr>
      <w:hyperlink w:anchor="_Toc804" w:history="1">
        <w:r>
          <w:rPr>
            <w:rFonts w:ascii="仿宋" w:eastAsia="仿宋" w:hAnsi="仿宋" w:cs="仿宋" w:hint="eastAsia"/>
            <w:lang w:eastAsia="zh-CN"/>
          </w:rPr>
          <w:t>九、职业培训项目财务管理</w:t>
        </w:r>
        <w:r>
          <w:tab/>
        </w:r>
        <w:r>
          <w:fldChar w:fldCharType="begin"/>
        </w:r>
        <w:r>
          <w:instrText xml:space="preserve"> PAGEREF _Toc804 \h </w:instrText>
        </w:r>
        <w:r>
          <w:fldChar w:fldCharType="separate"/>
        </w:r>
        <w:r>
          <w:t>35</w:t>
        </w:r>
        <w:r>
          <w:fldChar w:fldCharType="end"/>
        </w:r>
      </w:hyperlink>
    </w:p>
    <w:p>
      <w:pPr>
        <w:pStyle w:val="TOC2"/>
        <w:tabs>
          <w:tab w:val="right" w:leader="dot" w:pos="8306"/>
        </w:tabs>
      </w:pPr>
      <w:hyperlink w:anchor="_Toc22769" w:history="1">
        <w:r>
          <w:rPr>
            <w:rFonts w:ascii="仿宋" w:eastAsia="仿宋" w:hAnsi="仿宋" w:cs="仿宋" w:hint="eastAsia"/>
            <w:lang w:eastAsia="zh-CN"/>
          </w:rPr>
          <w:t>(一)、资金需求大</w:t>
        </w:r>
        <w:r>
          <w:tab/>
        </w:r>
        <w:r>
          <w:fldChar w:fldCharType="begin"/>
        </w:r>
        <w:r>
          <w:instrText xml:space="preserve"> PAGEREF _Toc22769 \h </w:instrText>
        </w:r>
        <w:r>
          <w:fldChar w:fldCharType="separate"/>
        </w:r>
        <w:r>
          <w:t>35</w:t>
        </w:r>
        <w:r>
          <w:fldChar w:fldCharType="end"/>
        </w:r>
      </w:hyperlink>
    </w:p>
    <w:p>
      <w:pPr>
        <w:pStyle w:val="TOC2"/>
        <w:tabs>
          <w:tab w:val="right" w:leader="dot" w:pos="8306"/>
        </w:tabs>
      </w:pPr>
      <w:hyperlink w:anchor="_Toc31143" w:history="1">
        <w:r>
          <w:rPr>
            <w:rFonts w:ascii="仿宋" w:eastAsia="仿宋" w:hAnsi="仿宋" w:cs="仿宋" w:hint="eastAsia"/>
            <w:lang w:eastAsia="zh-CN"/>
          </w:rPr>
          <w:t>(二)、研发周期长</w:t>
        </w:r>
        <w:r>
          <w:tab/>
        </w:r>
        <w:r>
          <w:fldChar w:fldCharType="begin"/>
        </w:r>
        <w:r>
          <w:instrText xml:space="preserve"> PAGEREF _Toc31143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6" w:history="1">
        <w:r>
          <w:rPr>
            <w:rFonts w:ascii="仿宋" w:eastAsia="仿宋" w:hAnsi="仿宋" w:cs="仿宋" w:hint="eastAsia"/>
            <w:lang w:eastAsia="zh-CN"/>
          </w:rPr>
          <w:t>(三)、市场风险大</w:t>
        </w:r>
        <w:r>
          <w:tab/>
        </w:r>
        <w:r>
          <w:fldChar w:fldCharType="begin"/>
        </w:r>
        <w:r>
          <w:instrText xml:space="preserve"> PAGEREF _Toc10526 \h </w:instrText>
        </w:r>
        <w:r>
          <w:fldChar w:fldCharType="separate"/>
        </w:r>
        <w:r>
          <w:t>37</w:t>
        </w:r>
        <w:r>
          <w:fldChar w:fldCharType="end"/>
        </w:r>
      </w:hyperlink>
    </w:p>
    <w:p>
      <w:pPr>
        <w:pStyle w:val="TOC2"/>
        <w:tabs>
          <w:tab w:val="right" w:leader="dot" w:pos="8306"/>
        </w:tabs>
      </w:pPr>
      <w:hyperlink w:anchor="_Toc15906" w:history="1">
        <w:r>
          <w:rPr>
            <w:rFonts w:ascii="仿宋" w:eastAsia="仿宋" w:hAnsi="仿宋" w:cs="仿宋" w:hint="eastAsia"/>
            <w:lang w:eastAsia="zh-CN"/>
          </w:rPr>
          <w:t>(四)、利润率高</w:t>
        </w:r>
        <w:r>
          <w:tab/>
        </w:r>
        <w:r>
          <w:fldChar w:fldCharType="begin"/>
        </w:r>
        <w:r>
          <w:instrText xml:space="preserve"> PAGEREF _Toc15906 \h </w:instrText>
        </w:r>
        <w:r>
          <w:fldChar w:fldCharType="separate"/>
        </w:r>
        <w:r>
          <w:t>40</w:t>
        </w:r>
        <w:r>
          <w:fldChar w:fldCharType="end"/>
        </w:r>
      </w:hyperlink>
    </w:p>
    <w:p>
      <w:pPr>
        <w:pStyle w:val="TOC1"/>
        <w:tabs>
          <w:tab w:val="right" w:leader="dot" w:pos="8306"/>
        </w:tabs>
      </w:pPr>
      <w:hyperlink w:anchor="_Toc19535" w:history="1">
        <w:r>
          <w:rPr>
            <w:rFonts w:ascii="仿宋" w:eastAsia="仿宋" w:hAnsi="仿宋" w:cs="仿宋" w:hint="eastAsia"/>
            <w:lang w:eastAsia="zh-CN"/>
          </w:rPr>
          <w:t>十、职业培训项目风险管理</w:t>
        </w:r>
        <w:r>
          <w:tab/>
        </w:r>
        <w:r>
          <w:fldChar w:fldCharType="begin"/>
        </w:r>
        <w:r>
          <w:instrText xml:space="preserve"> PAGEREF _Toc19535 \h </w:instrText>
        </w:r>
        <w:r>
          <w:fldChar w:fldCharType="separate"/>
        </w:r>
        <w:r>
          <w:t>42</w:t>
        </w:r>
        <w:r>
          <w:fldChar w:fldCharType="end"/>
        </w:r>
      </w:hyperlink>
    </w:p>
    <w:p>
      <w:pPr>
        <w:pStyle w:val="TOC2"/>
        <w:tabs>
          <w:tab w:val="right" w:leader="dot" w:pos="8306"/>
        </w:tabs>
      </w:pPr>
      <w:hyperlink w:anchor="_Toc21450" w:history="1">
        <w:r>
          <w:rPr>
            <w:rFonts w:ascii="仿宋" w:eastAsia="仿宋" w:hAnsi="仿宋" w:cs="仿宋" w:hint="eastAsia"/>
            <w:lang w:eastAsia="zh-CN"/>
          </w:rPr>
          <w:t>(一)、风险识别与评估</w:t>
        </w:r>
        <w:r>
          <w:tab/>
        </w:r>
        <w:r>
          <w:fldChar w:fldCharType="begin"/>
        </w:r>
        <w:r>
          <w:instrText xml:space="preserve"> PAGEREF _Toc21450 \h </w:instrText>
        </w:r>
        <w:r>
          <w:fldChar w:fldCharType="separate"/>
        </w:r>
        <w:r>
          <w:t>42</w:t>
        </w:r>
        <w:r>
          <w:fldChar w:fldCharType="end"/>
        </w:r>
      </w:hyperlink>
    </w:p>
    <w:p>
      <w:pPr>
        <w:pStyle w:val="TOC2"/>
        <w:tabs>
          <w:tab w:val="right" w:leader="dot" w:pos="8306"/>
        </w:tabs>
      </w:pPr>
      <w:hyperlink w:anchor="_Toc6728" w:history="1">
        <w:r>
          <w:rPr>
            <w:rFonts w:ascii="仿宋" w:eastAsia="仿宋" w:hAnsi="仿宋" w:cs="仿宋" w:hint="eastAsia"/>
            <w:lang w:eastAsia="zh-CN"/>
          </w:rPr>
          <w:t>(二)、风险应对策略</w:t>
        </w:r>
        <w:r>
          <w:tab/>
        </w:r>
        <w:r>
          <w:fldChar w:fldCharType="begin"/>
        </w:r>
        <w:r>
          <w:instrText xml:space="preserve"> PAGEREF _Toc6728 \h </w:instrText>
        </w:r>
        <w:r>
          <w:fldChar w:fldCharType="separate"/>
        </w:r>
        <w:r>
          <w:t>43</w:t>
        </w:r>
        <w:r>
          <w:fldChar w:fldCharType="end"/>
        </w:r>
      </w:hyperlink>
    </w:p>
    <w:p>
      <w:pPr>
        <w:pStyle w:val="TOC2"/>
        <w:tabs>
          <w:tab w:val="right" w:leader="dot" w:pos="8306"/>
        </w:tabs>
      </w:pPr>
      <w:hyperlink w:anchor="_Toc5935" w:history="1">
        <w:r>
          <w:rPr>
            <w:rFonts w:ascii="仿宋" w:eastAsia="仿宋" w:hAnsi="仿宋" w:cs="仿宋" w:hint="eastAsia"/>
            <w:lang w:eastAsia="zh-CN"/>
          </w:rPr>
          <w:t>(三)、风险监控与控制</w:t>
        </w:r>
        <w:r>
          <w:tab/>
        </w:r>
        <w:r>
          <w:fldChar w:fldCharType="begin"/>
        </w:r>
        <w:r>
          <w:instrText xml:space="preserve"> PAGEREF _Toc5935 \h </w:instrText>
        </w:r>
        <w:r>
          <w:fldChar w:fldCharType="separate"/>
        </w:r>
        <w:r>
          <w:t>45</w:t>
        </w:r>
        <w:r>
          <w:fldChar w:fldCharType="end"/>
        </w:r>
      </w:hyperlink>
    </w:p>
    <w:p>
      <w:pPr>
        <w:pStyle w:val="TOC1"/>
        <w:tabs>
          <w:tab w:val="right" w:leader="dot" w:pos="8306"/>
        </w:tabs>
      </w:pPr>
      <w:hyperlink w:anchor="_Toc14793" w:history="1">
        <w:r>
          <w:rPr>
            <w:rFonts w:ascii="仿宋" w:eastAsia="仿宋" w:hAnsi="仿宋" w:cs="仿宋" w:hint="eastAsia"/>
            <w:lang w:eastAsia="zh-CN"/>
          </w:rPr>
          <w:t>十一、职业培训项目环境影响分析</w:t>
        </w:r>
        <w:r>
          <w:tab/>
        </w:r>
        <w:r>
          <w:fldChar w:fldCharType="begin"/>
        </w:r>
        <w:r>
          <w:instrText xml:space="preserve"> PAGEREF _Toc14793 \h </w:instrText>
        </w:r>
        <w:r>
          <w:fldChar w:fldCharType="separate"/>
        </w:r>
        <w:r>
          <w:t>46</w:t>
        </w:r>
        <w:r>
          <w:fldChar w:fldCharType="end"/>
        </w:r>
      </w:hyperlink>
    </w:p>
    <w:p>
      <w:pPr>
        <w:pStyle w:val="TOC2"/>
        <w:tabs>
          <w:tab w:val="right" w:leader="dot" w:pos="8306"/>
        </w:tabs>
      </w:pPr>
      <w:hyperlink w:anchor="_Toc9913" w:history="1">
        <w:r>
          <w:rPr>
            <w:rFonts w:ascii="仿宋" w:eastAsia="仿宋" w:hAnsi="仿宋" w:cs="仿宋" w:hint="eastAsia"/>
            <w:lang w:eastAsia="zh-CN"/>
          </w:rPr>
          <w:t>(一)、建设区域环境质量现状</w:t>
        </w:r>
        <w:r>
          <w:tab/>
        </w:r>
        <w:r>
          <w:fldChar w:fldCharType="begin"/>
        </w:r>
        <w:r>
          <w:instrText xml:space="preserve"> PAGEREF _Toc9913 \h </w:instrText>
        </w:r>
        <w:r>
          <w:fldChar w:fldCharType="separate"/>
        </w:r>
        <w:r>
          <w:t>46</w:t>
        </w:r>
        <w:r>
          <w:fldChar w:fldCharType="end"/>
        </w:r>
      </w:hyperlink>
    </w:p>
    <w:p>
      <w:pPr>
        <w:pStyle w:val="TOC2"/>
        <w:tabs>
          <w:tab w:val="right" w:leader="dot" w:pos="8306"/>
        </w:tabs>
      </w:pPr>
      <w:hyperlink w:anchor="_Toc16285" w:history="1">
        <w:r>
          <w:rPr>
            <w:rFonts w:ascii="仿宋" w:eastAsia="仿宋" w:hAnsi="仿宋" w:cs="仿宋" w:hint="eastAsia"/>
            <w:lang w:eastAsia="zh-CN"/>
          </w:rPr>
          <w:t>(二)、建设期环境保护</w:t>
        </w:r>
        <w:r>
          <w:tab/>
        </w:r>
        <w:r>
          <w:fldChar w:fldCharType="begin"/>
        </w:r>
        <w:r>
          <w:instrText xml:space="preserve"> PAGEREF _Toc16285 \h </w:instrText>
        </w:r>
        <w:r>
          <w:fldChar w:fldCharType="separate"/>
        </w:r>
        <w:r>
          <w:t>47</w:t>
        </w:r>
        <w:r>
          <w:fldChar w:fldCharType="end"/>
        </w:r>
      </w:hyperlink>
    </w:p>
    <w:p>
      <w:pPr>
        <w:pStyle w:val="TOC2"/>
        <w:tabs>
          <w:tab w:val="right" w:leader="dot" w:pos="8306"/>
        </w:tabs>
      </w:pPr>
      <w:hyperlink w:anchor="_Toc31749" w:history="1">
        <w:r>
          <w:rPr>
            <w:rFonts w:ascii="仿宋" w:eastAsia="仿宋" w:hAnsi="仿宋" w:cs="仿宋" w:hint="eastAsia"/>
            <w:lang w:eastAsia="zh-CN"/>
          </w:rPr>
          <w:t>(三)、运营期环境保护</w:t>
        </w:r>
        <w:r>
          <w:tab/>
        </w:r>
        <w:r>
          <w:fldChar w:fldCharType="begin"/>
        </w:r>
        <w:r>
          <w:instrText xml:space="preserve"> PAGEREF _Toc31749 \h </w:instrText>
        </w:r>
        <w:r>
          <w:fldChar w:fldCharType="separate"/>
        </w:r>
        <w:r>
          <w:t>48</w:t>
        </w:r>
        <w:r>
          <w:fldChar w:fldCharType="end"/>
        </w:r>
      </w:hyperlink>
    </w:p>
    <w:p>
      <w:pPr>
        <w:pStyle w:val="TOC2"/>
        <w:tabs>
          <w:tab w:val="right" w:leader="dot" w:pos="8306"/>
        </w:tabs>
      </w:pPr>
      <w:hyperlink w:anchor="_Toc32511" w:history="1">
        <w:r>
          <w:rPr>
            <w:rFonts w:ascii="仿宋" w:eastAsia="仿宋" w:hAnsi="仿宋" w:cs="仿宋" w:hint="eastAsia"/>
            <w:lang w:eastAsia="zh-CN"/>
          </w:rPr>
          <w:t>(四)、职业培训项目建设对区域经济的影响</w:t>
        </w:r>
        <w:r>
          <w:tab/>
        </w:r>
        <w:r>
          <w:fldChar w:fldCharType="begin"/>
        </w:r>
        <w:r>
          <w:instrText xml:space="preserve"> PAGEREF _Toc32511 \h </w:instrText>
        </w:r>
        <w:r>
          <w:fldChar w:fldCharType="separate"/>
        </w:r>
        <w:r>
          <w:t>50</w:t>
        </w:r>
        <w:r>
          <w:fldChar w:fldCharType="end"/>
        </w:r>
      </w:hyperlink>
    </w:p>
    <w:p>
      <w:pPr>
        <w:pStyle w:val="TOC2"/>
        <w:tabs>
          <w:tab w:val="right" w:leader="dot" w:pos="8306"/>
        </w:tabs>
      </w:pPr>
      <w:hyperlink w:anchor="_Toc9516" w:history="1">
        <w:r>
          <w:rPr>
            <w:rFonts w:ascii="仿宋" w:eastAsia="仿宋" w:hAnsi="仿宋" w:cs="仿宋" w:hint="eastAsia"/>
            <w:lang w:eastAsia="zh-CN"/>
          </w:rPr>
          <w:t>(五)、废弃物处理</w:t>
        </w:r>
        <w:r>
          <w:tab/>
        </w:r>
        <w:r>
          <w:fldChar w:fldCharType="begin"/>
        </w:r>
        <w:r>
          <w:instrText xml:space="preserve"> PAGEREF _Toc9516 \h </w:instrText>
        </w:r>
        <w:r>
          <w:fldChar w:fldCharType="separate"/>
        </w:r>
        <w:r>
          <w:t>51</w:t>
        </w:r>
        <w:r>
          <w:fldChar w:fldCharType="end"/>
        </w:r>
      </w:hyperlink>
    </w:p>
    <w:p>
      <w:pPr>
        <w:pStyle w:val="TOC2"/>
        <w:tabs>
          <w:tab w:val="right" w:leader="dot" w:pos="8306"/>
        </w:tabs>
      </w:pPr>
      <w:hyperlink w:anchor="_Toc24137" w:history="1">
        <w:r>
          <w:rPr>
            <w:rFonts w:ascii="仿宋" w:eastAsia="仿宋" w:hAnsi="仿宋" w:cs="仿宋" w:hint="eastAsia"/>
            <w:lang w:eastAsia="zh-CN"/>
          </w:rPr>
          <w:t>(六)、特殊环境影响分析</w:t>
        </w:r>
        <w:r>
          <w:tab/>
        </w:r>
        <w:r>
          <w:fldChar w:fldCharType="begin"/>
        </w:r>
        <w:r>
          <w:instrText xml:space="preserve"> PAGEREF _Toc24137 \h </w:instrText>
        </w:r>
        <w:r>
          <w:fldChar w:fldCharType="separate"/>
        </w:r>
        <w:r>
          <w:t>53</w:t>
        </w:r>
        <w:r>
          <w:fldChar w:fldCharType="end"/>
        </w:r>
      </w:hyperlink>
    </w:p>
    <w:p>
      <w:pPr>
        <w:pStyle w:val="TOC2"/>
        <w:tabs>
          <w:tab w:val="right" w:leader="dot" w:pos="8306"/>
        </w:tabs>
      </w:pPr>
      <w:hyperlink w:anchor="_Toc17718" w:history="1">
        <w:r>
          <w:rPr>
            <w:rFonts w:ascii="仿宋" w:eastAsia="仿宋" w:hAnsi="仿宋" w:cs="仿宋" w:hint="eastAsia"/>
            <w:lang w:eastAsia="zh-CN"/>
          </w:rPr>
          <w:t>(七)、清洁生产</w:t>
        </w:r>
        <w:r>
          <w:tab/>
        </w:r>
        <w:r>
          <w:fldChar w:fldCharType="begin"/>
        </w:r>
        <w:r>
          <w:instrText xml:space="preserve"> PAGEREF _Toc17718 \h </w:instrText>
        </w:r>
        <w:r>
          <w:fldChar w:fldCharType="separate"/>
        </w:r>
        <w:r>
          <w:t>54</w:t>
        </w:r>
        <w:r>
          <w:fldChar w:fldCharType="end"/>
        </w:r>
      </w:hyperlink>
    </w:p>
    <w:p>
      <w:pPr>
        <w:pStyle w:val="TOC2"/>
        <w:tabs>
          <w:tab w:val="right" w:leader="dot" w:pos="8306"/>
        </w:tabs>
      </w:pPr>
      <w:hyperlink w:anchor="_Toc23057" w:history="1">
        <w:r>
          <w:rPr>
            <w:rFonts w:ascii="仿宋" w:eastAsia="仿宋" w:hAnsi="仿宋" w:cs="仿宋" w:hint="eastAsia"/>
            <w:lang w:eastAsia="zh-CN"/>
          </w:rPr>
          <w:t>(八)、环境保护综合评价</w:t>
        </w:r>
        <w:r>
          <w:tab/>
        </w:r>
        <w:r>
          <w:fldChar w:fldCharType="begin"/>
        </w:r>
        <w:r>
          <w:instrText xml:space="preserve"> PAGEREF _Toc23057 \h </w:instrText>
        </w:r>
        <w:r>
          <w:fldChar w:fldCharType="separate"/>
        </w:r>
        <w:r>
          <w:t>55</w:t>
        </w:r>
        <w:r>
          <w:fldChar w:fldCharType="end"/>
        </w:r>
      </w:hyperlink>
    </w:p>
    <w:p>
      <w:pPr>
        <w:pStyle w:val="TOC1"/>
        <w:tabs>
          <w:tab w:val="right" w:leader="dot" w:pos="8306"/>
        </w:tabs>
      </w:pPr>
      <w:hyperlink w:anchor="_Toc32079" w:history="1">
        <w:r>
          <w:rPr>
            <w:rFonts w:ascii="仿宋" w:eastAsia="仿宋" w:hAnsi="仿宋" w:cs="仿宋" w:hint="eastAsia"/>
            <w:lang w:eastAsia="zh-CN"/>
          </w:rPr>
          <w:t>十二、职业培训项目人力资源管理</w:t>
        </w:r>
        <w:r>
          <w:tab/>
        </w:r>
        <w:r>
          <w:fldChar w:fldCharType="begin"/>
        </w:r>
        <w:r>
          <w:instrText xml:space="preserve"> PAGEREF _Toc32079 \h </w:instrText>
        </w:r>
        <w:r>
          <w:fldChar w:fldCharType="separate"/>
        </w:r>
        <w:r>
          <w:t>56</w:t>
        </w:r>
        <w:r>
          <w:fldChar w:fldCharType="end"/>
        </w:r>
      </w:hyperlink>
    </w:p>
    <w:p>
      <w:pPr>
        <w:pStyle w:val="TOC2"/>
        <w:tabs>
          <w:tab w:val="right" w:leader="dot" w:pos="8306"/>
        </w:tabs>
      </w:pPr>
      <w:hyperlink w:anchor="_Toc29204" w:history="1">
        <w:r>
          <w:rPr>
            <w:rFonts w:ascii="仿宋" w:eastAsia="仿宋" w:hAnsi="仿宋" w:cs="仿宋" w:hint="eastAsia"/>
            <w:lang w:eastAsia="zh-CN"/>
          </w:rPr>
          <w:t>(一)、建立健全的预算管理制度</w:t>
        </w:r>
        <w:r>
          <w:tab/>
        </w:r>
        <w:r>
          <w:fldChar w:fldCharType="begin"/>
        </w:r>
        <w:r>
          <w:instrText xml:space="preserve"> PAGEREF _Toc29204 \h </w:instrText>
        </w:r>
        <w:r>
          <w:fldChar w:fldCharType="separate"/>
        </w:r>
        <w:r>
          <w:t>56</w:t>
        </w:r>
        <w:r>
          <w:fldChar w:fldCharType="end"/>
        </w:r>
      </w:hyperlink>
    </w:p>
    <w:p>
      <w:pPr>
        <w:pStyle w:val="TOC2"/>
        <w:tabs>
          <w:tab w:val="right" w:leader="dot" w:pos="8306"/>
        </w:tabs>
      </w:pPr>
      <w:hyperlink w:anchor="_Toc11383" w:history="1">
        <w:r>
          <w:rPr>
            <w:rFonts w:ascii="仿宋" w:eastAsia="仿宋" w:hAnsi="仿宋" w:cs="仿宋" w:hint="eastAsia"/>
            <w:lang w:eastAsia="zh-CN"/>
          </w:rPr>
          <w:t>(二)、加强资金流动监控</w:t>
        </w:r>
        <w:r>
          <w:tab/>
        </w:r>
        <w:r>
          <w:fldChar w:fldCharType="begin"/>
        </w:r>
        <w:r>
          <w:instrText xml:space="preserve"> PAGEREF _Toc11383 \h </w:instrText>
        </w:r>
        <w:r>
          <w:fldChar w:fldCharType="separate"/>
        </w:r>
        <w:r>
          <w:t>58</w:t>
        </w:r>
        <w:r>
          <w:fldChar w:fldCharType="end"/>
        </w:r>
      </w:hyperlink>
    </w:p>
    <w:p>
      <w:pPr>
        <w:pStyle w:val="TOC2"/>
        <w:tabs>
          <w:tab w:val="right" w:leader="dot" w:pos="8306"/>
        </w:tabs>
      </w:pPr>
      <w:hyperlink w:anchor="_Toc22183" w:history="1">
        <w:r>
          <w:rPr>
            <w:rFonts w:ascii="仿宋" w:eastAsia="仿宋" w:hAnsi="仿宋" w:cs="仿宋" w:hint="eastAsia"/>
            <w:lang w:eastAsia="zh-CN"/>
          </w:rPr>
          <w:t>(三)、制定完善的风险控制机制</w:t>
        </w:r>
        <w:r>
          <w:tab/>
        </w:r>
        <w:r>
          <w:fldChar w:fldCharType="begin"/>
        </w:r>
        <w:r>
          <w:instrText xml:space="preserve"> PAGEREF _Toc22183 \h </w:instrText>
        </w:r>
        <w:r>
          <w:fldChar w:fldCharType="separate"/>
        </w:r>
        <w:r>
          <w:t>59</w:t>
        </w:r>
        <w:r>
          <w:fldChar w:fldCharType="end"/>
        </w:r>
      </w:hyperlink>
    </w:p>
    <w:p>
      <w:pPr>
        <w:pStyle w:val="TOC2"/>
        <w:tabs>
          <w:tab w:val="right" w:leader="dot" w:pos="8306"/>
        </w:tabs>
      </w:pPr>
      <w:hyperlink w:anchor="_Toc8635" w:history="1">
        <w:r>
          <w:rPr>
            <w:rFonts w:ascii="仿宋" w:eastAsia="仿宋" w:hAnsi="仿宋" w:cs="仿宋" w:hint="eastAsia"/>
            <w:lang w:eastAsia="zh-CN"/>
          </w:rPr>
          <w:t>(四)、优化成本管理</w:t>
        </w:r>
        <w:r>
          <w:tab/>
        </w:r>
        <w:r>
          <w:fldChar w:fldCharType="begin"/>
        </w:r>
        <w:r>
          <w:instrText xml:space="preserve"> PAGEREF _Toc8635 \h </w:instrText>
        </w:r>
        <w:r>
          <w:fldChar w:fldCharType="separate"/>
        </w:r>
        <w:r>
          <w:t>60</w:t>
        </w:r>
        <w:r>
          <w:fldChar w:fldCharType="end"/>
        </w:r>
      </w:hyperlink>
    </w:p>
    <w:p>
      <w:pPr>
        <w:pStyle w:val="TOC1"/>
        <w:tabs>
          <w:tab w:val="right" w:leader="dot" w:pos="8306"/>
        </w:tabs>
      </w:pPr>
      <w:hyperlink w:anchor="_Toc8838" w:history="1">
        <w:r>
          <w:rPr>
            <w:rFonts w:ascii="仿宋" w:eastAsia="仿宋" w:hAnsi="仿宋" w:cs="仿宋" w:hint="eastAsia"/>
            <w:lang w:eastAsia="zh-CN"/>
          </w:rPr>
          <w:t>十三、质量管理体系</w:t>
        </w:r>
        <w:r>
          <w:tab/>
        </w:r>
        <w:r>
          <w:fldChar w:fldCharType="begin"/>
        </w:r>
        <w:r>
          <w:instrText xml:space="preserve"> PAGEREF _Toc8838 \h </w:instrText>
        </w:r>
        <w:r>
          <w:fldChar w:fldCharType="separate"/>
        </w:r>
        <w:r>
          <w:t>62</w:t>
        </w:r>
        <w:r>
          <w:fldChar w:fldCharType="end"/>
        </w:r>
      </w:hyperlink>
    </w:p>
    <w:p>
      <w:pPr>
        <w:pStyle w:val="TOC2"/>
        <w:tabs>
          <w:tab w:val="right" w:leader="dot" w:pos="8306"/>
        </w:tabs>
      </w:pPr>
      <w:hyperlink w:anchor="_Toc32063" w:history="1">
        <w:r>
          <w:rPr>
            <w:rFonts w:ascii="仿宋" w:eastAsia="仿宋" w:hAnsi="仿宋" w:cs="仿宋" w:hint="eastAsia"/>
            <w:lang w:eastAsia="zh-CN"/>
          </w:rPr>
          <w:t>(一)、质量目标与方针</w:t>
        </w:r>
        <w:r>
          <w:tab/>
        </w:r>
        <w:r>
          <w:fldChar w:fldCharType="begin"/>
        </w:r>
        <w:r>
          <w:instrText xml:space="preserve"> PAGEREF _Toc32063 \h </w:instrText>
        </w:r>
        <w:r>
          <w:fldChar w:fldCharType="separate"/>
        </w:r>
        <w:r>
          <w:t>62</w:t>
        </w:r>
        <w:r>
          <w:fldChar w:fldCharType="end"/>
        </w:r>
      </w:hyperlink>
    </w:p>
    <w:p>
      <w:pPr>
        <w:pStyle w:val="TOC2"/>
        <w:tabs>
          <w:tab w:val="right" w:leader="dot" w:pos="8306"/>
        </w:tabs>
      </w:pPr>
      <w:hyperlink w:anchor="_Toc3125" w:history="1">
        <w:r>
          <w:rPr>
            <w:rFonts w:ascii="仿宋" w:eastAsia="仿宋" w:hAnsi="仿宋" w:cs="仿宋" w:hint="eastAsia"/>
            <w:lang w:eastAsia="zh-CN"/>
          </w:rPr>
          <w:t>(二)、质量管理责任</w:t>
        </w:r>
        <w:r>
          <w:tab/>
        </w:r>
        <w:r>
          <w:fldChar w:fldCharType="begin"/>
        </w:r>
        <w:r>
          <w:instrText xml:space="preserve"> PAGEREF _Toc3125 \h </w:instrText>
        </w:r>
        <w:r>
          <w:fldChar w:fldCharType="separate"/>
        </w:r>
        <w:r>
          <w:t>63</w:t>
        </w:r>
        <w:r>
          <w:fldChar w:fldCharType="end"/>
        </w:r>
      </w:hyperlink>
    </w:p>
    <w:p>
      <w:pPr>
        <w:pStyle w:val="TOC2"/>
        <w:tabs>
          <w:tab w:val="right" w:leader="dot" w:pos="8306"/>
        </w:tabs>
      </w:pPr>
      <w:hyperlink w:anchor="_Toc7845" w:history="1">
        <w:r>
          <w:rPr>
            <w:rFonts w:ascii="仿宋" w:eastAsia="仿宋" w:hAnsi="仿宋" w:cs="仿宋" w:hint="eastAsia"/>
            <w:lang w:eastAsia="zh-CN"/>
          </w:rPr>
          <w:t>(三)、质量管理体系文件</w:t>
        </w:r>
        <w:r>
          <w:tab/>
        </w:r>
        <w:r>
          <w:fldChar w:fldCharType="begin"/>
        </w:r>
        <w:r>
          <w:instrText xml:space="preserve"> PAGEREF _Toc7845 \h </w:instrText>
        </w:r>
        <w:r>
          <w:fldChar w:fldCharType="separate"/>
        </w:r>
        <w:r>
          <w:t>64</w:t>
        </w:r>
        <w:r>
          <w:fldChar w:fldCharType="end"/>
        </w:r>
      </w:hyperlink>
    </w:p>
    <w:p>
      <w:pPr>
        <w:pStyle w:val="TOC2"/>
        <w:tabs>
          <w:tab w:val="right" w:leader="dot" w:pos="8306"/>
        </w:tabs>
      </w:pPr>
      <w:hyperlink w:anchor="_Toc4943" w:history="1">
        <w:r>
          <w:rPr>
            <w:rFonts w:ascii="仿宋" w:eastAsia="仿宋" w:hAnsi="仿宋" w:cs="仿宋" w:hint="eastAsia"/>
            <w:lang w:eastAsia="zh-CN"/>
          </w:rPr>
          <w:t>(四)、质量培训与教育</w:t>
        </w:r>
        <w:r>
          <w:tab/>
        </w:r>
        <w:r>
          <w:fldChar w:fldCharType="begin"/>
        </w:r>
        <w:r>
          <w:instrText xml:space="preserve"> PAGEREF _Toc4943 \h </w:instrText>
        </w:r>
        <w:r>
          <w:fldChar w:fldCharType="separate"/>
        </w:r>
        <w:r>
          <w:t>66</w:t>
        </w:r>
        <w:r>
          <w:fldChar w:fldCharType="end"/>
        </w:r>
      </w:hyperlink>
    </w:p>
    <w:p>
      <w:pPr>
        <w:pStyle w:val="TOC2"/>
        <w:tabs>
          <w:tab w:val="right" w:leader="dot" w:pos="8306"/>
        </w:tabs>
      </w:pPr>
      <w:hyperlink w:anchor="_Toc13201" w:history="1">
        <w:r>
          <w:rPr>
            <w:rFonts w:ascii="仿宋" w:eastAsia="仿宋" w:hAnsi="仿宋" w:cs="仿宋" w:hint="eastAsia"/>
            <w:lang w:eastAsia="zh-CN"/>
          </w:rPr>
          <w:t>(五)、质量审核与评价</w:t>
        </w:r>
        <w:r>
          <w:tab/>
        </w:r>
        <w:r>
          <w:fldChar w:fldCharType="begin"/>
        </w:r>
        <w:r>
          <w:instrText xml:space="preserve"> PAGEREF _Toc13201 \h </w:instrText>
        </w:r>
        <w:r>
          <w:fldChar w:fldCharType="separate"/>
        </w:r>
        <w:r>
          <w:t>67</w:t>
        </w:r>
        <w:r>
          <w:fldChar w:fldCharType="end"/>
        </w:r>
      </w:hyperlink>
    </w:p>
    <w:p>
      <w:pPr>
        <w:pStyle w:val="TOC2"/>
        <w:tabs>
          <w:tab w:val="right" w:leader="dot" w:pos="8306"/>
        </w:tabs>
      </w:pPr>
      <w:hyperlink w:anchor="_Toc4477" w:history="1">
        <w:r>
          <w:rPr>
            <w:rFonts w:ascii="仿宋" w:eastAsia="仿宋" w:hAnsi="仿宋" w:cs="仿宋" w:hint="eastAsia"/>
            <w:lang w:eastAsia="zh-CN"/>
          </w:rPr>
          <w:t>(六)、不符合与纠正措施</w:t>
        </w:r>
        <w:r>
          <w:tab/>
        </w:r>
        <w:r>
          <w:fldChar w:fldCharType="begin"/>
        </w:r>
        <w:r>
          <w:instrText xml:space="preserve"> PAGEREF _Toc4477 \h </w:instrText>
        </w:r>
        <w:r>
          <w:fldChar w:fldCharType="separate"/>
        </w:r>
        <w:r>
          <w:t>68</w:t>
        </w:r>
        <w:r>
          <w:fldChar w:fldCharType="end"/>
        </w:r>
      </w:hyperlink>
    </w:p>
    <w:p>
      <w:pPr>
        <w:pStyle w:val="TOC1"/>
        <w:tabs>
          <w:tab w:val="right" w:leader="dot" w:pos="8306"/>
        </w:tabs>
      </w:pPr>
      <w:hyperlink w:anchor="_Toc20309" w:history="1">
        <w:r>
          <w:rPr>
            <w:rFonts w:ascii="仿宋" w:eastAsia="仿宋" w:hAnsi="仿宋" w:cs="仿宋" w:hint="eastAsia"/>
            <w:lang w:eastAsia="zh-CN"/>
          </w:rPr>
          <w:t>十四、职业培训项目实施保障措施</w:t>
        </w:r>
        <w:r>
          <w:tab/>
        </w:r>
        <w:r>
          <w:fldChar w:fldCharType="begin"/>
        </w:r>
        <w:r>
          <w:instrText xml:space="preserve"> PAGEREF _Toc20309 \h </w:instrText>
        </w:r>
        <w:r>
          <w:fldChar w:fldCharType="separate"/>
        </w:r>
        <w:r>
          <w:t>69</w:t>
        </w:r>
        <w:r>
          <w:fldChar w:fldCharType="end"/>
        </w:r>
      </w:hyperlink>
    </w:p>
    <w:p>
      <w:pPr>
        <w:pStyle w:val="TOC2"/>
        <w:tabs>
          <w:tab w:val="right" w:leader="dot" w:pos="8306"/>
        </w:tabs>
      </w:pPr>
      <w:hyperlink w:anchor="_Toc5094" w:history="1">
        <w:r>
          <w:rPr>
            <w:rFonts w:ascii="仿宋" w:eastAsia="仿宋" w:hAnsi="仿宋" w:cs="仿宋" w:hint="eastAsia"/>
            <w:lang w:eastAsia="zh-CN"/>
          </w:rPr>
          <w:t>(一)、职业培训项目实施保障机制</w:t>
        </w:r>
        <w:r>
          <w:tab/>
        </w:r>
        <w:r>
          <w:fldChar w:fldCharType="begin"/>
        </w:r>
        <w:r>
          <w:instrText xml:space="preserve"> PAGEREF _Toc5094 \h </w:instrText>
        </w:r>
        <w:r>
          <w:fldChar w:fldCharType="separate"/>
        </w:r>
        <w:r>
          <w:t>69</w:t>
        </w:r>
        <w:r>
          <w:fldChar w:fldCharType="end"/>
        </w:r>
      </w:hyperlink>
    </w:p>
    <w:p>
      <w:pPr>
        <w:pStyle w:val="TOC2"/>
        <w:tabs>
          <w:tab w:val="right" w:leader="dot" w:pos="8306"/>
        </w:tabs>
      </w:pPr>
      <w:hyperlink w:anchor="_Toc32021" w:history="1">
        <w:r>
          <w:rPr>
            <w:rFonts w:ascii="仿宋" w:eastAsia="仿宋" w:hAnsi="仿宋" w:cs="仿宋" w:hint="eastAsia"/>
            <w:lang w:eastAsia="zh-CN"/>
          </w:rPr>
          <w:t>(二)、职业培训项目法律合规要求</w:t>
        </w:r>
        <w:r>
          <w:tab/>
        </w:r>
        <w:r>
          <w:fldChar w:fldCharType="begin"/>
        </w:r>
        <w:r>
          <w:instrText xml:space="preserve"> PAGEREF _Toc32021 \h </w:instrText>
        </w:r>
        <w:r>
          <w:fldChar w:fldCharType="separate"/>
        </w:r>
        <w:r>
          <w:t>73</w:t>
        </w:r>
        <w:r>
          <w:fldChar w:fldCharType="end"/>
        </w:r>
      </w:hyperlink>
    </w:p>
    <w:p>
      <w:pPr>
        <w:pStyle w:val="TOC2"/>
        <w:tabs>
          <w:tab w:val="right" w:leader="dot" w:pos="8306"/>
        </w:tabs>
      </w:pPr>
      <w:hyperlink w:anchor="_Toc18773" w:history="1">
        <w:r>
          <w:rPr>
            <w:rFonts w:ascii="仿宋" w:eastAsia="仿宋" w:hAnsi="仿宋" w:cs="仿宋" w:hint="eastAsia"/>
            <w:lang w:eastAsia="zh-CN"/>
          </w:rPr>
          <w:t>(三)、职业培训项目合同管理与法律事务</w:t>
        </w:r>
        <w:r>
          <w:tab/>
        </w:r>
        <w:r>
          <w:fldChar w:fldCharType="begin"/>
        </w:r>
        <w:r>
          <w:instrText xml:space="preserve"> PAGEREF _Toc18773 \h </w:instrText>
        </w:r>
        <w:r>
          <w:fldChar w:fldCharType="separate"/>
        </w:r>
        <w:r>
          <w:t>77</w:t>
        </w:r>
        <w:r>
          <w:fldChar w:fldCharType="end"/>
        </w:r>
      </w:hyperlink>
    </w:p>
    <w:p>
      <w:pPr>
        <w:pStyle w:val="TOC2"/>
        <w:tabs>
          <w:tab w:val="right" w:leader="dot" w:pos="8306"/>
        </w:tabs>
      </w:pPr>
      <w:hyperlink w:anchor="_Toc2010" w:history="1">
        <w:r>
          <w:rPr>
            <w:rFonts w:ascii="仿宋" w:eastAsia="仿宋" w:hAnsi="仿宋" w:cs="仿宋" w:hint="eastAsia"/>
            <w:lang w:eastAsia="zh-CN"/>
          </w:rPr>
          <w:t>(四)、职业培训项目知识产权保护策略</w:t>
        </w:r>
        <w:r>
          <w:tab/>
        </w:r>
        <w:r>
          <w:fldChar w:fldCharType="begin"/>
        </w:r>
        <w:r>
          <w:instrText xml:space="preserve"> PAGEREF _Toc2010 \h </w:instrText>
        </w:r>
        <w:r>
          <w:fldChar w:fldCharType="separate"/>
        </w:r>
        <w:r>
          <w:t>83</w:t>
        </w:r>
        <w:r>
          <w:fldChar w:fldCharType="end"/>
        </w:r>
      </w:hyperlink>
    </w:p>
    <w:p>
      <w:pPr>
        <w:pStyle w:val="TOC1"/>
        <w:tabs>
          <w:tab w:val="right" w:leader="dot" w:pos="8306"/>
        </w:tabs>
      </w:pPr>
      <w:hyperlink w:anchor="_Toc29295" w:history="1">
        <w:r>
          <w:rPr>
            <w:rFonts w:ascii="仿宋" w:eastAsia="仿宋" w:hAnsi="仿宋" w:cs="仿宋" w:hint="eastAsia"/>
            <w:lang w:eastAsia="zh-CN"/>
          </w:rPr>
          <w:t>十五、营销与推广策略</w:t>
        </w:r>
        <w:r>
          <w:tab/>
        </w:r>
        <w:r>
          <w:fldChar w:fldCharType="begin"/>
        </w:r>
        <w:r>
          <w:instrText xml:space="preserve"> PAGEREF _Toc29295 \h </w:instrText>
        </w:r>
        <w:r>
          <w:fldChar w:fldCharType="separate"/>
        </w:r>
        <w:r>
          <w:t>86</w:t>
        </w:r>
        <w:r>
          <w:fldChar w:fldCharType="end"/>
        </w:r>
      </w:hyperlink>
    </w:p>
    <w:p>
      <w:pPr>
        <w:pStyle w:val="TOC2"/>
        <w:tabs>
          <w:tab w:val="right" w:leader="dot" w:pos="8306"/>
        </w:tabs>
      </w:pPr>
      <w:hyperlink w:anchor="_Toc20590" w:history="1">
        <w:r>
          <w:rPr>
            <w:rFonts w:ascii="仿宋" w:eastAsia="仿宋" w:hAnsi="仿宋" w:cs="仿宋" w:hint="eastAsia"/>
            <w:lang w:eastAsia="zh-CN"/>
          </w:rPr>
          <w:t>(一)、产品/服务定位与特点</w:t>
        </w:r>
        <w:r>
          <w:tab/>
        </w:r>
        <w:r>
          <w:fldChar w:fldCharType="begin"/>
        </w:r>
        <w:r>
          <w:instrText xml:space="preserve"> PAGEREF _Toc20590 \h </w:instrText>
        </w:r>
        <w:r>
          <w:fldChar w:fldCharType="separate"/>
        </w:r>
        <w:r>
          <w:t>86</w:t>
        </w:r>
        <w:r>
          <w:fldChar w:fldCharType="end"/>
        </w:r>
      </w:hyperlink>
    </w:p>
    <w:p>
      <w:pPr>
        <w:pStyle w:val="TOC2"/>
        <w:tabs>
          <w:tab w:val="right" w:leader="dot" w:pos="8306"/>
        </w:tabs>
      </w:pPr>
      <w:hyperlink w:anchor="_Toc27818" w:history="1">
        <w:r>
          <w:rPr>
            <w:rFonts w:ascii="仿宋" w:eastAsia="仿宋" w:hAnsi="仿宋" w:cs="仿宋" w:hint="eastAsia"/>
            <w:lang w:eastAsia="zh-CN"/>
          </w:rPr>
          <w:t>(二)、市场定位与竞争分析</w:t>
        </w:r>
        <w:r>
          <w:tab/>
        </w:r>
        <w:r>
          <w:fldChar w:fldCharType="begin"/>
        </w:r>
        <w:r>
          <w:instrText xml:space="preserve"> PAGEREF _Toc27818 \h </w:instrText>
        </w:r>
        <w:r>
          <w:fldChar w:fldCharType="separate"/>
        </w:r>
        <w:r>
          <w:t>87</w:t>
        </w:r>
        <w:r>
          <w:fldChar w:fldCharType="end"/>
        </w:r>
      </w:hyperlink>
    </w:p>
    <w:p>
      <w:pPr>
        <w:pStyle w:val="TOC2"/>
        <w:tabs>
          <w:tab w:val="right" w:leader="dot" w:pos="8306"/>
        </w:tabs>
      </w:pPr>
      <w:hyperlink w:anchor="_Toc1789" w:history="1">
        <w:r>
          <w:rPr>
            <w:rFonts w:ascii="仿宋" w:eastAsia="仿宋" w:hAnsi="仿宋" w:cs="仿宋" w:hint="eastAsia"/>
            <w:lang w:eastAsia="zh-CN"/>
          </w:rPr>
          <w:t>(三)、营销渠道与策略</w:t>
        </w:r>
        <w:r>
          <w:tab/>
        </w:r>
        <w:r>
          <w:fldChar w:fldCharType="begin"/>
        </w:r>
        <w:r>
          <w:instrText xml:space="preserve"> PAGEREF _Toc1789 \h </w:instrText>
        </w:r>
        <w:r>
          <w:fldChar w:fldCharType="separate"/>
        </w:r>
        <w:r>
          <w:t>89</w:t>
        </w:r>
        <w:r>
          <w:fldChar w:fldCharType="end"/>
        </w:r>
      </w:hyperlink>
    </w:p>
    <w:p>
      <w:pPr>
        <w:pStyle w:val="TOC2"/>
        <w:tabs>
          <w:tab w:val="right" w:leader="dot" w:pos="8306"/>
        </w:tabs>
      </w:pPr>
      <w:hyperlink w:anchor="_Toc30178" w:history="1">
        <w:r>
          <w:rPr>
            <w:rFonts w:ascii="仿宋" w:eastAsia="仿宋" w:hAnsi="仿宋" w:cs="仿宋" w:hint="eastAsia"/>
            <w:lang w:eastAsia="zh-CN"/>
          </w:rPr>
          <w:t>(四)、推广与宣传活动</w:t>
        </w:r>
        <w:r>
          <w:tab/>
        </w:r>
        <w:r>
          <w:fldChar w:fldCharType="begin"/>
        </w:r>
        <w:r>
          <w:instrText xml:space="preserve"> PAGEREF _Toc30178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24"/>
      <w:r>
        <w:rPr>
          <w:rFonts w:ascii="仿宋" w:eastAsia="仿宋" w:hAnsi="仿宋" w:cs="仿宋" w:hint="eastAsia"/>
          <w:lang w:eastAsia="zh-CN"/>
        </w:rPr>
        <w:t>(一)、职业培训行业分析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行业一直以来都是市场的关注焦点。行业内的发展趋势、竞争态势以及潜在机会都对职业培训项目的推进产生深远的影响。通过深入研究行业的整体概貌，我们将更好地理解行业的核心特征，为职业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行业，技术一直是推动创新和发展的关键因素。我们将对当前技术趋势进行详尽分析，包括但不限于人工智能、大数据应用、先进制造技术等。这有助于职业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职业培训项目成功的基础。我们将对主要竞争对手进行深入研究，包括其市场份额、产品特点、市场定位等。通过全面了解竞争对手的优势和劣势，职业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542"/>
      <w:r>
        <w:rPr>
          <w:rFonts w:ascii="仿宋" w:eastAsia="仿宋" w:hAnsi="仿宋" w:cs="仿宋" w:hint="eastAsia"/>
          <w:sz w:val="28"/>
          <w:lang w:eastAsia="zh-CN"/>
        </w:rPr>
        <w:t>(二)、职业培训市场分析预测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通过对市场规模的深入调研，我们将预测职业培训市场未来的增长趋势。这包括市场的整体规模、各细分领域的发展趋势等。职业培训项目可以根据市场的扩张速度和潜在机会，制定更符合市场需求的发展策略。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职业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职业培训项目实施过程中需要充分考虑的因素。我们将对市场风险进行全面评估，包括但不限于政策法规风险、市场竞争风险、技术变革风险等。通过对潜在风险的深入分析，职业培训项目可以制定相应的风险缓解策略，降低不确定性对职业培训项目的影响。</w:t>
      </w:r>
    </w:p>
    <w:p>
      <w:pPr>
        <w:pStyle w:val="Heading1"/>
        <w:ind w:firstLine="560" w:firstLineChars="200"/>
        <w:rPr>
          <w:rFonts w:ascii="仿宋" w:eastAsia="仿宋" w:hAnsi="仿宋" w:cs="仿宋" w:hint="eastAsia"/>
          <w:sz w:val="28"/>
          <w:lang w:eastAsia="zh-CN"/>
        </w:rPr>
      </w:pPr>
      <w:bookmarkStart w:id="5" w:name="_Toc2074"/>
      <w:r>
        <w:rPr>
          <w:rFonts w:ascii="仿宋" w:eastAsia="仿宋" w:hAnsi="仿宋" w:cs="仿宋" w:hint="eastAsia"/>
          <w:sz w:val="28"/>
          <w:lang w:eastAsia="zh-CN"/>
        </w:rPr>
        <w:t>二、职业培训项目选址可行性分析</w:t>
      </w:r>
      <w:bookmarkEnd w:id="5"/>
    </w:p>
    <w:p>
      <w:pPr>
        <w:pStyle w:val="Heading2"/>
        <w:rPr>
          <w:rFonts w:ascii="仿宋" w:eastAsia="仿宋" w:hAnsi="仿宋" w:cs="仿宋" w:hint="eastAsia"/>
          <w:lang w:eastAsia="zh-CN"/>
        </w:rPr>
      </w:pPr>
      <w:bookmarkStart w:id="6" w:name="_Toc21396"/>
      <w:r>
        <w:rPr>
          <w:rFonts w:ascii="仿宋" w:eastAsia="仿宋" w:hAnsi="仿宋" w:cs="仿宋" w:hint="eastAsia"/>
          <w:lang w:eastAsia="zh-CN"/>
        </w:rPr>
        <w:t>(一)、职业培训项目选址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该职业培训项目选址位于XX省XX市XX区XXX街道</w:t>
      </w:r>
    </w:p>
    <w:p>
      <w:pPr>
        <w:pStyle w:val="Heading2"/>
        <w:ind w:firstLine="560" w:firstLineChars="200"/>
        <w:rPr>
          <w:rFonts w:ascii="仿宋" w:eastAsia="仿宋" w:hAnsi="仿宋" w:cs="仿宋" w:hint="eastAsia"/>
          <w:sz w:val="28"/>
          <w:lang w:eastAsia="zh-CN"/>
        </w:rPr>
      </w:pPr>
      <w:bookmarkStart w:id="7" w:name="_Toc1129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职业培训项目的征地面积将根据职业培训项目的实际规模和需求进行精确规划。具体面积XXX平方米，旨在确保职业培训项目不仅能够满足当前的发展需求，还能够预留空间以适应未来的扩展。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净用地面积是在征地面积基础上去除不可利用面积后的实际可开发用地。具体面积XXX平方米，考虑到环保、交通、安全等多方面因素，以确保职业培训项目在整体利用效率上达到最优。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职业培训项目计划建设的建筑总规模具体面积XXX平方米。这一规模的确定综合考虑了职业培训项目的性质、规模，以及城市规划的相关要求，确保建筑布局与周边环境协调一致。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绿地率是职业培训项目用地中被规划为绿地的比例。具体面积XXX平方米，旨在通过合理规划绿地，改善职业培训项目周边环境，提升居民生活质量，并符合城市整体绿化规划。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容积率是用地上可以建设的建筑总体积与用地面积之比。具体面积XXX，通过合理的容积率规划，确保职业培训项目建筑规模与周边环境和谐共生。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确保职业培训项目选址与当地城市规划相一致，具体面积XXX平方米。通过与城市规划部门深入沟通，确保职业培训项目不仅符合城市的整体发展方向，还能够融入城市的发展布局，为城市的长远发展贡献力量。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职业培训项目选址符合当地产业政策，具体面积XXX平方米。这包括职业培训项目对当地经济的促进作用，以及对相关产业的带动效应，确保职业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用地总体要求必须符合环保和可持续发展的原则，具体面积XXX平方米。通过采用绿色建筑设计、节能减排等措施，确保职业培训项目在建设和运营过程中对环境的影响最小化，达到可持续发展的要求。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确保职业培训项目选址具备必要的公共设施配套，具体面积XXX平方米。这包括交通便利性、教育、医疗等基础设施，以提高居民生活品质，使得职业培训项目选址更具吸引力。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考虑用地总体要求对当地社会稳定性的影响，具体面积XXX平方米。通过深入了解当地社区反馈，确保职业培训项目的选址和建设过程对当地社会和谐稳定产生积极作用。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职业培训项目选址不仅符合法规和规划，还在实际操作中具有可行性。这一全面规划将为职业培训项目的成功实施提供坚实的基础，确保职业培训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1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职业培训项目的设备规划和空间设计中，我们将采取灵活设备布局的措施。设备布局将根据实际需求进行灵活设计，避免不必要的浪费。通过合理规划设备摆放位置，我们将提高设备的利用率，减少设备间距，以确保职业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职业培训项目内部引入共享设施的概念，例如共享会议室、办公区等。通过这种方式，我们可以减少对资源的重复建设，提高资源共享效率，从而减小职业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1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职业培训项目的总图布置中，我们将不同功能区域进行明确的规划，以最大程度满足职业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0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职业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职业培训项目对环境的影响是综合评价的重要因素之一。我们将详细考虑选址周边的自然环境、生态保护区、水源地等情况，确保职业培训项目的建设和运营对环境影响最小化，并符合当地的环保法规标准。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对选址的评价还需充分考虑当地政府的产业政策和法规。我们将详细了解职业培训项目所在地的相关政策，确保职业培训项目的规划和运营与当地法规相符，降低不必要的法律风险。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考虑到社会稳定性对企业运营的重要性，我们将评估选址地区的社会安全情况、劳工关系、社区反馈等方面，以确保职业培训项目的建设和运营不会受到社会稳定性的负面影响。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最后，我们将综合考虑用地成本，包括土地购置费用、土地开发成本等。通过对用地成本的详细评估，我们能够做出更为精确的经济效益分析，为职业培训项目的投资决策提供有力支持。</w:t>
      </w:r>
    </w:p>
    <w:p>
      <w:pPr>
        <w:pStyle w:val="Heading1"/>
        <w:ind w:firstLine="560" w:firstLineChars="200"/>
        <w:rPr>
          <w:rFonts w:ascii="仿宋" w:eastAsia="仿宋" w:hAnsi="仿宋" w:cs="仿宋" w:hint="eastAsia"/>
          <w:sz w:val="28"/>
          <w:lang w:eastAsia="zh-CN"/>
        </w:rPr>
      </w:pPr>
      <w:bookmarkStart w:id="11" w:name="_Toc13258"/>
      <w:r>
        <w:rPr>
          <w:rFonts w:ascii="仿宋" w:eastAsia="仿宋" w:hAnsi="仿宋" w:cs="仿宋" w:hint="eastAsia"/>
          <w:sz w:val="28"/>
          <w:lang w:eastAsia="zh-CN"/>
        </w:rPr>
        <w:t>三、职业培训项目危机管理</w:t>
      </w:r>
      <w:bookmarkEnd w:id="11"/>
    </w:p>
    <w:p>
      <w:pPr>
        <w:pStyle w:val="Heading2"/>
        <w:rPr>
          <w:rFonts w:ascii="仿宋" w:eastAsia="仿宋" w:hAnsi="仿宋" w:cs="仿宋" w:hint="eastAsia"/>
          <w:lang w:eastAsia="zh-CN"/>
        </w:rPr>
      </w:pPr>
      <w:bookmarkStart w:id="12" w:name="_Toc3029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危机管理中，危机预警与识别是确保职业培训项目稳健运行的核心步骤。通过建立全面的监测机制，职业培训项目团队旨在及时发现和理解潜在的风险和危机因素，以便采取及时的预防和应对措施，确保职业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首先，通过深入的风险评估，职业培训项目团队全面分析了整个职业培训项目和各个阶段可能存在的威胁。这包括准确评估每个潜在风险的发生概率和可能影响的程度，为后续危机预警提供了有力支持。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职业培训项目团队着重于明确定义职业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职业培训项目进展的持续监控，团队能够及时发现潜在问题并作出迅速反应。职业培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在这一阶段，团队的专业素养和反应速度将发挥至关重要的作用，以确保潜在危机能够在初期得到有效的处理，最大程度地减轻负面影响。通过危机预警与识别，职业培训项目得以更有序、可控地推进。</w:t>
      </w:r>
    </w:p>
    <w:p>
      <w:pPr>
        <w:pStyle w:val="Heading2"/>
        <w:ind w:firstLine="560" w:firstLineChars="200"/>
        <w:rPr>
          <w:rFonts w:ascii="仿宋" w:eastAsia="仿宋" w:hAnsi="仿宋" w:cs="仿宋" w:hint="eastAsia"/>
          <w:sz w:val="28"/>
          <w:lang w:eastAsia="zh-CN"/>
        </w:rPr>
      </w:pPr>
      <w:bookmarkStart w:id="13" w:name="_Toc682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在危机发生时，职业培训项目团队立即行动，成立了应急小组。该小组的任务是迅速制定并实施紧急应对措施，以最小化潜在损失。以下是采取的主要措施：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暂停职业培训项目进度：为遏制危机蔓延，职业培训项目暂时停止进行，以便全面评估当前状况。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资源重新分配：重新评估职业培训项目资源的分配，确保最大限度地减小损失。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实时沟通：与关键利益相关者建立实时沟通机制，向他们传递职业培训项目危机的实际状况，保障职业培训项目核心利益。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在紧急应对的同时，职业培训项目团队强调了团队协作和有效沟通的重要性。以下是团队协作的关键举措：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信息共享机制：建立了信息共享平台，确保团队成员能够及时获取职业培训项目危机的实时信息。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领导者沟通：职业培训项目领导者通过定期会议和即时沟通工具，指导团队应对危机，保持团队稳定运行。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随着危机得到初步控制，职业培训项目团队转向制定恢复计划，以确保职业培训项目能够从中迅速恢复。主要恢复计划包括：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修复受损的进度计划：重新评估职业培训项目进度，制定修复计划，确保职业培训项目尽快回归正常进程。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重新调整资源分配：优化资源分配，确保职业培训项目在有限资源下高效运转。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风险管理机制加强：对职业培训项目风险进行全面评估，制定更强化的风险管理策略，以预防未来可能的危机。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597"/>
      <w:r>
        <w:rPr>
          <w:rFonts w:ascii="仿宋" w:eastAsia="仿宋" w:hAnsi="仿宋" w:cs="仿宋" w:hint="eastAsia"/>
          <w:sz w:val="28"/>
          <w:lang w:eastAsia="zh-CN"/>
        </w:rPr>
        <w:t>四、职业培训项目文档管理</w:t>
      </w:r>
      <w:bookmarkEnd w:id="14"/>
    </w:p>
    <w:p>
      <w:pPr>
        <w:pStyle w:val="Heading2"/>
        <w:rPr>
          <w:rFonts w:ascii="仿宋" w:eastAsia="仿宋" w:hAnsi="仿宋" w:cs="仿宋" w:hint="eastAsia"/>
          <w:lang w:eastAsia="zh-CN"/>
        </w:rPr>
      </w:pPr>
      <w:bookmarkStart w:id="15" w:name="_Toc1245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职业培训项目高度重视文档的质量和准确性，以支持职业培训项目的各项活动和决策。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文档的编制始于职业培训项目计划的初期，我们制定了详细的文档编制计划，明确了每个文档的内容、格式和编写责任人。在职业培训项目启动阶段，我们首先编制了职业培训项目章程，明确定义了职业培训项目的目标、范围、风险等关键要素。随后，职业培训项目团队根据计划陆续编制了需求文档、设计文档、测试文档等各类文档，确保职业培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职业培训项目管理中的重要环节，旨在确保职业培训项目文档符合质量标准和职业培训项目需求。在职业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除了内部审查，我们还进行了外部审查，邀请职业培训项目相关利益方和专业领域的专家对文档进行独立审查。这有助于获取更全面、客观的反馈，确保职业培训项目文档不仅符合内部标准，也满足外部需求。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职业培训项目在文档编制与审查方面建立了严格的管理机制，通过规范的流程和多维度的审查，确保职业培训项目文档的质量、准确性和可靠性，为职业培训项目的顺利推进提供了有力支持。</w:t>
      </w:r>
    </w:p>
    <w:p>
      <w:pPr>
        <w:pStyle w:val="Heading2"/>
        <w:ind w:firstLine="560" w:firstLineChars="200"/>
        <w:rPr>
          <w:rFonts w:ascii="仿宋" w:eastAsia="仿宋" w:hAnsi="仿宋" w:cs="仿宋" w:hint="eastAsia"/>
          <w:sz w:val="28"/>
          <w:lang w:eastAsia="zh-CN"/>
        </w:rPr>
      </w:pPr>
      <w:bookmarkStart w:id="16" w:name="_Toc2479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我们通过多渠道发布文档，包括电子邮件、职业培训项目管理平台、内部网站等，以满足不同团队成员的偏好和需求。多渠道发布确保了信息的全面覆盖。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我们采用了精细的权限控制，确保只有授权人员可以访问敏感信息。这种安全措施保护了职业培训项目文档的机密性，防止了未经授权的信息泄露。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44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文档存档与归档是职业培训项目生命周期中一个至关重要的环节，直接关系到职业培训项目信息的长期保存和历史记录的完整性。在职业培训项目中，我们实施了一系列有效的文档存档与归档管理策略：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386"/>
      <w:r>
        <w:rPr>
          <w:rFonts w:ascii="仿宋" w:eastAsia="仿宋" w:hAnsi="仿宋" w:cs="仿宋" w:hint="eastAsia"/>
          <w:sz w:val="28"/>
          <w:lang w:eastAsia="zh-CN"/>
        </w:rPr>
        <w:t>五、职业培训项目绩效评估</w:t>
      </w:r>
      <w:bookmarkEnd w:id="18"/>
    </w:p>
    <w:p>
      <w:pPr>
        <w:pStyle w:val="Heading2"/>
        <w:rPr>
          <w:rFonts w:ascii="仿宋" w:eastAsia="仿宋" w:hAnsi="仿宋" w:cs="仿宋" w:hint="eastAsia"/>
          <w:lang w:eastAsia="zh-CN"/>
        </w:rPr>
      </w:pPr>
      <w:bookmarkStart w:id="19" w:name="_Toc604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中，我们设计了一套全面的绩效评估指标，以确保职业培训项目的可控和成功交付。这些指标跨足职业培训项目目标、成本、进度和质量等多个维度，为我们提供了全面洞察职业培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目标达成率是我们关注的首要指标。我们设定了明确的目标，并通过定期监测和评估，迅速发现并应对潜在的目标偏差。这为职业培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成本绩效是另一个核心关注点。通过实际成本与预算成本的对比分析，我们深入了解成本差异的原因，及时调整资源分配，保持职业培训项目在经济效益方面的合理水平。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进度作为关键的绩效指标之一，得到了精心的关注。我们制定了详细的职业培训项目进度计划，并设立了进度符合度指标，确保实际进度与计划进度保持一致。这使我们能够快速发现和解决潜在的进度问题，保持职业培训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https://d.book118.com/015201104000011102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C2B01"/>
    <w:rsid w:val="54AC2B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0110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2024-01-30T10:45:00Z</dcterms:created>
  <dcterms:modified xsi:type="dcterms:W3CDTF">2024-01-30T10:46:16Z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90AFDA23DB7042A385877C4A601BA5AC_11</vt:lpwstr>
  </property>
  <property fmtid="{D5CDD505-2E9C-101B-9397-08002B2CF9AE}" pid="3" name="KSOProductBuildVer">
    <vt:lpwstr>2052-12.1.0.16250</vt:lpwstr>
  </property>
</Properties>
</file>