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泻药止泻药项目建设方案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33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_Toc17332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47" w:history="1">
        <w:r>
          <w:rPr>
            <w:rFonts w:ascii="仿宋" w:eastAsia="仿宋" w:hAnsi="仿宋" w:cs="仿宋" w:hint="eastAsia"/>
            <w:lang w:eastAsia="zh-CN"/>
          </w:rPr>
          <w:t>一、项目监理与质量保证</w:t>
        </w:r>
        <w:r>
          <w:tab/>
        </w:r>
        <w:r>
          <w:fldChar w:fldCharType="begin"/>
        </w:r>
        <w:r>
          <w:instrText xml:space="preserve"> PAGEREF _Toc21847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7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_Toc3357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_Toc3113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85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_Toc5785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17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_Toc12417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_Toc1877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_Toc25760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8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_Toc30998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_Toc419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50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_Toc30050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20" w:history="1">
        <w:r>
          <w:rPr>
            <w:rFonts w:ascii="仿宋" w:eastAsia="仿宋" w:hAnsi="仿宋" w:cs="仿宋" w:hint="eastAsia"/>
            <w:lang w:eastAsia="zh-CN"/>
          </w:rPr>
          <w:t>三、项目选址研究</w:t>
        </w:r>
        <w:r>
          <w:tab/>
        </w:r>
        <w:r>
          <w:fldChar w:fldCharType="begin"/>
        </w:r>
        <w:r>
          <w:instrText xml:space="preserve"> PAGEREF _Toc5220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30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_Toc8530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7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_Toc29337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3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_Toc13503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8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_Toc12748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7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_Toc32727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5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_Toc22295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3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_Toc6753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39" w:history="1">
        <w:r>
          <w:rPr>
            <w:rFonts w:ascii="仿宋" w:eastAsia="仿宋" w:hAnsi="仿宋" w:cs="仿宋" w:hint="eastAsia"/>
            <w:lang w:eastAsia="zh-CN"/>
          </w:rPr>
          <w:t>四、财务管理与成本控制</w:t>
        </w:r>
        <w:r>
          <w:tab/>
        </w:r>
        <w:r>
          <w:fldChar w:fldCharType="begin"/>
        </w:r>
        <w:r>
          <w:instrText xml:space="preserve"> PAGEREF _Toc3539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0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_Toc29250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4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_Toc25744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95" w:history="1">
        <w:r>
          <w:rPr>
            <w:rFonts w:ascii="仿宋" w:eastAsia="仿宋" w:hAnsi="仿宋" w:cs="仿宋" w:hint="eastAsia"/>
            <w:lang w:eastAsia="zh-CN"/>
          </w:rPr>
          <w:t>五、社会影响分析</w:t>
        </w:r>
        <w:r>
          <w:tab/>
        </w:r>
        <w:r>
          <w:fldChar w:fldCharType="begin"/>
        </w:r>
        <w:r>
          <w:instrText xml:space="preserve"> PAGEREF _Toc23295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7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_Toc19227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7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_Toc3647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35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_Toc8535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89" w:history="1">
        <w:r>
          <w:rPr>
            <w:rFonts w:ascii="仿宋" w:eastAsia="仿宋" w:hAnsi="仿宋" w:cs="仿宋" w:hint="eastAsia"/>
            <w:lang w:eastAsia="zh-CN"/>
          </w:rPr>
          <w:t>六、资源开发及综合利用分析</w:t>
        </w:r>
        <w:r>
          <w:tab/>
        </w:r>
        <w:r>
          <w:fldChar w:fldCharType="begin"/>
        </w:r>
        <w:r>
          <w:instrText xml:space="preserve"> PAGEREF _Toc19889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2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_Toc26162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5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_Toc6325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9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_Toc20229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48" w:history="1">
        <w:r>
          <w:rPr>
            <w:rFonts w:ascii="仿宋" w:eastAsia="仿宋" w:hAnsi="仿宋" w:cs="仿宋" w:hint="eastAsia"/>
            <w:lang w:eastAsia="zh-CN"/>
          </w:rPr>
          <w:t>七、安全与应急管理</w:t>
        </w:r>
        <w:r>
          <w:tab/>
        </w:r>
        <w:r>
          <w:fldChar w:fldCharType="begin"/>
        </w:r>
        <w:r>
          <w:instrText xml:space="preserve"> PAGEREF _Toc15548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5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_Toc4885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2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_Toc32062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30" w:history="1">
        <w:r>
          <w:rPr>
            <w:rFonts w:ascii="仿宋" w:eastAsia="仿宋" w:hAnsi="仿宋" w:cs="仿宋" w:hint="eastAsia"/>
            <w:lang w:eastAsia="zh-CN"/>
          </w:rPr>
          <w:t>八、项目实施与管理方案</w:t>
        </w:r>
        <w:r>
          <w:tab/>
        </w:r>
        <w:r>
          <w:fldChar w:fldCharType="begin"/>
        </w:r>
        <w:r>
          <w:instrText xml:space="preserve"> PAGEREF _Toc21530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8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_Toc14508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6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_Toc5106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2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_Toc23002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55" w:history="1">
        <w:r>
          <w:rPr>
            <w:rFonts w:ascii="仿宋" w:eastAsia="仿宋" w:hAnsi="仿宋" w:cs="仿宋" w:hint="eastAsia"/>
            <w:lang w:eastAsia="zh-CN"/>
          </w:rPr>
          <w:t>九、项目质量与标准</w:t>
        </w:r>
        <w:r>
          <w:tab/>
        </w:r>
        <w:r>
          <w:fldChar w:fldCharType="begin"/>
        </w:r>
        <w:r>
          <w:instrText xml:space="preserve"> PAGEREF _Toc26855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2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_Toc8612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4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_Toc27954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2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_Toc29412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87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_Toc2987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83" w:history="1">
        <w:r>
          <w:rPr>
            <w:rFonts w:ascii="仿宋" w:eastAsia="仿宋" w:hAnsi="仿宋" w:cs="仿宋" w:hint="eastAsia"/>
            <w:lang w:eastAsia="zh-CN"/>
          </w:rPr>
          <w:t>十、资金管理与财务规划</w:t>
        </w:r>
        <w:r>
          <w:tab/>
        </w:r>
        <w:r>
          <w:fldChar w:fldCharType="begin"/>
        </w:r>
        <w:r>
          <w:instrText xml:space="preserve"> PAGEREF _Toc23283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9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_Toc6839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9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_Toc9029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4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_Toc32764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83" w:history="1">
        <w:r>
          <w:rPr>
            <w:rFonts w:ascii="仿宋" w:eastAsia="仿宋" w:hAnsi="仿宋" w:cs="仿宋" w:hint="eastAsia"/>
            <w:lang w:eastAsia="zh-CN"/>
          </w:rPr>
          <w:t>十一、项目变更管理</w:t>
        </w:r>
        <w:r>
          <w:tab/>
        </w:r>
        <w:r>
          <w:fldChar w:fldCharType="begin"/>
        </w:r>
        <w:r>
          <w:instrText xml:space="preserve"> PAGEREF _Toc23783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0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_Toc10850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99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_Toc7399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2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_Toc23912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4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_Toc6374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37" w:history="1">
        <w:r>
          <w:rPr>
            <w:rFonts w:ascii="仿宋" w:eastAsia="仿宋" w:hAnsi="仿宋" w:cs="仿宋" w:hint="eastAsia"/>
            <w:lang w:eastAsia="zh-CN"/>
          </w:rPr>
          <w:t>十二、土地利用与规划方案</w:t>
        </w:r>
        <w:r>
          <w:tab/>
        </w:r>
        <w:r>
          <w:fldChar w:fldCharType="begin"/>
        </w:r>
        <w:r>
          <w:instrText xml:space="preserve"> PAGEREF _Toc24537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7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_Toc3437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1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_Toc29021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30" w:history="1">
        <w:r>
          <w:rPr>
            <w:rFonts w:ascii="仿宋" w:eastAsia="仿宋" w:hAnsi="仿宋" w:cs="仿宋" w:hint="eastAsia"/>
            <w:lang w:eastAsia="zh-CN"/>
          </w:rPr>
          <w:t>十三、质量管理与控制</w:t>
        </w:r>
        <w:r>
          <w:tab/>
        </w:r>
        <w:r>
          <w:fldChar w:fldCharType="begin"/>
        </w:r>
        <w:r>
          <w:instrText xml:space="preserve"> PAGEREF _Toc25530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9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_Toc17799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1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_Toc31521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90" w:history="1">
        <w:r>
          <w:rPr>
            <w:rFonts w:ascii="仿宋" w:eastAsia="仿宋" w:hAnsi="仿宋" w:cs="仿宋" w:hint="eastAsia"/>
            <w:lang w:eastAsia="zh-CN"/>
          </w:rPr>
          <w:t>十四、法律法规与政策遵循</w:t>
        </w:r>
        <w:r>
          <w:tab/>
        </w:r>
        <w:r>
          <w:fldChar w:fldCharType="begin"/>
        </w:r>
        <w:r>
          <w:instrText xml:space="preserve"> PAGEREF _Toc30790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5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_Toc23085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6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_Toc20196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05" w:history="1">
        <w:r>
          <w:rPr>
            <w:rFonts w:ascii="仿宋" w:eastAsia="仿宋" w:hAnsi="仿宋" w:cs="仿宋" w:hint="eastAsia"/>
            <w:lang w:eastAsia="zh-CN"/>
          </w:rPr>
          <w:t>十五、成果转化与推广应用</w:t>
        </w:r>
        <w:r>
          <w:tab/>
        </w:r>
        <w:r>
          <w:fldChar w:fldCharType="begin"/>
        </w:r>
        <w:r>
          <w:instrText xml:space="preserve"> PAGEREF _Toc28205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5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_Toc29175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4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_Toc29654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62" w:history="1">
        <w:r>
          <w:rPr>
            <w:rFonts w:ascii="仿宋" w:eastAsia="仿宋" w:hAnsi="仿宋" w:cs="仿宋" w:hint="eastAsia"/>
            <w:lang w:eastAsia="zh-CN"/>
          </w:rPr>
          <w:t>十六、设施与设备管理</w:t>
        </w:r>
        <w:r>
          <w:tab/>
        </w:r>
        <w:r>
          <w:fldChar w:fldCharType="begin"/>
        </w:r>
        <w:r>
          <w:instrText xml:space="preserve"> PAGEREF _Toc28662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3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_Toc14863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1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_Toc5451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6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_Toc14386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92" w:history="1">
        <w:r>
          <w:rPr>
            <w:rFonts w:ascii="仿宋" w:eastAsia="仿宋" w:hAnsi="仿宋" w:cs="仿宋" w:hint="eastAsia"/>
            <w:lang w:eastAsia="zh-CN"/>
          </w:rPr>
          <w:t>十七、合作与交流机制建立</w:t>
        </w:r>
        <w:r>
          <w:tab/>
        </w:r>
        <w:r>
          <w:fldChar w:fldCharType="begin"/>
        </w:r>
        <w:r>
          <w:instrText xml:space="preserve"> PAGEREF _Toc19992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9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_Toc31559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5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_Toc9995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35" w:history="1">
        <w:r>
          <w:rPr>
            <w:rFonts w:ascii="仿宋" w:eastAsia="仿宋" w:hAnsi="仿宋" w:cs="仿宋" w:hint="eastAsia"/>
            <w:lang w:eastAsia="zh-CN"/>
          </w:rPr>
          <w:t>十八、产业协同与集群发展</w:t>
        </w:r>
        <w:r>
          <w:tab/>
        </w:r>
        <w:r>
          <w:fldChar w:fldCharType="begin"/>
        </w:r>
        <w:r>
          <w:instrText xml:space="preserve"> PAGEREF _Toc18935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4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_Toc28154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6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_Toc7506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54" w:history="1">
        <w:r>
          <w:rPr>
            <w:rFonts w:ascii="仿宋" w:eastAsia="仿宋" w:hAnsi="仿宋" w:cs="仿宋" w:hint="eastAsia"/>
            <w:lang w:eastAsia="zh-CN"/>
          </w:rPr>
          <w:t>十九、知识产权管理与保护</w:t>
        </w:r>
        <w:r>
          <w:tab/>
        </w:r>
        <w:r>
          <w:fldChar w:fldCharType="begin"/>
        </w:r>
        <w:r>
          <w:instrText xml:space="preserve"> PAGEREF _Toc14354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24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_Toc15524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_Toc745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64" w:history="1">
        <w:r>
          <w:rPr>
            <w:rFonts w:ascii="仿宋" w:eastAsia="仿宋" w:hAnsi="仿宋" w:cs="仿宋" w:hint="eastAsia"/>
            <w:lang w:eastAsia="zh-CN"/>
          </w:rPr>
          <w:t>二十、创新驱动与持续发展</w:t>
        </w:r>
        <w:r>
          <w:tab/>
        </w:r>
        <w:r>
          <w:fldChar w:fldCharType="begin"/>
        </w:r>
        <w:r>
          <w:instrText xml:space="preserve"> PAGEREF _Toc31964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9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_Toc3759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7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_Toc26717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33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847"/>
      <w:r>
        <w:rPr>
          <w:rFonts w:ascii="仿宋" w:eastAsia="仿宋" w:hAnsi="仿宋" w:cs="仿宋" w:hint="eastAsia"/>
          <w:sz w:val="28"/>
          <w:lang w:eastAsia="zh-CN"/>
        </w:rPr>
        <w:t>一、项目监理与质量保证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357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13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5785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2417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1877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泻药止泻药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泻药止泻药项目将进行详细的生态影响评估，确保不会对当地的动植物种群和自然栖息地造成负面影响。如果项目地点附近有重要的生物栖息地或生态敏感区，项目将重新考虑建设地点或采取相应的保护措施。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泻药止泻药项目将积极采用可持续材料，如再生塑料和生物降解材料，以减少对环境的影响。项目还将推行废物减量和回收计划，例如通过再利用工业废料或建立回收系统。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泻药止泻药项目还将参与当地的环保活动和计划，如资助当地的环境保护项目或与社区合作进行环保宣传活动。通过这些活动，项目不仅能够提高自身的环境表现，还能在当地社区中树立积极的环保形象。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5760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泻药止泻药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泻药止泻药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泻药止泻药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30998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泻药止泻药项目将采用绿色屋顶和生态墙等环境友好型建筑设计，这些设计不仅有助于改善空气质量，还能为城市野生动植物提供栖息地。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泻药止泻药项目将建立高效的废水处理系统，确保所有工业废水在排放前都经过适当处理，达到或超过环保标准。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泻药止泻药项目将致力于使用清洁能源，如太阳能和风能，减少对化石燃料的依赖。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泻药止泻药项目将举办环保教育研讨会，向员工和当地社区普及环保知识，提升对环境保护重要性的认识。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419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在泻药止泻药项目启动前，将进行一系列深入的地质调查，包括钻探和土壤取样，以深入了解项目区域的地层结构和土壤组成。特别是对于土壤的承载能力和地下水位的深度进行详细评估。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泻药止泻药项目将通过地下水位监测系统定期检测水位变化，以预测和预防由高地下水位可能引起的地基问题。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泻药止泻药项目将进行详尽的水文和地形分析，以识别可能的洪水和泥石流风险区。基于这些分析，项目将设计防洪设施，如提高地基、构建防洪墙和排水沟。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泻药止泻药项目还将考虑建设排水系统，以减少地表水对土壤稳定性的影响。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完成初始的地质风险评估后，泻药止泻药项目将安装长期地质监测设备，如倾斜仪、裂缝计和地下水位计，以持续监测地质条件的变化。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30050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https://d.book118.com/015201333013011042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泻药止泻药项目建设方案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泻药止泻药项目建设方案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泻药止泻药项目建设方案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泻药止泻药项目建设方案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泻药止泻药项目建设方案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泻药止泻药项目建设方案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泻药止泻药项目建设方案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泻药止泻药项目建设方案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泻药止泻药项目建设方案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泻药止泻药项目建设方案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泻药止泻药项目建设方案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泻药止泻药项目建设方案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8C7850"/>
    <w:rsid w:val="048C785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01520133301301104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2023-12-23T16:14:00Z</dcterms:created>
  <dcterms:modified xsi:type="dcterms:W3CDTF">2023-12-23T16:14:55Z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5CCB4A19993045D9ABD2B803B65F6DC0_11</vt:lpwstr>
  </property>
  <property fmtid="{D5CDD505-2E9C-101B-9397-08002B2CF9AE}" pid="3" name="KSOProductBuildVer">
    <vt:lpwstr>2052-12.1.0.16120</vt:lpwstr>
  </property>
</Properties>
</file>