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汽车离合器项目规划设计纲要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72" w:history="1">
        <w:r>
          <w:rPr>
            <w:rFonts w:ascii="仿宋" w:eastAsia="仿宋" w:hAnsi="仿宋" w:cs="仿宋" w:hint="eastAsia"/>
            <w:lang w:eastAsia="zh-CN"/>
          </w:rPr>
          <w:t>序言</w:t>
        </w:r>
        <w:r>
          <w:tab/>
        </w:r>
        <w:r>
          <w:fldChar w:fldCharType="begin"/>
        </w:r>
        <w:r>
          <w:instrText xml:space="preserve"> PAGEREF _Toc7172 \h </w:instrText>
        </w:r>
        <w:r>
          <w:fldChar w:fldCharType="separate"/>
        </w:r>
        <w:r>
          <w:t>3</w:t>
        </w:r>
        <w:r>
          <w:fldChar w:fldCharType="end"/>
        </w:r>
      </w:hyperlink>
    </w:p>
    <w:p>
      <w:pPr>
        <w:pStyle w:val="TOC1"/>
        <w:tabs>
          <w:tab w:val="right" w:leader="dot" w:pos="8306"/>
        </w:tabs>
      </w:pPr>
      <w:hyperlink w:anchor="_Toc29705" w:history="1">
        <w:r>
          <w:rPr>
            <w:rFonts w:ascii="仿宋" w:eastAsia="仿宋" w:hAnsi="仿宋" w:cs="仿宋" w:hint="eastAsia"/>
            <w:lang w:eastAsia="zh-CN"/>
          </w:rPr>
          <w:t>一、汽车离合器项目危机管理</w:t>
        </w:r>
        <w:r>
          <w:tab/>
        </w:r>
        <w:r>
          <w:fldChar w:fldCharType="begin"/>
        </w:r>
        <w:r>
          <w:instrText xml:space="preserve"> PAGEREF _Toc29705 \h </w:instrText>
        </w:r>
        <w:r>
          <w:fldChar w:fldCharType="separate"/>
        </w:r>
        <w:r>
          <w:t>3</w:t>
        </w:r>
        <w:r>
          <w:fldChar w:fldCharType="end"/>
        </w:r>
      </w:hyperlink>
    </w:p>
    <w:p>
      <w:pPr>
        <w:pStyle w:val="TOC2"/>
        <w:tabs>
          <w:tab w:val="right" w:leader="dot" w:pos="8306"/>
        </w:tabs>
      </w:pPr>
      <w:hyperlink w:anchor="_Toc9624" w:history="1">
        <w:r>
          <w:rPr>
            <w:rFonts w:ascii="仿宋" w:eastAsia="仿宋" w:hAnsi="仿宋" w:cs="仿宋" w:hint="eastAsia"/>
            <w:lang w:eastAsia="zh-CN"/>
          </w:rPr>
          <w:t>(一)、危机预警与识别</w:t>
        </w:r>
        <w:r>
          <w:tab/>
        </w:r>
        <w:r>
          <w:fldChar w:fldCharType="begin"/>
        </w:r>
        <w:r>
          <w:instrText xml:space="preserve"> PAGEREF _Toc9624 \h </w:instrText>
        </w:r>
        <w:r>
          <w:fldChar w:fldCharType="separate"/>
        </w:r>
        <w:r>
          <w:t>3</w:t>
        </w:r>
        <w:r>
          <w:fldChar w:fldCharType="end"/>
        </w:r>
      </w:hyperlink>
    </w:p>
    <w:p>
      <w:pPr>
        <w:pStyle w:val="TOC2"/>
        <w:tabs>
          <w:tab w:val="right" w:leader="dot" w:pos="8306"/>
        </w:tabs>
      </w:pPr>
      <w:hyperlink w:anchor="_Toc8837" w:history="1">
        <w:r>
          <w:rPr>
            <w:rFonts w:ascii="仿宋" w:eastAsia="仿宋" w:hAnsi="仿宋" w:cs="仿宋" w:hint="eastAsia"/>
            <w:lang w:eastAsia="zh-CN"/>
          </w:rPr>
          <w:t>(二)、危机应对与恢复</w:t>
        </w:r>
        <w:r>
          <w:tab/>
        </w:r>
        <w:r>
          <w:fldChar w:fldCharType="begin"/>
        </w:r>
        <w:r>
          <w:instrText xml:space="preserve"> PAGEREF _Toc8837 \h </w:instrText>
        </w:r>
        <w:r>
          <w:fldChar w:fldCharType="separate"/>
        </w:r>
        <w:r>
          <w:t>4</w:t>
        </w:r>
        <w:r>
          <w:fldChar w:fldCharType="end"/>
        </w:r>
      </w:hyperlink>
    </w:p>
    <w:p>
      <w:pPr>
        <w:pStyle w:val="TOC1"/>
        <w:tabs>
          <w:tab w:val="right" w:leader="dot" w:pos="8306"/>
        </w:tabs>
      </w:pPr>
      <w:hyperlink w:anchor="_Toc31650" w:history="1">
        <w:r>
          <w:rPr>
            <w:rFonts w:ascii="仿宋" w:eastAsia="仿宋" w:hAnsi="仿宋" w:cs="仿宋" w:hint="eastAsia"/>
            <w:lang w:eastAsia="zh-CN"/>
          </w:rPr>
          <w:t>二、工艺说明</w:t>
        </w:r>
        <w:r>
          <w:tab/>
        </w:r>
        <w:r>
          <w:fldChar w:fldCharType="begin"/>
        </w:r>
        <w:r>
          <w:instrText xml:space="preserve"> PAGEREF _Toc31650 \h </w:instrText>
        </w:r>
        <w:r>
          <w:fldChar w:fldCharType="separate"/>
        </w:r>
        <w:r>
          <w:t>5</w:t>
        </w:r>
        <w:r>
          <w:fldChar w:fldCharType="end"/>
        </w:r>
      </w:hyperlink>
    </w:p>
    <w:p>
      <w:pPr>
        <w:pStyle w:val="TOC2"/>
        <w:tabs>
          <w:tab w:val="right" w:leader="dot" w:pos="8306"/>
        </w:tabs>
      </w:pPr>
      <w:hyperlink w:anchor="_Toc12943" w:history="1">
        <w:r>
          <w:rPr>
            <w:rFonts w:ascii="仿宋" w:eastAsia="仿宋" w:hAnsi="仿宋" w:cs="仿宋" w:hint="eastAsia"/>
            <w:lang w:eastAsia="zh-CN"/>
          </w:rPr>
          <w:t>(一)、技术管理特点</w:t>
        </w:r>
        <w:r>
          <w:tab/>
        </w:r>
        <w:r>
          <w:fldChar w:fldCharType="begin"/>
        </w:r>
        <w:r>
          <w:instrText xml:space="preserve"> PAGEREF _Toc12943 \h </w:instrText>
        </w:r>
        <w:r>
          <w:fldChar w:fldCharType="separate"/>
        </w:r>
        <w:r>
          <w:t>5</w:t>
        </w:r>
        <w:r>
          <w:fldChar w:fldCharType="end"/>
        </w:r>
      </w:hyperlink>
    </w:p>
    <w:p>
      <w:pPr>
        <w:pStyle w:val="TOC2"/>
        <w:tabs>
          <w:tab w:val="right" w:leader="dot" w:pos="8306"/>
        </w:tabs>
      </w:pPr>
      <w:hyperlink w:anchor="_Toc28970" w:history="1">
        <w:r>
          <w:rPr>
            <w:rFonts w:ascii="仿宋" w:eastAsia="仿宋" w:hAnsi="仿宋" w:cs="仿宋" w:hint="eastAsia"/>
            <w:lang w:eastAsia="zh-CN"/>
          </w:rPr>
          <w:t>(二)、汽车离合器项目工艺技术设计方案</w:t>
        </w:r>
        <w:r>
          <w:tab/>
        </w:r>
        <w:r>
          <w:fldChar w:fldCharType="begin"/>
        </w:r>
        <w:r>
          <w:instrText xml:space="preserve"> PAGEREF _Toc28970 \h </w:instrText>
        </w:r>
        <w:r>
          <w:fldChar w:fldCharType="separate"/>
        </w:r>
        <w:r>
          <w:t>6</w:t>
        </w:r>
        <w:r>
          <w:fldChar w:fldCharType="end"/>
        </w:r>
      </w:hyperlink>
    </w:p>
    <w:p>
      <w:pPr>
        <w:pStyle w:val="TOC2"/>
        <w:tabs>
          <w:tab w:val="right" w:leader="dot" w:pos="8306"/>
        </w:tabs>
      </w:pPr>
      <w:hyperlink w:anchor="_Toc19620" w:history="1">
        <w:r>
          <w:rPr>
            <w:rFonts w:ascii="仿宋" w:eastAsia="仿宋" w:hAnsi="仿宋" w:cs="仿宋" w:hint="eastAsia"/>
            <w:lang w:eastAsia="zh-CN"/>
          </w:rPr>
          <w:t>(三)、设备选型方案</w:t>
        </w:r>
        <w:r>
          <w:tab/>
        </w:r>
        <w:r>
          <w:fldChar w:fldCharType="begin"/>
        </w:r>
        <w:r>
          <w:instrText xml:space="preserve"> PAGEREF _Toc19620 \h </w:instrText>
        </w:r>
        <w:r>
          <w:fldChar w:fldCharType="separate"/>
        </w:r>
        <w:r>
          <w:t>8</w:t>
        </w:r>
        <w:r>
          <w:fldChar w:fldCharType="end"/>
        </w:r>
      </w:hyperlink>
    </w:p>
    <w:p>
      <w:pPr>
        <w:pStyle w:val="TOC1"/>
        <w:tabs>
          <w:tab w:val="right" w:leader="dot" w:pos="8306"/>
        </w:tabs>
      </w:pPr>
      <w:hyperlink w:anchor="_Toc28677" w:history="1">
        <w:r>
          <w:rPr>
            <w:rFonts w:ascii="仿宋" w:eastAsia="仿宋" w:hAnsi="仿宋" w:cs="仿宋" w:hint="eastAsia"/>
            <w:lang w:eastAsia="zh-CN"/>
          </w:rPr>
          <w:t>三、产品规划分析</w:t>
        </w:r>
        <w:r>
          <w:tab/>
        </w:r>
        <w:r>
          <w:fldChar w:fldCharType="begin"/>
        </w:r>
        <w:r>
          <w:instrText xml:space="preserve"> PAGEREF _Toc28677 \h </w:instrText>
        </w:r>
        <w:r>
          <w:fldChar w:fldCharType="separate"/>
        </w:r>
        <w:r>
          <w:t>9</w:t>
        </w:r>
        <w:r>
          <w:fldChar w:fldCharType="end"/>
        </w:r>
      </w:hyperlink>
    </w:p>
    <w:p>
      <w:pPr>
        <w:pStyle w:val="TOC2"/>
        <w:tabs>
          <w:tab w:val="right" w:leader="dot" w:pos="8306"/>
        </w:tabs>
      </w:pPr>
      <w:hyperlink w:anchor="_Toc12646" w:history="1">
        <w:r>
          <w:rPr>
            <w:rFonts w:ascii="仿宋" w:eastAsia="仿宋" w:hAnsi="仿宋" w:cs="仿宋" w:hint="eastAsia"/>
            <w:lang w:eastAsia="zh-CN"/>
          </w:rPr>
          <w:t>(一)、产品规划</w:t>
        </w:r>
        <w:r>
          <w:tab/>
        </w:r>
        <w:r>
          <w:fldChar w:fldCharType="begin"/>
        </w:r>
        <w:r>
          <w:instrText xml:space="preserve"> PAGEREF _Toc12646 \h </w:instrText>
        </w:r>
        <w:r>
          <w:fldChar w:fldCharType="separate"/>
        </w:r>
        <w:r>
          <w:t>9</w:t>
        </w:r>
        <w:r>
          <w:fldChar w:fldCharType="end"/>
        </w:r>
      </w:hyperlink>
    </w:p>
    <w:p>
      <w:pPr>
        <w:pStyle w:val="TOC2"/>
        <w:tabs>
          <w:tab w:val="right" w:leader="dot" w:pos="8306"/>
        </w:tabs>
      </w:pPr>
      <w:hyperlink w:anchor="_Toc17381" w:history="1">
        <w:r>
          <w:rPr>
            <w:rFonts w:ascii="仿宋" w:eastAsia="仿宋" w:hAnsi="仿宋" w:cs="仿宋" w:hint="eastAsia"/>
            <w:lang w:eastAsia="zh-CN"/>
          </w:rPr>
          <w:t>(二)、建设规模</w:t>
        </w:r>
        <w:r>
          <w:tab/>
        </w:r>
        <w:r>
          <w:fldChar w:fldCharType="begin"/>
        </w:r>
        <w:r>
          <w:instrText xml:space="preserve"> PAGEREF _Toc17381 \h </w:instrText>
        </w:r>
        <w:r>
          <w:fldChar w:fldCharType="separate"/>
        </w:r>
        <w:r>
          <w:t>10</w:t>
        </w:r>
        <w:r>
          <w:fldChar w:fldCharType="end"/>
        </w:r>
      </w:hyperlink>
    </w:p>
    <w:p>
      <w:pPr>
        <w:pStyle w:val="TOC1"/>
        <w:tabs>
          <w:tab w:val="right" w:leader="dot" w:pos="8306"/>
        </w:tabs>
      </w:pPr>
      <w:hyperlink w:anchor="_Toc15601" w:history="1">
        <w:r>
          <w:rPr>
            <w:rFonts w:ascii="仿宋" w:eastAsia="仿宋" w:hAnsi="仿宋" w:cs="仿宋" w:hint="eastAsia"/>
            <w:lang w:eastAsia="zh-CN"/>
          </w:rPr>
          <w:t>四、汽车离合器项目土建工程</w:t>
        </w:r>
        <w:r>
          <w:tab/>
        </w:r>
        <w:r>
          <w:fldChar w:fldCharType="begin"/>
        </w:r>
        <w:r>
          <w:instrText xml:space="preserve"> PAGEREF _Toc15601 \h </w:instrText>
        </w:r>
        <w:r>
          <w:fldChar w:fldCharType="separate"/>
        </w:r>
        <w:r>
          <w:t>11</w:t>
        </w:r>
        <w:r>
          <w:fldChar w:fldCharType="end"/>
        </w:r>
      </w:hyperlink>
    </w:p>
    <w:p>
      <w:pPr>
        <w:pStyle w:val="TOC2"/>
        <w:tabs>
          <w:tab w:val="right" w:leader="dot" w:pos="8306"/>
        </w:tabs>
      </w:pPr>
      <w:hyperlink w:anchor="_Toc25313" w:history="1">
        <w:r>
          <w:rPr>
            <w:rFonts w:ascii="仿宋" w:eastAsia="仿宋" w:hAnsi="仿宋" w:cs="仿宋" w:hint="eastAsia"/>
            <w:lang w:eastAsia="zh-CN"/>
          </w:rPr>
          <w:t>(一)、建筑工程设计原则</w:t>
        </w:r>
        <w:r>
          <w:tab/>
        </w:r>
        <w:r>
          <w:fldChar w:fldCharType="begin"/>
        </w:r>
        <w:r>
          <w:instrText xml:space="preserve"> PAGEREF _Toc25313 \h </w:instrText>
        </w:r>
        <w:r>
          <w:fldChar w:fldCharType="separate"/>
        </w:r>
        <w:r>
          <w:t>11</w:t>
        </w:r>
        <w:r>
          <w:fldChar w:fldCharType="end"/>
        </w:r>
      </w:hyperlink>
    </w:p>
    <w:p>
      <w:pPr>
        <w:pStyle w:val="TOC2"/>
        <w:tabs>
          <w:tab w:val="right" w:leader="dot" w:pos="8306"/>
        </w:tabs>
      </w:pPr>
      <w:hyperlink w:anchor="_Toc5570" w:history="1">
        <w:r>
          <w:rPr>
            <w:rFonts w:ascii="仿宋" w:eastAsia="仿宋" w:hAnsi="仿宋" w:cs="仿宋" w:hint="eastAsia"/>
            <w:lang w:eastAsia="zh-CN"/>
          </w:rPr>
          <w:t>(二)、土建工程设计年限及安全等级</w:t>
        </w:r>
        <w:r>
          <w:tab/>
        </w:r>
        <w:r>
          <w:fldChar w:fldCharType="begin"/>
        </w:r>
        <w:r>
          <w:instrText xml:space="preserve"> PAGEREF _Toc5570 \h </w:instrText>
        </w:r>
        <w:r>
          <w:fldChar w:fldCharType="separate"/>
        </w:r>
        <w:r>
          <w:t>12</w:t>
        </w:r>
        <w:r>
          <w:fldChar w:fldCharType="end"/>
        </w:r>
      </w:hyperlink>
    </w:p>
    <w:p>
      <w:pPr>
        <w:pStyle w:val="TOC2"/>
        <w:tabs>
          <w:tab w:val="right" w:leader="dot" w:pos="8306"/>
        </w:tabs>
      </w:pPr>
      <w:hyperlink w:anchor="_Toc18240" w:history="1">
        <w:r>
          <w:rPr>
            <w:rFonts w:ascii="仿宋" w:eastAsia="仿宋" w:hAnsi="仿宋" w:cs="仿宋" w:hint="eastAsia"/>
            <w:lang w:eastAsia="zh-CN"/>
          </w:rPr>
          <w:t>(三)、建筑工程设计总体要求</w:t>
        </w:r>
        <w:r>
          <w:tab/>
        </w:r>
        <w:r>
          <w:fldChar w:fldCharType="begin"/>
        </w:r>
        <w:r>
          <w:instrText xml:space="preserve"> PAGEREF _Toc18240 \h </w:instrText>
        </w:r>
        <w:r>
          <w:fldChar w:fldCharType="separate"/>
        </w:r>
        <w:r>
          <w:t>13</w:t>
        </w:r>
        <w:r>
          <w:fldChar w:fldCharType="end"/>
        </w:r>
      </w:hyperlink>
    </w:p>
    <w:p>
      <w:pPr>
        <w:pStyle w:val="TOC2"/>
        <w:tabs>
          <w:tab w:val="right" w:leader="dot" w:pos="8306"/>
        </w:tabs>
      </w:pPr>
      <w:hyperlink w:anchor="_Toc27609" w:history="1">
        <w:r>
          <w:rPr>
            <w:rFonts w:ascii="仿宋" w:eastAsia="仿宋" w:hAnsi="仿宋" w:cs="仿宋" w:hint="eastAsia"/>
            <w:lang w:eastAsia="zh-CN"/>
          </w:rPr>
          <w:t>(四)、土建工程建设指标</w:t>
        </w:r>
        <w:r>
          <w:tab/>
        </w:r>
        <w:r>
          <w:fldChar w:fldCharType="begin"/>
        </w:r>
        <w:r>
          <w:instrText xml:space="preserve"> PAGEREF _Toc27609 \h </w:instrText>
        </w:r>
        <w:r>
          <w:fldChar w:fldCharType="separate"/>
        </w:r>
        <w:r>
          <w:t>14</w:t>
        </w:r>
        <w:r>
          <w:fldChar w:fldCharType="end"/>
        </w:r>
      </w:hyperlink>
    </w:p>
    <w:p>
      <w:pPr>
        <w:pStyle w:val="TOC1"/>
        <w:tabs>
          <w:tab w:val="right" w:leader="dot" w:pos="8306"/>
        </w:tabs>
      </w:pPr>
      <w:hyperlink w:anchor="_Toc19590" w:history="1">
        <w:r>
          <w:rPr>
            <w:rFonts w:ascii="仿宋" w:eastAsia="仿宋" w:hAnsi="仿宋" w:cs="仿宋" w:hint="eastAsia"/>
            <w:lang w:eastAsia="zh-CN"/>
          </w:rPr>
          <w:t>五、汽车离合器项目选址可行性分析</w:t>
        </w:r>
        <w:r>
          <w:tab/>
        </w:r>
        <w:r>
          <w:fldChar w:fldCharType="begin"/>
        </w:r>
        <w:r>
          <w:instrText xml:space="preserve"> PAGEREF _Toc19590 \h </w:instrText>
        </w:r>
        <w:r>
          <w:fldChar w:fldCharType="separate"/>
        </w:r>
        <w:r>
          <w:t>14</w:t>
        </w:r>
        <w:r>
          <w:fldChar w:fldCharType="end"/>
        </w:r>
      </w:hyperlink>
    </w:p>
    <w:p>
      <w:pPr>
        <w:pStyle w:val="TOC2"/>
        <w:tabs>
          <w:tab w:val="right" w:leader="dot" w:pos="8306"/>
        </w:tabs>
      </w:pPr>
      <w:hyperlink w:anchor="_Toc4614" w:history="1">
        <w:r>
          <w:rPr>
            <w:rFonts w:ascii="仿宋" w:eastAsia="仿宋" w:hAnsi="仿宋" w:cs="仿宋" w:hint="eastAsia"/>
            <w:lang w:eastAsia="zh-CN"/>
          </w:rPr>
          <w:t>(一)、汽车离合器项目选址</w:t>
        </w:r>
        <w:r>
          <w:tab/>
        </w:r>
        <w:r>
          <w:fldChar w:fldCharType="begin"/>
        </w:r>
        <w:r>
          <w:instrText xml:space="preserve"> PAGEREF _Toc4614 \h </w:instrText>
        </w:r>
        <w:r>
          <w:fldChar w:fldCharType="separate"/>
        </w:r>
        <w:r>
          <w:t>14</w:t>
        </w:r>
        <w:r>
          <w:fldChar w:fldCharType="end"/>
        </w:r>
      </w:hyperlink>
    </w:p>
    <w:p>
      <w:pPr>
        <w:pStyle w:val="TOC2"/>
        <w:tabs>
          <w:tab w:val="right" w:leader="dot" w:pos="8306"/>
        </w:tabs>
      </w:pPr>
      <w:hyperlink w:anchor="_Toc21021" w:history="1">
        <w:r>
          <w:rPr>
            <w:rFonts w:ascii="仿宋" w:eastAsia="仿宋" w:hAnsi="仿宋" w:cs="仿宋" w:hint="eastAsia"/>
            <w:lang w:eastAsia="zh-CN"/>
          </w:rPr>
          <w:t>(二)、用地控制指标</w:t>
        </w:r>
        <w:r>
          <w:tab/>
        </w:r>
        <w:r>
          <w:fldChar w:fldCharType="begin"/>
        </w:r>
        <w:r>
          <w:instrText xml:space="preserve"> PAGEREF _Toc21021 \h </w:instrText>
        </w:r>
        <w:r>
          <w:fldChar w:fldCharType="separate"/>
        </w:r>
        <w:r>
          <w:t>14</w:t>
        </w:r>
        <w:r>
          <w:fldChar w:fldCharType="end"/>
        </w:r>
      </w:hyperlink>
    </w:p>
    <w:p>
      <w:pPr>
        <w:pStyle w:val="TOC2"/>
        <w:tabs>
          <w:tab w:val="right" w:leader="dot" w:pos="8306"/>
        </w:tabs>
      </w:pPr>
      <w:hyperlink w:anchor="_Toc19072" w:history="1">
        <w:r>
          <w:rPr>
            <w:rFonts w:ascii="仿宋" w:eastAsia="仿宋" w:hAnsi="仿宋" w:cs="仿宋" w:hint="eastAsia"/>
            <w:lang w:eastAsia="zh-CN"/>
          </w:rPr>
          <w:t>(三)、节约用地措施</w:t>
        </w:r>
        <w:r>
          <w:tab/>
        </w:r>
        <w:r>
          <w:fldChar w:fldCharType="begin"/>
        </w:r>
        <w:r>
          <w:instrText xml:space="preserve"> PAGEREF _Toc19072 \h </w:instrText>
        </w:r>
        <w:r>
          <w:fldChar w:fldCharType="separate"/>
        </w:r>
        <w:r>
          <w:t>16</w:t>
        </w:r>
        <w:r>
          <w:fldChar w:fldCharType="end"/>
        </w:r>
      </w:hyperlink>
    </w:p>
    <w:p>
      <w:pPr>
        <w:pStyle w:val="TOC2"/>
        <w:tabs>
          <w:tab w:val="right" w:leader="dot" w:pos="8306"/>
        </w:tabs>
      </w:pPr>
      <w:hyperlink w:anchor="_Toc14351" w:history="1">
        <w:r>
          <w:rPr>
            <w:rFonts w:ascii="仿宋" w:eastAsia="仿宋" w:hAnsi="仿宋" w:cs="仿宋" w:hint="eastAsia"/>
            <w:lang w:eastAsia="zh-CN"/>
          </w:rPr>
          <w:t>(四)、总图布置方案</w:t>
        </w:r>
        <w:r>
          <w:tab/>
        </w:r>
        <w:r>
          <w:fldChar w:fldCharType="begin"/>
        </w:r>
        <w:r>
          <w:instrText xml:space="preserve"> PAGEREF _Toc14351 \h </w:instrText>
        </w:r>
        <w:r>
          <w:fldChar w:fldCharType="separate"/>
        </w:r>
        <w:r>
          <w:t>17</w:t>
        </w:r>
        <w:r>
          <w:fldChar w:fldCharType="end"/>
        </w:r>
      </w:hyperlink>
    </w:p>
    <w:p>
      <w:pPr>
        <w:pStyle w:val="TOC2"/>
        <w:tabs>
          <w:tab w:val="right" w:leader="dot" w:pos="8306"/>
        </w:tabs>
      </w:pPr>
      <w:hyperlink w:anchor="_Toc10541" w:history="1">
        <w:r>
          <w:rPr>
            <w:rFonts w:ascii="仿宋" w:eastAsia="仿宋" w:hAnsi="仿宋" w:cs="仿宋" w:hint="eastAsia"/>
            <w:lang w:eastAsia="zh-CN"/>
          </w:rPr>
          <w:t>(五)、选址综合评价</w:t>
        </w:r>
        <w:r>
          <w:tab/>
        </w:r>
        <w:r>
          <w:fldChar w:fldCharType="begin"/>
        </w:r>
        <w:r>
          <w:instrText xml:space="preserve"> PAGEREF _Toc10541 \h </w:instrText>
        </w:r>
        <w:r>
          <w:fldChar w:fldCharType="separate"/>
        </w:r>
        <w:r>
          <w:t>18</w:t>
        </w:r>
        <w:r>
          <w:fldChar w:fldCharType="end"/>
        </w:r>
      </w:hyperlink>
    </w:p>
    <w:p>
      <w:pPr>
        <w:pStyle w:val="TOC1"/>
        <w:tabs>
          <w:tab w:val="right" w:leader="dot" w:pos="8306"/>
        </w:tabs>
      </w:pPr>
      <w:hyperlink w:anchor="_Toc11938" w:history="1">
        <w:r>
          <w:rPr>
            <w:rFonts w:ascii="仿宋" w:eastAsia="仿宋" w:hAnsi="仿宋" w:cs="仿宋" w:hint="eastAsia"/>
            <w:lang w:eastAsia="zh-CN"/>
          </w:rPr>
          <w:t>六、市场分析、调研</w:t>
        </w:r>
        <w:r>
          <w:tab/>
        </w:r>
        <w:r>
          <w:fldChar w:fldCharType="begin"/>
        </w:r>
        <w:r>
          <w:instrText xml:space="preserve"> PAGEREF _Toc11938 \h </w:instrText>
        </w:r>
        <w:r>
          <w:fldChar w:fldCharType="separate"/>
        </w:r>
        <w:r>
          <w:t>20</w:t>
        </w:r>
        <w:r>
          <w:fldChar w:fldCharType="end"/>
        </w:r>
      </w:hyperlink>
    </w:p>
    <w:p>
      <w:pPr>
        <w:pStyle w:val="TOC2"/>
        <w:tabs>
          <w:tab w:val="right" w:leader="dot" w:pos="8306"/>
        </w:tabs>
      </w:pPr>
      <w:hyperlink w:anchor="_Toc16717" w:history="1">
        <w:r>
          <w:rPr>
            <w:rFonts w:ascii="仿宋" w:eastAsia="仿宋" w:hAnsi="仿宋" w:cs="仿宋" w:hint="eastAsia"/>
            <w:lang w:eastAsia="zh-CN"/>
          </w:rPr>
          <w:t>(一)、汽车离合器行业分析</w:t>
        </w:r>
        <w:r>
          <w:tab/>
        </w:r>
        <w:r>
          <w:fldChar w:fldCharType="begin"/>
        </w:r>
        <w:r>
          <w:instrText xml:space="preserve"> PAGEREF _Toc16717 \h </w:instrText>
        </w:r>
        <w:r>
          <w:fldChar w:fldCharType="separate"/>
        </w:r>
        <w:r>
          <w:t>20</w:t>
        </w:r>
        <w:r>
          <w:fldChar w:fldCharType="end"/>
        </w:r>
      </w:hyperlink>
    </w:p>
    <w:p>
      <w:pPr>
        <w:pStyle w:val="TOC2"/>
        <w:tabs>
          <w:tab w:val="right" w:leader="dot" w:pos="8306"/>
        </w:tabs>
      </w:pPr>
      <w:hyperlink w:anchor="_Toc22493" w:history="1">
        <w:r>
          <w:rPr>
            <w:rFonts w:ascii="仿宋" w:eastAsia="仿宋" w:hAnsi="仿宋" w:cs="仿宋" w:hint="eastAsia"/>
            <w:lang w:eastAsia="zh-CN"/>
          </w:rPr>
          <w:t>(二)、汽车离合器市场分析预测</w:t>
        </w:r>
        <w:r>
          <w:tab/>
        </w:r>
        <w:r>
          <w:fldChar w:fldCharType="begin"/>
        </w:r>
        <w:r>
          <w:instrText xml:space="preserve"> PAGEREF _Toc22493 \h </w:instrText>
        </w:r>
        <w:r>
          <w:fldChar w:fldCharType="separate"/>
        </w:r>
        <w:r>
          <w:t>20</w:t>
        </w:r>
        <w:r>
          <w:fldChar w:fldCharType="end"/>
        </w:r>
      </w:hyperlink>
    </w:p>
    <w:p>
      <w:pPr>
        <w:pStyle w:val="TOC1"/>
        <w:tabs>
          <w:tab w:val="right" w:leader="dot" w:pos="8306"/>
        </w:tabs>
      </w:pPr>
      <w:hyperlink w:anchor="_Toc16744" w:history="1">
        <w:r>
          <w:rPr>
            <w:rFonts w:ascii="仿宋" w:eastAsia="仿宋" w:hAnsi="仿宋" w:cs="仿宋" w:hint="eastAsia"/>
            <w:lang w:eastAsia="zh-CN"/>
          </w:rPr>
          <w:t>七、汽车离合器项目社会影响</w:t>
        </w:r>
        <w:r>
          <w:tab/>
        </w:r>
        <w:r>
          <w:fldChar w:fldCharType="begin"/>
        </w:r>
        <w:r>
          <w:instrText xml:space="preserve"> PAGEREF _Toc16744 \h </w:instrText>
        </w:r>
        <w:r>
          <w:fldChar w:fldCharType="separate"/>
        </w:r>
        <w:r>
          <w:t>21</w:t>
        </w:r>
        <w:r>
          <w:fldChar w:fldCharType="end"/>
        </w:r>
      </w:hyperlink>
    </w:p>
    <w:p>
      <w:pPr>
        <w:pStyle w:val="TOC2"/>
        <w:tabs>
          <w:tab w:val="right" w:leader="dot" w:pos="8306"/>
        </w:tabs>
      </w:pPr>
      <w:hyperlink w:anchor="_Toc29252" w:history="1">
        <w:r>
          <w:rPr>
            <w:rFonts w:ascii="仿宋" w:eastAsia="仿宋" w:hAnsi="仿宋" w:cs="仿宋" w:hint="eastAsia"/>
            <w:lang w:eastAsia="zh-CN"/>
          </w:rPr>
          <w:t>(一)、社会责任与义务</w:t>
        </w:r>
        <w:r>
          <w:tab/>
        </w:r>
        <w:r>
          <w:fldChar w:fldCharType="begin"/>
        </w:r>
        <w:r>
          <w:instrText xml:space="preserve"> PAGEREF _Toc29252 \h </w:instrText>
        </w:r>
        <w:r>
          <w:fldChar w:fldCharType="separate"/>
        </w:r>
        <w:r>
          <w:t>21</w:t>
        </w:r>
        <w:r>
          <w:fldChar w:fldCharType="end"/>
        </w:r>
      </w:hyperlink>
    </w:p>
    <w:p>
      <w:pPr>
        <w:pStyle w:val="TOC2"/>
        <w:tabs>
          <w:tab w:val="right" w:leader="dot" w:pos="8306"/>
        </w:tabs>
      </w:pPr>
      <w:hyperlink w:anchor="_Toc30632" w:history="1">
        <w:r>
          <w:rPr>
            <w:rFonts w:ascii="仿宋" w:eastAsia="仿宋" w:hAnsi="仿宋" w:cs="仿宋" w:hint="eastAsia"/>
            <w:lang w:eastAsia="zh-CN"/>
          </w:rPr>
          <w:t>(二)、社会参与与沟通</w:t>
        </w:r>
        <w:r>
          <w:tab/>
        </w:r>
        <w:r>
          <w:fldChar w:fldCharType="begin"/>
        </w:r>
        <w:r>
          <w:instrText xml:space="preserve"> PAGEREF _Toc30632 \h </w:instrText>
        </w:r>
        <w:r>
          <w:fldChar w:fldCharType="separate"/>
        </w:r>
        <w:r>
          <w:t>22</w:t>
        </w:r>
        <w:r>
          <w:fldChar w:fldCharType="end"/>
        </w:r>
      </w:hyperlink>
    </w:p>
    <w:p>
      <w:pPr>
        <w:pStyle w:val="TOC1"/>
        <w:tabs>
          <w:tab w:val="right" w:leader="dot" w:pos="8306"/>
        </w:tabs>
      </w:pPr>
      <w:hyperlink w:anchor="_Toc15940" w:history="1">
        <w:r>
          <w:rPr>
            <w:rFonts w:ascii="仿宋" w:eastAsia="仿宋" w:hAnsi="仿宋" w:cs="仿宋" w:hint="eastAsia"/>
            <w:lang w:eastAsia="zh-CN"/>
          </w:rPr>
          <w:t>八、汽车离合器项目创新与研发</w:t>
        </w:r>
        <w:r>
          <w:tab/>
        </w:r>
        <w:r>
          <w:fldChar w:fldCharType="begin"/>
        </w:r>
        <w:r>
          <w:instrText xml:space="preserve"> PAGEREF _Toc15940 \h </w:instrText>
        </w:r>
        <w:r>
          <w:fldChar w:fldCharType="separate"/>
        </w:r>
        <w:r>
          <w:t>23</w:t>
        </w:r>
        <w:r>
          <w:fldChar w:fldCharType="end"/>
        </w:r>
      </w:hyperlink>
    </w:p>
    <w:p>
      <w:pPr>
        <w:pStyle w:val="TOC2"/>
        <w:tabs>
          <w:tab w:val="right" w:leader="dot" w:pos="8306"/>
        </w:tabs>
      </w:pPr>
      <w:hyperlink w:anchor="_Toc18952" w:history="1">
        <w:r>
          <w:rPr>
            <w:rFonts w:ascii="仿宋" w:eastAsia="仿宋" w:hAnsi="仿宋" w:cs="仿宋" w:hint="eastAsia"/>
            <w:lang w:eastAsia="zh-CN"/>
          </w:rPr>
          <w:t>(一)、创新策略与方向</w:t>
        </w:r>
        <w:r>
          <w:tab/>
        </w:r>
        <w:r>
          <w:fldChar w:fldCharType="begin"/>
        </w:r>
        <w:r>
          <w:instrText xml:space="preserve"> PAGEREF _Toc18952 \h </w:instrText>
        </w:r>
        <w:r>
          <w:fldChar w:fldCharType="separate"/>
        </w:r>
        <w:r>
          <w:t>23</w:t>
        </w:r>
        <w:r>
          <w:fldChar w:fldCharType="end"/>
        </w:r>
      </w:hyperlink>
    </w:p>
    <w:p>
      <w:pPr>
        <w:pStyle w:val="TOC2"/>
        <w:tabs>
          <w:tab w:val="right" w:leader="dot" w:pos="8306"/>
        </w:tabs>
      </w:pPr>
      <w:hyperlink w:anchor="_Toc7204" w:history="1">
        <w:r>
          <w:rPr>
            <w:rFonts w:ascii="仿宋" w:eastAsia="仿宋" w:hAnsi="仿宋" w:cs="仿宋" w:hint="eastAsia"/>
            <w:lang w:eastAsia="zh-CN"/>
          </w:rPr>
          <w:t>(二)、研发规划与投入</w:t>
        </w:r>
        <w:r>
          <w:tab/>
        </w:r>
        <w:r>
          <w:fldChar w:fldCharType="begin"/>
        </w:r>
        <w:r>
          <w:instrText xml:space="preserve"> PAGEREF _Toc7204 \h </w:instrText>
        </w:r>
        <w:r>
          <w:fldChar w:fldCharType="separate"/>
        </w:r>
        <w:r>
          <w:t>24</w:t>
        </w:r>
        <w:r>
          <w:fldChar w:fldCharType="end"/>
        </w:r>
      </w:hyperlink>
    </w:p>
    <w:p>
      <w:pPr>
        <w:pStyle w:val="TOC1"/>
        <w:tabs>
          <w:tab w:val="right" w:leader="dot" w:pos="8306"/>
        </w:tabs>
      </w:pPr>
      <w:hyperlink w:anchor="_Toc18690" w:history="1">
        <w:r>
          <w:rPr>
            <w:rFonts w:ascii="仿宋" w:eastAsia="仿宋" w:hAnsi="仿宋" w:cs="仿宋" w:hint="eastAsia"/>
            <w:lang w:eastAsia="zh-CN"/>
          </w:rPr>
          <w:t>九、汽车离合器项目人力资源管理</w:t>
        </w:r>
        <w:r>
          <w:tab/>
        </w:r>
        <w:r>
          <w:fldChar w:fldCharType="begin"/>
        </w:r>
        <w:r>
          <w:instrText xml:space="preserve"> PAGEREF _Toc18690 \h </w:instrText>
        </w:r>
        <w:r>
          <w:fldChar w:fldCharType="separate"/>
        </w:r>
        <w:r>
          <w:t>26</w:t>
        </w:r>
        <w:r>
          <w:fldChar w:fldCharType="end"/>
        </w:r>
      </w:hyperlink>
    </w:p>
    <w:p>
      <w:pPr>
        <w:pStyle w:val="TOC2"/>
        <w:tabs>
          <w:tab w:val="right" w:leader="dot" w:pos="8306"/>
        </w:tabs>
      </w:pPr>
      <w:hyperlink w:anchor="_Toc3715" w:history="1">
        <w:r>
          <w:rPr>
            <w:rFonts w:ascii="仿宋" w:eastAsia="仿宋" w:hAnsi="仿宋" w:cs="仿宋" w:hint="eastAsia"/>
            <w:lang w:eastAsia="zh-CN"/>
          </w:rPr>
          <w:t>(一)、建立健全的预算管理制度</w:t>
        </w:r>
        <w:r>
          <w:tab/>
        </w:r>
        <w:r>
          <w:fldChar w:fldCharType="begin"/>
        </w:r>
        <w:r>
          <w:instrText xml:space="preserve"> PAGEREF _Toc3715 \h </w:instrText>
        </w:r>
        <w:r>
          <w:fldChar w:fldCharType="separate"/>
        </w:r>
        <w:r>
          <w:t>26</w:t>
        </w:r>
        <w:r>
          <w:fldChar w:fldCharType="end"/>
        </w:r>
      </w:hyperlink>
    </w:p>
    <w:p>
      <w:pPr>
        <w:pStyle w:val="TOC2"/>
        <w:tabs>
          <w:tab w:val="right" w:leader="dot" w:pos="8306"/>
        </w:tabs>
      </w:pPr>
      <w:hyperlink w:anchor="_Toc30879" w:history="1">
        <w:r>
          <w:rPr>
            <w:rFonts w:ascii="仿宋" w:eastAsia="仿宋" w:hAnsi="仿宋" w:cs="仿宋" w:hint="eastAsia"/>
            <w:lang w:eastAsia="zh-CN"/>
          </w:rPr>
          <w:t>(二)、加强资金流动监控</w:t>
        </w:r>
        <w:r>
          <w:tab/>
        </w:r>
        <w:r>
          <w:fldChar w:fldCharType="begin"/>
        </w:r>
        <w:r>
          <w:instrText xml:space="preserve"> PAGEREF _Toc30879 \h </w:instrText>
        </w:r>
        <w:r>
          <w:fldChar w:fldCharType="separate"/>
        </w:r>
        <w:r>
          <w:t>28</w:t>
        </w:r>
        <w:r>
          <w:fldChar w:fldCharType="end"/>
        </w:r>
      </w:hyperlink>
    </w:p>
    <w:p>
      <w:pPr>
        <w:pStyle w:val="TOC2"/>
        <w:tabs>
          <w:tab w:val="right" w:leader="dot" w:pos="8306"/>
        </w:tabs>
      </w:pPr>
      <w:hyperlink w:anchor="_Toc28063" w:history="1">
        <w:r>
          <w:rPr>
            <w:rFonts w:ascii="仿宋" w:eastAsia="仿宋" w:hAnsi="仿宋" w:cs="仿宋" w:hint="eastAsia"/>
            <w:lang w:eastAsia="zh-CN"/>
          </w:rPr>
          <w:t>(三)、制定完善的风险控制机制</w:t>
        </w:r>
        <w:r>
          <w:tab/>
        </w:r>
        <w:r>
          <w:fldChar w:fldCharType="begin"/>
        </w:r>
        <w:r>
          <w:instrText xml:space="preserve"> PAGEREF _Toc28063 \h </w:instrText>
        </w:r>
        <w:r>
          <w:fldChar w:fldCharType="separate"/>
        </w:r>
        <w:r>
          <w:t>29</w:t>
        </w:r>
        <w:r>
          <w:fldChar w:fldCharType="end"/>
        </w:r>
      </w:hyperlink>
    </w:p>
    <w:p>
      <w:pPr>
        <w:pStyle w:val="TOC2"/>
        <w:tabs>
          <w:tab w:val="right" w:leader="dot" w:pos="8306"/>
        </w:tabs>
      </w:pPr>
      <w:hyperlink w:anchor="_Toc2838" w:history="1">
        <w:r>
          <w:rPr>
            <w:rFonts w:ascii="仿宋" w:eastAsia="仿宋" w:hAnsi="仿宋" w:cs="仿宋" w:hint="eastAsia"/>
            <w:lang w:eastAsia="zh-CN"/>
          </w:rPr>
          <w:t>(四)、优化成本管理</w:t>
        </w:r>
        <w:r>
          <w:tab/>
        </w:r>
        <w:r>
          <w:fldChar w:fldCharType="begin"/>
        </w:r>
        <w:r>
          <w:instrText xml:space="preserve"> PAGEREF _Toc2838 \h </w:instrText>
        </w:r>
        <w:r>
          <w:fldChar w:fldCharType="separate"/>
        </w:r>
        <w:r>
          <w:t>30</w:t>
        </w:r>
        <w:r>
          <w:fldChar w:fldCharType="end"/>
        </w:r>
      </w:hyperlink>
    </w:p>
    <w:p>
      <w:pPr>
        <w:pStyle w:val="TOC1"/>
        <w:tabs>
          <w:tab w:val="right" w:leader="dot" w:pos="8306"/>
        </w:tabs>
      </w:pPr>
      <w:hyperlink w:anchor="_Toc14842" w:history="1">
        <w:r>
          <w:rPr>
            <w:rFonts w:ascii="仿宋" w:eastAsia="仿宋" w:hAnsi="仿宋" w:cs="仿宋" w:hint="eastAsia"/>
            <w:lang w:eastAsia="zh-CN"/>
          </w:rPr>
          <w:t>十、汽车离合器项目技术管理</w:t>
        </w:r>
        <w:r>
          <w:tab/>
        </w:r>
        <w:r>
          <w:fldChar w:fldCharType="begin"/>
        </w:r>
        <w:r>
          <w:instrText xml:space="preserve"> PAGEREF _Toc14842 \h </w:instrText>
        </w:r>
        <w:r>
          <w:fldChar w:fldCharType="separate"/>
        </w:r>
        <w:r>
          <w:t>32</w:t>
        </w:r>
        <w:r>
          <w:fldChar w:fldCharType="end"/>
        </w:r>
      </w:hyperlink>
    </w:p>
    <w:p>
      <w:pPr>
        <w:pStyle w:val="TOC2"/>
        <w:tabs>
          <w:tab w:val="right" w:leader="dot" w:pos="8306"/>
        </w:tabs>
      </w:pPr>
      <w:hyperlink w:anchor="_Toc24930" w:history="1">
        <w:r>
          <w:rPr>
            <w:rFonts w:ascii="仿宋" w:eastAsia="仿宋" w:hAnsi="仿宋" w:cs="仿宋" w:hint="eastAsia"/>
            <w:lang w:eastAsia="zh-CN"/>
          </w:rPr>
          <w:t>(一)、技术方案选用方向</w:t>
        </w:r>
        <w:r>
          <w:tab/>
        </w:r>
        <w:r>
          <w:fldChar w:fldCharType="begin"/>
        </w:r>
        <w:r>
          <w:instrText xml:space="preserve"> PAGEREF _Toc24930 \h </w:instrText>
        </w:r>
        <w:r>
          <w:fldChar w:fldCharType="separate"/>
        </w:r>
        <w:r>
          <w:t>32</w:t>
        </w:r>
        <w:r>
          <w:fldChar w:fldCharType="end"/>
        </w:r>
      </w:hyperlink>
    </w:p>
    <w:p>
      <w:pPr>
        <w:pStyle w:val="TOC2"/>
        <w:tabs>
          <w:tab w:val="right" w:leader="dot" w:pos="8306"/>
        </w:tabs>
      </w:pPr>
      <w:hyperlink w:anchor="_Toc12576" w:history="1">
        <w:r>
          <w:rPr>
            <w:rFonts w:ascii="仿宋" w:eastAsia="仿宋" w:hAnsi="仿宋" w:cs="仿宋" w:hint="eastAsia"/>
            <w:lang w:eastAsia="zh-CN"/>
          </w:rPr>
          <w:t>(二)、工艺技术方案选用原则</w:t>
        </w:r>
        <w:r>
          <w:tab/>
        </w:r>
        <w:r>
          <w:fldChar w:fldCharType="begin"/>
        </w:r>
        <w:r>
          <w:instrText xml:space="preserve"> PAGEREF _Toc12576 \h </w:instrText>
        </w:r>
        <w:r>
          <w:fldChar w:fldCharType="separate"/>
        </w:r>
        <w:r>
          <w:t>33</w:t>
        </w:r>
        <w:r>
          <w:fldChar w:fldCharType="end"/>
        </w:r>
      </w:hyperlink>
    </w:p>
    <w:p>
      <w:pPr>
        <w:pStyle w:val="TOC2"/>
        <w:tabs>
          <w:tab w:val="right" w:leader="dot" w:pos="8306"/>
        </w:tabs>
      </w:pPr>
      <w:hyperlink w:anchor="_Toc2415" w:history="1">
        <w:r>
          <w:rPr>
            <w:rFonts w:ascii="仿宋" w:eastAsia="仿宋" w:hAnsi="仿宋" w:cs="仿宋" w:hint="eastAsia"/>
            <w:lang w:eastAsia="zh-CN"/>
          </w:rPr>
          <w:t>(三)、工艺技术方案要求</w:t>
        </w:r>
        <w:r>
          <w:tab/>
        </w:r>
        <w:r>
          <w:fldChar w:fldCharType="begin"/>
        </w:r>
        <w:r>
          <w:instrText xml:space="preserve"> PAGEREF _Toc2415 \h </w:instrText>
        </w:r>
        <w:r>
          <w:fldChar w:fldCharType="separate"/>
        </w:r>
        <w:r>
          <w:t>36</w:t>
        </w:r>
        <w:r>
          <w:fldChar w:fldCharType="end"/>
        </w:r>
      </w:hyperlink>
    </w:p>
    <w:p>
      <w:pPr>
        <w:pStyle w:val="TOC1"/>
        <w:tabs>
          <w:tab w:val="right" w:leader="dot" w:pos="8306"/>
        </w:tabs>
      </w:pPr>
      <w:hyperlink w:anchor="_Toc7575" w:history="1">
        <w:r>
          <w:rPr>
            <w:rFonts w:ascii="仿宋" w:eastAsia="仿宋" w:hAnsi="仿宋" w:cs="仿宋" w:hint="eastAsia"/>
            <w:lang w:eastAsia="zh-CN"/>
          </w:rPr>
          <w:t>十一、汽车离合器项目人力资源培养与发展</w:t>
        </w:r>
        <w:r>
          <w:tab/>
        </w:r>
        <w:r>
          <w:fldChar w:fldCharType="begin"/>
        </w:r>
        <w:r>
          <w:instrText xml:space="preserve"> PAGEREF _Toc7575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70" w:history="1">
        <w:r>
          <w:rPr>
            <w:rFonts w:ascii="仿宋" w:eastAsia="仿宋" w:hAnsi="仿宋" w:cs="仿宋" w:hint="eastAsia"/>
            <w:lang w:eastAsia="zh-CN"/>
          </w:rPr>
          <w:t>(一)、人才需求与规划</w:t>
        </w:r>
        <w:r>
          <w:tab/>
        </w:r>
        <w:r>
          <w:fldChar w:fldCharType="begin"/>
        </w:r>
        <w:r>
          <w:instrText xml:space="preserve"> PAGEREF _Toc28370 \h </w:instrText>
        </w:r>
        <w:r>
          <w:fldChar w:fldCharType="separate"/>
        </w:r>
        <w:r>
          <w:t>38</w:t>
        </w:r>
        <w:r>
          <w:fldChar w:fldCharType="end"/>
        </w:r>
      </w:hyperlink>
    </w:p>
    <w:p>
      <w:pPr>
        <w:pStyle w:val="TOC2"/>
        <w:tabs>
          <w:tab w:val="right" w:leader="dot" w:pos="8306"/>
        </w:tabs>
      </w:pPr>
      <w:hyperlink w:anchor="_Toc25401" w:history="1">
        <w:r>
          <w:rPr>
            <w:rFonts w:ascii="仿宋" w:eastAsia="仿宋" w:hAnsi="仿宋" w:cs="仿宋" w:hint="eastAsia"/>
            <w:lang w:eastAsia="zh-CN"/>
          </w:rPr>
          <w:t>(二)、培训与发展计划</w:t>
        </w:r>
        <w:r>
          <w:tab/>
        </w:r>
        <w:r>
          <w:fldChar w:fldCharType="begin"/>
        </w:r>
        <w:r>
          <w:instrText xml:space="preserve"> PAGEREF _Toc25401 \h </w:instrText>
        </w:r>
        <w:r>
          <w:fldChar w:fldCharType="separate"/>
        </w:r>
        <w:r>
          <w:t>38</w:t>
        </w:r>
        <w:r>
          <w:fldChar w:fldCharType="end"/>
        </w:r>
      </w:hyperlink>
    </w:p>
    <w:p>
      <w:pPr>
        <w:pStyle w:val="TOC1"/>
        <w:tabs>
          <w:tab w:val="right" w:leader="dot" w:pos="8306"/>
        </w:tabs>
      </w:pPr>
      <w:hyperlink w:anchor="_Toc23083" w:history="1">
        <w:r>
          <w:rPr>
            <w:rFonts w:ascii="仿宋" w:eastAsia="仿宋" w:hAnsi="仿宋" w:cs="仿宋" w:hint="eastAsia"/>
            <w:lang w:eastAsia="zh-CN"/>
          </w:rPr>
          <w:t>十二、汽车离合器项目计划安排</w:t>
        </w:r>
        <w:r>
          <w:tab/>
        </w:r>
        <w:r>
          <w:fldChar w:fldCharType="begin"/>
        </w:r>
        <w:r>
          <w:instrText xml:space="preserve"> PAGEREF _Toc23083 \h </w:instrText>
        </w:r>
        <w:r>
          <w:fldChar w:fldCharType="separate"/>
        </w:r>
        <w:r>
          <w:t>39</w:t>
        </w:r>
        <w:r>
          <w:fldChar w:fldCharType="end"/>
        </w:r>
      </w:hyperlink>
    </w:p>
    <w:p>
      <w:pPr>
        <w:pStyle w:val="TOC2"/>
        <w:tabs>
          <w:tab w:val="right" w:leader="dot" w:pos="8306"/>
        </w:tabs>
      </w:pPr>
      <w:hyperlink w:anchor="_Toc5010" w:history="1">
        <w:r>
          <w:rPr>
            <w:rFonts w:ascii="仿宋" w:eastAsia="仿宋" w:hAnsi="仿宋" w:cs="仿宋" w:hint="eastAsia"/>
            <w:lang w:eastAsia="zh-CN"/>
          </w:rPr>
          <w:t>(一)、建设周期</w:t>
        </w:r>
        <w:r>
          <w:tab/>
        </w:r>
        <w:r>
          <w:fldChar w:fldCharType="begin"/>
        </w:r>
        <w:r>
          <w:instrText xml:space="preserve"> PAGEREF _Toc5010 \h </w:instrText>
        </w:r>
        <w:r>
          <w:fldChar w:fldCharType="separate"/>
        </w:r>
        <w:r>
          <w:t>39</w:t>
        </w:r>
        <w:r>
          <w:fldChar w:fldCharType="end"/>
        </w:r>
      </w:hyperlink>
    </w:p>
    <w:p>
      <w:pPr>
        <w:pStyle w:val="TOC2"/>
        <w:tabs>
          <w:tab w:val="right" w:leader="dot" w:pos="8306"/>
        </w:tabs>
      </w:pPr>
      <w:hyperlink w:anchor="_Toc31900" w:history="1">
        <w:r>
          <w:rPr>
            <w:rFonts w:ascii="仿宋" w:eastAsia="仿宋" w:hAnsi="仿宋" w:cs="仿宋" w:hint="eastAsia"/>
            <w:lang w:eastAsia="zh-CN"/>
          </w:rPr>
          <w:t>(二)、建设进度</w:t>
        </w:r>
        <w:r>
          <w:tab/>
        </w:r>
        <w:r>
          <w:fldChar w:fldCharType="begin"/>
        </w:r>
        <w:r>
          <w:instrText xml:space="preserve"> PAGEREF _Toc31900 \h </w:instrText>
        </w:r>
        <w:r>
          <w:fldChar w:fldCharType="separate"/>
        </w:r>
        <w:r>
          <w:t>40</w:t>
        </w:r>
        <w:r>
          <w:fldChar w:fldCharType="end"/>
        </w:r>
      </w:hyperlink>
    </w:p>
    <w:p>
      <w:pPr>
        <w:pStyle w:val="TOC2"/>
        <w:tabs>
          <w:tab w:val="right" w:leader="dot" w:pos="8306"/>
        </w:tabs>
      </w:pPr>
      <w:hyperlink w:anchor="_Toc29171" w:history="1">
        <w:r>
          <w:rPr>
            <w:rFonts w:ascii="仿宋" w:eastAsia="仿宋" w:hAnsi="仿宋" w:cs="仿宋" w:hint="eastAsia"/>
            <w:lang w:eastAsia="zh-CN"/>
          </w:rPr>
          <w:t>(三)、进度安排注意事项</w:t>
        </w:r>
        <w:r>
          <w:tab/>
        </w:r>
        <w:r>
          <w:fldChar w:fldCharType="begin"/>
        </w:r>
        <w:r>
          <w:instrText xml:space="preserve"> PAGEREF _Toc29171 \h </w:instrText>
        </w:r>
        <w:r>
          <w:fldChar w:fldCharType="separate"/>
        </w:r>
        <w:r>
          <w:t>41</w:t>
        </w:r>
        <w:r>
          <w:fldChar w:fldCharType="end"/>
        </w:r>
      </w:hyperlink>
    </w:p>
    <w:p>
      <w:pPr>
        <w:pStyle w:val="TOC2"/>
        <w:tabs>
          <w:tab w:val="right" w:leader="dot" w:pos="8306"/>
        </w:tabs>
      </w:pPr>
      <w:hyperlink w:anchor="_Toc28670" w:history="1">
        <w:r>
          <w:rPr>
            <w:rFonts w:ascii="仿宋" w:eastAsia="仿宋" w:hAnsi="仿宋" w:cs="仿宋" w:hint="eastAsia"/>
            <w:lang w:eastAsia="zh-CN"/>
          </w:rPr>
          <w:t>(四)、人力资源配置</w:t>
        </w:r>
        <w:r>
          <w:tab/>
        </w:r>
        <w:r>
          <w:fldChar w:fldCharType="begin"/>
        </w:r>
        <w:r>
          <w:instrText xml:space="preserve"> PAGEREF _Toc28670 \h </w:instrText>
        </w:r>
        <w:r>
          <w:fldChar w:fldCharType="separate"/>
        </w:r>
        <w:r>
          <w:t>42</w:t>
        </w:r>
        <w:r>
          <w:fldChar w:fldCharType="end"/>
        </w:r>
      </w:hyperlink>
    </w:p>
    <w:p>
      <w:pPr>
        <w:pStyle w:val="TOC1"/>
        <w:tabs>
          <w:tab w:val="right" w:leader="dot" w:pos="8306"/>
        </w:tabs>
      </w:pPr>
      <w:hyperlink w:anchor="_Toc19802" w:history="1">
        <w:r>
          <w:rPr>
            <w:rFonts w:ascii="仿宋" w:eastAsia="仿宋" w:hAnsi="仿宋" w:cs="仿宋" w:hint="eastAsia"/>
            <w:lang w:eastAsia="zh-CN"/>
          </w:rPr>
          <w:t>十三、利益相关者分析与沟通计划</w:t>
        </w:r>
        <w:r>
          <w:tab/>
        </w:r>
        <w:r>
          <w:fldChar w:fldCharType="begin"/>
        </w:r>
        <w:r>
          <w:instrText xml:space="preserve"> PAGEREF _Toc19802 \h </w:instrText>
        </w:r>
        <w:r>
          <w:fldChar w:fldCharType="separate"/>
        </w:r>
        <w:r>
          <w:t>43</w:t>
        </w:r>
        <w:r>
          <w:fldChar w:fldCharType="end"/>
        </w:r>
      </w:hyperlink>
    </w:p>
    <w:p>
      <w:pPr>
        <w:pStyle w:val="TOC2"/>
        <w:tabs>
          <w:tab w:val="right" w:leader="dot" w:pos="8306"/>
        </w:tabs>
      </w:pPr>
      <w:hyperlink w:anchor="_Toc6589" w:history="1">
        <w:r>
          <w:rPr>
            <w:rFonts w:ascii="仿宋" w:eastAsia="仿宋" w:hAnsi="仿宋" w:cs="仿宋" w:hint="eastAsia"/>
            <w:lang w:eastAsia="zh-CN"/>
          </w:rPr>
          <w:t>(一)、利益相关者分析</w:t>
        </w:r>
        <w:r>
          <w:tab/>
        </w:r>
        <w:r>
          <w:fldChar w:fldCharType="begin"/>
        </w:r>
        <w:r>
          <w:instrText xml:space="preserve"> PAGEREF _Toc6589 \h </w:instrText>
        </w:r>
        <w:r>
          <w:fldChar w:fldCharType="separate"/>
        </w:r>
        <w:r>
          <w:t>43</w:t>
        </w:r>
        <w:r>
          <w:fldChar w:fldCharType="end"/>
        </w:r>
      </w:hyperlink>
    </w:p>
    <w:p>
      <w:pPr>
        <w:pStyle w:val="TOC2"/>
        <w:tabs>
          <w:tab w:val="right" w:leader="dot" w:pos="8306"/>
        </w:tabs>
      </w:pPr>
      <w:hyperlink w:anchor="_Toc1634" w:history="1">
        <w:r>
          <w:rPr>
            <w:rFonts w:ascii="仿宋" w:eastAsia="仿宋" w:hAnsi="仿宋" w:cs="仿宋" w:hint="eastAsia"/>
            <w:lang w:eastAsia="zh-CN"/>
          </w:rPr>
          <w:t>(二)、沟通计划</w:t>
        </w:r>
        <w:r>
          <w:tab/>
        </w:r>
        <w:r>
          <w:fldChar w:fldCharType="begin"/>
        </w:r>
        <w:r>
          <w:instrText xml:space="preserve"> PAGEREF _Toc1634 \h </w:instrText>
        </w:r>
        <w:r>
          <w:fldChar w:fldCharType="separate"/>
        </w:r>
        <w:r>
          <w:t>44</w:t>
        </w:r>
        <w:r>
          <w:fldChar w:fldCharType="end"/>
        </w:r>
      </w:hyperlink>
    </w:p>
    <w:p>
      <w:pPr>
        <w:pStyle w:val="TOC1"/>
        <w:tabs>
          <w:tab w:val="right" w:leader="dot" w:pos="8306"/>
        </w:tabs>
      </w:pPr>
      <w:hyperlink w:anchor="_Toc3450" w:history="1">
        <w:r>
          <w:rPr>
            <w:rFonts w:ascii="仿宋" w:eastAsia="仿宋" w:hAnsi="仿宋" w:cs="仿宋" w:hint="eastAsia"/>
            <w:lang w:eastAsia="zh-CN"/>
          </w:rPr>
          <w:t>十四、质量管理体系</w:t>
        </w:r>
        <w:r>
          <w:tab/>
        </w:r>
        <w:r>
          <w:fldChar w:fldCharType="begin"/>
        </w:r>
        <w:r>
          <w:instrText xml:space="preserve"> PAGEREF _Toc3450 \h </w:instrText>
        </w:r>
        <w:r>
          <w:fldChar w:fldCharType="separate"/>
        </w:r>
        <w:r>
          <w:t>45</w:t>
        </w:r>
        <w:r>
          <w:fldChar w:fldCharType="end"/>
        </w:r>
      </w:hyperlink>
    </w:p>
    <w:p>
      <w:pPr>
        <w:pStyle w:val="TOC2"/>
        <w:tabs>
          <w:tab w:val="right" w:leader="dot" w:pos="8306"/>
        </w:tabs>
      </w:pPr>
      <w:hyperlink w:anchor="_Toc2511" w:history="1">
        <w:r>
          <w:rPr>
            <w:rFonts w:ascii="仿宋" w:eastAsia="仿宋" w:hAnsi="仿宋" w:cs="仿宋" w:hint="eastAsia"/>
            <w:lang w:eastAsia="zh-CN"/>
          </w:rPr>
          <w:t>(一)、质量目标与方针</w:t>
        </w:r>
        <w:r>
          <w:tab/>
        </w:r>
        <w:r>
          <w:fldChar w:fldCharType="begin"/>
        </w:r>
        <w:r>
          <w:instrText xml:space="preserve"> PAGEREF _Toc2511 \h </w:instrText>
        </w:r>
        <w:r>
          <w:fldChar w:fldCharType="separate"/>
        </w:r>
        <w:r>
          <w:t>45</w:t>
        </w:r>
        <w:r>
          <w:fldChar w:fldCharType="end"/>
        </w:r>
      </w:hyperlink>
    </w:p>
    <w:p>
      <w:pPr>
        <w:pStyle w:val="TOC2"/>
        <w:tabs>
          <w:tab w:val="right" w:leader="dot" w:pos="8306"/>
        </w:tabs>
      </w:pPr>
      <w:hyperlink w:anchor="_Toc13801" w:history="1">
        <w:r>
          <w:rPr>
            <w:rFonts w:ascii="仿宋" w:eastAsia="仿宋" w:hAnsi="仿宋" w:cs="仿宋" w:hint="eastAsia"/>
            <w:lang w:eastAsia="zh-CN"/>
          </w:rPr>
          <w:t>(二)、质量管理责任</w:t>
        </w:r>
        <w:r>
          <w:tab/>
        </w:r>
        <w:r>
          <w:fldChar w:fldCharType="begin"/>
        </w:r>
        <w:r>
          <w:instrText xml:space="preserve"> PAGEREF _Toc13801 \h </w:instrText>
        </w:r>
        <w:r>
          <w:fldChar w:fldCharType="separate"/>
        </w:r>
        <w:r>
          <w:t>46</w:t>
        </w:r>
        <w:r>
          <w:fldChar w:fldCharType="end"/>
        </w:r>
      </w:hyperlink>
    </w:p>
    <w:p>
      <w:pPr>
        <w:pStyle w:val="TOC2"/>
        <w:tabs>
          <w:tab w:val="right" w:leader="dot" w:pos="8306"/>
        </w:tabs>
      </w:pPr>
      <w:hyperlink w:anchor="_Toc3196" w:history="1">
        <w:r>
          <w:rPr>
            <w:rFonts w:ascii="仿宋" w:eastAsia="仿宋" w:hAnsi="仿宋" w:cs="仿宋" w:hint="eastAsia"/>
            <w:lang w:eastAsia="zh-CN"/>
          </w:rPr>
          <w:t>(三)、质量管理体系文件</w:t>
        </w:r>
        <w:r>
          <w:tab/>
        </w:r>
        <w:r>
          <w:fldChar w:fldCharType="begin"/>
        </w:r>
        <w:r>
          <w:instrText xml:space="preserve"> PAGEREF _Toc3196 \h </w:instrText>
        </w:r>
        <w:r>
          <w:fldChar w:fldCharType="separate"/>
        </w:r>
        <w:r>
          <w:t>48</w:t>
        </w:r>
        <w:r>
          <w:fldChar w:fldCharType="end"/>
        </w:r>
      </w:hyperlink>
    </w:p>
    <w:p>
      <w:pPr>
        <w:pStyle w:val="TOC2"/>
        <w:tabs>
          <w:tab w:val="right" w:leader="dot" w:pos="8306"/>
        </w:tabs>
      </w:pPr>
      <w:hyperlink w:anchor="_Toc32141" w:history="1">
        <w:r>
          <w:rPr>
            <w:rFonts w:ascii="仿宋" w:eastAsia="仿宋" w:hAnsi="仿宋" w:cs="仿宋" w:hint="eastAsia"/>
            <w:lang w:eastAsia="zh-CN"/>
          </w:rPr>
          <w:t>(四)、质量培训与教育</w:t>
        </w:r>
        <w:r>
          <w:tab/>
        </w:r>
        <w:r>
          <w:fldChar w:fldCharType="begin"/>
        </w:r>
        <w:r>
          <w:instrText xml:space="preserve"> PAGEREF _Toc32141 \h </w:instrText>
        </w:r>
        <w:r>
          <w:fldChar w:fldCharType="separate"/>
        </w:r>
        <w:r>
          <w:t>50</w:t>
        </w:r>
        <w:r>
          <w:fldChar w:fldCharType="end"/>
        </w:r>
      </w:hyperlink>
    </w:p>
    <w:p>
      <w:pPr>
        <w:pStyle w:val="TOC2"/>
        <w:tabs>
          <w:tab w:val="right" w:leader="dot" w:pos="8306"/>
        </w:tabs>
      </w:pPr>
      <w:hyperlink w:anchor="_Toc31665" w:history="1">
        <w:r>
          <w:rPr>
            <w:rFonts w:ascii="仿宋" w:eastAsia="仿宋" w:hAnsi="仿宋" w:cs="仿宋" w:hint="eastAsia"/>
            <w:lang w:eastAsia="zh-CN"/>
          </w:rPr>
          <w:t>(五)、质量审核与评价</w:t>
        </w:r>
        <w:r>
          <w:tab/>
        </w:r>
        <w:r>
          <w:fldChar w:fldCharType="begin"/>
        </w:r>
        <w:r>
          <w:instrText xml:space="preserve"> PAGEREF _Toc31665 \h </w:instrText>
        </w:r>
        <w:r>
          <w:fldChar w:fldCharType="separate"/>
        </w:r>
        <w:r>
          <w:t>51</w:t>
        </w:r>
        <w:r>
          <w:fldChar w:fldCharType="end"/>
        </w:r>
      </w:hyperlink>
    </w:p>
    <w:p>
      <w:pPr>
        <w:pStyle w:val="TOC2"/>
        <w:tabs>
          <w:tab w:val="right" w:leader="dot" w:pos="8306"/>
        </w:tabs>
      </w:pPr>
      <w:hyperlink w:anchor="_Toc15918" w:history="1">
        <w:r>
          <w:rPr>
            <w:rFonts w:ascii="仿宋" w:eastAsia="仿宋" w:hAnsi="仿宋" w:cs="仿宋" w:hint="eastAsia"/>
            <w:lang w:eastAsia="zh-CN"/>
          </w:rPr>
          <w:t>(六)、不符合与纠正措施</w:t>
        </w:r>
        <w:r>
          <w:tab/>
        </w:r>
        <w:r>
          <w:fldChar w:fldCharType="begin"/>
        </w:r>
        <w:r>
          <w:instrText xml:space="preserve"> PAGEREF _Toc15918 \h </w:instrText>
        </w:r>
        <w:r>
          <w:fldChar w:fldCharType="separate"/>
        </w:r>
        <w:r>
          <w:t>52</w:t>
        </w:r>
        <w:r>
          <w:fldChar w:fldCharType="end"/>
        </w:r>
      </w:hyperlink>
    </w:p>
    <w:p>
      <w:pPr>
        <w:pStyle w:val="TOC1"/>
        <w:tabs>
          <w:tab w:val="right" w:leader="dot" w:pos="8306"/>
        </w:tabs>
      </w:pPr>
      <w:hyperlink w:anchor="_Toc27947" w:history="1">
        <w:r>
          <w:rPr>
            <w:rFonts w:ascii="仿宋" w:eastAsia="仿宋" w:hAnsi="仿宋" w:cs="仿宋" w:hint="eastAsia"/>
            <w:lang w:eastAsia="zh-CN"/>
          </w:rPr>
          <w:t>十五、汽车离合器项目变更管理</w:t>
        </w:r>
        <w:r>
          <w:tab/>
        </w:r>
        <w:r>
          <w:fldChar w:fldCharType="begin"/>
        </w:r>
        <w:r>
          <w:instrText xml:space="preserve"> PAGEREF _Toc27947 \h </w:instrText>
        </w:r>
        <w:r>
          <w:fldChar w:fldCharType="separate"/>
        </w:r>
        <w:r>
          <w:t>53</w:t>
        </w:r>
        <w:r>
          <w:fldChar w:fldCharType="end"/>
        </w:r>
      </w:hyperlink>
    </w:p>
    <w:p>
      <w:pPr>
        <w:pStyle w:val="TOC2"/>
        <w:tabs>
          <w:tab w:val="right" w:leader="dot" w:pos="8306"/>
        </w:tabs>
      </w:pPr>
      <w:hyperlink w:anchor="_Toc13643" w:history="1">
        <w:r>
          <w:rPr>
            <w:rFonts w:ascii="仿宋" w:eastAsia="仿宋" w:hAnsi="仿宋" w:cs="仿宋" w:hint="eastAsia"/>
            <w:lang w:eastAsia="zh-CN"/>
          </w:rPr>
          <w:t>(一)、变更申请与评估</w:t>
        </w:r>
        <w:r>
          <w:tab/>
        </w:r>
        <w:r>
          <w:fldChar w:fldCharType="begin"/>
        </w:r>
        <w:r>
          <w:instrText xml:space="preserve"> PAGEREF _Toc13643 \h </w:instrText>
        </w:r>
        <w:r>
          <w:fldChar w:fldCharType="separate"/>
        </w:r>
        <w:r>
          <w:t>53</w:t>
        </w:r>
        <w:r>
          <w:fldChar w:fldCharType="end"/>
        </w:r>
      </w:hyperlink>
    </w:p>
    <w:p>
      <w:pPr>
        <w:pStyle w:val="TOC2"/>
        <w:tabs>
          <w:tab w:val="right" w:leader="dot" w:pos="8306"/>
        </w:tabs>
      </w:pPr>
      <w:hyperlink w:anchor="_Toc29784" w:history="1">
        <w:r>
          <w:rPr>
            <w:rFonts w:ascii="仿宋" w:eastAsia="仿宋" w:hAnsi="仿宋" w:cs="仿宋" w:hint="eastAsia"/>
            <w:lang w:eastAsia="zh-CN"/>
          </w:rPr>
          <w:t>(二)、变更实施与控制</w:t>
        </w:r>
        <w:r>
          <w:tab/>
        </w:r>
        <w:r>
          <w:fldChar w:fldCharType="begin"/>
        </w:r>
        <w:r>
          <w:instrText xml:space="preserve"> PAGEREF _Toc29784 \h </w:instrText>
        </w:r>
        <w:r>
          <w:fldChar w:fldCharType="separate"/>
        </w:r>
        <w:r>
          <w:t>54</w:t>
        </w:r>
        <w:r>
          <w:fldChar w:fldCharType="end"/>
        </w:r>
      </w:hyperlink>
    </w:p>
    <w:p>
      <w:pPr>
        <w:pStyle w:val="TOC1"/>
        <w:tabs>
          <w:tab w:val="right" w:leader="dot" w:pos="8306"/>
        </w:tabs>
      </w:pPr>
      <w:hyperlink w:anchor="_Toc27861" w:history="1">
        <w:r>
          <w:rPr>
            <w:rFonts w:ascii="仿宋" w:eastAsia="仿宋" w:hAnsi="仿宋" w:cs="仿宋" w:hint="eastAsia"/>
            <w:lang w:eastAsia="zh-CN"/>
          </w:rPr>
          <w:t>十六、汽车离合器项目实施保障措施</w:t>
        </w:r>
        <w:r>
          <w:tab/>
        </w:r>
        <w:r>
          <w:fldChar w:fldCharType="begin"/>
        </w:r>
        <w:r>
          <w:instrText xml:space="preserve"> PAGEREF _Toc27861 \h </w:instrText>
        </w:r>
        <w:r>
          <w:fldChar w:fldCharType="separate"/>
        </w:r>
        <w:r>
          <w:t>54</w:t>
        </w:r>
        <w:r>
          <w:fldChar w:fldCharType="end"/>
        </w:r>
      </w:hyperlink>
    </w:p>
    <w:p>
      <w:pPr>
        <w:pStyle w:val="TOC2"/>
        <w:tabs>
          <w:tab w:val="right" w:leader="dot" w:pos="8306"/>
        </w:tabs>
      </w:pPr>
      <w:hyperlink w:anchor="_Toc11936" w:history="1">
        <w:r>
          <w:rPr>
            <w:rFonts w:ascii="仿宋" w:eastAsia="仿宋" w:hAnsi="仿宋" w:cs="仿宋" w:hint="eastAsia"/>
            <w:lang w:eastAsia="zh-CN"/>
          </w:rPr>
          <w:t>(一)、汽车离合器项目实施保障机制</w:t>
        </w:r>
        <w:r>
          <w:tab/>
        </w:r>
        <w:r>
          <w:fldChar w:fldCharType="begin"/>
        </w:r>
        <w:r>
          <w:instrText xml:space="preserve"> PAGEREF _Toc11936 \h </w:instrText>
        </w:r>
        <w:r>
          <w:fldChar w:fldCharType="separate"/>
        </w:r>
        <w:r>
          <w:t>54</w:t>
        </w:r>
        <w:r>
          <w:fldChar w:fldCharType="end"/>
        </w:r>
      </w:hyperlink>
    </w:p>
    <w:p>
      <w:pPr>
        <w:pStyle w:val="TOC2"/>
        <w:tabs>
          <w:tab w:val="right" w:leader="dot" w:pos="8306"/>
        </w:tabs>
      </w:pPr>
      <w:hyperlink w:anchor="_Toc17133" w:history="1">
        <w:r>
          <w:rPr>
            <w:rFonts w:ascii="仿宋" w:eastAsia="仿宋" w:hAnsi="仿宋" w:cs="仿宋" w:hint="eastAsia"/>
            <w:lang w:eastAsia="zh-CN"/>
          </w:rPr>
          <w:t>(二)、汽车离合器项目法律合规要求</w:t>
        </w:r>
        <w:r>
          <w:tab/>
        </w:r>
        <w:r>
          <w:fldChar w:fldCharType="begin"/>
        </w:r>
        <w:r>
          <w:instrText xml:space="preserve"> PAGEREF _Toc17133 \h </w:instrText>
        </w:r>
        <w:r>
          <w:fldChar w:fldCharType="separate"/>
        </w:r>
        <w:r>
          <w:t>58</w:t>
        </w:r>
        <w:r>
          <w:fldChar w:fldCharType="end"/>
        </w:r>
      </w:hyperlink>
    </w:p>
    <w:p>
      <w:pPr>
        <w:pStyle w:val="TOC2"/>
        <w:tabs>
          <w:tab w:val="right" w:leader="dot" w:pos="8306"/>
        </w:tabs>
      </w:pPr>
      <w:hyperlink w:anchor="_Toc9894" w:history="1">
        <w:r>
          <w:rPr>
            <w:rFonts w:ascii="仿宋" w:eastAsia="仿宋" w:hAnsi="仿宋" w:cs="仿宋" w:hint="eastAsia"/>
            <w:lang w:eastAsia="zh-CN"/>
          </w:rPr>
          <w:t>(三)、汽车离合器项目合同管理与法律事务</w:t>
        </w:r>
        <w:r>
          <w:tab/>
        </w:r>
        <w:r>
          <w:fldChar w:fldCharType="begin"/>
        </w:r>
        <w:r>
          <w:instrText xml:space="preserve"> PAGEREF _Toc9894 \h </w:instrText>
        </w:r>
        <w:r>
          <w:fldChar w:fldCharType="separate"/>
        </w:r>
        <w:r>
          <w:t>62</w:t>
        </w:r>
        <w:r>
          <w:fldChar w:fldCharType="end"/>
        </w:r>
      </w:hyperlink>
    </w:p>
    <w:p>
      <w:pPr>
        <w:pStyle w:val="TOC2"/>
        <w:tabs>
          <w:tab w:val="right" w:leader="dot" w:pos="8306"/>
        </w:tabs>
      </w:pPr>
      <w:hyperlink w:anchor="_Toc20617" w:history="1">
        <w:r>
          <w:rPr>
            <w:rFonts w:ascii="仿宋" w:eastAsia="仿宋" w:hAnsi="仿宋" w:cs="仿宋" w:hint="eastAsia"/>
            <w:lang w:eastAsia="zh-CN"/>
          </w:rPr>
          <w:t>(四)、汽车离合器项目知识产权保护策略</w:t>
        </w:r>
        <w:r>
          <w:tab/>
        </w:r>
        <w:r>
          <w:fldChar w:fldCharType="begin"/>
        </w:r>
        <w:r>
          <w:instrText xml:space="preserve"> PAGEREF _Toc20617 \h </w:instrText>
        </w:r>
        <w:r>
          <w:fldChar w:fldCharType="separate"/>
        </w:r>
        <w:r>
          <w:t>68</w:t>
        </w:r>
        <w:r>
          <w:fldChar w:fldCharType="end"/>
        </w:r>
      </w:hyperlink>
    </w:p>
    <w:p>
      <w:pPr>
        <w:pStyle w:val="TOC1"/>
        <w:tabs>
          <w:tab w:val="right" w:leader="dot" w:pos="8306"/>
        </w:tabs>
      </w:pPr>
      <w:hyperlink w:anchor="_Toc28395" w:history="1">
        <w:r>
          <w:rPr>
            <w:rFonts w:ascii="仿宋" w:eastAsia="仿宋" w:hAnsi="仿宋" w:cs="仿宋" w:hint="eastAsia"/>
            <w:lang w:eastAsia="zh-CN"/>
          </w:rPr>
          <w:t>十七、供应链管理</w:t>
        </w:r>
        <w:r>
          <w:tab/>
        </w:r>
        <w:r>
          <w:fldChar w:fldCharType="begin"/>
        </w:r>
        <w:r>
          <w:instrText xml:space="preserve"> PAGEREF _Toc28395 \h </w:instrText>
        </w:r>
        <w:r>
          <w:fldChar w:fldCharType="separate"/>
        </w:r>
        <w:r>
          <w:t>71</w:t>
        </w:r>
        <w:r>
          <w:fldChar w:fldCharType="end"/>
        </w:r>
      </w:hyperlink>
    </w:p>
    <w:p>
      <w:pPr>
        <w:pStyle w:val="TOC2"/>
        <w:tabs>
          <w:tab w:val="right" w:leader="dot" w:pos="8306"/>
        </w:tabs>
      </w:pPr>
      <w:hyperlink w:anchor="_Toc11802" w:history="1">
        <w:r>
          <w:rPr>
            <w:rFonts w:ascii="仿宋" w:eastAsia="仿宋" w:hAnsi="仿宋" w:cs="仿宋" w:hint="eastAsia"/>
            <w:lang w:eastAsia="zh-CN"/>
          </w:rPr>
          <w:t>(一)、供应链战略规划</w:t>
        </w:r>
        <w:r>
          <w:tab/>
        </w:r>
        <w:r>
          <w:fldChar w:fldCharType="begin"/>
        </w:r>
        <w:r>
          <w:instrText xml:space="preserve"> PAGEREF _Toc11802 \h </w:instrText>
        </w:r>
        <w:r>
          <w:fldChar w:fldCharType="separate"/>
        </w:r>
        <w:r>
          <w:t>71</w:t>
        </w:r>
        <w:r>
          <w:fldChar w:fldCharType="end"/>
        </w:r>
      </w:hyperlink>
    </w:p>
    <w:p>
      <w:pPr>
        <w:pStyle w:val="TOC2"/>
        <w:tabs>
          <w:tab w:val="right" w:leader="dot" w:pos="8306"/>
        </w:tabs>
      </w:pPr>
      <w:hyperlink w:anchor="_Toc5691" w:history="1">
        <w:r>
          <w:rPr>
            <w:rFonts w:ascii="仿宋" w:eastAsia="仿宋" w:hAnsi="仿宋" w:cs="仿宋" w:hint="eastAsia"/>
            <w:lang w:eastAsia="zh-CN"/>
          </w:rPr>
          <w:t>(二)、供应商选择与合作</w:t>
        </w:r>
        <w:r>
          <w:tab/>
        </w:r>
        <w:r>
          <w:fldChar w:fldCharType="begin"/>
        </w:r>
        <w:r>
          <w:instrText xml:space="preserve"> PAGEREF _Toc5691 \h </w:instrText>
        </w:r>
        <w:r>
          <w:fldChar w:fldCharType="separate"/>
        </w:r>
        <w:r>
          <w:t>72</w:t>
        </w:r>
        <w:r>
          <w:fldChar w:fldCharType="end"/>
        </w:r>
      </w:hyperlink>
    </w:p>
    <w:p>
      <w:pPr>
        <w:pStyle w:val="TOC2"/>
        <w:tabs>
          <w:tab w:val="right" w:leader="dot" w:pos="8306"/>
        </w:tabs>
      </w:pPr>
      <w:hyperlink w:anchor="_Toc20155" w:history="1">
        <w:r>
          <w:rPr>
            <w:rFonts w:ascii="仿宋" w:eastAsia="仿宋" w:hAnsi="仿宋" w:cs="仿宋" w:hint="eastAsia"/>
            <w:lang w:eastAsia="zh-CN"/>
          </w:rPr>
          <w:t>(三)、物流与库存管理</w:t>
        </w:r>
        <w:r>
          <w:tab/>
        </w:r>
        <w:r>
          <w:fldChar w:fldCharType="begin"/>
        </w:r>
        <w:r>
          <w:instrText xml:space="preserve"> PAGEREF _Toc20155 \h </w:instrText>
        </w:r>
        <w:r>
          <w:fldChar w:fldCharType="separate"/>
        </w:r>
        <w:r>
          <w:t>74</w:t>
        </w:r>
        <w:r>
          <w:fldChar w:fldCharType="end"/>
        </w:r>
      </w:hyperlink>
    </w:p>
    <w:p>
      <w:pPr>
        <w:pStyle w:val="TOC1"/>
        <w:tabs>
          <w:tab w:val="right" w:leader="dot" w:pos="8306"/>
        </w:tabs>
      </w:pPr>
      <w:hyperlink w:anchor="_Toc27848" w:history="1">
        <w:r>
          <w:rPr>
            <w:rFonts w:ascii="仿宋" w:eastAsia="仿宋" w:hAnsi="仿宋" w:cs="仿宋" w:hint="eastAsia"/>
            <w:lang w:eastAsia="zh-CN"/>
          </w:rPr>
          <w:t>十八、风险识别与分类</w:t>
        </w:r>
        <w:r>
          <w:tab/>
        </w:r>
        <w:r>
          <w:fldChar w:fldCharType="begin"/>
        </w:r>
        <w:r>
          <w:instrText xml:space="preserve"> PAGEREF _Toc27848 \h </w:instrText>
        </w:r>
        <w:r>
          <w:fldChar w:fldCharType="separate"/>
        </w:r>
        <w:r>
          <w:t>75</w:t>
        </w:r>
        <w:r>
          <w:fldChar w:fldCharType="end"/>
        </w:r>
      </w:hyperlink>
    </w:p>
    <w:p>
      <w:pPr>
        <w:pStyle w:val="TOC2"/>
        <w:tabs>
          <w:tab w:val="right" w:leader="dot" w:pos="8306"/>
        </w:tabs>
      </w:pPr>
      <w:hyperlink w:anchor="_Toc11622" w:history="1">
        <w:r>
          <w:rPr>
            <w:rFonts w:ascii="仿宋" w:eastAsia="仿宋" w:hAnsi="仿宋" w:cs="仿宋" w:hint="eastAsia"/>
            <w:lang w:eastAsia="zh-CN"/>
          </w:rPr>
          <w:t>(一)、风险识别</w:t>
        </w:r>
        <w:r>
          <w:tab/>
        </w:r>
        <w:r>
          <w:fldChar w:fldCharType="begin"/>
        </w:r>
        <w:r>
          <w:instrText xml:space="preserve"> PAGEREF _Toc11622 \h </w:instrText>
        </w:r>
        <w:r>
          <w:fldChar w:fldCharType="separate"/>
        </w:r>
        <w:r>
          <w:t>75</w:t>
        </w:r>
        <w:r>
          <w:fldChar w:fldCharType="end"/>
        </w:r>
      </w:hyperlink>
    </w:p>
    <w:p>
      <w:pPr>
        <w:pStyle w:val="TOC2"/>
        <w:tabs>
          <w:tab w:val="right" w:leader="dot" w:pos="8306"/>
        </w:tabs>
      </w:pPr>
      <w:hyperlink w:anchor="_Toc1767" w:history="1">
        <w:r>
          <w:rPr>
            <w:rFonts w:ascii="仿宋" w:eastAsia="仿宋" w:hAnsi="仿宋" w:cs="仿宋" w:hint="eastAsia"/>
            <w:lang w:eastAsia="zh-CN"/>
          </w:rPr>
          <w:t>(二)、风险分类</w:t>
        </w:r>
        <w:r>
          <w:tab/>
        </w:r>
        <w:r>
          <w:fldChar w:fldCharType="begin"/>
        </w:r>
        <w:r>
          <w:instrText xml:space="preserve"> PAGEREF _Toc1767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05"/>
      <w:r>
        <w:rPr>
          <w:rFonts w:ascii="仿宋" w:eastAsia="仿宋" w:hAnsi="仿宋" w:cs="仿宋" w:hint="eastAsia"/>
          <w:sz w:val="28"/>
          <w:lang w:eastAsia="zh-CN"/>
        </w:rPr>
        <w:t>一、汽车离合器项目危机管理</w:t>
      </w:r>
      <w:bookmarkEnd w:id="2"/>
    </w:p>
    <w:p>
      <w:pPr>
        <w:pStyle w:val="Heading2"/>
        <w:rPr>
          <w:rFonts w:ascii="仿宋" w:eastAsia="仿宋" w:hAnsi="仿宋" w:cs="仿宋" w:hint="eastAsia"/>
          <w:lang w:eastAsia="zh-CN"/>
        </w:rPr>
      </w:pPr>
      <w:bookmarkStart w:id="3" w:name="_Toc96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离合器项目危机管理中，危机预警与识别是确保汽车离合器项目稳健运行的核心步骤。通过建立全面的监测机制，汽车离合器项目团队旨在及时发现和理解潜在的风险和危机因素，以便采取及时的预防和应对措施，确保汽车离合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首先，通过深入的风险评估，汽车离合器项目团队全面分析了整个汽车离合器项目和各个阶段可能存在的威胁。这包括准确评估每个潜在风险的发生概率和可能影响的程度，为后续危机预警提供了有力支持。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离合器项目团队着重于明确定义汽车离合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离合器项目进展的持续监控，团队能够及时发现潜在问题并作出迅速反应。汽车离合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在这一阶段，团队的专业素养和反应速度将发挥至关重要的作用，以确保潜在危机能够在初期得到有效的处理，最大程度地减轻负面影响。通过危机预警与识别，汽车离合器项目得以更有序、可控地推进。</w:t>
      </w:r>
    </w:p>
    <w:p>
      <w:pPr>
        <w:pStyle w:val="Heading2"/>
        <w:ind w:firstLine="560" w:firstLineChars="200"/>
        <w:rPr>
          <w:rFonts w:ascii="仿宋" w:eastAsia="仿宋" w:hAnsi="仿宋" w:cs="仿宋" w:hint="eastAsia"/>
          <w:sz w:val="28"/>
          <w:lang w:eastAsia="zh-CN"/>
        </w:rPr>
      </w:pPr>
      <w:bookmarkStart w:id="4" w:name="_Toc88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在危机发生时，汽车离合器项目团队立即行动，成立了应急小组。该小组的任务是迅速制定并实施紧急应对措施，以最小化潜在损失。以下是采取的主要措施：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暂停汽车离合器项目进度：为遏制危机蔓延，汽车离合器项目暂时停止进行，以便全面评估当前状况。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资源重新分配：重新评估汽车离合器项目资源的分配，确保最大限度地减小损失。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实时沟通：与关键利益相关者建立实时沟通机制，向他们传递汽车离合器项目危机的实际状况，保障汽车离合器项目核心利益。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在紧急应对的同时，汽车离合器项目团队强调了团队协作和有效沟通的重要性。以下是团队协作的关键举措：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信息共享机制：建立了信息共享平台，确保团队成员能够及时获取汽车离合器项目危机的实时信息。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领导者沟通：汽车离合器项目领导者通过定期会议和即时沟通工具，指导团队应对危机，保持团队稳定运行。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随着危机得到初步控制，汽车离合器项目团队转向制定恢复计划，以确保汽车离合器项目能够从中迅速恢复。主要恢复计划包括：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修复受损的进度计划：重新评估汽车离合器项目进度，制定修复计划，确保汽车离合器项目尽快回归正常进程。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重新调整资源分配：优化资源分配，确保汽车离合器项目在有限资源下高效运转。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风险管理机制加强：对汽车离合器项目风险进行全面评估，制定更强化的风险管理策略，以预防未来可能的危机。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65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9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技术管理特点体现在其创新导向。通过引入最先进的技术趋势和解决方案，汽车离合器项目致力于提升科技含量、提高质量和效率水平。这意味着我们将采用最新的工具和方法，确保汽车离合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离合器项目技术管理的显著特征。通过整合不同领域的技术资源，我们实现了跨学科的协同工作。这有助于优化技术架构，提高整体效能。此外，整合性策略还促进了不同技术团队之间的紧密沟通和高效合作，确保汽车离合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离合器项目所采用的技术。通过不断优化技术方案，汽车离合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离合器项目团队将在汽车离合器项目初期识别可能的技术风险，并采取相应的预防和应对措施。通过建立健全的风险评估机制，汽车离合器项目能够在实施过程中及时发现并解决潜在的技术问题，保障汽车离合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离合器项目中，技术将成为汽车离合器项目成功的有力支持。这一深度剖析揭示了技术管理在汽车离合器项目实施中的关键作用，为汽车离合器项目的技术基础奠定了坚实的基础。</w:t>
      </w:r>
    </w:p>
    <w:p>
      <w:pPr>
        <w:pStyle w:val="Heading2"/>
        <w:ind w:firstLine="560" w:firstLineChars="200"/>
        <w:rPr>
          <w:rFonts w:ascii="仿宋" w:eastAsia="仿宋" w:hAnsi="仿宋" w:cs="仿宋" w:hint="eastAsia"/>
          <w:sz w:val="28"/>
          <w:lang w:eastAsia="zh-CN"/>
        </w:rPr>
      </w:pPr>
      <w:bookmarkStart w:id="7" w:name="_Toc28970"/>
      <w:r>
        <w:rPr>
          <w:rFonts w:ascii="仿宋" w:eastAsia="仿宋" w:hAnsi="仿宋" w:cs="仿宋" w:hint="eastAsia"/>
          <w:sz w:val="28"/>
          <w:lang w:eastAsia="zh-CN"/>
        </w:rPr>
        <w:t>(二)、汽车离合器项目工艺技术设计方案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离合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离合器项目将严格按照相关行业规范要求进行组织。通过有效控制产品质量，汽车离合器项目将致力于为顾客提供优质的汽车离合器项目产品和良好的服务。这体现了汽车离合器项目对于生产活动合规性和质量标准的高度重视，为汽车离合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离合器项目注重生态效益和清洁生产原则。汽车离合器项目建设将紧密结合地方特色经济发展，与社会经济发展规划和区域环境保护规划方案相协调一致。通过与当地区域自然生态系统的结合，汽车离合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离合器项目产品具有多样化的客户需求和个性化的特点。因此，汽车离合器项目产品规格品种多样，且单批生产数量较小。为满足这一特点，汽车离合器项目承办单位将建设先进的柔性制造生产线。通过广泛应用柔性制造技术，汽车离合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离合器项目采用的技术具有较高的技术含量和自动化水平，处于国内先进水平。这一技术选用不仅体现了对生产效率、质量和环境友好性的高标准要求，同时为汽车离合器项目的可持续发展奠定了坚实的基础。</w:t>
      </w:r>
    </w:p>
    <w:p>
      <w:pPr>
        <w:pStyle w:val="Heading2"/>
        <w:ind w:firstLine="560" w:firstLineChars="200"/>
        <w:rPr>
          <w:rFonts w:ascii="仿宋" w:eastAsia="仿宋" w:hAnsi="仿宋" w:cs="仿宋" w:hint="eastAsia"/>
          <w:sz w:val="28"/>
          <w:lang w:eastAsia="zh-CN"/>
        </w:rPr>
      </w:pPr>
      <w:bookmarkStart w:id="8" w:name="_Toc1962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为确保汽车离合器项目的高效生产和技术实施，我们制定了一套精心设计的设备选型方案，以满足汽车离合器项目生产、质量和环保的要求。该方案的主要特点如下：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离合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针对汽车离合器项目产品的多样性和小批量生产的特点，我们将建设柔性制造生产线。通过在设备选型中考虑柔性制造技术，可以灵活应对不同产品规格和生产需求，实现生产线的高度灵活性和适应性。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67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64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汽车离合器项目的主要产品是XXXX，预计年产值为XXX万元。这一产品在市场中占据着重要的地位，其广泛的应用范围使得该汽车离合器项目的市场前景非常广阔。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离合器项目的xxx产品作为重要的原材料之一，将在多个领域发挥关键作用。其在建筑、交通、能源等方面的广泛应用将为整个产业链提供强大的支持，形成产业协同效应。汽车离合器项目的年产值XXX万XXX万XXX万万元不仅反映了其在市场上的巨大潜力，更预示着它对国民经济的积极贡献。这种关联度高、涉及面广的产业关系，使得该汽车离合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38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总征地面积为XXXX平方米，相当于约XX.XX亩，其中净用地面积为XXXX平方米，红线范围内相当于约XX.XX亩。这一用地规模充分考虑了汽车离合器项目的建设需求，保障了汽车离合器项目在合适的空间内得以充分发展。汽车离合器项目规划的总建筑面积为XXXX平方米，其中主体工程建设占XXXX平方米，计容建筑面积达XXXX平方米。预计建筑工程的投资将达到XXXX万元，为汽车离合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计划购置的设备共计XXXX台（套），设备购置费用为XXXX万元。这一设备购置计划充分考虑到汽车离合器项目的生产需求和技术要求，确保了汽车离合器项目在生产运营中具备先进的技术装备和高效的生产能力。设备的合理配置将为汽车离合器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离合器项目计划总投资为XXXX万元，预计年实现营业收入为XXXX万元。这一产能规模的设定旨在确保汽车离合器项目能够在投资与回报之间取得平衡，实现长期可持续的发展。汽车离合器项目的总投资充分考虑到各个方面的需求，包括用地建设、设备购置等多个环节，以确保汽车离合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5601"/>
      <w:r>
        <w:rPr>
          <w:rFonts w:ascii="仿宋" w:eastAsia="仿宋" w:hAnsi="仿宋" w:cs="仿宋" w:hint="eastAsia"/>
          <w:sz w:val="28"/>
          <w:lang w:eastAsia="zh-CN"/>
        </w:rPr>
        <w:t>四、汽车离合器项目土建工程</w:t>
      </w:r>
      <w:bookmarkEnd w:id="12"/>
    </w:p>
    <w:p>
      <w:pPr>
        <w:pStyle w:val="Heading2"/>
        <w:rPr>
          <w:rFonts w:ascii="仿宋" w:eastAsia="仿宋" w:hAnsi="仿宋" w:cs="仿宋" w:hint="eastAsia"/>
          <w:lang w:eastAsia="zh-CN"/>
        </w:rPr>
      </w:pPr>
      <w:bookmarkStart w:id="13" w:name="_Toc2531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在汽车离合器项目的建筑工程设计中，我们将秉承一系列重要的设计原则，以确保汽车离合器项目建筑在功能、美观、可持续性等方面达到最佳效果。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首要原则是确保建筑的功能性得到最大化的发挥。我们将充分理解汽车离合器项目的实际需求，合理布局各个功能区域，保证建筑在满足业务需求的同时，提供高效的工作环境。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在建筑设计中，我们将综合考虑建设和运营成本。通过精细的经济效益分析，确保设计方案在高效利用资源的同时，对汽车离合器项目的长期盈利能力有积极的贡献。</w:t>
      </w:r>
    </w:p>
    <w:p>
      <w:pPr>
        <w:pStyle w:val="Heading2"/>
        <w:ind w:firstLine="560" w:firstLineChars="200"/>
        <w:rPr>
          <w:rFonts w:ascii="仿宋" w:eastAsia="仿宋" w:hAnsi="仿宋" w:cs="仿宋" w:hint="eastAsia"/>
          <w:sz w:val="28"/>
          <w:lang w:eastAsia="zh-CN"/>
        </w:rPr>
      </w:pPr>
      <w:bookmarkStart w:id="14" w:name="_Toc557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离合器项目的土建工程设计中，我们将精准设定设计年限，结合汽车离合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离合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24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离合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离合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离合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60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本期工程汽车离合器项目预计总建筑面积XXX平方米，其中：计容建筑面积XXX平方米，计划建筑工程投资XX万元，占汽车离合器项目总投资的XX%。</w:t>
      </w:r>
    </w:p>
    <w:p>
      <w:pPr>
        <w:pStyle w:val="Heading1"/>
        <w:ind w:firstLine="560" w:firstLineChars="200"/>
        <w:rPr>
          <w:rFonts w:ascii="仿宋" w:eastAsia="仿宋" w:hAnsi="仿宋" w:cs="仿宋" w:hint="eastAsia"/>
          <w:sz w:val="28"/>
          <w:lang w:eastAsia="zh-CN"/>
        </w:rPr>
      </w:pPr>
      <w:bookmarkStart w:id="17" w:name="_Toc19590"/>
      <w:r>
        <w:rPr>
          <w:rFonts w:ascii="仿宋" w:eastAsia="仿宋" w:hAnsi="仿宋" w:cs="仿宋" w:hint="eastAsia"/>
          <w:sz w:val="28"/>
          <w:lang w:eastAsia="zh-CN"/>
        </w:rPr>
        <w:t>五、汽车离合器项目选址可行性分析</w:t>
      </w:r>
      <w:bookmarkEnd w:id="17"/>
    </w:p>
    <w:p>
      <w:pPr>
        <w:pStyle w:val="Heading2"/>
        <w:rPr>
          <w:rFonts w:ascii="仿宋" w:eastAsia="仿宋" w:hAnsi="仿宋" w:cs="仿宋" w:hint="eastAsia"/>
          <w:lang w:eastAsia="zh-CN"/>
        </w:rPr>
      </w:pPr>
      <w:bookmarkStart w:id="18" w:name="_Toc4614"/>
      <w:r>
        <w:rPr>
          <w:rFonts w:ascii="仿宋" w:eastAsia="仿宋" w:hAnsi="仿宋" w:cs="仿宋" w:hint="eastAsia"/>
          <w:lang w:eastAsia="zh-CN"/>
        </w:rPr>
        <w:t>(一)、汽车离合器项目选址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该汽车离合器项目选址位于XX省XX市XX区XXX街道</w:t>
      </w:r>
    </w:p>
    <w:p>
      <w:pPr>
        <w:pStyle w:val="Heading2"/>
        <w:ind w:firstLine="560" w:firstLineChars="200"/>
        <w:rPr>
          <w:rFonts w:ascii="仿宋" w:eastAsia="仿宋" w:hAnsi="仿宋" w:cs="仿宋" w:hint="eastAsia"/>
          <w:sz w:val="28"/>
          <w:lang w:eastAsia="zh-CN"/>
        </w:rPr>
      </w:pPr>
      <w:bookmarkStart w:id="19" w:name="_Toc2102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汽车离合器项目的征地面积将根据汽车离合器项目的实际规模和需求进行精确规划。具体面积XXX平方米，旨在确保汽车离合器项目不仅能够满足当前的发展需求，还能够预留空间以适应未来的扩展。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净用地面积是在征地面积基础上去除不可利用面积后的实际可开发用地。具体面积XXX平方米，考虑到环保、交通、安全等多方面因素，以确保汽车离合器项目在整体利用效率上达到最优。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汽车离合器项目计划建设的建筑总规模具体面积XXX平方米。这一规模的确定综合考虑了汽车离合器项目的性质、规模，以及城市规划的相关要求，确保建筑布局与周边环境协调一致。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绿地率是汽车离合器项目用地中被规划为绿地的比例。具体面积XXX平方米，旨在通过合理规划绿地，改善汽车离合器项目周边环境，提升居民生活质量，并符合城市整体绿化规划。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容积率是用地上可以建设的建筑总体积与用地面积之比。具体面积XXX，通过合理的容积率规划，确保汽车离合器项目建筑规模与周边环境和谐共生。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离合器项目选址与当地城市规划相一致，具体面积XXX平方米。通过与城市规划部门深入沟通，确保汽车离合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汽车离合器项目选址符合当地产业政策，具体面积XXX平方米。这包括汽车离合器项目对当地经济的促进作用，以及对相关产业的带动效应，确保汽车离合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用地总体要求必须符合环保和可持续发展的原则，具体面积XXX平方米。通过采用绿色建筑设计、节能减排等措施，确保汽车离合器项目在建设和运营过程中对环境的影响最小化，达到可持续发展的要求。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确保汽车离合器项目选址具备必要的公共设施配套，具体面积XXX平方米。这包括交通便利性、教育、医疗等基础设施，以提高居民生活品质，使得汽车离合器项目选址更具吸引力。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考虑用地总体要求对当地社会稳定性的影响，具体面积XXX平方米。通过深入了解当地社区反馈，确保汽车离合器项目的选址和建设过程对当地社会和谐稳定产生积极作用。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离合器项目选址不仅符合法规和规划，还在实际操作中具有可行性。这一全面规划将为汽车离合器项目的成功实施提供坚实的基础，确保汽车离合器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907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https://d.book118.com/015203034340011041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汽车离合器项目规划设计纲要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62031"/>
    <w:rsid w:val="57262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030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2024-01-12T06:26:00Z</dcterms:created>
  <dcterms:modified xsi:type="dcterms:W3CDTF">2024-01-12T06:26:22Z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B36F654B93E04C7D92A2A46E601DBF2A_11</vt:lpwstr>
  </property>
  <property fmtid="{D5CDD505-2E9C-101B-9397-08002B2CF9AE}" pid="3" name="KSOProductBuildVer">
    <vt:lpwstr>2052-12.1.0.16120</vt:lpwstr>
  </property>
</Properties>
</file>