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479DF" w:rsidP="008479DF" w14:paraId="262B4E38" w14:textId="77777777">
      <w:pPr>
        <w:spacing w:before="48" w:beforeLines="20" w:after="360" w:afterLines="150" w:line="360" w:lineRule="auto"/>
        <w:jc w:val="center"/>
        <w:rPr>
          <w:rFonts w:ascii="华文中宋" w:eastAsia="华文中宋" w:hAnsi="华文中宋"/>
          <w:b/>
          <w:sz w:val="30"/>
        </w:rPr>
      </w:pPr>
      <w:r w:rsidRPr="008479DF">
        <w:rPr>
          <w:rFonts w:ascii="华文中宋" w:eastAsia="华文中宋" w:hAnsi="华文中宋"/>
          <w:b/>
          <w:sz w:val="30"/>
        </w:rPr>
        <w:t>2024</w:t>
      </w:r>
      <w:r w:rsidRPr="008479DF">
        <w:rPr>
          <w:rFonts w:ascii="华文中宋" w:eastAsia="华文中宋" w:hAnsi="华文中宋"/>
          <w:b/>
          <w:sz w:val="30"/>
        </w:rPr>
        <w:t>年辽宁大族冠华印刷科技股份有限公司人员招聘考试题库及答案解析</w:t>
      </w:r>
    </w:p>
    <w:p w:rsidR="00A77B3E" w14:paraId="66647A4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7B30D7E" w14:textId="77777777">
      <w:pPr>
        <w:spacing w:after="260" w:line="360" w:lineRule="auto"/>
      </w:pPr>
      <w:r>
        <w:rPr>
          <w:rFonts w:eastAsia="微软雅黑" w:cs="宋体"/>
          <w:b/>
        </w:rPr>
        <w:t>一、言语理解与表达</w:t>
      </w:r>
    </w:p>
    <w:p w:rsidR="003F588C" w14:paraId="6B197A9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元朝继承了唐宋对外开放的政策，在政治上加强与海外诸国的联系，在经济上积极开展海外贸易，与元朝有联系的国家和地区在</w:t>
      </w:r>
      <w:r w:rsidRPr="003F588C">
        <w:rPr>
          <w:rFonts w:ascii="Times New Roman" w:eastAsia="微软雅黑" w:hAnsi="微软雅黑" w:cs="宋体" w:hint="eastAsia"/>
          <w:szCs w:val="18"/>
        </w:rPr>
        <w:t>200</w:t>
      </w:r>
      <w:r w:rsidRPr="003F588C">
        <w:rPr>
          <w:rFonts w:ascii="Times New Roman" w:eastAsia="微软雅黑" w:hAnsi="微软雅黑" w:cs="宋体" w:hint="eastAsia"/>
          <w:szCs w:val="18"/>
        </w:rPr>
        <w:t>个以上，其中相当一部分是前代没有记载的。明朝初年的《大明混一图》</w:t>
      </w:r>
      <w:r w:rsidRPr="003F588C">
        <w:rPr>
          <w:rFonts w:ascii="Times New Roman" w:eastAsia="微软雅黑" w:hAnsi="微软雅黑" w:cs="宋体" w:hint="eastAsia"/>
          <w:szCs w:val="18"/>
        </w:rPr>
        <w:t>(1389</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和朝鲜的《混一疆理历代国都之图》</w:t>
      </w:r>
      <w:r w:rsidRPr="003F588C">
        <w:rPr>
          <w:rFonts w:ascii="Times New Roman" w:eastAsia="微软雅黑" w:hAnsi="微软雅黑" w:cs="宋体" w:hint="eastAsia"/>
          <w:szCs w:val="18"/>
        </w:rPr>
        <w:t>(1402</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，都出现了非洲南部的大三角，两图类似。朝鲜地图的作者明确说是据元人两种地图合绘而成。可见，元人对非洲地理形势已有所了解，海外地理知识的扩展反映了海外交通的进步。可以认为，元代的海外活动为</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世纪郑和航海奠定了基础。</w:t>
      </w:r>
    </w:p>
    <w:p w:rsidR="003F588C" w14:paraId="4B81725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下列说法与原文相符的是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00D1C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、与元朝交往的海外诸国大大多于前朝</w:t>
      </w:r>
    </w:p>
    <w:p w:rsidR="003F588C" w14:paraId="520CFAA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、元朝西征曾到达非洲并据此绘出地图</w:t>
      </w:r>
    </w:p>
    <w:p w:rsidR="003F588C" w14:paraId="56F7CF2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、元朝是我国海上交通最为发达的时期</w:t>
      </w:r>
    </w:p>
    <w:p w:rsidR="003F588C" w14:paraId="7BD3BF4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、历史上我国海外贸易最繁荣的是元朝</w:t>
      </w:r>
    </w:p>
    <w:p w:rsidR="003F588C" w14:paraId="055DB6AD"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7735C105"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第一步，分析文段，将选项与原文一一对应。第二步，对比选项。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项对应原文第二句“与元朝有联系的国家和地区……相当一部分是前代没有记载的”，言下之</w:t>
      </w:r>
      <w:r w:rsidRPr="003F588C">
        <w:rPr>
          <w:rFonts w:ascii="Times New Roman" w:eastAsia="微软雅黑" w:hAnsi="微软雅黑" w:cs="宋体" w:hint="eastAsia"/>
          <w:szCs w:val="18"/>
        </w:rPr>
        <w:t>意就是有很多新的国家和地区。</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项是该句的同义替换，符合文意。</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项对应文中表述“朝鲜地图的作者明确说是据元人两种地图合绘而成”，但并未提到元朝曾西征到达非洲，并据此绘出地图之事，属于无中生有，排除。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项中“海上交通最为发达”和</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项中“海外贸易最繁荣”都在文中没有提及，属于无中生有，均排除。故选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643AC32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微软中国分公司在招聘员工时，出了一道这样的考题：有</w:t>
      </w:r>
      <w:r w:rsidRPr="003F588C">
        <w:rPr>
          <w:rFonts w:ascii="Times New Roman" w:eastAsia="微软雅黑" w:hAnsi="微软雅黑" w:cs="宋体" w:hint="eastAsia"/>
          <w:szCs w:val="18"/>
        </w:rPr>
        <w:t>12</w:t>
      </w:r>
      <w:r w:rsidRPr="003F588C">
        <w:rPr>
          <w:rFonts w:ascii="Times New Roman" w:eastAsia="微软雅黑" w:hAnsi="微软雅黑" w:cs="宋体" w:hint="eastAsia"/>
          <w:szCs w:val="18"/>
        </w:rPr>
        <w:t>个小球，其中有一个质量与其他</w:t>
      </w:r>
      <w:r w:rsidRPr="003F588C">
        <w:rPr>
          <w:rFonts w:ascii="Times New Roman" w:eastAsia="微软雅黑" w:hAnsi="微软雅黑" w:cs="宋体" w:hint="eastAsia"/>
          <w:szCs w:val="18"/>
        </w:rPr>
        <w:t>11</w:t>
      </w:r>
      <w:r w:rsidRPr="003F588C">
        <w:rPr>
          <w:rFonts w:ascii="Times New Roman" w:eastAsia="微软雅黑" w:hAnsi="微软雅黑" w:cs="宋体" w:hint="eastAsia"/>
          <w:szCs w:val="18"/>
        </w:rPr>
        <w:t>个不同，如果只给你三次测试机会，在</w:t>
      </w:r>
      <w:r w:rsidRPr="003F588C">
        <w:rPr>
          <w:rFonts w:ascii="Times New Roman" w:eastAsia="微软雅黑" w:hAnsi="微软雅黑" w:cs="宋体" w:hint="eastAsia"/>
          <w:szCs w:val="18"/>
        </w:rPr>
        <w:t>30</w:t>
      </w:r>
      <w:r w:rsidRPr="003F588C">
        <w:rPr>
          <w:rFonts w:ascii="Times New Roman" w:eastAsia="微软雅黑" w:hAnsi="微软雅黑" w:cs="宋体" w:hint="eastAsia"/>
          <w:szCs w:val="18"/>
        </w:rPr>
        <w:t>分钟时间内，你怎样才能挑出这个球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绝大多数应聘者费尽了周折，在规定时间内也没琢磨出结果。之后，有一个青年依旧在考场里苦思冥想，几个钟头后，还在做着实验。教官发现后问，有结果了吗</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青年摇头。最终，这青年被公司录用。理由是：他的智力和能力都不够出色，但毅力可嘉</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一个成功的企业想可持续地发展，除了需要聪明才智外，不能缺少持之以恒的毅力，而此人身上体现的正是这种精神。</w:t>
      </w:r>
    </w:p>
    <w:p w:rsidR="003F588C" w14:paraId="3D5E274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最适合做本段文字标题的是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014D24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、招聘难题</w:t>
      </w:r>
    </w:p>
    <w:p w:rsidR="003F588C" w14:paraId="19D3328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、智商测试</w:t>
      </w:r>
    </w:p>
    <w:p w:rsidR="003F588C" w14:paraId="564624E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、微软招“笨人”</w:t>
      </w:r>
    </w:p>
    <w:p w:rsidR="003F588C" w14:paraId="5C01C2A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、企业需要有恒心的青年</w:t>
      </w:r>
    </w:p>
    <w:p w:rsidR="003F588C" w14:paraId="4A953E42"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5A824FA7"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文段以招聘考题为切入点，重在介绍微软独特的用人理念，</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两项显然没有抓住文段的核心观点，排除。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项虽然抓住了文段的主要意思，但作为标题，显然不如</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项具有吸引力。故选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5436A62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美国“好奇号”火星车在火星表面着陆，这是人类迄今在其他星球登陆的最精密的移动科学实验室。“好奇号”将测量火星岩石和泥土中不同化学元素的丰度，</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火星表面的辐射环境及其对未来登陆火星宇航员的危害，</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火星是否具有适宜生命存在的环境，</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行星变化的线索。</w:t>
      </w:r>
    </w:p>
    <w:p w:rsidR="003F588C" w14:paraId="4F9173B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A1056B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、评价</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找寻</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跟踪</w:t>
      </w:r>
    </w:p>
    <w:p w:rsidR="003F588C" w14:paraId="7FDBAFA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、判断</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考察</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挖掘</w:t>
      </w:r>
    </w:p>
    <w:p w:rsidR="003F588C" w14:paraId="29ED84B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、测算</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探究</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注意</w:t>
      </w:r>
    </w:p>
    <w:p w:rsidR="003F588C" w14:paraId="1809101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、评估</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探索</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寻找</w:t>
      </w:r>
    </w:p>
    <w:p w:rsidR="003F588C" w14:paraId="2EB9F66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2F2E96ED"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第一空，“判断”“测算”均不能与“环境”搭配，排除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。第二空，与“找寻”相比，“探索”更符合科技说明文的语境。故选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2960BCD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本地杂草野花由于经历了千百年的自然</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，对当地气候和土质都有极好的适应性，根本不需要过多额外的养护。而且，与属于外来物种的人工草坪相比，本地杂草野花还有一个</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就是生态安全。</w:t>
      </w:r>
    </w:p>
    <w:p w:rsidR="003F588C" w14:paraId="7F396D8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依次填入横线中最恰当的一项是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https://d.book118.com/015212244143011042</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rsidP="005E01B6" w14:paraId="428128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479DF" w14:paraId="663B52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rsidP="005E01B6" w14:paraId="6FF0EC78" w14:textId="525753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479DF" w14:paraId="5553C9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paraId="791FB3B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479D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rsidP="005E01B6" w14:textId="525753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479D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479D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rsidP="005E01B6" w14:textId="525753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479D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paraId="62506A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paraId="3F1FD8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paraId="7D53106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9D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5E01B6"/>
    <w:rsid w:val="007675BD"/>
    <w:rsid w:val="008479DF"/>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7654F36"/>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customStyle="1" w:styleId="00">
    <w:name w:val="普通(网站)_0"/>
    <w:basedOn w:val="0"/>
    <w:qFormat/>
    <w:rsid w:val="007675BD"/>
    <w:pPr>
      <w:spacing w:beforeAutospacing="1" w:afterAutospacing="1"/>
      <w:jc w:val="left"/>
    </w:pPr>
    <w:rPr>
      <w:kern w:val="0"/>
      <w:sz w:val="24"/>
      <w:szCs w:val="24"/>
    </w:rPr>
  </w:style>
  <w:style w:type="paragraph" w:styleId="Header">
    <w:name w:val="header"/>
    <w:basedOn w:val="Normal"/>
    <w:link w:val="a"/>
    <w:rsid w:val="008479D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479DF"/>
    <w:rPr>
      <w:sz w:val="18"/>
      <w:szCs w:val="18"/>
    </w:rPr>
  </w:style>
  <w:style w:type="paragraph" w:styleId="Footer">
    <w:name w:val="footer"/>
    <w:basedOn w:val="Normal"/>
    <w:link w:val="a0"/>
    <w:rsid w:val="008479DF"/>
    <w:pPr>
      <w:tabs>
        <w:tab w:val="center" w:pos="4153"/>
        <w:tab w:val="right" w:pos="8306"/>
      </w:tabs>
      <w:snapToGrid w:val="0"/>
    </w:pPr>
    <w:rPr>
      <w:sz w:val="18"/>
      <w:szCs w:val="18"/>
    </w:rPr>
  </w:style>
  <w:style w:type="character" w:customStyle="1" w:styleId="a0">
    <w:name w:val="页脚 字符"/>
    <w:basedOn w:val="DefaultParagraphFont"/>
    <w:link w:val="Footer"/>
    <w:rsid w:val="008479DF"/>
    <w:rPr>
      <w:sz w:val="18"/>
      <w:szCs w:val="18"/>
    </w:rPr>
  </w:style>
  <w:style w:type="character" w:styleId="PageNumber">
    <w:name w:val="page number"/>
    <w:basedOn w:val="DefaultParagraphFont"/>
    <w:rsid w:val="0084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15212244143011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2024-01-14T03:49:00Z</dcterms:created>
  <dcterms:modified xsi:type="dcterms:W3CDTF">2024-01-14T03:49:00Z</dcterms:modified>
</cp:coreProperties>
</file>