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轴承及其零件项目计划设计方案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8" w:history="1">
        <w:r>
          <w:rPr>
            <w:rFonts w:ascii="仿宋" w:eastAsia="仿宋" w:hAnsi="仿宋" w:cs="仿宋" w:hint="eastAsia"/>
            <w:lang w:eastAsia="zh-CN"/>
          </w:rPr>
          <w:t>前言</w:t>
        </w:r>
        <w:r>
          <w:tab/>
        </w:r>
        <w:r>
          <w:fldChar w:fldCharType="begin"/>
        </w:r>
        <w:r>
          <w:instrText xml:space="preserve"> PAGEREF _Toc26358 \h </w:instrText>
        </w:r>
        <w:r>
          <w:fldChar w:fldCharType="separate"/>
        </w:r>
        <w:r>
          <w:t>3</w:t>
        </w:r>
        <w:r>
          <w:fldChar w:fldCharType="end"/>
        </w:r>
      </w:hyperlink>
    </w:p>
    <w:p>
      <w:pPr>
        <w:pStyle w:val="TOC1"/>
        <w:tabs>
          <w:tab w:val="right" w:leader="dot" w:pos="8306"/>
        </w:tabs>
      </w:pPr>
      <w:hyperlink w:anchor="_Toc27804" w:history="1">
        <w:r>
          <w:rPr>
            <w:rFonts w:ascii="仿宋" w:eastAsia="仿宋" w:hAnsi="仿宋" w:cs="仿宋" w:hint="eastAsia"/>
            <w:lang w:eastAsia="zh-CN"/>
          </w:rPr>
          <w:t>一、轴承及其零件项目概论</w:t>
        </w:r>
        <w:r>
          <w:tab/>
        </w:r>
        <w:r>
          <w:fldChar w:fldCharType="begin"/>
        </w:r>
        <w:r>
          <w:instrText xml:space="preserve"> PAGEREF _Toc27804 \h </w:instrText>
        </w:r>
        <w:r>
          <w:fldChar w:fldCharType="separate"/>
        </w:r>
        <w:r>
          <w:t>3</w:t>
        </w:r>
        <w:r>
          <w:fldChar w:fldCharType="end"/>
        </w:r>
      </w:hyperlink>
    </w:p>
    <w:p>
      <w:pPr>
        <w:pStyle w:val="TOC2"/>
        <w:tabs>
          <w:tab w:val="right" w:leader="dot" w:pos="8306"/>
        </w:tabs>
      </w:pPr>
      <w:hyperlink w:anchor="_Toc32425" w:history="1">
        <w:r>
          <w:rPr>
            <w:rFonts w:ascii="仿宋" w:eastAsia="仿宋" w:hAnsi="仿宋" w:cs="仿宋" w:hint="eastAsia"/>
            <w:lang w:eastAsia="zh-CN"/>
          </w:rPr>
          <w:t>(一)、轴承及其零件项目概况</w:t>
        </w:r>
        <w:r>
          <w:tab/>
        </w:r>
        <w:r>
          <w:fldChar w:fldCharType="begin"/>
        </w:r>
        <w:r>
          <w:instrText xml:space="preserve"> PAGEREF _Toc32425 \h </w:instrText>
        </w:r>
        <w:r>
          <w:fldChar w:fldCharType="separate"/>
        </w:r>
        <w:r>
          <w:t>3</w:t>
        </w:r>
        <w:r>
          <w:fldChar w:fldCharType="end"/>
        </w:r>
      </w:hyperlink>
    </w:p>
    <w:p>
      <w:pPr>
        <w:pStyle w:val="TOC2"/>
        <w:tabs>
          <w:tab w:val="right" w:leader="dot" w:pos="8306"/>
        </w:tabs>
      </w:pPr>
      <w:hyperlink w:anchor="_Toc25080" w:history="1">
        <w:r>
          <w:rPr>
            <w:rFonts w:ascii="仿宋" w:eastAsia="仿宋" w:hAnsi="仿宋" w:cs="仿宋" w:hint="eastAsia"/>
            <w:lang w:eastAsia="zh-CN"/>
          </w:rPr>
          <w:t>(二)、轴承及其零件项目目标</w:t>
        </w:r>
        <w:r>
          <w:tab/>
        </w:r>
        <w:r>
          <w:fldChar w:fldCharType="begin"/>
        </w:r>
        <w:r>
          <w:instrText xml:space="preserve"> PAGEREF _Toc25080 \h </w:instrText>
        </w:r>
        <w:r>
          <w:fldChar w:fldCharType="separate"/>
        </w:r>
        <w:r>
          <w:t>5</w:t>
        </w:r>
        <w:r>
          <w:fldChar w:fldCharType="end"/>
        </w:r>
      </w:hyperlink>
    </w:p>
    <w:p>
      <w:pPr>
        <w:pStyle w:val="TOC2"/>
        <w:tabs>
          <w:tab w:val="right" w:leader="dot" w:pos="8306"/>
        </w:tabs>
      </w:pPr>
      <w:hyperlink w:anchor="_Toc9304" w:history="1">
        <w:r>
          <w:rPr>
            <w:rFonts w:ascii="仿宋" w:eastAsia="仿宋" w:hAnsi="仿宋" w:cs="仿宋" w:hint="eastAsia"/>
            <w:lang w:eastAsia="zh-CN"/>
          </w:rPr>
          <w:t>(三)、轴承及其零件项目提出的理由</w:t>
        </w:r>
        <w:r>
          <w:tab/>
        </w:r>
        <w:r>
          <w:fldChar w:fldCharType="begin"/>
        </w:r>
        <w:r>
          <w:instrText xml:space="preserve"> PAGEREF _Toc9304 \h </w:instrText>
        </w:r>
        <w:r>
          <w:fldChar w:fldCharType="separate"/>
        </w:r>
        <w:r>
          <w:t>6</w:t>
        </w:r>
        <w:r>
          <w:fldChar w:fldCharType="end"/>
        </w:r>
      </w:hyperlink>
    </w:p>
    <w:p>
      <w:pPr>
        <w:pStyle w:val="TOC2"/>
        <w:tabs>
          <w:tab w:val="right" w:leader="dot" w:pos="8306"/>
        </w:tabs>
      </w:pPr>
      <w:hyperlink w:anchor="_Toc11841" w:history="1">
        <w:r>
          <w:rPr>
            <w:rFonts w:ascii="仿宋" w:eastAsia="仿宋" w:hAnsi="仿宋" w:cs="仿宋" w:hint="eastAsia"/>
            <w:lang w:eastAsia="zh-CN"/>
          </w:rPr>
          <w:t>(四)、轴承及其零件项目意义</w:t>
        </w:r>
        <w:r>
          <w:tab/>
        </w:r>
        <w:r>
          <w:fldChar w:fldCharType="begin"/>
        </w:r>
        <w:r>
          <w:instrText xml:space="preserve"> PAGEREF _Toc11841 \h </w:instrText>
        </w:r>
        <w:r>
          <w:fldChar w:fldCharType="separate"/>
        </w:r>
        <w:r>
          <w:t>8</w:t>
        </w:r>
        <w:r>
          <w:fldChar w:fldCharType="end"/>
        </w:r>
      </w:hyperlink>
    </w:p>
    <w:p>
      <w:pPr>
        <w:pStyle w:val="TOC2"/>
        <w:tabs>
          <w:tab w:val="right" w:leader="dot" w:pos="8306"/>
        </w:tabs>
      </w:pPr>
      <w:hyperlink w:anchor="_Toc7065" w:history="1">
        <w:r>
          <w:rPr>
            <w:rFonts w:ascii="仿宋" w:eastAsia="仿宋" w:hAnsi="仿宋" w:cs="仿宋" w:hint="eastAsia"/>
            <w:lang w:eastAsia="zh-CN"/>
          </w:rPr>
          <w:t>(五)、轴承及其零件项目背景</w:t>
        </w:r>
        <w:r>
          <w:tab/>
        </w:r>
        <w:r>
          <w:fldChar w:fldCharType="begin"/>
        </w:r>
        <w:r>
          <w:instrText xml:space="preserve"> PAGEREF _Toc7065 \h </w:instrText>
        </w:r>
        <w:r>
          <w:fldChar w:fldCharType="separate"/>
        </w:r>
        <w:r>
          <w:t>9</w:t>
        </w:r>
        <w:r>
          <w:fldChar w:fldCharType="end"/>
        </w:r>
      </w:hyperlink>
    </w:p>
    <w:p>
      <w:pPr>
        <w:pStyle w:val="TOC1"/>
        <w:tabs>
          <w:tab w:val="right" w:leader="dot" w:pos="8306"/>
        </w:tabs>
      </w:pPr>
      <w:hyperlink w:anchor="_Toc30666" w:history="1">
        <w:r>
          <w:rPr>
            <w:rFonts w:ascii="仿宋" w:eastAsia="仿宋" w:hAnsi="仿宋" w:cs="仿宋" w:hint="eastAsia"/>
            <w:lang w:eastAsia="zh-CN"/>
          </w:rPr>
          <w:t>二、产品规划分析</w:t>
        </w:r>
        <w:r>
          <w:tab/>
        </w:r>
        <w:r>
          <w:fldChar w:fldCharType="begin"/>
        </w:r>
        <w:r>
          <w:instrText xml:space="preserve"> PAGEREF _Toc30666 \h </w:instrText>
        </w:r>
        <w:r>
          <w:fldChar w:fldCharType="separate"/>
        </w:r>
        <w:r>
          <w:t>10</w:t>
        </w:r>
        <w:r>
          <w:fldChar w:fldCharType="end"/>
        </w:r>
      </w:hyperlink>
    </w:p>
    <w:p>
      <w:pPr>
        <w:pStyle w:val="TOC2"/>
        <w:tabs>
          <w:tab w:val="right" w:leader="dot" w:pos="8306"/>
        </w:tabs>
      </w:pPr>
      <w:hyperlink w:anchor="_Toc26173" w:history="1">
        <w:r>
          <w:rPr>
            <w:rFonts w:ascii="仿宋" w:eastAsia="仿宋" w:hAnsi="仿宋" w:cs="仿宋" w:hint="eastAsia"/>
            <w:lang w:eastAsia="zh-CN"/>
          </w:rPr>
          <w:t>(一)、产品规划</w:t>
        </w:r>
        <w:r>
          <w:tab/>
        </w:r>
        <w:r>
          <w:fldChar w:fldCharType="begin"/>
        </w:r>
        <w:r>
          <w:instrText xml:space="preserve"> PAGEREF _Toc26173 \h </w:instrText>
        </w:r>
        <w:r>
          <w:fldChar w:fldCharType="separate"/>
        </w:r>
        <w:r>
          <w:t>10</w:t>
        </w:r>
        <w:r>
          <w:fldChar w:fldCharType="end"/>
        </w:r>
      </w:hyperlink>
    </w:p>
    <w:p>
      <w:pPr>
        <w:pStyle w:val="TOC2"/>
        <w:tabs>
          <w:tab w:val="right" w:leader="dot" w:pos="8306"/>
        </w:tabs>
      </w:pPr>
      <w:hyperlink w:anchor="_Toc703" w:history="1">
        <w:r>
          <w:rPr>
            <w:rFonts w:ascii="仿宋" w:eastAsia="仿宋" w:hAnsi="仿宋" w:cs="仿宋" w:hint="eastAsia"/>
            <w:lang w:eastAsia="zh-CN"/>
          </w:rPr>
          <w:t>(二)、建设规模</w:t>
        </w:r>
        <w:r>
          <w:tab/>
        </w:r>
        <w:r>
          <w:fldChar w:fldCharType="begin"/>
        </w:r>
        <w:r>
          <w:instrText xml:space="preserve"> PAGEREF _Toc703 \h </w:instrText>
        </w:r>
        <w:r>
          <w:fldChar w:fldCharType="separate"/>
        </w:r>
        <w:r>
          <w:t>10</w:t>
        </w:r>
        <w:r>
          <w:fldChar w:fldCharType="end"/>
        </w:r>
      </w:hyperlink>
    </w:p>
    <w:p>
      <w:pPr>
        <w:pStyle w:val="TOC1"/>
        <w:tabs>
          <w:tab w:val="right" w:leader="dot" w:pos="8306"/>
        </w:tabs>
      </w:pPr>
      <w:hyperlink w:anchor="_Toc25306" w:history="1">
        <w:r>
          <w:rPr>
            <w:rFonts w:ascii="仿宋" w:eastAsia="仿宋" w:hAnsi="仿宋" w:cs="仿宋" w:hint="eastAsia"/>
            <w:lang w:eastAsia="zh-CN"/>
          </w:rPr>
          <w:t>三、轴承及其零件项目文档管理</w:t>
        </w:r>
        <w:r>
          <w:tab/>
        </w:r>
        <w:r>
          <w:fldChar w:fldCharType="begin"/>
        </w:r>
        <w:r>
          <w:instrText xml:space="preserve"> PAGEREF _Toc25306 \h </w:instrText>
        </w:r>
        <w:r>
          <w:fldChar w:fldCharType="separate"/>
        </w:r>
        <w:r>
          <w:t>12</w:t>
        </w:r>
        <w:r>
          <w:fldChar w:fldCharType="end"/>
        </w:r>
      </w:hyperlink>
    </w:p>
    <w:p>
      <w:pPr>
        <w:pStyle w:val="TOC2"/>
        <w:tabs>
          <w:tab w:val="right" w:leader="dot" w:pos="8306"/>
        </w:tabs>
      </w:pPr>
      <w:hyperlink w:anchor="_Toc6673" w:history="1">
        <w:r>
          <w:rPr>
            <w:rFonts w:ascii="仿宋" w:eastAsia="仿宋" w:hAnsi="仿宋" w:cs="仿宋" w:hint="eastAsia"/>
            <w:lang w:eastAsia="zh-CN"/>
          </w:rPr>
          <w:t>(一)、文档编制与审查</w:t>
        </w:r>
        <w:r>
          <w:tab/>
        </w:r>
        <w:r>
          <w:fldChar w:fldCharType="begin"/>
        </w:r>
        <w:r>
          <w:instrText xml:space="preserve"> PAGEREF _Toc6673 \h </w:instrText>
        </w:r>
        <w:r>
          <w:fldChar w:fldCharType="separate"/>
        </w:r>
        <w:r>
          <w:t>12</w:t>
        </w:r>
        <w:r>
          <w:fldChar w:fldCharType="end"/>
        </w:r>
      </w:hyperlink>
    </w:p>
    <w:p>
      <w:pPr>
        <w:pStyle w:val="TOC2"/>
        <w:tabs>
          <w:tab w:val="right" w:leader="dot" w:pos="8306"/>
        </w:tabs>
      </w:pPr>
      <w:hyperlink w:anchor="_Toc17547" w:history="1">
        <w:r>
          <w:rPr>
            <w:rFonts w:ascii="仿宋" w:eastAsia="仿宋" w:hAnsi="仿宋" w:cs="仿宋" w:hint="eastAsia"/>
            <w:lang w:eastAsia="zh-CN"/>
          </w:rPr>
          <w:t>(二)、文档发布与分发</w:t>
        </w:r>
        <w:r>
          <w:tab/>
        </w:r>
        <w:r>
          <w:fldChar w:fldCharType="begin"/>
        </w:r>
        <w:r>
          <w:instrText xml:space="preserve"> PAGEREF _Toc17547 \h </w:instrText>
        </w:r>
        <w:r>
          <w:fldChar w:fldCharType="separate"/>
        </w:r>
        <w:r>
          <w:t>13</w:t>
        </w:r>
        <w:r>
          <w:fldChar w:fldCharType="end"/>
        </w:r>
      </w:hyperlink>
    </w:p>
    <w:p>
      <w:pPr>
        <w:pStyle w:val="TOC2"/>
        <w:tabs>
          <w:tab w:val="right" w:leader="dot" w:pos="8306"/>
        </w:tabs>
      </w:pPr>
      <w:hyperlink w:anchor="_Toc4273" w:history="1">
        <w:r>
          <w:rPr>
            <w:rFonts w:ascii="仿宋" w:eastAsia="仿宋" w:hAnsi="仿宋" w:cs="仿宋" w:hint="eastAsia"/>
            <w:lang w:eastAsia="zh-CN"/>
          </w:rPr>
          <w:t>(三)、文档存档与归档</w:t>
        </w:r>
        <w:r>
          <w:tab/>
        </w:r>
        <w:r>
          <w:fldChar w:fldCharType="begin"/>
        </w:r>
        <w:r>
          <w:instrText xml:space="preserve"> PAGEREF _Toc4273 \h </w:instrText>
        </w:r>
        <w:r>
          <w:fldChar w:fldCharType="separate"/>
        </w:r>
        <w:r>
          <w:t>14</w:t>
        </w:r>
        <w:r>
          <w:fldChar w:fldCharType="end"/>
        </w:r>
      </w:hyperlink>
    </w:p>
    <w:p>
      <w:pPr>
        <w:pStyle w:val="TOC1"/>
        <w:tabs>
          <w:tab w:val="right" w:leader="dot" w:pos="8306"/>
        </w:tabs>
      </w:pPr>
      <w:hyperlink w:anchor="_Toc21935" w:history="1">
        <w:r>
          <w:rPr>
            <w:rFonts w:ascii="仿宋" w:eastAsia="仿宋" w:hAnsi="仿宋" w:cs="仿宋" w:hint="eastAsia"/>
            <w:lang w:eastAsia="zh-CN"/>
          </w:rPr>
          <w:t>四、轴承及其零件项目绩效评估</w:t>
        </w:r>
        <w:r>
          <w:tab/>
        </w:r>
        <w:r>
          <w:fldChar w:fldCharType="begin"/>
        </w:r>
        <w:r>
          <w:instrText xml:space="preserve"> PAGEREF _Toc21935 \h </w:instrText>
        </w:r>
        <w:r>
          <w:fldChar w:fldCharType="separate"/>
        </w:r>
        <w:r>
          <w:t>15</w:t>
        </w:r>
        <w:r>
          <w:fldChar w:fldCharType="end"/>
        </w:r>
      </w:hyperlink>
    </w:p>
    <w:p>
      <w:pPr>
        <w:pStyle w:val="TOC2"/>
        <w:tabs>
          <w:tab w:val="right" w:leader="dot" w:pos="8306"/>
        </w:tabs>
      </w:pPr>
      <w:hyperlink w:anchor="_Toc9685" w:history="1">
        <w:r>
          <w:rPr>
            <w:rFonts w:ascii="仿宋" w:eastAsia="仿宋" w:hAnsi="仿宋" w:cs="仿宋" w:hint="eastAsia"/>
            <w:lang w:eastAsia="zh-CN"/>
          </w:rPr>
          <w:t>(一)、绩效评估指标</w:t>
        </w:r>
        <w:r>
          <w:tab/>
        </w:r>
        <w:r>
          <w:fldChar w:fldCharType="begin"/>
        </w:r>
        <w:r>
          <w:instrText xml:space="preserve"> PAGEREF _Toc9685 \h </w:instrText>
        </w:r>
        <w:r>
          <w:fldChar w:fldCharType="separate"/>
        </w:r>
        <w:r>
          <w:t>15</w:t>
        </w:r>
        <w:r>
          <w:fldChar w:fldCharType="end"/>
        </w:r>
      </w:hyperlink>
    </w:p>
    <w:p>
      <w:pPr>
        <w:pStyle w:val="TOC2"/>
        <w:tabs>
          <w:tab w:val="right" w:leader="dot" w:pos="8306"/>
        </w:tabs>
      </w:pPr>
      <w:hyperlink w:anchor="_Toc17845" w:history="1">
        <w:r>
          <w:rPr>
            <w:rFonts w:ascii="仿宋" w:eastAsia="仿宋" w:hAnsi="仿宋" w:cs="仿宋" w:hint="eastAsia"/>
            <w:lang w:eastAsia="zh-CN"/>
          </w:rPr>
          <w:t>(二)、绩效评估方法</w:t>
        </w:r>
        <w:r>
          <w:tab/>
        </w:r>
        <w:r>
          <w:fldChar w:fldCharType="begin"/>
        </w:r>
        <w:r>
          <w:instrText xml:space="preserve"> PAGEREF _Toc17845 \h </w:instrText>
        </w:r>
        <w:r>
          <w:fldChar w:fldCharType="separate"/>
        </w:r>
        <w:r>
          <w:t>16</w:t>
        </w:r>
        <w:r>
          <w:fldChar w:fldCharType="end"/>
        </w:r>
      </w:hyperlink>
    </w:p>
    <w:p>
      <w:pPr>
        <w:pStyle w:val="TOC2"/>
        <w:tabs>
          <w:tab w:val="right" w:leader="dot" w:pos="8306"/>
        </w:tabs>
      </w:pPr>
      <w:hyperlink w:anchor="_Toc11281" w:history="1">
        <w:r>
          <w:rPr>
            <w:rFonts w:ascii="仿宋" w:eastAsia="仿宋" w:hAnsi="仿宋" w:cs="仿宋" w:hint="eastAsia"/>
            <w:lang w:eastAsia="zh-CN"/>
          </w:rPr>
          <w:t>(三)、绩效评估周期</w:t>
        </w:r>
        <w:r>
          <w:tab/>
        </w:r>
        <w:r>
          <w:fldChar w:fldCharType="begin"/>
        </w:r>
        <w:r>
          <w:instrText xml:space="preserve"> PAGEREF _Toc11281 \h </w:instrText>
        </w:r>
        <w:r>
          <w:fldChar w:fldCharType="separate"/>
        </w:r>
        <w:r>
          <w:t>17</w:t>
        </w:r>
        <w:r>
          <w:fldChar w:fldCharType="end"/>
        </w:r>
      </w:hyperlink>
    </w:p>
    <w:p>
      <w:pPr>
        <w:pStyle w:val="TOC1"/>
        <w:tabs>
          <w:tab w:val="right" w:leader="dot" w:pos="8306"/>
        </w:tabs>
      </w:pPr>
      <w:hyperlink w:anchor="_Toc566" w:history="1">
        <w:r>
          <w:rPr>
            <w:rFonts w:ascii="仿宋" w:eastAsia="仿宋" w:hAnsi="仿宋" w:cs="仿宋" w:hint="eastAsia"/>
            <w:lang w:eastAsia="zh-CN"/>
          </w:rPr>
          <w:t>五、轴承及其零件项目建设背景及必要性分析</w:t>
        </w:r>
        <w:r>
          <w:tab/>
        </w:r>
        <w:r>
          <w:fldChar w:fldCharType="begin"/>
        </w:r>
        <w:r>
          <w:instrText xml:space="preserve"> PAGEREF _Toc566 \h </w:instrText>
        </w:r>
        <w:r>
          <w:fldChar w:fldCharType="separate"/>
        </w:r>
        <w:r>
          <w:t>18</w:t>
        </w:r>
        <w:r>
          <w:fldChar w:fldCharType="end"/>
        </w:r>
      </w:hyperlink>
    </w:p>
    <w:p>
      <w:pPr>
        <w:pStyle w:val="TOC2"/>
        <w:tabs>
          <w:tab w:val="right" w:leader="dot" w:pos="8306"/>
        </w:tabs>
      </w:pPr>
      <w:hyperlink w:anchor="_Toc4748" w:history="1">
        <w:r>
          <w:rPr>
            <w:rFonts w:ascii="仿宋" w:eastAsia="仿宋" w:hAnsi="仿宋" w:cs="仿宋" w:hint="eastAsia"/>
            <w:lang w:eastAsia="zh-CN"/>
          </w:rPr>
          <w:t>(一)、轴承及其零件项目背景分析</w:t>
        </w:r>
        <w:r>
          <w:tab/>
        </w:r>
        <w:r>
          <w:fldChar w:fldCharType="begin"/>
        </w:r>
        <w:r>
          <w:instrText xml:space="preserve"> PAGEREF _Toc4748 \h </w:instrText>
        </w:r>
        <w:r>
          <w:fldChar w:fldCharType="separate"/>
        </w:r>
        <w:r>
          <w:t>18</w:t>
        </w:r>
        <w:r>
          <w:fldChar w:fldCharType="end"/>
        </w:r>
      </w:hyperlink>
    </w:p>
    <w:p>
      <w:pPr>
        <w:pStyle w:val="TOC2"/>
        <w:tabs>
          <w:tab w:val="right" w:leader="dot" w:pos="8306"/>
        </w:tabs>
      </w:pPr>
      <w:hyperlink w:anchor="_Toc24042" w:history="1">
        <w:r>
          <w:rPr>
            <w:rFonts w:ascii="仿宋" w:eastAsia="仿宋" w:hAnsi="仿宋" w:cs="仿宋" w:hint="eastAsia"/>
            <w:lang w:eastAsia="zh-CN"/>
          </w:rPr>
          <w:t>(二)、轴承及其零件项目建设必要性分析</w:t>
        </w:r>
        <w:r>
          <w:tab/>
        </w:r>
        <w:r>
          <w:fldChar w:fldCharType="begin"/>
        </w:r>
        <w:r>
          <w:instrText xml:space="preserve"> PAGEREF _Toc24042 \h </w:instrText>
        </w:r>
        <w:r>
          <w:fldChar w:fldCharType="separate"/>
        </w:r>
        <w:r>
          <w:t>20</w:t>
        </w:r>
        <w:r>
          <w:fldChar w:fldCharType="end"/>
        </w:r>
      </w:hyperlink>
    </w:p>
    <w:p>
      <w:pPr>
        <w:pStyle w:val="TOC1"/>
        <w:tabs>
          <w:tab w:val="right" w:leader="dot" w:pos="8306"/>
        </w:tabs>
      </w:pPr>
      <w:hyperlink w:anchor="_Toc10400" w:history="1">
        <w:r>
          <w:rPr>
            <w:rFonts w:ascii="仿宋" w:eastAsia="仿宋" w:hAnsi="仿宋" w:cs="仿宋" w:hint="eastAsia"/>
            <w:lang w:eastAsia="zh-CN"/>
          </w:rPr>
          <w:t>六、市场分析、调研</w:t>
        </w:r>
        <w:r>
          <w:tab/>
        </w:r>
        <w:r>
          <w:fldChar w:fldCharType="begin"/>
        </w:r>
        <w:r>
          <w:instrText xml:space="preserve"> PAGEREF _Toc10400 \h </w:instrText>
        </w:r>
        <w:r>
          <w:fldChar w:fldCharType="separate"/>
        </w:r>
        <w:r>
          <w:t>21</w:t>
        </w:r>
        <w:r>
          <w:fldChar w:fldCharType="end"/>
        </w:r>
      </w:hyperlink>
    </w:p>
    <w:p>
      <w:pPr>
        <w:pStyle w:val="TOC2"/>
        <w:tabs>
          <w:tab w:val="right" w:leader="dot" w:pos="8306"/>
        </w:tabs>
      </w:pPr>
      <w:hyperlink w:anchor="_Toc7229" w:history="1">
        <w:r>
          <w:rPr>
            <w:rFonts w:ascii="仿宋" w:eastAsia="仿宋" w:hAnsi="仿宋" w:cs="仿宋" w:hint="eastAsia"/>
            <w:lang w:eastAsia="zh-CN"/>
          </w:rPr>
          <w:t>(一)、轴承及其零件行业分析</w:t>
        </w:r>
        <w:r>
          <w:tab/>
        </w:r>
        <w:r>
          <w:fldChar w:fldCharType="begin"/>
        </w:r>
        <w:r>
          <w:instrText xml:space="preserve"> PAGEREF _Toc7229 \h </w:instrText>
        </w:r>
        <w:r>
          <w:fldChar w:fldCharType="separate"/>
        </w:r>
        <w:r>
          <w:t>21</w:t>
        </w:r>
        <w:r>
          <w:fldChar w:fldCharType="end"/>
        </w:r>
      </w:hyperlink>
    </w:p>
    <w:p>
      <w:pPr>
        <w:pStyle w:val="TOC2"/>
        <w:tabs>
          <w:tab w:val="right" w:leader="dot" w:pos="8306"/>
        </w:tabs>
      </w:pPr>
      <w:hyperlink w:anchor="_Toc30619" w:history="1">
        <w:r>
          <w:rPr>
            <w:rFonts w:ascii="仿宋" w:eastAsia="仿宋" w:hAnsi="仿宋" w:cs="仿宋" w:hint="eastAsia"/>
            <w:lang w:eastAsia="zh-CN"/>
          </w:rPr>
          <w:t>(二)、轴承及其零件市场分析预测</w:t>
        </w:r>
        <w:r>
          <w:tab/>
        </w:r>
        <w:r>
          <w:fldChar w:fldCharType="begin"/>
        </w:r>
        <w:r>
          <w:instrText xml:space="preserve"> PAGEREF _Toc30619 \h </w:instrText>
        </w:r>
        <w:r>
          <w:fldChar w:fldCharType="separate"/>
        </w:r>
        <w:r>
          <w:t>22</w:t>
        </w:r>
        <w:r>
          <w:fldChar w:fldCharType="end"/>
        </w:r>
      </w:hyperlink>
    </w:p>
    <w:p>
      <w:pPr>
        <w:pStyle w:val="TOC1"/>
        <w:tabs>
          <w:tab w:val="right" w:leader="dot" w:pos="8306"/>
        </w:tabs>
      </w:pPr>
      <w:hyperlink w:anchor="_Toc28301" w:history="1">
        <w:r>
          <w:rPr>
            <w:rFonts w:ascii="仿宋" w:eastAsia="仿宋" w:hAnsi="仿宋" w:cs="仿宋" w:hint="eastAsia"/>
            <w:lang w:eastAsia="zh-CN"/>
          </w:rPr>
          <w:t>七、生产安全保护</w:t>
        </w:r>
        <w:r>
          <w:tab/>
        </w:r>
        <w:r>
          <w:fldChar w:fldCharType="begin"/>
        </w:r>
        <w:r>
          <w:instrText xml:space="preserve"> PAGEREF _Toc28301 \h </w:instrText>
        </w:r>
        <w:r>
          <w:fldChar w:fldCharType="separate"/>
        </w:r>
        <w:r>
          <w:t>23</w:t>
        </w:r>
        <w:r>
          <w:fldChar w:fldCharType="end"/>
        </w:r>
      </w:hyperlink>
    </w:p>
    <w:p>
      <w:pPr>
        <w:pStyle w:val="TOC2"/>
        <w:tabs>
          <w:tab w:val="right" w:leader="dot" w:pos="8306"/>
        </w:tabs>
      </w:pPr>
      <w:hyperlink w:anchor="_Toc11143" w:history="1">
        <w:r>
          <w:rPr>
            <w:rFonts w:ascii="仿宋" w:eastAsia="仿宋" w:hAnsi="仿宋" w:cs="仿宋" w:hint="eastAsia"/>
            <w:lang w:eastAsia="zh-CN"/>
          </w:rPr>
          <w:t>(一)、消防安全</w:t>
        </w:r>
        <w:r>
          <w:tab/>
        </w:r>
        <w:r>
          <w:fldChar w:fldCharType="begin"/>
        </w:r>
        <w:r>
          <w:instrText xml:space="preserve"> PAGEREF _Toc11143 \h </w:instrText>
        </w:r>
        <w:r>
          <w:fldChar w:fldCharType="separate"/>
        </w:r>
        <w:r>
          <w:t>23</w:t>
        </w:r>
        <w:r>
          <w:fldChar w:fldCharType="end"/>
        </w:r>
      </w:hyperlink>
    </w:p>
    <w:p>
      <w:pPr>
        <w:pStyle w:val="TOC2"/>
        <w:tabs>
          <w:tab w:val="right" w:leader="dot" w:pos="8306"/>
        </w:tabs>
      </w:pPr>
      <w:hyperlink w:anchor="_Toc6232" w:history="1">
        <w:r>
          <w:rPr>
            <w:rFonts w:ascii="仿宋" w:eastAsia="仿宋" w:hAnsi="仿宋" w:cs="仿宋" w:hint="eastAsia"/>
            <w:lang w:eastAsia="zh-CN"/>
          </w:rPr>
          <w:t>(二)、防火防爆总图布置措施</w:t>
        </w:r>
        <w:r>
          <w:tab/>
        </w:r>
        <w:r>
          <w:fldChar w:fldCharType="begin"/>
        </w:r>
        <w:r>
          <w:instrText xml:space="preserve"> PAGEREF _Toc6232 \h </w:instrText>
        </w:r>
        <w:r>
          <w:fldChar w:fldCharType="separate"/>
        </w:r>
        <w:r>
          <w:t>25</w:t>
        </w:r>
        <w:r>
          <w:fldChar w:fldCharType="end"/>
        </w:r>
      </w:hyperlink>
    </w:p>
    <w:p>
      <w:pPr>
        <w:pStyle w:val="TOC2"/>
        <w:tabs>
          <w:tab w:val="right" w:leader="dot" w:pos="8306"/>
        </w:tabs>
      </w:pPr>
      <w:hyperlink w:anchor="_Toc2842" w:history="1">
        <w:r>
          <w:rPr>
            <w:rFonts w:ascii="仿宋" w:eastAsia="仿宋" w:hAnsi="仿宋" w:cs="仿宋" w:hint="eastAsia"/>
            <w:lang w:eastAsia="zh-CN"/>
          </w:rPr>
          <w:t>(三)、自然灾害防范措施</w:t>
        </w:r>
        <w:r>
          <w:tab/>
        </w:r>
        <w:r>
          <w:fldChar w:fldCharType="begin"/>
        </w:r>
        <w:r>
          <w:instrText xml:space="preserve"> PAGEREF _Toc2842 \h </w:instrText>
        </w:r>
        <w:r>
          <w:fldChar w:fldCharType="separate"/>
        </w:r>
        <w:r>
          <w:t>25</w:t>
        </w:r>
        <w:r>
          <w:fldChar w:fldCharType="end"/>
        </w:r>
      </w:hyperlink>
    </w:p>
    <w:p>
      <w:pPr>
        <w:pStyle w:val="TOC2"/>
        <w:tabs>
          <w:tab w:val="right" w:leader="dot" w:pos="8306"/>
        </w:tabs>
      </w:pPr>
      <w:hyperlink w:anchor="_Toc23014" w:history="1">
        <w:r>
          <w:rPr>
            <w:rFonts w:ascii="仿宋" w:eastAsia="仿宋" w:hAnsi="仿宋" w:cs="仿宋" w:hint="eastAsia"/>
            <w:lang w:eastAsia="zh-CN"/>
          </w:rPr>
          <w:t>(四)、安全色及安全标志使用要求</w:t>
        </w:r>
        <w:r>
          <w:tab/>
        </w:r>
        <w:r>
          <w:fldChar w:fldCharType="begin"/>
        </w:r>
        <w:r>
          <w:instrText xml:space="preserve"> PAGEREF _Toc23014 \h </w:instrText>
        </w:r>
        <w:r>
          <w:fldChar w:fldCharType="separate"/>
        </w:r>
        <w:r>
          <w:t>26</w:t>
        </w:r>
        <w:r>
          <w:fldChar w:fldCharType="end"/>
        </w:r>
      </w:hyperlink>
    </w:p>
    <w:p>
      <w:pPr>
        <w:pStyle w:val="TOC2"/>
        <w:tabs>
          <w:tab w:val="right" w:leader="dot" w:pos="8306"/>
        </w:tabs>
      </w:pPr>
      <w:hyperlink w:anchor="_Toc16446" w:history="1">
        <w:r>
          <w:rPr>
            <w:rFonts w:ascii="仿宋" w:eastAsia="仿宋" w:hAnsi="仿宋" w:cs="仿宋" w:hint="eastAsia"/>
            <w:lang w:eastAsia="zh-CN"/>
          </w:rPr>
          <w:t>(五)、防尘防毒措施</w:t>
        </w:r>
        <w:r>
          <w:tab/>
        </w:r>
        <w:r>
          <w:fldChar w:fldCharType="begin"/>
        </w:r>
        <w:r>
          <w:instrText xml:space="preserve"> PAGEREF _Toc16446 \h </w:instrText>
        </w:r>
        <w:r>
          <w:fldChar w:fldCharType="separate"/>
        </w:r>
        <w:r>
          <w:t>27</w:t>
        </w:r>
        <w:r>
          <w:fldChar w:fldCharType="end"/>
        </w:r>
      </w:hyperlink>
    </w:p>
    <w:p>
      <w:pPr>
        <w:pStyle w:val="TOC2"/>
        <w:tabs>
          <w:tab w:val="right" w:leader="dot" w:pos="8306"/>
        </w:tabs>
      </w:pPr>
      <w:hyperlink w:anchor="_Toc32048" w:history="1">
        <w:r>
          <w:rPr>
            <w:rFonts w:ascii="仿宋" w:eastAsia="仿宋" w:hAnsi="仿宋" w:cs="仿宋" w:hint="eastAsia"/>
            <w:lang w:eastAsia="zh-CN"/>
          </w:rPr>
          <w:t>(六)、防静电、触电防护及防雷措施</w:t>
        </w:r>
        <w:r>
          <w:tab/>
        </w:r>
        <w:r>
          <w:fldChar w:fldCharType="begin"/>
        </w:r>
        <w:r>
          <w:instrText xml:space="preserve"> PAGEREF _Toc32048 \h </w:instrText>
        </w:r>
        <w:r>
          <w:fldChar w:fldCharType="separate"/>
        </w:r>
        <w:r>
          <w:t>28</w:t>
        </w:r>
        <w:r>
          <w:fldChar w:fldCharType="end"/>
        </w:r>
      </w:hyperlink>
    </w:p>
    <w:p>
      <w:pPr>
        <w:pStyle w:val="TOC2"/>
        <w:tabs>
          <w:tab w:val="right" w:leader="dot" w:pos="8306"/>
        </w:tabs>
      </w:pPr>
      <w:hyperlink w:anchor="_Toc32215" w:history="1">
        <w:r>
          <w:rPr>
            <w:rFonts w:ascii="仿宋" w:eastAsia="仿宋" w:hAnsi="仿宋" w:cs="仿宋" w:hint="eastAsia"/>
            <w:lang w:eastAsia="zh-CN"/>
          </w:rPr>
          <w:t>(七)、机械设备安全保障措施</w:t>
        </w:r>
        <w:r>
          <w:tab/>
        </w:r>
        <w:r>
          <w:fldChar w:fldCharType="begin"/>
        </w:r>
        <w:r>
          <w:instrText xml:space="preserve"> PAGEREF _Toc32215 \h </w:instrText>
        </w:r>
        <w:r>
          <w:fldChar w:fldCharType="separate"/>
        </w:r>
        <w:r>
          <w:t>30</w:t>
        </w:r>
        <w:r>
          <w:fldChar w:fldCharType="end"/>
        </w:r>
      </w:hyperlink>
    </w:p>
    <w:p>
      <w:pPr>
        <w:pStyle w:val="TOC1"/>
        <w:tabs>
          <w:tab w:val="right" w:leader="dot" w:pos="8306"/>
        </w:tabs>
      </w:pPr>
      <w:hyperlink w:anchor="_Toc32535" w:history="1">
        <w:r>
          <w:rPr>
            <w:rFonts w:ascii="仿宋" w:eastAsia="仿宋" w:hAnsi="仿宋" w:cs="仿宋" w:hint="eastAsia"/>
            <w:lang w:eastAsia="zh-CN"/>
          </w:rPr>
          <w:t>八、轴承及其零件项目计划安排</w:t>
        </w:r>
        <w:r>
          <w:tab/>
        </w:r>
        <w:r>
          <w:fldChar w:fldCharType="begin"/>
        </w:r>
        <w:r>
          <w:instrText xml:space="preserve"> PAGEREF _Toc32535 \h </w:instrText>
        </w:r>
        <w:r>
          <w:fldChar w:fldCharType="separate"/>
        </w:r>
        <w:r>
          <w:t>31</w:t>
        </w:r>
        <w:r>
          <w:fldChar w:fldCharType="end"/>
        </w:r>
      </w:hyperlink>
    </w:p>
    <w:p>
      <w:pPr>
        <w:pStyle w:val="TOC2"/>
        <w:tabs>
          <w:tab w:val="right" w:leader="dot" w:pos="8306"/>
        </w:tabs>
      </w:pPr>
      <w:hyperlink w:anchor="_Toc13485" w:history="1">
        <w:r>
          <w:rPr>
            <w:rFonts w:ascii="仿宋" w:eastAsia="仿宋" w:hAnsi="仿宋" w:cs="仿宋" w:hint="eastAsia"/>
            <w:lang w:eastAsia="zh-CN"/>
          </w:rPr>
          <w:t>(一)、建设周期</w:t>
        </w:r>
        <w:r>
          <w:tab/>
        </w:r>
        <w:r>
          <w:fldChar w:fldCharType="begin"/>
        </w:r>
        <w:r>
          <w:instrText xml:space="preserve"> PAGEREF _Toc13485 \h </w:instrText>
        </w:r>
        <w:r>
          <w:fldChar w:fldCharType="separate"/>
        </w:r>
        <w:r>
          <w:t>31</w:t>
        </w:r>
        <w:r>
          <w:fldChar w:fldCharType="end"/>
        </w:r>
      </w:hyperlink>
    </w:p>
    <w:p>
      <w:pPr>
        <w:pStyle w:val="TOC2"/>
        <w:tabs>
          <w:tab w:val="right" w:leader="dot" w:pos="8306"/>
        </w:tabs>
      </w:pPr>
      <w:hyperlink w:anchor="_Toc24350" w:history="1">
        <w:r>
          <w:rPr>
            <w:rFonts w:ascii="仿宋" w:eastAsia="仿宋" w:hAnsi="仿宋" w:cs="仿宋" w:hint="eastAsia"/>
            <w:lang w:eastAsia="zh-CN"/>
          </w:rPr>
          <w:t>(二)、建设进度</w:t>
        </w:r>
        <w:r>
          <w:tab/>
        </w:r>
        <w:r>
          <w:fldChar w:fldCharType="begin"/>
        </w:r>
        <w:r>
          <w:instrText xml:space="preserve"> PAGEREF _Toc24350 \h </w:instrText>
        </w:r>
        <w:r>
          <w:fldChar w:fldCharType="separate"/>
        </w:r>
        <w:r>
          <w:t>32</w:t>
        </w:r>
        <w:r>
          <w:fldChar w:fldCharType="end"/>
        </w:r>
      </w:hyperlink>
    </w:p>
    <w:p>
      <w:pPr>
        <w:pStyle w:val="TOC2"/>
        <w:tabs>
          <w:tab w:val="right" w:leader="dot" w:pos="8306"/>
        </w:tabs>
      </w:pPr>
      <w:hyperlink w:anchor="_Toc22686" w:history="1">
        <w:r>
          <w:rPr>
            <w:rFonts w:ascii="仿宋" w:eastAsia="仿宋" w:hAnsi="仿宋" w:cs="仿宋" w:hint="eastAsia"/>
            <w:lang w:eastAsia="zh-CN"/>
          </w:rPr>
          <w:t>(三)、进度安排注意事项</w:t>
        </w:r>
        <w:r>
          <w:tab/>
        </w:r>
        <w:r>
          <w:fldChar w:fldCharType="begin"/>
        </w:r>
        <w:r>
          <w:instrText xml:space="preserve"> PAGEREF _Toc22686 \h </w:instrText>
        </w:r>
        <w:r>
          <w:fldChar w:fldCharType="separate"/>
        </w:r>
        <w:r>
          <w:t>33</w:t>
        </w:r>
        <w:r>
          <w:fldChar w:fldCharType="end"/>
        </w:r>
      </w:hyperlink>
    </w:p>
    <w:p>
      <w:pPr>
        <w:pStyle w:val="TOC2"/>
        <w:tabs>
          <w:tab w:val="right" w:leader="dot" w:pos="8306"/>
        </w:tabs>
      </w:pPr>
      <w:hyperlink w:anchor="_Toc12881" w:history="1">
        <w:r>
          <w:rPr>
            <w:rFonts w:ascii="仿宋" w:eastAsia="仿宋" w:hAnsi="仿宋" w:cs="仿宋" w:hint="eastAsia"/>
            <w:lang w:eastAsia="zh-CN"/>
          </w:rPr>
          <w:t>(四)、人力资源配置</w:t>
        </w:r>
        <w:r>
          <w:tab/>
        </w:r>
        <w:r>
          <w:fldChar w:fldCharType="begin"/>
        </w:r>
        <w:r>
          <w:instrText xml:space="preserve"> PAGEREF _Toc12881 \h </w:instrText>
        </w:r>
        <w:r>
          <w:fldChar w:fldCharType="separate"/>
        </w:r>
        <w:r>
          <w:t>34</w:t>
        </w:r>
        <w:r>
          <w:fldChar w:fldCharType="end"/>
        </w:r>
      </w:hyperlink>
    </w:p>
    <w:p>
      <w:pPr>
        <w:pStyle w:val="TOC1"/>
        <w:tabs>
          <w:tab w:val="right" w:leader="dot" w:pos="8306"/>
        </w:tabs>
      </w:pPr>
      <w:hyperlink w:anchor="_Toc145" w:history="1">
        <w:r>
          <w:rPr>
            <w:rFonts w:ascii="仿宋" w:eastAsia="仿宋" w:hAnsi="仿宋" w:cs="仿宋" w:hint="eastAsia"/>
            <w:lang w:eastAsia="zh-CN"/>
          </w:rPr>
          <w:t>九、轴承及其零件项目技术管理</w:t>
        </w:r>
        <w:r>
          <w:tab/>
        </w:r>
        <w:r>
          <w:fldChar w:fldCharType="begin"/>
        </w:r>
        <w:r>
          <w:instrText xml:space="preserve"> PAGEREF _Toc145 \h </w:instrText>
        </w:r>
        <w:r>
          <w:fldChar w:fldCharType="separate"/>
        </w:r>
        <w:r>
          <w:t>35</w:t>
        </w:r>
        <w:r>
          <w:fldChar w:fldCharType="end"/>
        </w:r>
      </w:hyperlink>
    </w:p>
    <w:p>
      <w:pPr>
        <w:pStyle w:val="TOC2"/>
        <w:tabs>
          <w:tab w:val="right" w:leader="dot" w:pos="8306"/>
        </w:tabs>
      </w:pPr>
      <w:hyperlink w:anchor="_Toc14841" w:history="1">
        <w:r>
          <w:rPr>
            <w:rFonts w:ascii="仿宋" w:eastAsia="仿宋" w:hAnsi="仿宋" w:cs="仿宋" w:hint="eastAsia"/>
            <w:lang w:eastAsia="zh-CN"/>
          </w:rPr>
          <w:t>(一)、技术方案选用方向</w:t>
        </w:r>
        <w:r>
          <w:tab/>
        </w:r>
        <w:r>
          <w:fldChar w:fldCharType="begin"/>
        </w:r>
        <w:r>
          <w:instrText xml:space="preserve"> PAGEREF _Toc14841 \h </w:instrText>
        </w:r>
        <w:r>
          <w:fldChar w:fldCharType="separate"/>
        </w:r>
        <w:r>
          <w:t>35</w:t>
        </w:r>
        <w:r>
          <w:fldChar w:fldCharType="end"/>
        </w:r>
      </w:hyperlink>
    </w:p>
    <w:p>
      <w:pPr>
        <w:pStyle w:val="TOC2"/>
        <w:tabs>
          <w:tab w:val="right" w:leader="dot" w:pos="8306"/>
        </w:tabs>
      </w:pPr>
      <w:hyperlink w:anchor="_Toc16056" w:history="1">
        <w:r>
          <w:rPr>
            <w:rFonts w:ascii="仿宋" w:eastAsia="仿宋" w:hAnsi="仿宋" w:cs="仿宋" w:hint="eastAsia"/>
            <w:lang w:eastAsia="zh-CN"/>
          </w:rPr>
          <w:t>(二)、工艺技术方案选用原则</w:t>
        </w:r>
        <w:r>
          <w:tab/>
        </w:r>
        <w:r>
          <w:fldChar w:fldCharType="begin"/>
        </w:r>
        <w:r>
          <w:instrText xml:space="preserve"> PAGEREF _Toc16056 \h </w:instrText>
        </w:r>
        <w:r>
          <w:fldChar w:fldCharType="separate"/>
        </w:r>
        <w:r>
          <w:t>37</w:t>
        </w:r>
        <w:r>
          <w:fldChar w:fldCharType="end"/>
        </w:r>
      </w:hyperlink>
    </w:p>
    <w:p>
      <w:pPr>
        <w:pStyle w:val="TOC2"/>
        <w:tabs>
          <w:tab w:val="right" w:leader="dot" w:pos="8306"/>
        </w:tabs>
      </w:pPr>
      <w:hyperlink w:anchor="_Toc1351" w:history="1">
        <w:r>
          <w:rPr>
            <w:rFonts w:ascii="仿宋" w:eastAsia="仿宋" w:hAnsi="仿宋" w:cs="仿宋" w:hint="eastAsia"/>
            <w:lang w:eastAsia="zh-CN"/>
          </w:rPr>
          <w:t>(三)、工艺技术方案要求</w:t>
        </w:r>
        <w:r>
          <w:tab/>
        </w:r>
        <w:r>
          <w:fldChar w:fldCharType="begin"/>
        </w:r>
        <w:r>
          <w:instrText xml:space="preserve"> PAGEREF _Toc1351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4" w:history="1">
        <w:r>
          <w:rPr>
            <w:rFonts w:ascii="仿宋" w:eastAsia="仿宋" w:hAnsi="仿宋" w:cs="仿宋" w:hint="eastAsia"/>
            <w:lang w:eastAsia="zh-CN"/>
          </w:rPr>
          <w:t>十、轴承及其零件项目人力资源培养与发展</w:t>
        </w:r>
        <w:r>
          <w:tab/>
        </w:r>
        <w:r>
          <w:fldChar w:fldCharType="begin"/>
        </w:r>
        <w:r>
          <w:instrText xml:space="preserve"> PAGEREF _Toc15394 \h </w:instrText>
        </w:r>
        <w:r>
          <w:fldChar w:fldCharType="separate"/>
        </w:r>
        <w:r>
          <w:t>42</w:t>
        </w:r>
        <w:r>
          <w:fldChar w:fldCharType="end"/>
        </w:r>
      </w:hyperlink>
    </w:p>
    <w:p>
      <w:pPr>
        <w:pStyle w:val="TOC2"/>
        <w:tabs>
          <w:tab w:val="right" w:leader="dot" w:pos="8306"/>
        </w:tabs>
      </w:pPr>
      <w:hyperlink w:anchor="_Toc7468" w:history="1">
        <w:r>
          <w:rPr>
            <w:rFonts w:ascii="仿宋" w:eastAsia="仿宋" w:hAnsi="仿宋" w:cs="仿宋" w:hint="eastAsia"/>
            <w:lang w:eastAsia="zh-CN"/>
          </w:rPr>
          <w:t>(一)、人才需求与规划</w:t>
        </w:r>
        <w:r>
          <w:tab/>
        </w:r>
        <w:r>
          <w:fldChar w:fldCharType="begin"/>
        </w:r>
        <w:r>
          <w:instrText xml:space="preserve"> PAGEREF _Toc7468 \h </w:instrText>
        </w:r>
        <w:r>
          <w:fldChar w:fldCharType="separate"/>
        </w:r>
        <w:r>
          <w:t>42</w:t>
        </w:r>
        <w:r>
          <w:fldChar w:fldCharType="end"/>
        </w:r>
      </w:hyperlink>
    </w:p>
    <w:p>
      <w:pPr>
        <w:pStyle w:val="TOC2"/>
        <w:tabs>
          <w:tab w:val="right" w:leader="dot" w:pos="8306"/>
        </w:tabs>
      </w:pPr>
      <w:hyperlink w:anchor="_Toc14770" w:history="1">
        <w:r>
          <w:rPr>
            <w:rFonts w:ascii="仿宋" w:eastAsia="仿宋" w:hAnsi="仿宋" w:cs="仿宋" w:hint="eastAsia"/>
            <w:lang w:eastAsia="zh-CN"/>
          </w:rPr>
          <w:t>(二)、培训与发展计划</w:t>
        </w:r>
        <w:r>
          <w:tab/>
        </w:r>
        <w:r>
          <w:fldChar w:fldCharType="begin"/>
        </w:r>
        <w:r>
          <w:instrText xml:space="preserve"> PAGEREF _Toc14770 \h </w:instrText>
        </w:r>
        <w:r>
          <w:fldChar w:fldCharType="separate"/>
        </w:r>
        <w:r>
          <w:t>42</w:t>
        </w:r>
        <w:r>
          <w:fldChar w:fldCharType="end"/>
        </w:r>
      </w:hyperlink>
    </w:p>
    <w:p>
      <w:pPr>
        <w:pStyle w:val="TOC1"/>
        <w:tabs>
          <w:tab w:val="right" w:leader="dot" w:pos="8306"/>
        </w:tabs>
      </w:pPr>
      <w:hyperlink w:anchor="_Toc29667" w:history="1">
        <w:r>
          <w:rPr>
            <w:rFonts w:ascii="仿宋" w:eastAsia="仿宋" w:hAnsi="仿宋" w:cs="仿宋" w:hint="eastAsia"/>
            <w:lang w:eastAsia="zh-CN"/>
          </w:rPr>
          <w:t>十一、轴承及其零件项目财务管理</w:t>
        </w:r>
        <w:r>
          <w:tab/>
        </w:r>
        <w:r>
          <w:fldChar w:fldCharType="begin"/>
        </w:r>
        <w:r>
          <w:instrText xml:space="preserve"> PAGEREF _Toc29667 \h </w:instrText>
        </w:r>
        <w:r>
          <w:fldChar w:fldCharType="separate"/>
        </w:r>
        <w:r>
          <w:t>43</w:t>
        </w:r>
        <w:r>
          <w:fldChar w:fldCharType="end"/>
        </w:r>
      </w:hyperlink>
    </w:p>
    <w:p>
      <w:pPr>
        <w:pStyle w:val="TOC2"/>
        <w:tabs>
          <w:tab w:val="right" w:leader="dot" w:pos="8306"/>
        </w:tabs>
      </w:pPr>
      <w:hyperlink w:anchor="_Toc27123" w:history="1">
        <w:r>
          <w:rPr>
            <w:rFonts w:ascii="仿宋" w:eastAsia="仿宋" w:hAnsi="仿宋" w:cs="仿宋" w:hint="eastAsia"/>
            <w:lang w:eastAsia="zh-CN"/>
          </w:rPr>
          <w:t>(一)、资金需求大</w:t>
        </w:r>
        <w:r>
          <w:tab/>
        </w:r>
        <w:r>
          <w:fldChar w:fldCharType="begin"/>
        </w:r>
        <w:r>
          <w:instrText xml:space="preserve"> PAGEREF _Toc27123 \h </w:instrText>
        </w:r>
        <w:r>
          <w:fldChar w:fldCharType="separate"/>
        </w:r>
        <w:r>
          <w:t>43</w:t>
        </w:r>
        <w:r>
          <w:fldChar w:fldCharType="end"/>
        </w:r>
      </w:hyperlink>
    </w:p>
    <w:p>
      <w:pPr>
        <w:pStyle w:val="TOC2"/>
        <w:tabs>
          <w:tab w:val="right" w:leader="dot" w:pos="8306"/>
        </w:tabs>
      </w:pPr>
      <w:hyperlink w:anchor="_Toc24075" w:history="1">
        <w:r>
          <w:rPr>
            <w:rFonts w:ascii="仿宋" w:eastAsia="仿宋" w:hAnsi="仿宋" w:cs="仿宋" w:hint="eastAsia"/>
            <w:lang w:eastAsia="zh-CN"/>
          </w:rPr>
          <w:t>(二)、研发周期长</w:t>
        </w:r>
        <w:r>
          <w:tab/>
        </w:r>
        <w:r>
          <w:fldChar w:fldCharType="begin"/>
        </w:r>
        <w:r>
          <w:instrText xml:space="preserve"> PAGEREF _Toc24075 \h </w:instrText>
        </w:r>
        <w:r>
          <w:fldChar w:fldCharType="separate"/>
        </w:r>
        <w:r>
          <w:t>44</w:t>
        </w:r>
        <w:r>
          <w:fldChar w:fldCharType="end"/>
        </w:r>
      </w:hyperlink>
    </w:p>
    <w:p>
      <w:pPr>
        <w:pStyle w:val="TOC2"/>
        <w:tabs>
          <w:tab w:val="right" w:leader="dot" w:pos="8306"/>
        </w:tabs>
      </w:pPr>
      <w:hyperlink w:anchor="_Toc29280" w:history="1">
        <w:r>
          <w:rPr>
            <w:rFonts w:ascii="仿宋" w:eastAsia="仿宋" w:hAnsi="仿宋" w:cs="仿宋" w:hint="eastAsia"/>
            <w:lang w:eastAsia="zh-CN"/>
          </w:rPr>
          <w:t>(三)、市场风险大</w:t>
        </w:r>
        <w:r>
          <w:tab/>
        </w:r>
        <w:r>
          <w:fldChar w:fldCharType="begin"/>
        </w:r>
        <w:r>
          <w:instrText xml:space="preserve"> PAGEREF _Toc29280 \h </w:instrText>
        </w:r>
        <w:r>
          <w:fldChar w:fldCharType="separate"/>
        </w:r>
        <w:r>
          <w:t>45</w:t>
        </w:r>
        <w:r>
          <w:fldChar w:fldCharType="end"/>
        </w:r>
      </w:hyperlink>
    </w:p>
    <w:p>
      <w:pPr>
        <w:pStyle w:val="TOC2"/>
        <w:tabs>
          <w:tab w:val="right" w:leader="dot" w:pos="8306"/>
        </w:tabs>
      </w:pPr>
      <w:hyperlink w:anchor="_Toc18744" w:history="1">
        <w:r>
          <w:rPr>
            <w:rFonts w:ascii="仿宋" w:eastAsia="仿宋" w:hAnsi="仿宋" w:cs="仿宋" w:hint="eastAsia"/>
            <w:lang w:eastAsia="zh-CN"/>
          </w:rPr>
          <w:t>(四)、利润率高</w:t>
        </w:r>
        <w:r>
          <w:tab/>
        </w:r>
        <w:r>
          <w:fldChar w:fldCharType="begin"/>
        </w:r>
        <w:r>
          <w:instrText xml:space="preserve"> PAGEREF _Toc18744 \h </w:instrText>
        </w:r>
        <w:r>
          <w:fldChar w:fldCharType="separate"/>
        </w:r>
        <w:r>
          <w:t>48</w:t>
        </w:r>
        <w:r>
          <w:fldChar w:fldCharType="end"/>
        </w:r>
      </w:hyperlink>
    </w:p>
    <w:p>
      <w:pPr>
        <w:pStyle w:val="TOC1"/>
        <w:tabs>
          <w:tab w:val="right" w:leader="dot" w:pos="8306"/>
        </w:tabs>
      </w:pPr>
      <w:hyperlink w:anchor="_Toc6169" w:history="1">
        <w:r>
          <w:rPr>
            <w:rFonts w:ascii="仿宋" w:eastAsia="仿宋" w:hAnsi="仿宋" w:cs="仿宋" w:hint="eastAsia"/>
            <w:lang w:eastAsia="zh-CN"/>
          </w:rPr>
          <w:t>十二、轴承及其零件项目社会影响</w:t>
        </w:r>
        <w:r>
          <w:tab/>
        </w:r>
        <w:r>
          <w:fldChar w:fldCharType="begin"/>
        </w:r>
        <w:r>
          <w:instrText xml:space="preserve"> PAGEREF _Toc6169 \h </w:instrText>
        </w:r>
        <w:r>
          <w:fldChar w:fldCharType="separate"/>
        </w:r>
        <w:r>
          <w:t>50</w:t>
        </w:r>
        <w:r>
          <w:fldChar w:fldCharType="end"/>
        </w:r>
      </w:hyperlink>
    </w:p>
    <w:p>
      <w:pPr>
        <w:pStyle w:val="TOC2"/>
        <w:tabs>
          <w:tab w:val="right" w:leader="dot" w:pos="8306"/>
        </w:tabs>
      </w:pPr>
      <w:hyperlink w:anchor="_Toc17511" w:history="1">
        <w:r>
          <w:rPr>
            <w:rFonts w:ascii="仿宋" w:eastAsia="仿宋" w:hAnsi="仿宋" w:cs="仿宋" w:hint="eastAsia"/>
            <w:lang w:eastAsia="zh-CN"/>
          </w:rPr>
          <w:t>(一)、社会责任与义务</w:t>
        </w:r>
        <w:r>
          <w:tab/>
        </w:r>
        <w:r>
          <w:fldChar w:fldCharType="begin"/>
        </w:r>
        <w:r>
          <w:instrText xml:space="preserve"> PAGEREF _Toc17511 \h </w:instrText>
        </w:r>
        <w:r>
          <w:fldChar w:fldCharType="separate"/>
        </w:r>
        <w:r>
          <w:t>50</w:t>
        </w:r>
        <w:r>
          <w:fldChar w:fldCharType="end"/>
        </w:r>
      </w:hyperlink>
    </w:p>
    <w:p>
      <w:pPr>
        <w:pStyle w:val="TOC2"/>
        <w:tabs>
          <w:tab w:val="right" w:leader="dot" w:pos="8306"/>
        </w:tabs>
      </w:pPr>
      <w:hyperlink w:anchor="_Toc31520" w:history="1">
        <w:r>
          <w:rPr>
            <w:rFonts w:ascii="仿宋" w:eastAsia="仿宋" w:hAnsi="仿宋" w:cs="仿宋" w:hint="eastAsia"/>
            <w:lang w:eastAsia="zh-CN"/>
          </w:rPr>
          <w:t>(二)、社会参与与沟通</w:t>
        </w:r>
        <w:r>
          <w:tab/>
        </w:r>
        <w:r>
          <w:fldChar w:fldCharType="begin"/>
        </w:r>
        <w:r>
          <w:instrText xml:space="preserve"> PAGEREF _Toc31520 \h </w:instrText>
        </w:r>
        <w:r>
          <w:fldChar w:fldCharType="separate"/>
        </w:r>
        <w:r>
          <w:t>51</w:t>
        </w:r>
        <w:r>
          <w:fldChar w:fldCharType="end"/>
        </w:r>
      </w:hyperlink>
    </w:p>
    <w:p>
      <w:pPr>
        <w:pStyle w:val="TOC1"/>
        <w:tabs>
          <w:tab w:val="right" w:leader="dot" w:pos="8306"/>
        </w:tabs>
      </w:pPr>
      <w:hyperlink w:anchor="_Toc20665" w:history="1">
        <w:r>
          <w:rPr>
            <w:rFonts w:ascii="仿宋" w:eastAsia="仿宋" w:hAnsi="仿宋" w:cs="仿宋" w:hint="eastAsia"/>
            <w:lang w:eastAsia="zh-CN"/>
          </w:rPr>
          <w:t>十三、供应链管理</w:t>
        </w:r>
        <w:r>
          <w:tab/>
        </w:r>
        <w:r>
          <w:fldChar w:fldCharType="begin"/>
        </w:r>
        <w:r>
          <w:instrText xml:space="preserve"> PAGEREF _Toc20665 \h </w:instrText>
        </w:r>
        <w:r>
          <w:fldChar w:fldCharType="separate"/>
        </w:r>
        <w:r>
          <w:t>52</w:t>
        </w:r>
        <w:r>
          <w:fldChar w:fldCharType="end"/>
        </w:r>
      </w:hyperlink>
    </w:p>
    <w:p>
      <w:pPr>
        <w:pStyle w:val="TOC2"/>
        <w:tabs>
          <w:tab w:val="right" w:leader="dot" w:pos="8306"/>
        </w:tabs>
      </w:pPr>
      <w:hyperlink w:anchor="_Toc7311" w:history="1">
        <w:r>
          <w:rPr>
            <w:rFonts w:ascii="仿宋" w:eastAsia="仿宋" w:hAnsi="仿宋" w:cs="仿宋" w:hint="eastAsia"/>
            <w:lang w:eastAsia="zh-CN"/>
          </w:rPr>
          <w:t>(一)、供应链战略规划</w:t>
        </w:r>
        <w:r>
          <w:tab/>
        </w:r>
        <w:r>
          <w:fldChar w:fldCharType="begin"/>
        </w:r>
        <w:r>
          <w:instrText xml:space="preserve"> PAGEREF _Toc7311 \h </w:instrText>
        </w:r>
        <w:r>
          <w:fldChar w:fldCharType="separate"/>
        </w:r>
        <w:r>
          <w:t>52</w:t>
        </w:r>
        <w:r>
          <w:fldChar w:fldCharType="end"/>
        </w:r>
      </w:hyperlink>
    </w:p>
    <w:p>
      <w:pPr>
        <w:pStyle w:val="TOC2"/>
        <w:tabs>
          <w:tab w:val="right" w:leader="dot" w:pos="8306"/>
        </w:tabs>
      </w:pPr>
      <w:hyperlink w:anchor="_Toc25951" w:history="1">
        <w:r>
          <w:rPr>
            <w:rFonts w:ascii="仿宋" w:eastAsia="仿宋" w:hAnsi="仿宋" w:cs="仿宋" w:hint="eastAsia"/>
            <w:lang w:eastAsia="zh-CN"/>
          </w:rPr>
          <w:t>(二)、供应商选择与合作</w:t>
        </w:r>
        <w:r>
          <w:tab/>
        </w:r>
        <w:r>
          <w:fldChar w:fldCharType="begin"/>
        </w:r>
        <w:r>
          <w:instrText xml:space="preserve"> PAGEREF _Toc25951 \h </w:instrText>
        </w:r>
        <w:r>
          <w:fldChar w:fldCharType="separate"/>
        </w:r>
        <w:r>
          <w:t>53</w:t>
        </w:r>
        <w:r>
          <w:fldChar w:fldCharType="end"/>
        </w:r>
      </w:hyperlink>
    </w:p>
    <w:p>
      <w:pPr>
        <w:pStyle w:val="TOC2"/>
        <w:tabs>
          <w:tab w:val="right" w:leader="dot" w:pos="8306"/>
        </w:tabs>
      </w:pPr>
      <w:hyperlink w:anchor="_Toc3939" w:history="1">
        <w:r>
          <w:rPr>
            <w:rFonts w:ascii="仿宋" w:eastAsia="仿宋" w:hAnsi="仿宋" w:cs="仿宋" w:hint="eastAsia"/>
            <w:lang w:eastAsia="zh-CN"/>
          </w:rPr>
          <w:t>(三)、物流与库存管理</w:t>
        </w:r>
        <w:r>
          <w:tab/>
        </w:r>
        <w:r>
          <w:fldChar w:fldCharType="begin"/>
        </w:r>
        <w:r>
          <w:instrText xml:space="preserve"> PAGEREF _Toc3939 \h </w:instrText>
        </w:r>
        <w:r>
          <w:fldChar w:fldCharType="separate"/>
        </w:r>
        <w:r>
          <w:t>54</w:t>
        </w:r>
        <w:r>
          <w:fldChar w:fldCharType="end"/>
        </w:r>
      </w:hyperlink>
    </w:p>
    <w:p>
      <w:pPr>
        <w:pStyle w:val="TOC1"/>
        <w:tabs>
          <w:tab w:val="right" w:leader="dot" w:pos="8306"/>
        </w:tabs>
      </w:pPr>
      <w:hyperlink w:anchor="_Toc10152" w:history="1">
        <w:r>
          <w:rPr>
            <w:rFonts w:ascii="仿宋" w:eastAsia="仿宋" w:hAnsi="仿宋" w:cs="仿宋" w:hint="eastAsia"/>
            <w:lang w:eastAsia="zh-CN"/>
          </w:rPr>
          <w:t>十四、风险识别与分类</w:t>
        </w:r>
        <w:r>
          <w:tab/>
        </w:r>
        <w:r>
          <w:fldChar w:fldCharType="begin"/>
        </w:r>
        <w:r>
          <w:instrText xml:space="preserve"> PAGEREF _Toc10152 \h </w:instrText>
        </w:r>
        <w:r>
          <w:fldChar w:fldCharType="separate"/>
        </w:r>
        <w:r>
          <w:t>56</w:t>
        </w:r>
        <w:r>
          <w:fldChar w:fldCharType="end"/>
        </w:r>
      </w:hyperlink>
    </w:p>
    <w:p>
      <w:pPr>
        <w:pStyle w:val="TOC2"/>
        <w:tabs>
          <w:tab w:val="right" w:leader="dot" w:pos="8306"/>
        </w:tabs>
      </w:pPr>
      <w:hyperlink w:anchor="_Toc28889" w:history="1">
        <w:r>
          <w:rPr>
            <w:rFonts w:ascii="仿宋" w:eastAsia="仿宋" w:hAnsi="仿宋" w:cs="仿宋" w:hint="eastAsia"/>
            <w:lang w:eastAsia="zh-CN"/>
          </w:rPr>
          <w:t>(一)、风险识别</w:t>
        </w:r>
        <w:r>
          <w:tab/>
        </w:r>
        <w:r>
          <w:fldChar w:fldCharType="begin"/>
        </w:r>
        <w:r>
          <w:instrText xml:space="preserve"> PAGEREF _Toc28889 \h </w:instrText>
        </w:r>
        <w:r>
          <w:fldChar w:fldCharType="separate"/>
        </w:r>
        <w:r>
          <w:t>56</w:t>
        </w:r>
        <w:r>
          <w:fldChar w:fldCharType="end"/>
        </w:r>
      </w:hyperlink>
    </w:p>
    <w:p>
      <w:pPr>
        <w:pStyle w:val="TOC2"/>
        <w:tabs>
          <w:tab w:val="right" w:leader="dot" w:pos="8306"/>
        </w:tabs>
      </w:pPr>
      <w:hyperlink w:anchor="_Toc8314" w:history="1">
        <w:r>
          <w:rPr>
            <w:rFonts w:ascii="仿宋" w:eastAsia="仿宋" w:hAnsi="仿宋" w:cs="仿宋" w:hint="eastAsia"/>
            <w:lang w:eastAsia="zh-CN"/>
          </w:rPr>
          <w:t>(二)、风险分类</w:t>
        </w:r>
        <w:r>
          <w:tab/>
        </w:r>
        <w:r>
          <w:fldChar w:fldCharType="begin"/>
        </w:r>
        <w:r>
          <w:instrText xml:space="preserve"> PAGEREF _Toc8314 \h </w:instrText>
        </w:r>
        <w:r>
          <w:fldChar w:fldCharType="separate"/>
        </w:r>
        <w:r>
          <w:t>57</w:t>
        </w:r>
        <w:r>
          <w:fldChar w:fldCharType="end"/>
        </w:r>
      </w:hyperlink>
    </w:p>
    <w:p>
      <w:pPr>
        <w:pStyle w:val="TOC1"/>
        <w:tabs>
          <w:tab w:val="right" w:leader="dot" w:pos="8306"/>
        </w:tabs>
      </w:pPr>
      <w:hyperlink w:anchor="_Toc27754" w:history="1">
        <w:r>
          <w:rPr>
            <w:rFonts w:ascii="仿宋" w:eastAsia="仿宋" w:hAnsi="仿宋" w:cs="仿宋" w:hint="eastAsia"/>
            <w:lang w:eastAsia="zh-CN"/>
          </w:rPr>
          <w:t>十五、质量管理体系</w:t>
        </w:r>
        <w:r>
          <w:tab/>
        </w:r>
        <w:r>
          <w:fldChar w:fldCharType="begin"/>
        </w:r>
        <w:r>
          <w:instrText xml:space="preserve"> PAGEREF _Toc27754 \h </w:instrText>
        </w:r>
        <w:r>
          <w:fldChar w:fldCharType="separate"/>
        </w:r>
        <w:r>
          <w:t>59</w:t>
        </w:r>
        <w:r>
          <w:fldChar w:fldCharType="end"/>
        </w:r>
      </w:hyperlink>
    </w:p>
    <w:p>
      <w:pPr>
        <w:pStyle w:val="TOC2"/>
        <w:tabs>
          <w:tab w:val="right" w:leader="dot" w:pos="8306"/>
        </w:tabs>
      </w:pPr>
      <w:hyperlink w:anchor="_Toc17105" w:history="1">
        <w:r>
          <w:rPr>
            <w:rFonts w:ascii="仿宋" w:eastAsia="仿宋" w:hAnsi="仿宋" w:cs="仿宋" w:hint="eastAsia"/>
            <w:lang w:eastAsia="zh-CN"/>
          </w:rPr>
          <w:t>(一)、质量目标与方针</w:t>
        </w:r>
        <w:r>
          <w:tab/>
        </w:r>
        <w:r>
          <w:fldChar w:fldCharType="begin"/>
        </w:r>
        <w:r>
          <w:instrText xml:space="preserve"> PAGEREF _Toc17105 \h </w:instrText>
        </w:r>
        <w:r>
          <w:fldChar w:fldCharType="separate"/>
        </w:r>
        <w:r>
          <w:t>59</w:t>
        </w:r>
        <w:r>
          <w:fldChar w:fldCharType="end"/>
        </w:r>
      </w:hyperlink>
    </w:p>
    <w:p>
      <w:pPr>
        <w:pStyle w:val="TOC2"/>
        <w:tabs>
          <w:tab w:val="right" w:leader="dot" w:pos="8306"/>
        </w:tabs>
      </w:pPr>
      <w:hyperlink w:anchor="_Toc28904" w:history="1">
        <w:r>
          <w:rPr>
            <w:rFonts w:ascii="仿宋" w:eastAsia="仿宋" w:hAnsi="仿宋" w:cs="仿宋" w:hint="eastAsia"/>
            <w:lang w:eastAsia="zh-CN"/>
          </w:rPr>
          <w:t>(二)、质量管理责任</w:t>
        </w:r>
        <w:r>
          <w:tab/>
        </w:r>
        <w:r>
          <w:fldChar w:fldCharType="begin"/>
        </w:r>
        <w:r>
          <w:instrText xml:space="preserve"> PAGEREF _Toc28904 \h </w:instrText>
        </w:r>
        <w:r>
          <w:fldChar w:fldCharType="separate"/>
        </w:r>
        <w:r>
          <w:t>60</w:t>
        </w:r>
        <w:r>
          <w:fldChar w:fldCharType="end"/>
        </w:r>
      </w:hyperlink>
    </w:p>
    <w:p>
      <w:pPr>
        <w:pStyle w:val="TOC2"/>
        <w:tabs>
          <w:tab w:val="right" w:leader="dot" w:pos="8306"/>
        </w:tabs>
      </w:pPr>
      <w:hyperlink w:anchor="_Toc29427" w:history="1">
        <w:r>
          <w:rPr>
            <w:rFonts w:ascii="仿宋" w:eastAsia="仿宋" w:hAnsi="仿宋" w:cs="仿宋" w:hint="eastAsia"/>
            <w:lang w:eastAsia="zh-CN"/>
          </w:rPr>
          <w:t>(三)、质量管理体系文件</w:t>
        </w:r>
        <w:r>
          <w:tab/>
        </w:r>
        <w:r>
          <w:fldChar w:fldCharType="begin"/>
        </w:r>
        <w:r>
          <w:instrText xml:space="preserve"> PAGEREF _Toc29427 \h </w:instrText>
        </w:r>
        <w:r>
          <w:fldChar w:fldCharType="separate"/>
        </w:r>
        <w:r>
          <w:t>61</w:t>
        </w:r>
        <w:r>
          <w:fldChar w:fldCharType="end"/>
        </w:r>
      </w:hyperlink>
    </w:p>
    <w:p>
      <w:pPr>
        <w:pStyle w:val="TOC2"/>
        <w:tabs>
          <w:tab w:val="right" w:leader="dot" w:pos="8306"/>
        </w:tabs>
      </w:pPr>
      <w:hyperlink w:anchor="_Toc10062" w:history="1">
        <w:r>
          <w:rPr>
            <w:rFonts w:ascii="仿宋" w:eastAsia="仿宋" w:hAnsi="仿宋" w:cs="仿宋" w:hint="eastAsia"/>
            <w:lang w:eastAsia="zh-CN"/>
          </w:rPr>
          <w:t>(四)、质量培训与教育</w:t>
        </w:r>
        <w:r>
          <w:tab/>
        </w:r>
        <w:r>
          <w:fldChar w:fldCharType="begin"/>
        </w:r>
        <w:r>
          <w:instrText xml:space="preserve"> PAGEREF _Toc10062 \h </w:instrText>
        </w:r>
        <w:r>
          <w:fldChar w:fldCharType="separate"/>
        </w:r>
        <w:r>
          <w:t>64</w:t>
        </w:r>
        <w:r>
          <w:fldChar w:fldCharType="end"/>
        </w:r>
      </w:hyperlink>
    </w:p>
    <w:p>
      <w:pPr>
        <w:pStyle w:val="TOC2"/>
        <w:tabs>
          <w:tab w:val="right" w:leader="dot" w:pos="8306"/>
        </w:tabs>
      </w:pPr>
      <w:hyperlink w:anchor="_Toc31863" w:history="1">
        <w:r>
          <w:rPr>
            <w:rFonts w:ascii="仿宋" w:eastAsia="仿宋" w:hAnsi="仿宋" w:cs="仿宋" w:hint="eastAsia"/>
            <w:lang w:eastAsia="zh-CN"/>
          </w:rPr>
          <w:t>(五)、质量审核与评价</w:t>
        </w:r>
        <w:r>
          <w:tab/>
        </w:r>
        <w:r>
          <w:fldChar w:fldCharType="begin"/>
        </w:r>
        <w:r>
          <w:instrText xml:space="preserve"> PAGEREF _Toc31863 \h </w:instrText>
        </w:r>
        <w:r>
          <w:fldChar w:fldCharType="separate"/>
        </w:r>
        <w:r>
          <w:t>65</w:t>
        </w:r>
        <w:r>
          <w:fldChar w:fldCharType="end"/>
        </w:r>
      </w:hyperlink>
    </w:p>
    <w:p>
      <w:pPr>
        <w:pStyle w:val="TOC2"/>
        <w:tabs>
          <w:tab w:val="right" w:leader="dot" w:pos="8306"/>
        </w:tabs>
      </w:pPr>
      <w:hyperlink w:anchor="_Toc318" w:history="1">
        <w:r>
          <w:rPr>
            <w:rFonts w:ascii="仿宋" w:eastAsia="仿宋" w:hAnsi="仿宋" w:cs="仿宋" w:hint="eastAsia"/>
            <w:lang w:eastAsia="zh-CN"/>
          </w:rPr>
          <w:t>(六)、不符合与纠正措施</w:t>
        </w:r>
        <w:r>
          <w:tab/>
        </w:r>
        <w:r>
          <w:fldChar w:fldCharType="begin"/>
        </w:r>
        <w:r>
          <w:instrText xml:space="preserve"> PAGEREF _Toc318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04"/>
      <w:r>
        <w:rPr>
          <w:rFonts w:ascii="仿宋" w:eastAsia="仿宋" w:hAnsi="仿宋" w:cs="仿宋" w:hint="eastAsia"/>
          <w:sz w:val="28"/>
          <w:lang w:eastAsia="zh-CN"/>
        </w:rPr>
        <w:t>一、轴承及其零件项目概论</w:t>
      </w:r>
      <w:bookmarkEnd w:id="2"/>
    </w:p>
    <w:p>
      <w:pPr>
        <w:pStyle w:val="Heading2"/>
        <w:rPr>
          <w:rFonts w:ascii="仿宋" w:eastAsia="仿宋" w:hAnsi="仿宋" w:cs="仿宋" w:hint="eastAsia"/>
          <w:lang w:eastAsia="zh-CN"/>
        </w:rPr>
      </w:pPr>
      <w:bookmarkStart w:id="3" w:name="_Toc32425"/>
      <w:r>
        <w:rPr>
          <w:rFonts w:ascii="仿宋" w:eastAsia="仿宋" w:hAnsi="仿宋" w:cs="仿宋" w:hint="eastAsia"/>
          <w:lang w:eastAsia="zh-CN"/>
        </w:rPr>
        <w:t>(一)、轴承及其零件项目概况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起源追溯至对市场的深入洞察。市场的不断演变与变革为轴承及其零件项目提供了难得的机遇。当前市场存在的需求缺口和变革的大环境共同构成了轴承及其零件项目的背景。这个轴承及其零件项目旨在充分利用市场机遇，填补行业中尚未满足的需求，为客户提供全新的解决方案。市场的变革和需求的增长使得这个轴承及其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轴承及其零件项目名称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轴承及其零件项目正式命名为轴承及其零件。这个名称不仅仅是一个标识，更代表了轴承及其零件项目的核心理念和愿景。它蕴含着轴承及其零件项目所要解决问题的关键字，具有强烈的表达和辨识度，为轴承及其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轴承及其零件项目目标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核心目标是提供一种全新、高效的解决方案，满足客户日益增长的需求。轴承及其零件项目追求的不仅仅是满足市场需求，更是在市场中获得卓越的竞争优势。通过不断提升产品或服务的质量和创新水平，轴承及其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轴承及其零件项目范围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全面涵盖了产品研发、制造、市场推广和售后服务，确保从产品设计到最终用户体验的全方位关注。这一全面的轴承及其零件项目范围是为了确保轴承及其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轴承及其零件项目时间表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轴承及其零件项目计划在未来18个月内完成，包括研发、测试、市场试点和正式推出等不同阶段。这个时间表的合理设计是为了确保轴承及其零件项目各个阶段的顺利推进，以便按时交付高质量的成果。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轴承及其零件项目预算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总预算估算为XX百万美元，主要分配在研发、市场推广、人员培训和运营等方面。这一充足的预算为轴承及其零件项目提供了充足的资源，确保轴承及其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轴承及其零件项目风险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可能面临的风险包括市场接受度低、技术难题、竞争激烈等。轴承及其零件项目团队已经制定了相应的风险应对计划，通过前瞻性的风险管理，确保轴承及其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轴承及其零件项目团队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轴承及其零件项目汇聚了一支经验丰富、多领域专业素养的核心团队，确保轴承及其零件项目在各个方面都能拥有高水平的执行力。团队的协同作战是轴承及其零件项目成功的关键因素之一。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轴承及其零件项目背景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轴承及其零件项目的背景根植于市场对更高效、创新产品的渴望，同时也受到科技发展对行业格局的深刻改变的影响。这为轴承及其零件项目提供了广阔的发展空间和市场需求。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轴承及其零件项目现状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截至目前，轴承及其零件项目已完成市场调研和技术验证，取得了初步的成功。这为轴承及其零件项目在未来的发展奠定了坚实的基础，为更远大的目标打下了坚实的基石。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080"/>
      <w:r>
        <w:rPr>
          <w:rFonts w:ascii="仿宋" w:eastAsia="仿宋" w:hAnsi="仿宋" w:cs="仿宋" w:hint="eastAsia"/>
          <w:sz w:val="28"/>
          <w:lang w:eastAsia="zh-CN"/>
        </w:rPr>
        <w:t>(二)、轴承及其零件项目目标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keyword》轴承及其零件项目首要业务目标是在市场中占据有利地位，实现产品/服务的成功推广和销售。通过不断提升产品质量、创新性，轴承及其零件项目追求成为行业中的领导者，赢得更多客户的青睐。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在科技迅速发展的时代，轴承及其零件项目着眼于技术创新。通过持续的研发和技术升级，轴承及其零件项目旨在推出更具创新性的产品或服务，以满足市场对新鲜、先进解决方案的需求。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为了建立可持续的客户关系，轴承及其零件项目设定了客户满意度目标。通过提供卓越的产品质量和优质的客户服务，轴承及其零件项目追求赢得客户的信任和忠诚度，确保他们的满意度达到行业领先水平。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轴承及其零件项目注重社会责任和可持续发展。通过实施环保、社会责任轴承及其零件项目，轴承及其零件项目致力于在经济发展的同时保护环境，促进社会公平，实现可持续经营。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轴承及其零件项目的团队是实现目标的核心驱动力。因此，轴承及其零件项目设定了团队发展目标，包括提升团队成员的专业技能、培养领导力，以及搭建协同高效的团队工作氛围。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304"/>
      <w:r>
        <w:rPr>
          <w:rFonts w:ascii="仿宋" w:eastAsia="仿宋" w:hAnsi="仿宋" w:cs="仿宋" w:hint="eastAsia"/>
          <w:sz w:val="28"/>
          <w:lang w:eastAsia="zh-CN"/>
        </w:rPr>
        <w:t>(三)、轴承及其零件项目提出的理由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轴承及其零件项目提出的理由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提出源于对市场机遇的深刻洞察。当前市场中存在的需求缺口和行业发展趋势表明，有巨大的商业机会等待被开发。通过准确捕捉市场机遇，轴承及其零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理念基于对技术创新的信仰。通过持续的研发和技术投入，轴承及其零件项目有望推出更具创新性的产品或服务。在科技飞速发展的当下，轴承及其零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提出是为了增强企业的行业竞争力。通过提升产品或服务的质量和独特性，轴承及其零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响应了消费者需求的变化。随着社会和科技的不断发展，消费者对产品和服务的需求也在发生变化。通过深入了解并及时回应消费者的新需求，轴承及其零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轴承及其零件项目的提出是企业战略发展规划的一部分。在面对日益激烈的市场竞争和不断变化的商业环境中，轴承及其零件项目作为企业战略的一环，旨在为企业开辟新的增长领域，巩固企业在行业中的地位。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轴承及其零件项目的提出不仅仅是基于商业考量，还注重社会责任。通过推出环保、社会责任等方面的轴承及其零件项目，轴承及其零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轴承及其零件项目的提出反映了对利益相关者期望的关注。包括客户、员工、投资者等利益相关者在企业发展中都有着各自的期望，轴承及其零件项目力求在满足这些期望的同时，取得更大的共赢。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841"/>
      <w:r>
        <w:rPr>
          <w:rFonts w:ascii="仿宋" w:eastAsia="仿宋" w:hAnsi="仿宋" w:cs="仿宋" w:hint="eastAsia"/>
          <w:sz w:val="28"/>
          <w:lang w:eastAsia="zh-CN"/>
        </w:rPr>
        <w:t>(四)、轴承及其零件项目意义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在实施轴承及其零件项目的过程中，我们不仅仅是在追逐商业成功，更是为企业和社会的多个层面创造了深远的意义。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首要意义在于提升企业的市场竞争力。通过持续的创新和对产品质量的高标准要求，轴承及其零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轴承及其零件项目的推进将促使行业技术水平的提升。通过引入先进技术和创新性解决方案，轴承及其零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轴承及其零件项目不仅创造了大量就业机会，提高了就业水平，还注重社会责任和环保。通过参与社会公益事业和推动环保轴承及其零件项目，轴承及其零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综合而言，轴承及其零件项目意义重大，不仅推动了企业的发展，也为行业和社会的进步贡献了积极力量。这是一个全面而深刻的影响，将在未来产生可持续的正面效应。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065"/>
      <w:r>
        <w:rPr>
          <w:rFonts w:ascii="仿宋" w:eastAsia="仿宋" w:hAnsi="仿宋" w:cs="仿宋" w:hint="eastAsia"/>
          <w:sz w:val="28"/>
          <w:lang w:eastAsia="zh-CN"/>
        </w:rPr>
        <w:t>(五)、轴承及其零件项目背景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在当今迅猛发展的商业环境中，轴承及其零件项目的动因根植于对多方面因素的审慎考量。这个轴承及其零件项目的提出并非孤立的决策，而是对企业所处背景深入思考的产物。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轴承及其零件项目背后的首要原因。科技的迅速发展和全球市场的快速变化使得企业必须灵活应对。轴承及其零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竞争的激烈程度也是轴承及其零件项目背景中不可忽视的一环。企业需要在激烈竞争中脱颖而出，为此，轴承及其零件项目致力于打破常规，提供独特的价值主张，以吸引客户并确保市场份额的增长。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技术的迅速发展为企业带来了机遇与挑战。作为轴承及其零件项目启动的背景之一，对新兴技术的应用将有助于提升企业的技术水平，使其在不断演进的商业环境中保持竞争优势。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此外，社会对企业责任的期望也在逐渐升高。轴承及其零件项目充分融入了社会责任的理念，通过可持续经营和社会公益轴承及其零件项目，企图为社会贡献一份力量，在商业成功的同时关注社会价值。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66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617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轴承及其零件项目的主要产品是XXXX，预计年产值为XXX万元。这一产品在市场中占据着重要的地位，其广泛的应用范围使得该轴承及其零件项目的市场前景非常广阔。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轴承及其零件项目的xxx产品作为重要的原材料之一，将在多个领域发挥关键作用。其在建筑、交通、能源等方面的广泛应用将为整个产业链提供强大的支持，形成产业协同效应。轴承及其零件项目的年产值XXX万XXX万XXX万万元不仅反映了其在市场上的巨大潜力，更预示着它对国民经济的积极贡献。这种关联度高、涉及面广的产业关系，使得该轴承及其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0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总征地面积为XXXX平方米，相当于约XX.XX亩，其中净用地面积为XXXX平方米，红线范围内相当于约XX.XX亩。这一用地规模充分考虑了轴承及其零件项目的建设需求，保障了轴承及其零件项目在合适的空间内得以充分发展。轴承及其零件项目规划的总建筑面积为XXXX平方米，其中主体工程建设占XXXX平方米，计容建筑面积达XXXX平方米。预计建筑工程的投资将达到XXXX万元，为轴承及其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计划购置的设备共计XXXX台（套），设备购置费用为XXXX万元。这一设备购置计划充分考虑到轴承及其零件项目的生产需求和技术要求，确保了轴承及其零件项目在生产运营中具备先进的技术装备和高效的生产能力。设备的合理配置将为轴承及其零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轴承及其零件项目计划总投资为XXXX万元，预计年实现营业收入为XXXX万元。这一产能规模的设定旨在确保轴承及其零件项目能够在投资与回报之间取得平衡，实现长期可持续的发展。轴承及其零件项目的总投资充分考虑到各个方面的需求，包括用地建设、设备购置等多个环节，以确保轴承及其零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306"/>
      <w:r>
        <w:rPr>
          <w:rFonts w:ascii="仿宋" w:eastAsia="仿宋" w:hAnsi="仿宋" w:cs="仿宋" w:hint="eastAsia"/>
          <w:sz w:val="28"/>
          <w:lang w:eastAsia="zh-CN"/>
        </w:rPr>
        <w:t>三、轴承及其零件项目文档管理</w:t>
      </w:r>
      <w:bookmarkEnd w:id="11"/>
    </w:p>
    <w:p>
      <w:pPr>
        <w:pStyle w:val="Heading2"/>
        <w:rPr>
          <w:rFonts w:ascii="仿宋" w:eastAsia="仿宋" w:hAnsi="仿宋" w:cs="仿宋" w:hint="eastAsia"/>
          <w:lang w:eastAsia="zh-CN"/>
        </w:rPr>
      </w:pPr>
      <w:bookmarkStart w:id="12" w:name="_Toc667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轴承及其零件项目高度重视文档的质量和准确性，以支持轴承及其零件项目的各项活动和决策。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文档的编制始于轴承及其零件项目计划的初期，我们制定了详细的文档编制计划，明确了每个文档的内容、格式和编写责任人。在轴承及其零件项目启动阶段，我们首先编制了轴承及其零件项目章程，明确定义了轴承及其零件项目的目标、范围、风险等关键要素。随后，轴承及其零件项目团队根据计划陆续编制了需求文档、设计文档、测试文档等各类文档，确保轴承及其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轴承及其零件项目管理中的重要环节，旨在确保轴承及其零件项目文档符合质量标准和轴承及其零件项目需求。在轴承及其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轴承及其零件项目相关利益方和专业领域的专家对文档进行独立审查。这有助于获取更全面、客观的反馈，确保轴承及其零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轴承及其零件项目在文档编制与审查方面建立了严格的管理机制，通过规范的流程和多维度的审查，确保轴承及其零件项目文档的质量、准确性和可靠性，为轴承及其零件项目的顺利推进提供了有力支持。</w:t>
      </w:r>
    </w:p>
    <w:p>
      <w:pPr>
        <w:pStyle w:val="Heading2"/>
        <w:ind w:firstLine="560" w:firstLineChars="200"/>
        <w:rPr>
          <w:rFonts w:ascii="仿宋" w:eastAsia="仿宋" w:hAnsi="仿宋" w:cs="仿宋" w:hint="eastAsia"/>
          <w:sz w:val="28"/>
          <w:lang w:eastAsia="zh-CN"/>
        </w:rPr>
      </w:pPr>
      <w:bookmarkStart w:id="13" w:name="_Toc1754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在轴承及其零件项目中，我们致力于优化文档发布与分发过程，以确保信息的高效传递和团队间协作的顺畅进行。以下是我们采取的关键优化策略：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我们通过多渠道发布文档，包括电子邮件、轴承及其零件项目管理平台、内部网站等，以满足不同团队成员的偏好和需求。多渠道发布确保了信息的全面覆盖。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我们采用了精细的权限控制，确保只有授权人员可以访问敏感信息。这种安全措施保护了轴承及其零件项目文档的机密性，防止了未经授权的信息泄露。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27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轴承及其零件项目生命周期中一个至关重要的环节，直接关系到轴承及其零件项目信息的长期保存和历史记录的完整性。在轴承及其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935"/>
      <w:r>
        <w:rPr>
          <w:rFonts w:ascii="仿宋" w:eastAsia="仿宋" w:hAnsi="仿宋" w:cs="仿宋" w:hint="eastAsia"/>
          <w:sz w:val="28"/>
          <w:lang w:eastAsia="zh-CN"/>
        </w:rPr>
        <w:t>四、轴承及其零件项目绩效评估</w:t>
      </w:r>
      <w:bookmarkEnd w:id="15"/>
    </w:p>
    <w:p>
      <w:pPr>
        <w:pStyle w:val="Heading2"/>
        <w:rPr>
          <w:rFonts w:ascii="仿宋" w:eastAsia="仿宋" w:hAnsi="仿宋" w:cs="仿宋" w:hint="eastAsia"/>
          <w:lang w:eastAsia="zh-CN"/>
        </w:rPr>
      </w:pPr>
      <w:bookmarkStart w:id="16" w:name="_Toc968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轴承及其零件项目中，我们设计了一套全面的绩效评估指标，以确保轴承及其零件项目的可控和成功交付。这些指标跨足轴承及其零件项目目标、成本、进度和质量等多个维度，为我们提供了全面洞察轴承及其零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目标达成率是我们关注的首要指标。我们设定了明确的目标，并通过定期监测和评估，迅速发现并应对潜在的目标偏差。这为轴承及其零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成本绩效是另一个核心关注点。通过实际成本与预算成本的对比分析，我们深入了解成本差异的原因，及时调整资源分配，保持轴承及其零件项目在经济效益方面的合理水平。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进度作为关键的绩效指标之一，得到了精心的关注。我们制定了详细的轴承及其零件项目进度计划，并设立了进度符合度指标，确保实际进度与计划进度保持一致。这使我们能够快速发现和解决潜在的进度问题，保持轴承及其零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轴承及其零件项目绩效的不可或缺的一环。我们引入了一系列的质量标准和客户满意度指标，以确保轴承及其零件项目交付的成果在质量上达到或超越预期水平。通过持续监测这些指标，我们努力提升轴承及其零件项目整体质量水平，为轴承及其零件项目的成功交付提供有力保障。通过这些科学且全面的绩效评估，我们能够更好地引导轴承及其零件项目的持续改进，确保轴承及其零件项目目标的顺利达成。</w:t>
      </w:r>
    </w:p>
    <w:p>
      <w:pPr>
        <w:pStyle w:val="Heading2"/>
        <w:ind w:firstLine="560" w:firstLineChars="200"/>
        <w:rPr>
          <w:rFonts w:ascii="仿宋" w:eastAsia="仿宋" w:hAnsi="仿宋" w:cs="仿宋" w:hint="eastAsia"/>
          <w:sz w:val="28"/>
          <w:lang w:eastAsia="zh-CN"/>
        </w:rPr>
      </w:pPr>
      <w:bookmarkStart w:id="17" w:name="_Toc1784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绩效评估是轴承及其零件项目中的关键环节，为确保轴承及其零件项目达到预期目标，我们采用了多层次、多维度的绩效评估方法。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轴承及其零件项目的战略目标对齐，确保每个决策和行动都与轴承及其零件项目整体目标保持一致。团队会定期召开战略对齐会议，审视当前工作与轴承及其零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https://d.book118.com/015220133140011101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455928"/>
    <w:rsid w:val="634559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201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2024-01-28T17:04:00Z</dcterms:created>
  <dcterms:modified xsi:type="dcterms:W3CDTF">2024-01-28T17:04:59Z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6FC2004F8A484E30A0988951C5802806_11</vt:lpwstr>
  </property>
  <property fmtid="{D5CDD505-2E9C-101B-9397-08002B2CF9AE}" pid="3" name="KSOProductBuildVer">
    <vt:lpwstr>2052-12.1.0.16120</vt:lpwstr>
  </property>
</Properties>
</file>