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C43" w:rsidP="00FE6C43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2024年广东省安全员-C证考试（专职安全员）题库及答案</w:t>
      </w:r>
    </w:p>
    <w:p w:rsidR="00FE6C43" w:rsidP="00FE6C43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FE6C43" w:rsidP="00FE6C43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E6C43" w:rsidP="00FE6C43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FE6C43" w:rsidP="00FE6C43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移动式操作平台的次梁，间距不应大于（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A.35cm B.40cm C.45cm D.50cm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开关箱与用电设备的水平距离不宜超过（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A.3m B.4m C.5m D.6m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下列配电系统中，不属于三级配电是指（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分配电箱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控制按钮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建筑行业职工负伤后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内死亡的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应作为死亡事故填报或补报。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A.30</w:t>
      </w:r>
      <w:r>
        <w:rPr>
          <w:rFonts w:ascii="Times New Roman" w:hAnsi="Times New Roman" w:cs="Times New Roman"/>
          <w:color w:val="000000"/>
          <w:sz w:val="27"/>
          <w:szCs w:val="27"/>
        </w:rPr>
        <w:t>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B.60</w:t>
      </w:r>
      <w:r>
        <w:rPr>
          <w:rFonts w:ascii="Times New Roman" w:hAnsi="Times New Roman" w:cs="Times New Roman"/>
          <w:color w:val="000000"/>
          <w:sz w:val="27"/>
          <w:szCs w:val="27"/>
        </w:rPr>
        <w:t>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C.90</w:t>
      </w:r>
      <w:r>
        <w:rPr>
          <w:rFonts w:ascii="Times New Roman" w:hAnsi="Times New Roman" w:cs="Times New Roman"/>
          <w:color w:val="000000"/>
          <w:sz w:val="27"/>
          <w:szCs w:val="27"/>
        </w:rPr>
        <w:t>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D.120</w:t>
      </w:r>
      <w:r>
        <w:rPr>
          <w:rFonts w:ascii="Times New Roman" w:hAnsi="Times New Roman" w:cs="Times New Roman"/>
          <w:color w:val="000000"/>
          <w:sz w:val="27"/>
          <w:szCs w:val="27"/>
        </w:rPr>
        <w:t>天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在城市市区噪声敏感建筑物集中区域内，下列哪种情况（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）禁止夜间进行产生环境噪声污染的建筑施工作业。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抢修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抢险作业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因生产工艺上要求或者特殊需要必须连续作业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工期要求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国家对严重危及生产安全的工艺、设备、实行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限制使用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定期取消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淘汰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禁止生产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依照《安全生产法》规定，生产经营单位的主要负责人和安全管理人</w:t>
      </w:r>
    </w:p>
    <w:p w:rsidR="00FE6C43" w:rsidP="00FE6C43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员必须具备与本单位所从事的生产经营活动相应的（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）和管理能力。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安全生产知识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执业资格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以下不是常用安全电压的是（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A.42</w:t>
      </w:r>
      <w:r>
        <w:rPr>
          <w:rFonts w:ascii="Times New Roman" w:hAnsi="Times New Roman" w:cs="Times New Roman"/>
          <w:color w:val="000000"/>
          <w:sz w:val="27"/>
          <w:szCs w:val="27"/>
        </w:rPr>
        <w:t>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B.36</w:t>
      </w:r>
      <w:r>
        <w:rPr>
          <w:rFonts w:ascii="Times New Roman" w:hAnsi="Times New Roman" w:cs="Times New Roman"/>
          <w:color w:val="000000"/>
          <w:sz w:val="27"/>
          <w:szCs w:val="27"/>
        </w:rPr>
        <w:t>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C.30</w:t>
      </w:r>
      <w:r>
        <w:rPr>
          <w:rFonts w:ascii="Times New Roman" w:hAnsi="Times New Roman" w:cs="Times New Roman"/>
          <w:color w:val="000000"/>
          <w:sz w:val="27"/>
          <w:szCs w:val="27"/>
        </w:rPr>
        <w:t>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D.D</w:t>
      </w:r>
      <w:r>
        <w:rPr>
          <w:rFonts w:ascii="Times New Roman" w:hAnsi="Times New Roman" w:cs="Times New Roman"/>
          <w:color w:val="000000"/>
          <w:sz w:val="27"/>
          <w:szCs w:val="27"/>
        </w:rPr>
        <w:t>、</w:t>
      </w:r>
      <w:r>
        <w:rPr>
          <w:rFonts w:ascii="Times New Roman" w:hAnsi="Times New Roman" w:cs="Times New Roman"/>
          <w:color w:val="000000"/>
          <w:sz w:val="27"/>
          <w:szCs w:val="27"/>
        </w:rPr>
        <w:t>24</w:t>
      </w:r>
      <w:r>
        <w:rPr>
          <w:rFonts w:ascii="Times New Roman" w:hAnsi="Times New Roman" w:cs="Times New Roman"/>
          <w:color w:val="000000"/>
          <w:sz w:val="27"/>
          <w:szCs w:val="27"/>
        </w:rPr>
        <w:t>伏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分包单位应当服从总承包单位的安全生产管理，分包单位不服从管理导致生产安全事故的，由（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）单位承担主要责任。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）必须按照国家有关规定经专门的安全作业培训，取得特种作业操作资格证书，方可上岗作业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危险项目作业人员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施工现场暂时停止施工的，施工单位应当做好现场防护，所需费用由</w:t>
      </w:r>
      <w:r>
        <w:rPr>
          <w:rFonts w:ascii="Times New Roman" w:hAnsi="Times New Roman" w:cs="Times New Roman"/>
          <w:color w:val="000000"/>
          <w:sz w:val="27"/>
          <w:szCs w:val="27"/>
        </w:rPr>
        <w:t>( A )</w:t>
      </w:r>
      <w:r>
        <w:rPr>
          <w:rFonts w:ascii="Times New Roman" w:hAnsi="Times New Roman" w:cs="Times New Roman"/>
          <w:color w:val="000000"/>
          <w:sz w:val="27"/>
          <w:szCs w:val="27"/>
        </w:rPr>
        <w:t>承担，或者按照合同约定执行。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《特种设备安全监察条例》规定的施工起重机械，在验收前应当经（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）的检验检测机构监督检验合格。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有相应资质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质量技术监督部门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安装管道时必须有已完结构或（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）为立足点，严禁在安装中的管道上站立和行走。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https://d.book118.com/015234133214011120</w:t>
        </w:r>
      </w:hyperlink>
    </w:p>
    <w:p w:rsidR="00FE6C43" w:rsidP="00FE6C43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0EE2"/>
    <w:rsid w:val="006E0EE2"/>
    <w:rsid w:val="00BE351B"/>
    <w:rsid w:val="00FE6C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6C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15234133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5661</Words>
  <Characters>32273</Characters>
  <Application>Microsoft Office Word</Application>
  <DocSecurity>0</DocSecurity>
  <Lines>268</Lines>
  <Paragraphs>75</Paragraphs>
  <ScaleCrop>false</ScaleCrop>
  <Company/>
  <LinksUpToDate>false</LinksUpToDate>
  <CharactersWithSpaces>37859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2024-03-07T19:18:00Z</dcterms:created>
  <dcterms:modified xsi:type="dcterms:W3CDTF">2024-03-07T19:18:00Z</dcterms:modified>
</cp:coreProperties>
</file>