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和田玉项目规划设计蓝图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8" w:history="1">
        <w:r>
          <w:rPr>
            <w:rFonts w:ascii="仿宋" w:eastAsia="仿宋" w:hAnsi="仿宋" w:cs="仿宋" w:hint="eastAsia"/>
            <w:lang w:eastAsia="zh-CN"/>
          </w:rPr>
          <w:t>序言</w:t>
        </w:r>
        <w:r>
          <w:tab/>
        </w:r>
        <w:r>
          <w:fldChar w:fldCharType="begin"/>
        </w:r>
        <w:r>
          <w:instrText xml:space="preserve"> PAGEREF _Toc11288 \h </w:instrText>
        </w:r>
        <w:r>
          <w:fldChar w:fldCharType="separate"/>
        </w:r>
        <w:r>
          <w:t>3</w:t>
        </w:r>
        <w:r>
          <w:fldChar w:fldCharType="end"/>
        </w:r>
      </w:hyperlink>
    </w:p>
    <w:p>
      <w:pPr>
        <w:pStyle w:val="TOC1"/>
        <w:tabs>
          <w:tab w:val="right" w:leader="dot" w:pos="8306"/>
        </w:tabs>
      </w:pPr>
      <w:hyperlink w:anchor="_Toc1219" w:history="1">
        <w:r>
          <w:rPr>
            <w:rFonts w:ascii="仿宋" w:eastAsia="仿宋" w:hAnsi="仿宋" w:cs="仿宋" w:hint="eastAsia"/>
            <w:lang w:eastAsia="zh-CN"/>
          </w:rPr>
          <w:t>一、和田玉项目文档管理</w:t>
        </w:r>
        <w:r>
          <w:tab/>
        </w:r>
        <w:r>
          <w:fldChar w:fldCharType="begin"/>
        </w:r>
        <w:r>
          <w:instrText xml:space="preserve"> PAGEREF _Toc1219 \h </w:instrText>
        </w:r>
        <w:r>
          <w:fldChar w:fldCharType="separate"/>
        </w:r>
        <w:r>
          <w:t>3</w:t>
        </w:r>
        <w:r>
          <w:fldChar w:fldCharType="end"/>
        </w:r>
      </w:hyperlink>
    </w:p>
    <w:p>
      <w:pPr>
        <w:pStyle w:val="TOC2"/>
        <w:tabs>
          <w:tab w:val="right" w:leader="dot" w:pos="8306"/>
        </w:tabs>
      </w:pPr>
      <w:hyperlink w:anchor="_Toc22891" w:history="1">
        <w:r>
          <w:rPr>
            <w:rFonts w:ascii="仿宋" w:eastAsia="仿宋" w:hAnsi="仿宋" w:cs="仿宋" w:hint="eastAsia"/>
            <w:lang w:eastAsia="zh-CN"/>
          </w:rPr>
          <w:t>(一)、文档编制与审查</w:t>
        </w:r>
        <w:r>
          <w:tab/>
        </w:r>
        <w:r>
          <w:fldChar w:fldCharType="begin"/>
        </w:r>
        <w:r>
          <w:instrText xml:space="preserve"> PAGEREF _Toc22891 \h </w:instrText>
        </w:r>
        <w:r>
          <w:fldChar w:fldCharType="separate"/>
        </w:r>
        <w:r>
          <w:t>3</w:t>
        </w:r>
        <w:r>
          <w:fldChar w:fldCharType="end"/>
        </w:r>
      </w:hyperlink>
    </w:p>
    <w:p>
      <w:pPr>
        <w:pStyle w:val="TOC2"/>
        <w:tabs>
          <w:tab w:val="right" w:leader="dot" w:pos="8306"/>
        </w:tabs>
      </w:pPr>
      <w:hyperlink w:anchor="_Toc23141" w:history="1">
        <w:r>
          <w:rPr>
            <w:rFonts w:ascii="仿宋" w:eastAsia="仿宋" w:hAnsi="仿宋" w:cs="仿宋" w:hint="eastAsia"/>
            <w:lang w:eastAsia="zh-CN"/>
          </w:rPr>
          <w:t>(二)、文档发布与分发</w:t>
        </w:r>
        <w:r>
          <w:tab/>
        </w:r>
        <w:r>
          <w:fldChar w:fldCharType="begin"/>
        </w:r>
        <w:r>
          <w:instrText xml:space="preserve"> PAGEREF _Toc23141 \h </w:instrText>
        </w:r>
        <w:r>
          <w:fldChar w:fldCharType="separate"/>
        </w:r>
        <w:r>
          <w:t>4</w:t>
        </w:r>
        <w:r>
          <w:fldChar w:fldCharType="end"/>
        </w:r>
      </w:hyperlink>
    </w:p>
    <w:p>
      <w:pPr>
        <w:pStyle w:val="TOC2"/>
        <w:tabs>
          <w:tab w:val="right" w:leader="dot" w:pos="8306"/>
        </w:tabs>
      </w:pPr>
      <w:hyperlink w:anchor="_Toc18898" w:history="1">
        <w:r>
          <w:rPr>
            <w:rFonts w:ascii="仿宋" w:eastAsia="仿宋" w:hAnsi="仿宋" w:cs="仿宋" w:hint="eastAsia"/>
            <w:lang w:eastAsia="zh-CN"/>
          </w:rPr>
          <w:t>(三)、文档存档与归档</w:t>
        </w:r>
        <w:r>
          <w:tab/>
        </w:r>
        <w:r>
          <w:fldChar w:fldCharType="begin"/>
        </w:r>
        <w:r>
          <w:instrText xml:space="preserve"> PAGEREF _Toc18898 \h </w:instrText>
        </w:r>
        <w:r>
          <w:fldChar w:fldCharType="separate"/>
        </w:r>
        <w:r>
          <w:t>5</w:t>
        </w:r>
        <w:r>
          <w:fldChar w:fldCharType="end"/>
        </w:r>
      </w:hyperlink>
    </w:p>
    <w:p>
      <w:pPr>
        <w:pStyle w:val="TOC1"/>
        <w:tabs>
          <w:tab w:val="right" w:leader="dot" w:pos="8306"/>
        </w:tabs>
      </w:pPr>
      <w:hyperlink w:anchor="_Toc5870" w:history="1">
        <w:r>
          <w:rPr>
            <w:rFonts w:ascii="仿宋" w:eastAsia="仿宋" w:hAnsi="仿宋" w:cs="仿宋" w:hint="eastAsia"/>
            <w:lang w:eastAsia="zh-CN"/>
          </w:rPr>
          <w:t>二、和田玉项目建设背景及必要性分析</w:t>
        </w:r>
        <w:r>
          <w:tab/>
        </w:r>
        <w:r>
          <w:fldChar w:fldCharType="begin"/>
        </w:r>
        <w:r>
          <w:instrText xml:space="preserve"> PAGEREF _Toc5870 \h </w:instrText>
        </w:r>
        <w:r>
          <w:fldChar w:fldCharType="separate"/>
        </w:r>
        <w:r>
          <w:t>6</w:t>
        </w:r>
        <w:r>
          <w:fldChar w:fldCharType="end"/>
        </w:r>
      </w:hyperlink>
    </w:p>
    <w:p>
      <w:pPr>
        <w:pStyle w:val="TOC2"/>
        <w:tabs>
          <w:tab w:val="right" w:leader="dot" w:pos="8306"/>
        </w:tabs>
      </w:pPr>
      <w:hyperlink w:anchor="_Toc17954" w:history="1">
        <w:r>
          <w:rPr>
            <w:rFonts w:ascii="仿宋" w:eastAsia="仿宋" w:hAnsi="仿宋" w:cs="仿宋" w:hint="eastAsia"/>
            <w:lang w:eastAsia="zh-CN"/>
          </w:rPr>
          <w:t>(一)、和田玉项目背景分析</w:t>
        </w:r>
        <w:r>
          <w:tab/>
        </w:r>
        <w:r>
          <w:fldChar w:fldCharType="begin"/>
        </w:r>
        <w:r>
          <w:instrText xml:space="preserve"> PAGEREF _Toc17954 \h </w:instrText>
        </w:r>
        <w:r>
          <w:fldChar w:fldCharType="separate"/>
        </w:r>
        <w:r>
          <w:t>6</w:t>
        </w:r>
        <w:r>
          <w:fldChar w:fldCharType="end"/>
        </w:r>
      </w:hyperlink>
    </w:p>
    <w:p>
      <w:pPr>
        <w:pStyle w:val="TOC2"/>
        <w:tabs>
          <w:tab w:val="right" w:leader="dot" w:pos="8306"/>
        </w:tabs>
      </w:pPr>
      <w:hyperlink w:anchor="_Toc31452" w:history="1">
        <w:r>
          <w:rPr>
            <w:rFonts w:ascii="仿宋" w:eastAsia="仿宋" w:hAnsi="仿宋" w:cs="仿宋" w:hint="eastAsia"/>
            <w:lang w:eastAsia="zh-CN"/>
          </w:rPr>
          <w:t>(二)、和田玉项目建设必要性分析</w:t>
        </w:r>
        <w:r>
          <w:tab/>
        </w:r>
        <w:r>
          <w:fldChar w:fldCharType="begin"/>
        </w:r>
        <w:r>
          <w:instrText xml:space="preserve"> PAGEREF _Toc31452 \h </w:instrText>
        </w:r>
        <w:r>
          <w:fldChar w:fldCharType="separate"/>
        </w:r>
        <w:r>
          <w:t>8</w:t>
        </w:r>
        <w:r>
          <w:fldChar w:fldCharType="end"/>
        </w:r>
      </w:hyperlink>
    </w:p>
    <w:p>
      <w:pPr>
        <w:pStyle w:val="TOC1"/>
        <w:tabs>
          <w:tab w:val="right" w:leader="dot" w:pos="8306"/>
        </w:tabs>
      </w:pPr>
      <w:hyperlink w:anchor="_Toc17374" w:history="1">
        <w:r>
          <w:rPr>
            <w:rFonts w:ascii="仿宋" w:eastAsia="仿宋" w:hAnsi="仿宋" w:cs="仿宋" w:hint="eastAsia"/>
            <w:lang w:eastAsia="zh-CN"/>
          </w:rPr>
          <w:t>三、和田玉项目危机管理</w:t>
        </w:r>
        <w:r>
          <w:tab/>
        </w:r>
        <w:r>
          <w:fldChar w:fldCharType="begin"/>
        </w:r>
        <w:r>
          <w:instrText xml:space="preserve"> PAGEREF _Toc17374 \h </w:instrText>
        </w:r>
        <w:r>
          <w:fldChar w:fldCharType="separate"/>
        </w:r>
        <w:r>
          <w:t>9</w:t>
        </w:r>
        <w:r>
          <w:fldChar w:fldCharType="end"/>
        </w:r>
      </w:hyperlink>
    </w:p>
    <w:p>
      <w:pPr>
        <w:pStyle w:val="TOC2"/>
        <w:tabs>
          <w:tab w:val="right" w:leader="dot" w:pos="8306"/>
        </w:tabs>
      </w:pPr>
      <w:hyperlink w:anchor="_Toc26811" w:history="1">
        <w:r>
          <w:rPr>
            <w:rFonts w:ascii="仿宋" w:eastAsia="仿宋" w:hAnsi="仿宋" w:cs="仿宋" w:hint="eastAsia"/>
            <w:lang w:eastAsia="zh-CN"/>
          </w:rPr>
          <w:t>(一)、危机预警与识别</w:t>
        </w:r>
        <w:r>
          <w:tab/>
        </w:r>
        <w:r>
          <w:fldChar w:fldCharType="begin"/>
        </w:r>
        <w:r>
          <w:instrText xml:space="preserve"> PAGEREF _Toc26811 \h </w:instrText>
        </w:r>
        <w:r>
          <w:fldChar w:fldCharType="separate"/>
        </w:r>
        <w:r>
          <w:t>9</w:t>
        </w:r>
        <w:r>
          <w:fldChar w:fldCharType="end"/>
        </w:r>
      </w:hyperlink>
    </w:p>
    <w:p>
      <w:pPr>
        <w:pStyle w:val="TOC2"/>
        <w:tabs>
          <w:tab w:val="right" w:leader="dot" w:pos="8306"/>
        </w:tabs>
      </w:pPr>
      <w:hyperlink w:anchor="_Toc6696" w:history="1">
        <w:r>
          <w:rPr>
            <w:rFonts w:ascii="仿宋" w:eastAsia="仿宋" w:hAnsi="仿宋" w:cs="仿宋" w:hint="eastAsia"/>
            <w:lang w:eastAsia="zh-CN"/>
          </w:rPr>
          <w:t>(二)、危机应对与恢复</w:t>
        </w:r>
        <w:r>
          <w:tab/>
        </w:r>
        <w:r>
          <w:fldChar w:fldCharType="begin"/>
        </w:r>
        <w:r>
          <w:instrText xml:space="preserve"> PAGEREF _Toc6696 \h </w:instrText>
        </w:r>
        <w:r>
          <w:fldChar w:fldCharType="separate"/>
        </w:r>
        <w:r>
          <w:t>10</w:t>
        </w:r>
        <w:r>
          <w:fldChar w:fldCharType="end"/>
        </w:r>
      </w:hyperlink>
    </w:p>
    <w:p>
      <w:pPr>
        <w:pStyle w:val="TOC1"/>
        <w:tabs>
          <w:tab w:val="right" w:leader="dot" w:pos="8306"/>
        </w:tabs>
      </w:pPr>
      <w:hyperlink w:anchor="_Toc1734" w:history="1">
        <w:r>
          <w:rPr>
            <w:rFonts w:ascii="仿宋" w:eastAsia="仿宋" w:hAnsi="仿宋" w:cs="仿宋" w:hint="eastAsia"/>
            <w:lang w:eastAsia="zh-CN"/>
          </w:rPr>
          <w:t>四、和田玉项目概论</w:t>
        </w:r>
        <w:r>
          <w:tab/>
        </w:r>
        <w:r>
          <w:fldChar w:fldCharType="begin"/>
        </w:r>
        <w:r>
          <w:instrText xml:space="preserve"> PAGEREF _Toc1734 \h </w:instrText>
        </w:r>
        <w:r>
          <w:fldChar w:fldCharType="separate"/>
        </w:r>
        <w:r>
          <w:t>12</w:t>
        </w:r>
        <w:r>
          <w:fldChar w:fldCharType="end"/>
        </w:r>
      </w:hyperlink>
    </w:p>
    <w:p>
      <w:pPr>
        <w:pStyle w:val="TOC2"/>
        <w:tabs>
          <w:tab w:val="right" w:leader="dot" w:pos="8306"/>
        </w:tabs>
      </w:pPr>
      <w:hyperlink w:anchor="_Toc23402" w:history="1">
        <w:r>
          <w:rPr>
            <w:rFonts w:ascii="仿宋" w:eastAsia="仿宋" w:hAnsi="仿宋" w:cs="仿宋" w:hint="eastAsia"/>
            <w:lang w:eastAsia="zh-CN"/>
          </w:rPr>
          <w:t>(一)、和田玉项目概况</w:t>
        </w:r>
        <w:r>
          <w:tab/>
        </w:r>
        <w:r>
          <w:fldChar w:fldCharType="begin"/>
        </w:r>
        <w:r>
          <w:instrText xml:space="preserve"> PAGEREF _Toc23402 \h </w:instrText>
        </w:r>
        <w:r>
          <w:fldChar w:fldCharType="separate"/>
        </w:r>
        <w:r>
          <w:t>12</w:t>
        </w:r>
        <w:r>
          <w:fldChar w:fldCharType="end"/>
        </w:r>
      </w:hyperlink>
    </w:p>
    <w:p>
      <w:pPr>
        <w:pStyle w:val="TOC2"/>
        <w:tabs>
          <w:tab w:val="right" w:leader="dot" w:pos="8306"/>
        </w:tabs>
      </w:pPr>
      <w:hyperlink w:anchor="_Toc30321" w:history="1">
        <w:r>
          <w:rPr>
            <w:rFonts w:ascii="仿宋" w:eastAsia="仿宋" w:hAnsi="仿宋" w:cs="仿宋" w:hint="eastAsia"/>
            <w:lang w:eastAsia="zh-CN"/>
          </w:rPr>
          <w:t>(二)、和田玉项目目标</w:t>
        </w:r>
        <w:r>
          <w:tab/>
        </w:r>
        <w:r>
          <w:fldChar w:fldCharType="begin"/>
        </w:r>
        <w:r>
          <w:instrText xml:space="preserve"> PAGEREF _Toc30321 \h </w:instrText>
        </w:r>
        <w:r>
          <w:fldChar w:fldCharType="separate"/>
        </w:r>
        <w:r>
          <w:t>14</w:t>
        </w:r>
        <w:r>
          <w:fldChar w:fldCharType="end"/>
        </w:r>
      </w:hyperlink>
    </w:p>
    <w:p>
      <w:pPr>
        <w:pStyle w:val="TOC2"/>
        <w:tabs>
          <w:tab w:val="right" w:leader="dot" w:pos="8306"/>
        </w:tabs>
      </w:pPr>
      <w:hyperlink w:anchor="_Toc24888" w:history="1">
        <w:r>
          <w:rPr>
            <w:rFonts w:ascii="仿宋" w:eastAsia="仿宋" w:hAnsi="仿宋" w:cs="仿宋" w:hint="eastAsia"/>
            <w:lang w:eastAsia="zh-CN"/>
          </w:rPr>
          <w:t>(三)、和田玉项目提出的理由</w:t>
        </w:r>
        <w:r>
          <w:tab/>
        </w:r>
        <w:r>
          <w:fldChar w:fldCharType="begin"/>
        </w:r>
        <w:r>
          <w:instrText xml:space="preserve"> PAGEREF _Toc24888 \h </w:instrText>
        </w:r>
        <w:r>
          <w:fldChar w:fldCharType="separate"/>
        </w:r>
        <w:r>
          <w:t>15</w:t>
        </w:r>
        <w:r>
          <w:fldChar w:fldCharType="end"/>
        </w:r>
      </w:hyperlink>
    </w:p>
    <w:p>
      <w:pPr>
        <w:pStyle w:val="TOC2"/>
        <w:tabs>
          <w:tab w:val="right" w:leader="dot" w:pos="8306"/>
        </w:tabs>
      </w:pPr>
      <w:hyperlink w:anchor="_Toc6467" w:history="1">
        <w:r>
          <w:rPr>
            <w:rFonts w:ascii="仿宋" w:eastAsia="仿宋" w:hAnsi="仿宋" w:cs="仿宋" w:hint="eastAsia"/>
            <w:lang w:eastAsia="zh-CN"/>
          </w:rPr>
          <w:t>(四)、和田玉项目意义</w:t>
        </w:r>
        <w:r>
          <w:tab/>
        </w:r>
        <w:r>
          <w:fldChar w:fldCharType="begin"/>
        </w:r>
        <w:r>
          <w:instrText xml:space="preserve"> PAGEREF _Toc6467 \h </w:instrText>
        </w:r>
        <w:r>
          <w:fldChar w:fldCharType="separate"/>
        </w:r>
        <w:r>
          <w:t>16</w:t>
        </w:r>
        <w:r>
          <w:fldChar w:fldCharType="end"/>
        </w:r>
      </w:hyperlink>
    </w:p>
    <w:p>
      <w:pPr>
        <w:pStyle w:val="TOC2"/>
        <w:tabs>
          <w:tab w:val="right" w:leader="dot" w:pos="8306"/>
        </w:tabs>
      </w:pPr>
      <w:hyperlink w:anchor="_Toc17452" w:history="1">
        <w:r>
          <w:rPr>
            <w:rFonts w:ascii="仿宋" w:eastAsia="仿宋" w:hAnsi="仿宋" w:cs="仿宋" w:hint="eastAsia"/>
            <w:lang w:eastAsia="zh-CN"/>
          </w:rPr>
          <w:t>(五)、和田玉项目背景</w:t>
        </w:r>
        <w:r>
          <w:tab/>
        </w:r>
        <w:r>
          <w:fldChar w:fldCharType="begin"/>
        </w:r>
        <w:r>
          <w:instrText xml:space="preserve"> PAGEREF _Toc17452 \h </w:instrText>
        </w:r>
        <w:r>
          <w:fldChar w:fldCharType="separate"/>
        </w:r>
        <w:r>
          <w:t>17</w:t>
        </w:r>
        <w:r>
          <w:fldChar w:fldCharType="end"/>
        </w:r>
      </w:hyperlink>
    </w:p>
    <w:p>
      <w:pPr>
        <w:pStyle w:val="TOC1"/>
        <w:tabs>
          <w:tab w:val="right" w:leader="dot" w:pos="8306"/>
        </w:tabs>
      </w:pPr>
      <w:hyperlink w:anchor="_Toc21949" w:history="1">
        <w:r>
          <w:rPr>
            <w:rFonts w:ascii="仿宋" w:eastAsia="仿宋" w:hAnsi="仿宋" w:cs="仿宋" w:hint="eastAsia"/>
            <w:lang w:eastAsia="zh-CN"/>
          </w:rPr>
          <w:t>五、和田玉项目建设单位说明</w:t>
        </w:r>
        <w:r>
          <w:tab/>
        </w:r>
        <w:r>
          <w:fldChar w:fldCharType="begin"/>
        </w:r>
        <w:r>
          <w:instrText xml:space="preserve"> PAGEREF _Toc21949 \h </w:instrText>
        </w:r>
        <w:r>
          <w:fldChar w:fldCharType="separate"/>
        </w:r>
        <w:r>
          <w:t>18</w:t>
        </w:r>
        <w:r>
          <w:fldChar w:fldCharType="end"/>
        </w:r>
      </w:hyperlink>
    </w:p>
    <w:p>
      <w:pPr>
        <w:pStyle w:val="TOC2"/>
        <w:tabs>
          <w:tab w:val="right" w:leader="dot" w:pos="8306"/>
        </w:tabs>
      </w:pPr>
      <w:hyperlink w:anchor="_Toc2007" w:history="1">
        <w:r>
          <w:rPr>
            <w:rFonts w:ascii="仿宋" w:eastAsia="仿宋" w:hAnsi="仿宋" w:cs="仿宋" w:hint="eastAsia"/>
            <w:lang w:eastAsia="zh-CN"/>
          </w:rPr>
          <w:t>(一)、和田玉项目承办单位基本情况</w:t>
        </w:r>
        <w:r>
          <w:tab/>
        </w:r>
        <w:r>
          <w:fldChar w:fldCharType="begin"/>
        </w:r>
        <w:r>
          <w:instrText xml:space="preserve"> PAGEREF _Toc2007 \h </w:instrText>
        </w:r>
        <w:r>
          <w:fldChar w:fldCharType="separate"/>
        </w:r>
        <w:r>
          <w:t>18</w:t>
        </w:r>
        <w:r>
          <w:fldChar w:fldCharType="end"/>
        </w:r>
      </w:hyperlink>
    </w:p>
    <w:p>
      <w:pPr>
        <w:pStyle w:val="TOC2"/>
        <w:tabs>
          <w:tab w:val="right" w:leader="dot" w:pos="8306"/>
        </w:tabs>
      </w:pPr>
      <w:hyperlink w:anchor="_Toc9234" w:history="1">
        <w:r>
          <w:rPr>
            <w:rFonts w:ascii="仿宋" w:eastAsia="仿宋" w:hAnsi="仿宋" w:cs="仿宋" w:hint="eastAsia"/>
            <w:lang w:eastAsia="zh-CN"/>
          </w:rPr>
          <w:t>(二)、公司经济效益分析</w:t>
        </w:r>
        <w:r>
          <w:tab/>
        </w:r>
        <w:r>
          <w:fldChar w:fldCharType="begin"/>
        </w:r>
        <w:r>
          <w:instrText xml:space="preserve"> PAGEREF _Toc9234 \h </w:instrText>
        </w:r>
        <w:r>
          <w:fldChar w:fldCharType="separate"/>
        </w:r>
        <w:r>
          <w:t>19</w:t>
        </w:r>
        <w:r>
          <w:fldChar w:fldCharType="end"/>
        </w:r>
      </w:hyperlink>
    </w:p>
    <w:p>
      <w:pPr>
        <w:pStyle w:val="TOC1"/>
        <w:tabs>
          <w:tab w:val="right" w:leader="dot" w:pos="8306"/>
        </w:tabs>
      </w:pPr>
      <w:hyperlink w:anchor="_Toc17143" w:history="1">
        <w:r>
          <w:rPr>
            <w:rFonts w:ascii="仿宋" w:eastAsia="仿宋" w:hAnsi="仿宋" w:cs="仿宋" w:hint="eastAsia"/>
            <w:lang w:eastAsia="zh-CN"/>
          </w:rPr>
          <w:t>六、和田玉项目土建工程</w:t>
        </w:r>
        <w:r>
          <w:tab/>
        </w:r>
        <w:r>
          <w:fldChar w:fldCharType="begin"/>
        </w:r>
        <w:r>
          <w:instrText xml:space="preserve"> PAGEREF _Toc17143 \h </w:instrText>
        </w:r>
        <w:r>
          <w:fldChar w:fldCharType="separate"/>
        </w:r>
        <w:r>
          <w:t>20</w:t>
        </w:r>
        <w:r>
          <w:fldChar w:fldCharType="end"/>
        </w:r>
      </w:hyperlink>
    </w:p>
    <w:p>
      <w:pPr>
        <w:pStyle w:val="TOC2"/>
        <w:tabs>
          <w:tab w:val="right" w:leader="dot" w:pos="8306"/>
        </w:tabs>
      </w:pPr>
      <w:hyperlink w:anchor="_Toc10747" w:history="1">
        <w:r>
          <w:rPr>
            <w:rFonts w:ascii="仿宋" w:eastAsia="仿宋" w:hAnsi="仿宋" w:cs="仿宋" w:hint="eastAsia"/>
            <w:lang w:eastAsia="zh-CN"/>
          </w:rPr>
          <w:t>(一)、建筑工程设计原则</w:t>
        </w:r>
        <w:r>
          <w:tab/>
        </w:r>
        <w:r>
          <w:fldChar w:fldCharType="begin"/>
        </w:r>
        <w:r>
          <w:instrText xml:space="preserve"> PAGEREF _Toc10747 \h </w:instrText>
        </w:r>
        <w:r>
          <w:fldChar w:fldCharType="separate"/>
        </w:r>
        <w:r>
          <w:t>20</w:t>
        </w:r>
        <w:r>
          <w:fldChar w:fldCharType="end"/>
        </w:r>
      </w:hyperlink>
    </w:p>
    <w:p>
      <w:pPr>
        <w:pStyle w:val="TOC2"/>
        <w:tabs>
          <w:tab w:val="right" w:leader="dot" w:pos="8306"/>
        </w:tabs>
      </w:pPr>
      <w:hyperlink w:anchor="_Toc3723" w:history="1">
        <w:r>
          <w:rPr>
            <w:rFonts w:ascii="仿宋" w:eastAsia="仿宋" w:hAnsi="仿宋" w:cs="仿宋" w:hint="eastAsia"/>
            <w:lang w:eastAsia="zh-CN"/>
          </w:rPr>
          <w:t>(二)、土建工程设计年限及安全等级</w:t>
        </w:r>
        <w:r>
          <w:tab/>
        </w:r>
        <w:r>
          <w:fldChar w:fldCharType="begin"/>
        </w:r>
        <w:r>
          <w:instrText xml:space="preserve"> PAGEREF _Toc3723 \h </w:instrText>
        </w:r>
        <w:r>
          <w:fldChar w:fldCharType="separate"/>
        </w:r>
        <w:r>
          <w:t>21</w:t>
        </w:r>
        <w:r>
          <w:fldChar w:fldCharType="end"/>
        </w:r>
      </w:hyperlink>
    </w:p>
    <w:p>
      <w:pPr>
        <w:pStyle w:val="TOC2"/>
        <w:tabs>
          <w:tab w:val="right" w:leader="dot" w:pos="8306"/>
        </w:tabs>
      </w:pPr>
      <w:hyperlink w:anchor="_Toc9719" w:history="1">
        <w:r>
          <w:rPr>
            <w:rFonts w:ascii="仿宋" w:eastAsia="仿宋" w:hAnsi="仿宋" w:cs="仿宋" w:hint="eastAsia"/>
            <w:lang w:eastAsia="zh-CN"/>
          </w:rPr>
          <w:t>(三)、建筑工程设计总体要求</w:t>
        </w:r>
        <w:r>
          <w:tab/>
        </w:r>
        <w:r>
          <w:fldChar w:fldCharType="begin"/>
        </w:r>
        <w:r>
          <w:instrText xml:space="preserve"> PAGEREF _Toc9719 \h </w:instrText>
        </w:r>
        <w:r>
          <w:fldChar w:fldCharType="separate"/>
        </w:r>
        <w:r>
          <w:t>22</w:t>
        </w:r>
        <w:r>
          <w:fldChar w:fldCharType="end"/>
        </w:r>
      </w:hyperlink>
    </w:p>
    <w:p>
      <w:pPr>
        <w:pStyle w:val="TOC2"/>
        <w:tabs>
          <w:tab w:val="right" w:leader="dot" w:pos="8306"/>
        </w:tabs>
      </w:pPr>
      <w:hyperlink w:anchor="_Toc6796" w:history="1">
        <w:r>
          <w:rPr>
            <w:rFonts w:ascii="仿宋" w:eastAsia="仿宋" w:hAnsi="仿宋" w:cs="仿宋" w:hint="eastAsia"/>
            <w:lang w:eastAsia="zh-CN"/>
          </w:rPr>
          <w:t>(四)、土建工程建设指标</w:t>
        </w:r>
        <w:r>
          <w:tab/>
        </w:r>
        <w:r>
          <w:fldChar w:fldCharType="begin"/>
        </w:r>
        <w:r>
          <w:instrText xml:space="preserve"> PAGEREF _Toc6796 \h </w:instrText>
        </w:r>
        <w:r>
          <w:fldChar w:fldCharType="separate"/>
        </w:r>
        <w:r>
          <w:t>23</w:t>
        </w:r>
        <w:r>
          <w:fldChar w:fldCharType="end"/>
        </w:r>
      </w:hyperlink>
    </w:p>
    <w:p>
      <w:pPr>
        <w:pStyle w:val="TOC1"/>
        <w:tabs>
          <w:tab w:val="right" w:leader="dot" w:pos="8306"/>
        </w:tabs>
      </w:pPr>
      <w:hyperlink w:anchor="_Toc11697" w:history="1">
        <w:r>
          <w:rPr>
            <w:rFonts w:ascii="仿宋" w:eastAsia="仿宋" w:hAnsi="仿宋" w:cs="仿宋" w:hint="eastAsia"/>
            <w:lang w:eastAsia="zh-CN"/>
          </w:rPr>
          <w:t>七、和田玉项目计划安排</w:t>
        </w:r>
        <w:r>
          <w:tab/>
        </w:r>
        <w:r>
          <w:fldChar w:fldCharType="begin"/>
        </w:r>
        <w:r>
          <w:instrText xml:space="preserve"> PAGEREF _Toc11697 \h </w:instrText>
        </w:r>
        <w:r>
          <w:fldChar w:fldCharType="separate"/>
        </w:r>
        <w:r>
          <w:t>23</w:t>
        </w:r>
        <w:r>
          <w:fldChar w:fldCharType="end"/>
        </w:r>
      </w:hyperlink>
    </w:p>
    <w:p>
      <w:pPr>
        <w:pStyle w:val="TOC2"/>
        <w:tabs>
          <w:tab w:val="right" w:leader="dot" w:pos="8306"/>
        </w:tabs>
      </w:pPr>
      <w:hyperlink w:anchor="_Toc32072" w:history="1">
        <w:r>
          <w:rPr>
            <w:rFonts w:ascii="仿宋" w:eastAsia="仿宋" w:hAnsi="仿宋" w:cs="仿宋" w:hint="eastAsia"/>
            <w:lang w:eastAsia="zh-CN"/>
          </w:rPr>
          <w:t>(一)、建设周期</w:t>
        </w:r>
        <w:r>
          <w:tab/>
        </w:r>
        <w:r>
          <w:fldChar w:fldCharType="begin"/>
        </w:r>
        <w:r>
          <w:instrText xml:space="preserve"> PAGEREF _Toc32072 \h </w:instrText>
        </w:r>
        <w:r>
          <w:fldChar w:fldCharType="separate"/>
        </w:r>
        <w:r>
          <w:t>23</w:t>
        </w:r>
        <w:r>
          <w:fldChar w:fldCharType="end"/>
        </w:r>
      </w:hyperlink>
    </w:p>
    <w:p>
      <w:pPr>
        <w:pStyle w:val="TOC2"/>
        <w:tabs>
          <w:tab w:val="right" w:leader="dot" w:pos="8306"/>
        </w:tabs>
      </w:pPr>
      <w:hyperlink w:anchor="_Toc8288" w:history="1">
        <w:r>
          <w:rPr>
            <w:rFonts w:ascii="仿宋" w:eastAsia="仿宋" w:hAnsi="仿宋" w:cs="仿宋" w:hint="eastAsia"/>
            <w:lang w:eastAsia="zh-CN"/>
          </w:rPr>
          <w:t>(二)、建设进度</w:t>
        </w:r>
        <w:r>
          <w:tab/>
        </w:r>
        <w:r>
          <w:fldChar w:fldCharType="begin"/>
        </w:r>
        <w:r>
          <w:instrText xml:space="preserve"> PAGEREF _Toc8288 \h </w:instrText>
        </w:r>
        <w:r>
          <w:fldChar w:fldCharType="separate"/>
        </w:r>
        <w:r>
          <w:t>24</w:t>
        </w:r>
        <w:r>
          <w:fldChar w:fldCharType="end"/>
        </w:r>
      </w:hyperlink>
    </w:p>
    <w:p>
      <w:pPr>
        <w:pStyle w:val="TOC2"/>
        <w:tabs>
          <w:tab w:val="right" w:leader="dot" w:pos="8306"/>
        </w:tabs>
      </w:pPr>
      <w:hyperlink w:anchor="_Toc15026" w:history="1">
        <w:r>
          <w:rPr>
            <w:rFonts w:ascii="仿宋" w:eastAsia="仿宋" w:hAnsi="仿宋" w:cs="仿宋" w:hint="eastAsia"/>
            <w:lang w:eastAsia="zh-CN"/>
          </w:rPr>
          <w:t>(三)、进度安排注意事项</w:t>
        </w:r>
        <w:r>
          <w:tab/>
        </w:r>
        <w:r>
          <w:fldChar w:fldCharType="begin"/>
        </w:r>
        <w:r>
          <w:instrText xml:space="preserve"> PAGEREF _Toc15026 \h </w:instrText>
        </w:r>
        <w:r>
          <w:fldChar w:fldCharType="separate"/>
        </w:r>
        <w:r>
          <w:t>25</w:t>
        </w:r>
        <w:r>
          <w:fldChar w:fldCharType="end"/>
        </w:r>
      </w:hyperlink>
    </w:p>
    <w:p>
      <w:pPr>
        <w:pStyle w:val="TOC2"/>
        <w:tabs>
          <w:tab w:val="right" w:leader="dot" w:pos="8306"/>
        </w:tabs>
      </w:pPr>
      <w:hyperlink w:anchor="_Toc30044" w:history="1">
        <w:r>
          <w:rPr>
            <w:rFonts w:ascii="仿宋" w:eastAsia="仿宋" w:hAnsi="仿宋" w:cs="仿宋" w:hint="eastAsia"/>
            <w:lang w:eastAsia="zh-CN"/>
          </w:rPr>
          <w:t>(四)、人力资源配置</w:t>
        </w:r>
        <w:r>
          <w:tab/>
        </w:r>
        <w:r>
          <w:fldChar w:fldCharType="begin"/>
        </w:r>
        <w:r>
          <w:instrText xml:space="preserve"> PAGEREF _Toc30044 \h </w:instrText>
        </w:r>
        <w:r>
          <w:fldChar w:fldCharType="separate"/>
        </w:r>
        <w:r>
          <w:t>26</w:t>
        </w:r>
        <w:r>
          <w:fldChar w:fldCharType="end"/>
        </w:r>
      </w:hyperlink>
    </w:p>
    <w:p>
      <w:pPr>
        <w:pStyle w:val="TOC1"/>
        <w:tabs>
          <w:tab w:val="right" w:leader="dot" w:pos="8306"/>
        </w:tabs>
      </w:pPr>
      <w:hyperlink w:anchor="_Toc11051" w:history="1">
        <w:r>
          <w:rPr>
            <w:rFonts w:ascii="仿宋" w:eastAsia="仿宋" w:hAnsi="仿宋" w:cs="仿宋" w:hint="eastAsia"/>
            <w:lang w:eastAsia="zh-CN"/>
          </w:rPr>
          <w:t>八、和田玉项目技术管理</w:t>
        </w:r>
        <w:r>
          <w:tab/>
        </w:r>
        <w:r>
          <w:fldChar w:fldCharType="begin"/>
        </w:r>
        <w:r>
          <w:instrText xml:space="preserve"> PAGEREF _Toc11051 \h </w:instrText>
        </w:r>
        <w:r>
          <w:fldChar w:fldCharType="separate"/>
        </w:r>
        <w:r>
          <w:t>27</w:t>
        </w:r>
        <w:r>
          <w:fldChar w:fldCharType="end"/>
        </w:r>
      </w:hyperlink>
    </w:p>
    <w:p>
      <w:pPr>
        <w:pStyle w:val="TOC2"/>
        <w:tabs>
          <w:tab w:val="right" w:leader="dot" w:pos="8306"/>
        </w:tabs>
      </w:pPr>
      <w:hyperlink w:anchor="_Toc4167" w:history="1">
        <w:r>
          <w:rPr>
            <w:rFonts w:ascii="仿宋" w:eastAsia="仿宋" w:hAnsi="仿宋" w:cs="仿宋" w:hint="eastAsia"/>
            <w:lang w:eastAsia="zh-CN"/>
          </w:rPr>
          <w:t>(一)、技术方案选用方向</w:t>
        </w:r>
        <w:r>
          <w:tab/>
        </w:r>
        <w:r>
          <w:fldChar w:fldCharType="begin"/>
        </w:r>
        <w:r>
          <w:instrText xml:space="preserve"> PAGEREF _Toc4167 \h </w:instrText>
        </w:r>
        <w:r>
          <w:fldChar w:fldCharType="separate"/>
        </w:r>
        <w:r>
          <w:t>27</w:t>
        </w:r>
        <w:r>
          <w:fldChar w:fldCharType="end"/>
        </w:r>
      </w:hyperlink>
    </w:p>
    <w:p>
      <w:pPr>
        <w:pStyle w:val="TOC2"/>
        <w:tabs>
          <w:tab w:val="right" w:leader="dot" w:pos="8306"/>
        </w:tabs>
      </w:pPr>
      <w:hyperlink w:anchor="_Toc25993" w:history="1">
        <w:r>
          <w:rPr>
            <w:rFonts w:ascii="仿宋" w:eastAsia="仿宋" w:hAnsi="仿宋" w:cs="仿宋" w:hint="eastAsia"/>
            <w:lang w:eastAsia="zh-CN"/>
          </w:rPr>
          <w:t>(二)、工艺技术方案选用原则</w:t>
        </w:r>
        <w:r>
          <w:tab/>
        </w:r>
        <w:r>
          <w:fldChar w:fldCharType="begin"/>
        </w:r>
        <w:r>
          <w:instrText xml:space="preserve"> PAGEREF _Toc25993 \h </w:instrText>
        </w:r>
        <w:r>
          <w:fldChar w:fldCharType="separate"/>
        </w:r>
        <w:r>
          <w:t>29</w:t>
        </w:r>
        <w:r>
          <w:fldChar w:fldCharType="end"/>
        </w:r>
      </w:hyperlink>
    </w:p>
    <w:p>
      <w:pPr>
        <w:pStyle w:val="TOC2"/>
        <w:tabs>
          <w:tab w:val="right" w:leader="dot" w:pos="8306"/>
        </w:tabs>
      </w:pPr>
      <w:hyperlink w:anchor="_Toc20336" w:history="1">
        <w:r>
          <w:rPr>
            <w:rFonts w:ascii="仿宋" w:eastAsia="仿宋" w:hAnsi="仿宋" w:cs="仿宋" w:hint="eastAsia"/>
            <w:lang w:eastAsia="zh-CN"/>
          </w:rPr>
          <w:t>(三)、工艺技术方案要求</w:t>
        </w:r>
        <w:r>
          <w:tab/>
        </w:r>
        <w:r>
          <w:fldChar w:fldCharType="begin"/>
        </w:r>
        <w:r>
          <w:instrText xml:space="preserve"> PAGEREF _Toc20336 \h </w:instrText>
        </w:r>
        <w:r>
          <w:fldChar w:fldCharType="separate"/>
        </w:r>
        <w:r>
          <w:t>31</w:t>
        </w:r>
        <w:r>
          <w:fldChar w:fldCharType="end"/>
        </w:r>
      </w:hyperlink>
    </w:p>
    <w:p>
      <w:pPr>
        <w:pStyle w:val="TOC1"/>
        <w:tabs>
          <w:tab w:val="right" w:leader="dot" w:pos="8306"/>
        </w:tabs>
      </w:pPr>
      <w:hyperlink w:anchor="_Toc11883" w:history="1">
        <w:r>
          <w:rPr>
            <w:rFonts w:ascii="仿宋" w:eastAsia="仿宋" w:hAnsi="仿宋" w:cs="仿宋" w:hint="eastAsia"/>
            <w:lang w:eastAsia="zh-CN"/>
          </w:rPr>
          <w:t>九、生产安全保护</w:t>
        </w:r>
        <w:r>
          <w:tab/>
        </w:r>
        <w:r>
          <w:fldChar w:fldCharType="begin"/>
        </w:r>
        <w:r>
          <w:instrText xml:space="preserve"> PAGEREF _Toc11883 \h </w:instrText>
        </w:r>
        <w:r>
          <w:fldChar w:fldCharType="separate"/>
        </w:r>
        <w:r>
          <w:t>33</w:t>
        </w:r>
        <w:r>
          <w:fldChar w:fldCharType="end"/>
        </w:r>
      </w:hyperlink>
    </w:p>
    <w:p>
      <w:pPr>
        <w:pStyle w:val="TOC2"/>
        <w:tabs>
          <w:tab w:val="right" w:leader="dot" w:pos="8306"/>
        </w:tabs>
      </w:pPr>
      <w:hyperlink w:anchor="_Toc28250" w:history="1">
        <w:r>
          <w:rPr>
            <w:rFonts w:ascii="仿宋" w:eastAsia="仿宋" w:hAnsi="仿宋" w:cs="仿宋" w:hint="eastAsia"/>
            <w:lang w:eastAsia="zh-CN"/>
          </w:rPr>
          <w:t>(一)、消防安全</w:t>
        </w:r>
        <w:r>
          <w:tab/>
        </w:r>
        <w:r>
          <w:fldChar w:fldCharType="begin"/>
        </w:r>
        <w:r>
          <w:instrText xml:space="preserve"> PAGEREF _Toc28250 \h </w:instrText>
        </w:r>
        <w:r>
          <w:fldChar w:fldCharType="separate"/>
        </w:r>
        <w:r>
          <w:t>33</w:t>
        </w:r>
        <w:r>
          <w:fldChar w:fldCharType="end"/>
        </w:r>
      </w:hyperlink>
    </w:p>
    <w:p>
      <w:pPr>
        <w:pStyle w:val="TOC2"/>
        <w:tabs>
          <w:tab w:val="right" w:leader="dot" w:pos="8306"/>
        </w:tabs>
      </w:pPr>
      <w:hyperlink w:anchor="_Toc16155" w:history="1">
        <w:r>
          <w:rPr>
            <w:rFonts w:ascii="仿宋" w:eastAsia="仿宋" w:hAnsi="仿宋" w:cs="仿宋" w:hint="eastAsia"/>
            <w:lang w:eastAsia="zh-CN"/>
          </w:rPr>
          <w:t>(二)、防火防爆总图布置措施</w:t>
        </w:r>
        <w:r>
          <w:tab/>
        </w:r>
        <w:r>
          <w:fldChar w:fldCharType="begin"/>
        </w:r>
        <w:r>
          <w:instrText xml:space="preserve"> PAGEREF _Toc16155 \h </w:instrText>
        </w:r>
        <w:r>
          <w:fldChar w:fldCharType="separate"/>
        </w:r>
        <w:r>
          <w:t>34</w:t>
        </w:r>
        <w:r>
          <w:fldChar w:fldCharType="end"/>
        </w:r>
      </w:hyperlink>
    </w:p>
    <w:p>
      <w:pPr>
        <w:pStyle w:val="TOC2"/>
        <w:tabs>
          <w:tab w:val="right" w:leader="dot" w:pos="8306"/>
        </w:tabs>
      </w:pPr>
      <w:hyperlink w:anchor="_Toc26010" w:history="1">
        <w:r>
          <w:rPr>
            <w:rFonts w:ascii="仿宋" w:eastAsia="仿宋" w:hAnsi="仿宋" w:cs="仿宋" w:hint="eastAsia"/>
            <w:lang w:eastAsia="zh-CN"/>
          </w:rPr>
          <w:t>(三)、自然灾害防范措施</w:t>
        </w:r>
        <w:r>
          <w:tab/>
        </w:r>
        <w:r>
          <w:fldChar w:fldCharType="begin"/>
        </w:r>
        <w:r>
          <w:instrText xml:space="preserve"> PAGEREF _Toc26010 \h </w:instrText>
        </w:r>
        <w:r>
          <w:fldChar w:fldCharType="separate"/>
        </w:r>
        <w:r>
          <w:t>35</w:t>
        </w:r>
        <w:r>
          <w:fldChar w:fldCharType="end"/>
        </w:r>
      </w:hyperlink>
    </w:p>
    <w:p>
      <w:pPr>
        <w:pStyle w:val="TOC2"/>
        <w:tabs>
          <w:tab w:val="right" w:leader="dot" w:pos="8306"/>
        </w:tabs>
      </w:pPr>
      <w:hyperlink w:anchor="_Toc2188" w:history="1">
        <w:r>
          <w:rPr>
            <w:rFonts w:ascii="仿宋" w:eastAsia="仿宋" w:hAnsi="仿宋" w:cs="仿宋" w:hint="eastAsia"/>
            <w:lang w:eastAsia="zh-CN"/>
          </w:rPr>
          <w:t>(四)、安全色及安全标志使用要求</w:t>
        </w:r>
        <w:r>
          <w:tab/>
        </w:r>
        <w:r>
          <w:fldChar w:fldCharType="begin"/>
        </w:r>
        <w:r>
          <w:instrText xml:space="preserve"> PAGEREF _Toc2188 \h </w:instrText>
        </w:r>
        <w:r>
          <w:fldChar w:fldCharType="separate"/>
        </w:r>
        <w:r>
          <w:t>36</w:t>
        </w:r>
        <w:r>
          <w:fldChar w:fldCharType="end"/>
        </w:r>
      </w:hyperlink>
    </w:p>
    <w:p>
      <w:pPr>
        <w:pStyle w:val="TOC2"/>
        <w:tabs>
          <w:tab w:val="right" w:leader="dot" w:pos="8306"/>
        </w:tabs>
      </w:pPr>
      <w:hyperlink w:anchor="_Toc31322" w:history="1">
        <w:r>
          <w:rPr>
            <w:rFonts w:ascii="仿宋" w:eastAsia="仿宋" w:hAnsi="仿宋" w:cs="仿宋" w:hint="eastAsia"/>
            <w:lang w:eastAsia="zh-CN"/>
          </w:rPr>
          <w:t>(五)、防尘防毒措施</w:t>
        </w:r>
        <w:r>
          <w:tab/>
        </w:r>
        <w:r>
          <w:fldChar w:fldCharType="begin"/>
        </w:r>
        <w:r>
          <w:instrText xml:space="preserve"> PAGEREF _Toc31322 \h </w:instrText>
        </w:r>
        <w:r>
          <w:fldChar w:fldCharType="separate"/>
        </w:r>
        <w:r>
          <w:t>37</w:t>
        </w:r>
        <w:r>
          <w:fldChar w:fldCharType="end"/>
        </w:r>
      </w:hyperlink>
    </w:p>
    <w:p>
      <w:pPr>
        <w:pStyle w:val="TOC2"/>
        <w:tabs>
          <w:tab w:val="right" w:leader="dot" w:pos="8306"/>
        </w:tabs>
      </w:pPr>
      <w:hyperlink w:anchor="_Toc31540" w:history="1">
        <w:r>
          <w:rPr>
            <w:rFonts w:ascii="仿宋" w:eastAsia="仿宋" w:hAnsi="仿宋" w:cs="仿宋" w:hint="eastAsia"/>
            <w:lang w:eastAsia="zh-CN"/>
          </w:rPr>
          <w:t>(六)、防静电、触电防护及防雷措施</w:t>
        </w:r>
        <w:r>
          <w:tab/>
        </w:r>
        <w:r>
          <w:fldChar w:fldCharType="begin"/>
        </w:r>
        <w:r>
          <w:instrText xml:space="preserve"> PAGEREF _Toc31540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 w:history="1">
        <w:r>
          <w:rPr>
            <w:rFonts w:ascii="仿宋" w:eastAsia="仿宋" w:hAnsi="仿宋" w:cs="仿宋" w:hint="eastAsia"/>
            <w:lang w:eastAsia="zh-CN"/>
          </w:rPr>
          <w:t>(七)、机械设备安全保障措施</w:t>
        </w:r>
        <w:r>
          <w:tab/>
        </w:r>
        <w:r>
          <w:fldChar w:fldCharType="begin"/>
        </w:r>
        <w:r>
          <w:instrText xml:space="preserve"> PAGEREF _Toc840 \h </w:instrText>
        </w:r>
        <w:r>
          <w:fldChar w:fldCharType="separate"/>
        </w:r>
        <w:r>
          <w:t>39</w:t>
        </w:r>
        <w:r>
          <w:fldChar w:fldCharType="end"/>
        </w:r>
      </w:hyperlink>
    </w:p>
    <w:p>
      <w:pPr>
        <w:pStyle w:val="TOC1"/>
        <w:tabs>
          <w:tab w:val="right" w:leader="dot" w:pos="8306"/>
        </w:tabs>
      </w:pPr>
      <w:hyperlink w:anchor="_Toc25301" w:history="1">
        <w:r>
          <w:rPr>
            <w:rFonts w:ascii="仿宋" w:eastAsia="仿宋" w:hAnsi="仿宋" w:cs="仿宋" w:hint="eastAsia"/>
            <w:lang w:eastAsia="zh-CN"/>
          </w:rPr>
          <w:t>十、和田玉项目财务管理</w:t>
        </w:r>
        <w:r>
          <w:tab/>
        </w:r>
        <w:r>
          <w:fldChar w:fldCharType="begin"/>
        </w:r>
        <w:r>
          <w:instrText xml:space="preserve"> PAGEREF _Toc25301 \h </w:instrText>
        </w:r>
        <w:r>
          <w:fldChar w:fldCharType="separate"/>
        </w:r>
        <w:r>
          <w:t>41</w:t>
        </w:r>
        <w:r>
          <w:fldChar w:fldCharType="end"/>
        </w:r>
      </w:hyperlink>
    </w:p>
    <w:p>
      <w:pPr>
        <w:pStyle w:val="TOC2"/>
        <w:tabs>
          <w:tab w:val="right" w:leader="dot" w:pos="8306"/>
        </w:tabs>
      </w:pPr>
      <w:hyperlink w:anchor="_Toc21953" w:history="1">
        <w:r>
          <w:rPr>
            <w:rFonts w:ascii="仿宋" w:eastAsia="仿宋" w:hAnsi="仿宋" w:cs="仿宋" w:hint="eastAsia"/>
            <w:lang w:eastAsia="zh-CN"/>
          </w:rPr>
          <w:t>(一)、资金需求大</w:t>
        </w:r>
        <w:r>
          <w:tab/>
        </w:r>
        <w:r>
          <w:fldChar w:fldCharType="begin"/>
        </w:r>
        <w:r>
          <w:instrText xml:space="preserve"> PAGEREF _Toc21953 \h </w:instrText>
        </w:r>
        <w:r>
          <w:fldChar w:fldCharType="separate"/>
        </w:r>
        <w:r>
          <w:t>41</w:t>
        </w:r>
        <w:r>
          <w:fldChar w:fldCharType="end"/>
        </w:r>
      </w:hyperlink>
    </w:p>
    <w:p>
      <w:pPr>
        <w:pStyle w:val="TOC2"/>
        <w:tabs>
          <w:tab w:val="right" w:leader="dot" w:pos="8306"/>
        </w:tabs>
      </w:pPr>
      <w:hyperlink w:anchor="_Toc7540" w:history="1">
        <w:r>
          <w:rPr>
            <w:rFonts w:ascii="仿宋" w:eastAsia="仿宋" w:hAnsi="仿宋" w:cs="仿宋" w:hint="eastAsia"/>
            <w:lang w:eastAsia="zh-CN"/>
          </w:rPr>
          <w:t>(二)、研发周期长</w:t>
        </w:r>
        <w:r>
          <w:tab/>
        </w:r>
        <w:r>
          <w:fldChar w:fldCharType="begin"/>
        </w:r>
        <w:r>
          <w:instrText xml:space="preserve"> PAGEREF _Toc7540 \h </w:instrText>
        </w:r>
        <w:r>
          <w:fldChar w:fldCharType="separate"/>
        </w:r>
        <w:r>
          <w:t>42</w:t>
        </w:r>
        <w:r>
          <w:fldChar w:fldCharType="end"/>
        </w:r>
      </w:hyperlink>
    </w:p>
    <w:p>
      <w:pPr>
        <w:pStyle w:val="TOC2"/>
        <w:tabs>
          <w:tab w:val="right" w:leader="dot" w:pos="8306"/>
        </w:tabs>
      </w:pPr>
      <w:hyperlink w:anchor="_Toc9579" w:history="1">
        <w:r>
          <w:rPr>
            <w:rFonts w:ascii="仿宋" w:eastAsia="仿宋" w:hAnsi="仿宋" w:cs="仿宋" w:hint="eastAsia"/>
            <w:lang w:eastAsia="zh-CN"/>
          </w:rPr>
          <w:t>(三)、市场风险大</w:t>
        </w:r>
        <w:r>
          <w:tab/>
        </w:r>
        <w:r>
          <w:fldChar w:fldCharType="begin"/>
        </w:r>
        <w:r>
          <w:instrText xml:space="preserve"> PAGEREF _Toc9579 \h </w:instrText>
        </w:r>
        <w:r>
          <w:fldChar w:fldCharType="separate"/>
        </w:r>
        <w:r>
          <w:t>43</w:t>
        </w:r>
        <w:r>
          <w:fldChar w:fldCharType="end"/>
        </w:r>
      </w:hyperlink>
    </w:p>
    <w:p>
      <w:pPr>
        <w:pStyle w:val="TOC2"/>
        <w:tabs>
          <w:tab w:val="right" w:leader="dot" w:pos="8306"/>
        </w:tabs>
      </w:pPr>
      <w:hyperlink w:anchor="_Toc28421" w:history="1">
        <w:r>
          <w:rPr>
            <w:rFonts w:ascii="仿宋" w:eastAsia="仿宋" w:hAnsi="仿宋" w:cs="仿宋" w:hint="eastAsia"/>
            <w:lang w:eastAsia="zh-CN"/>
          </w:rPr>
          <w:t>(四)、利润率高</w:t>
        </w:r>
        <w:r>
          <w:tab/>
        </w:r>
        <w:r>
          <w:fldChar w:fldCharType="begin"/>
        </w:r>
        <w:r>
          <w:instrText xml:space="preserve"> PAGEREF _Toc28421 \h </w:instrText>
        </w:r>
        <w:r>
          <w:fldChar w:fldCharType="separate"/>
        </w:r>
        <w:r>
          <w:t>46</w:t>
        </w:r>
        <w:r>
          <w:fldChar w:fldCharType="end"/>
        </w:r>
      </w:hyperlink>
    </w:p>
    <w:p>
      <w:pPr>
        <w:pStyle w:val="TOC1"/>
        <w:tabs>
          <w:tab w:val="right" w:leader="dot" w:pos="8306"/>
        </w:tabs>
      </w:pPr>
      <w:hyperlink w:anchor="_Toc12711" w:history="1">
        <w:r>
          <w:rPr>
            <w:rFonts w:ascii="仿宋" w:eastAsia="仿宋" w:hAnsi="仿宋" w:cs="仿宋" w:hint="eastAsia"/>
            <w:lang w:eastAsia="zh-CN"/>
          </w:rPr>
          <w:t>十一、和田玉项目人力资源管理</w:t>
        </w:r>
        <w:r>
          <w:tab/>
        </w:r>
        <w:r>
          <w:fldChar w:fldCharType="begin"/>
        </w:r>
        <w:r>
          <w:instrText xml:space="preserve"> PAGEREF _Toc12711 \h </w:instrText>
        </w:r>
        <w:r>
          <w:fldChar w:fldCharType="separate"/>
        </w:r>
        <w:r>
          <w:t>48</w:t>
        </w:r>
        <w:r>
          <w:fldChar w:fldCharType="end"/>
        </w:r>
      </w:hyperlink>
    </w:p>
    <w:p>
      <w:pPr>
        <w:pStyle w:val="TOC2"/>
        <w:tabs>
          <w:tab w:val="right" w:leader="dot" w:pos="8306"/>
        </w:tabs>
      </w:pPr>
      <w:hyperlink w:anchor="_Toc32674" w:history="1">
        <w:r>
          <w:rPr>
            <w:rFonts w:ascii="仿宋" w:eastAsia="仿宋" w:hAnsi="仿宋" w:cs="仿宋" w:hint="eastAsia"/>
            <w:lang w:eastAsia="zh-CN"/>
          </w:rPr>
          <w:t>(一)、建立健全的预算管理制度</w:t>
        </w:r>
        <w:r>
          <w:tab/>
        </w:r>
        <w:r>
          <w:fldChar w:fldCharType="begin"/>
        </w:r>
        <w:r>
          <w:instrText xml:space="preserve"> PAGEREF _Toc32674 \h </w:instrText>
        </w:r>
        <w:r>
          <w:fldChar w:fldCharType="separate"/>
        </w:r>
        <w:r>
          <w:t>48</w:t>
        </w:r>
        <w:r>
          <w:fldChar w:fldCharType="end"/>
        </w:r>
      </w:hyperlink>
    </w:p>
    <w:p>
      <w:pPr>
        <w:pStyle w:val="TOC2"/>
        <w:tabs>
          <w:tab w:val="right" w:leader="dot" w:pos="8306"/>
        </w:tabs>
      </w:pPr>
      <w:hyperlink w:anchor="_Toc14203" w:history="1">
        <w:r>
          <w:rPr>
            <w:rFonts w:ascii="仿宋" w:eastAsia="仿宋" w:hAnsi="仿宋" w:cs="仿宋" w:hint="eastAsia"/>
            <w:lang w:eastAsia="zh-CN"/>
          </w:rPr>
          <w:t>(二)、加强资金流动监控</w:t>
        </w:r>
        <w:r>
          <w:tab/>
        </w:r>
        <w:r>
          <w:fldChar w:fldCharType="begin"/>
        </w:r>
        <w:r>
          <w:instrText xml:space="preserve"> PAGEREF _Toc14203 \h </w:instrText>
        </w:r>
        <w:r>
          <w:fldChar w:fldCharType="separate"/>
        </w:r>
        <w:r>
          <w:t>49</w:t>
        </w:r>
        <w:r>
          <w:fldChar w:fldCharType="end"/>
        </w:r>
      </w:hyperlink>
    </w:p>
    <w:p>
      <w:pPr>
        <w:pStyle w:val="TOC2"/>
        <w:tabs>
          <w:tab w:val="right" w:leader="dot" w:pos="8306"/>
        </w:tabs>
      </w:pPr>
      <w:hyperlink w:anchor="_Toc16450" w:history="1">
        <w:r>
          <w:rPr>
            <w:rFonts w:ascii="仿宋" w:eastAsia="仿宋" w:hAnsi="仿宋" w:cs="仿宋" w:hint="eastAsia"/>
            <w:lang w:eastAsia="zh-CN"/>
          </w:rPr>
          <w:t>(三)、制定完善的风险控制机制</w:t>
        </w:r>
        <w:r>
          <w:tab/>
        </w:r>
        <w:r>
          <w:fldChar w:fldCharType="begin"/>
        </w:r>
        <w:r>
          <w:instrText xml:space="preserve"> PAGEREF _Toc16450 \h </w:instrText>
        </w:r>
        <w:r>
          <w:fldChar w:fldCharType="separate"/>
        </w:r>
        <w:r>
          <w:t>50</w:t>
        </w:r>
        <w:r>
          <w:fldChar w:fldCharType="end"/>
        </w:r>
      </w:hyperlink>
    </w:p>
    <w:p>
      <w:pPr>
        <w:pStyle w:val="TOC2"/>
        <w:tabs>
          <w:tab w:val="right" w:leader="dot" w:pos="8306"/>
        </w:tabs>
      </w:pPr>
      <w:hyperlink w:anchor="_Toc5094" w:history="1">
        <w:r>
          <w:rPr>
            <w:rFonts w:ascii="仿宋" w:eastAsia="仿宋" w:hAnsi="仿宋" w:cs="仿宋" w:hint="eastAsia"/>
            <w:lang w:eastAsia="zh-CN"/>
          </w:rPr>
          <w:t>(四)、优化成本管理</w:t>
        </w:r>
        <w:r>
          <w:tab/>
        </w:r>
        <w:r>
          <w:fldChar w:fldCharType="begin"/>
        </w:r>
        <w:r>
          <w:instrText xml:space="preserve"> PAGEREF _Toc5094 \h </w:instrText>
        </w:r>
        <w:r>
          <w:fldChar w:fldCharType="separate"/>
        </w:r>
        <w:r>
          <w:t>52</w:t>
        </w:r>
        <w:r>
          <w:fldChar w:fldCharType="end"/>
        </w:r>
      </w:hyperlink>
    </w:p>
    <w:p>
      <w:pPr>
        <w:pStyle w:val="TOC1"/>
        <w:tabs>
          <w:tab w:val="right" w:leader="dot" w:pos="8306"/>
        </w:tabs>
      </w:pPr>
      <w:hyperlink w:anchor="_Toc4675" w:history="1">
        <w:r>
          <w:rPr>
            <w:rFonts w:ascii="仿宋" w:eastAsia="仿宋" w:hAnsi="仿宋" w:cs="仿宋" w:hint="eastAsia"/>
            <w:lang w:eastAsia="zh-CN"/>
          </w:rPr>
          <w:t>十二、和田玉项目人力资源培养与发展</w:t>
        </w:r>
        <w:r>
          <w:tab/>
        </w:r>
        <w:r>
          <w:fldChar w:fldCharType="begin"/>
        </w:r>
        <w:r>
          <w:instrText xml:space="preserve"> PAGEREF _Toc4675 \h </w:instrText>
        </w:r>
        <w:r>
          <w:fldChar w:fldCharType="separate"/>
        </w:r>
        <w:r>
          <w:t>53</w:t>
        </w:r>
        <w:r>
          <w:fldChar w:fldCharType="end"/>
        </w:r>
      </w:hyperlink>
    </w:p>
    <w:p>
      <w:pPr>
        <w:pStyle w:val="TOC2"/>
        <w:tabs>
          <w:tab w:val="right" w:leader="dot" w:pos="8306"/>
        </w:tabs>
      </w:pPr>
      <w:hyperlink w:anchor="_Toc8636" w:history="1">
        <w:r>
          <w:rPr>
            <w:rFonts w:ascii="仿宋" w:eastAsia="仿宋" w:hAnsi="仿宋" w:cs="仿宋" w:hint="eastAsia"/>
            <w:lang w:eastAsia="zh-CN"/>
          </w:rPr>
          <w:t>(一)、人才需求与规划</w:t>
        </w:r>
        <w:r>
          <w:tab/>
        </w:r>
        <w:r>
          <w:fldChar w:fldCharType="begin"/>
        </w:r>
        <w:r>
          <w:instrText xml:space="preserve"> PAGEREF _Toc8636 \h </w:instrText>
        </w:r>
        <w:r>
          <w:fldChar w:fldCharType="separate"/>
        </w:r>
        <w:r>
          <w:t>53</w:t>
        </w:r>
        <w:r>
          <w:fldChar w:fldCharType="end"/>
        </w:r>
      </w:hyperlink>
    </w:p>
    <w:p>
      <w:pPr>
        <w:pStyle w:val="TOC2"/>
        <w:tabs>
          <w:tab w:val="right" w:leader="dot" w:pos="8306"/>
        </w:tabs>
      </w:pPr>
      <w:hyperlink w:anchor="_Toc12370" w:history="1">
        <w:r>
          <w:rPr>
            <w:rFonts w:ascii="仿宋" w:eastAsia="仿宋" w:hAnsi="仿宋" w:cs="仿宋" w:hint="eastAsia"/>
            <w:lang w:eastAsia="zh-CN"/>
          </w:rPr>
          <w:t>(二)、培训与发展计划</w:t>
        </w:r>
        <w:r>
          <w:tab/>
        </w:r>
        <w:r>
          <w:fldChar w:fldCharType="begin"/>
        </w:r>
        <w:r>
          <w:instrText xml:space="preserve"> PAGEREF _Toc12370 \h </w:instrText>
        </w:r>
        <w:r>
          <w:fldChar w:fldCharType="separate"/>
        </w:r>
        <w:r>
          <w:t>53</w:t>
        </w:r>
        <w:r>
          <w:fldChar w:fldCharType="end"/>
        </w:r>
      </w:hyperlink>
    </w:p>
    <w:p>
      <w:pPr>
        <w:pStyle w:val="TOC1"/>
        <w:tabs>
          <w:tab w:val="right" w:leader="dot" w:pos="8306"/>
        </w:tabs>
      </w:pPr>
      <w:hyperlink w:anchor="_Toc30589" w:history="1">
        <w:r>
          <w:rPr>
            <w:rFonts w:ascii="仿宋" w:eastAsia="仿宋" w:hAnsi="仿宋" w:cs="仿宋" w:hint="eastAsia"/>
            <w:lang w:eastAsia="zh-CN"/>
          </w:rPr>
          <w:t>十三、利益相关者分析与沟通计划</w:t>
        </w:r>
        <w:r>
          <w:tab/>
        </w:r>
        <w:r>
          <w:fldChar w:fldCharType="begin"/>
        </w:r>
        <w:r>
          <w:instrText xml:space="preserve"> PAGEREF _Toc30589 \h </w:instrText>
        </w:r>
        <w:r>
          <w:fldChar w:fldCharType="separate"/>
        </w:r>
        <w:r>
          <w:t>54</w:t>
        </w:r>
        <w:r>
          <w:fldChar w:fldCharType="end"/>
        </w:r>
      </w:hyperlink>
    </w:p>
    <w:p>
      <w:pPr>
        <w:pStyle w:val="TOC2"/>
        <w:tabs>
          <w:tab w:val="right" w:leader="dot" w:pos="8306"/>
        </w:tabs>
      </w:pPr>
      <w:hyperlink w:anchor="_Toc2923" w:history="1">
        <w:r>
          <w:rPr>
            <w:rFonts w:ascii="仿宋" w:eastAsia="仿宋" w:hAnsi="仿宋" w:cs="仿宋" w:hint="eastAsia"/>
            <w:lang w:eastAsia="zh-CN"/>
          </w:rPr>
          <w:t>(一)、利益相关者分析</w:t>
        </w:r>
        <w:r>
          <w:tab/>
        </w:r>
        <w:r>
          <w:fldChar w:fldCharType="begin"/>
        </w:r>
        <w:r>
          <w:instrText xml:space="preserve"> PAGEREF _Toc2923 \h </w:instrText>
        </w:r>
        <w:r>
          <w:fldChar w:fldCharType="separate"/>
        </w:r>
        <w:r>
          <w:t>54</w:t>
        </w:r>
        <w:r>
          <w:fldChar w:fldCharType="end"/>
        </w:r>
      </w:hyperlink>
    </w:p>
    <w:p>
      <w:pPr>
        <w:pStyle w:val="TOC2"/>
        <w:tabs>
          <w:tab w:val="right" w:leader="dot" w:pos="8306"/>
        </w:tabs>
      </w:pPr>
      <w:hyperlink w:anchor="_Toc3265" w:history="1">
        <w:r>
          <w:rPr>
            <w:rFonts w:ascii="仿宋" w:eastAsia="仿宋" w:hAnsi="仿宋" w:cs="仿宋" w:hint="eastAsia"/>
            <w:lang w:eastAsia="zh-CN"/>
          </w:rPr>
          <w:t>(二)、沟通计划</w:t>
        </w:r>
        <w:r>
          <w:tab/>
        </w:r>
        <w:r>
          <w:fldChar w:fldCharType="begin"/>
        </w:r>
        <w:r>
          <w:instrText xml:space="preserve"> PAGEREF _Toc3265 \h </w:instrText>
        </w:r>
        <w:r>
          <w:fldChar w:fldCharType="separate"/>
        </w:r>
        <w:r>
          <w:t>55</w:t>
        </w:r>
        <w:r>
          <w:fldChar w:fldCharType="end"/>
        </w:r>
      </w:hyperlink>
    </w:p>
    <w:p>
      <w:pPr>
        <w:pStyle w:val="TOC1"/>
        <w:tabs>
          <w:tab w:val="right" w:leader="dot" w:pos="8306"/>
        </w:tabs>
      </w:pPr>
      <w:hyperlink w:anchor="_Toc9485" w:history="1">
        <w:r>
          <w:rPr>
            <w:rFonts w:ascii="仿宋" w:eastAsia="仿宋" w:hAnsi="仿宋" w:cs="仿宋" w:hint="eastAsia"/>
            <w:lang w:eastAsia="zh-CN"/>
          </w:rPr>
          <w:t>十四、和田玉项目实施保障措施</w:t>
        </w:r>
        <w:r>
          <w:tab/>
        </w:r>
        <w:r>
          <w:fldChar w:fldCharType="begin"/>
        </w:r>
        <w:r>
          <w:instrText xml:space="preserve"> PAGEREF _Toc9485 \h </w:instrText>
        </w:r>
        <w:r>
          <w:fldChar w:fldCharType="separate"/>
        </w:r>
        <w:r>
          <w:t>56</w:t>
        </w:r>
        <w:r>
          <w:fldChar w:fldCharType="end"/>
        </w:r>
      </w:hyperlink>
    </w:p>
    <w:p>
      <w:pPr>
        <w:pStyle w:val="TOC2"/>
        <w:tabs>
          <w:tab w:val="right" w:leader="dot" w:pos="8306"/>
        </w:tabs>
      </w:pPr>
      <w:hyperlink w:anchor="_Toc19506" w:history="1">
        <w:r>
          <w:rPr>
            <w:rFonts w:ascii="仿宋" w:eastAsia="仿宋" w:hAnsi="仿宋" w:cs="仿宋" w:hint="eastAsia"/>
            <w:lang w:eastAsia="zh-CN"/>
          </w:rPr>
          <w:t>(一)、和田玉项目实施保障机制</w:t>
        </w:r>
        <w:r>
          <w:tab/>
        </w:r>
        <w:r>
          <w:fldChar w:fldCharType="begin"/>
        </w:r>
        <w:r>
          <w:instrText xml:space="preserve"> PAGEREF _Toc19506 \h </w:instrText>
        </w:r>
        <w:r>
          <w:fldChar w:fldCharType="separate"/>
        </w:r>
        <w:r>
          <w:t>56</w:t>
        </w:r>
        <w:r>
          <w:fldChar w:fldCharType="end"/>
        </w:r>
      </w:hyperlink>
    </w:p>
    <w:p>
      <w:pPr>
        <w:pStyle w:val="TOC2"/>
        <w:tabs>
          <w:tab w:val="right" w:leader="dot" w:pos="8306"/>
        </w:tabs>
      </w:pPr>
      <w:hyperlink w:anchor="_Toc30676" w:history="1">
        <w:r>
          <w:rPr>
            <w:rFonts w:ascii="仿宋" w:eastAsia="仿宋" w:hAnsi="仿宋" w:cs="仿宋" w:hint="eastAsia"/>
            <w:lang w:eastAsia="zh-CN"/>
          </w:rPr>
          <w:t>(二)、和田玉项目法律合规要求</w:t>
        </w:r>
        <w:r>
          <w:tab/>
        </w:r>
        <w:r>
          <w:fldChar w:fldCharType="begin"/>
        </w:r>
        <w:r>
          <w:instrText xml:space="preserve"> PAGEREF _Toc30676 \h </w:instrText>
        </w:r>
        <w:r>
          <w:fldChar w:fldCharType="separate"/>
        </w:r>
        <w:r>
          <w:t>60</w:t>
        </w:r>
        <w:r>
          <w:fldChar w:fldCharType="end"/>
        </w:r>
      </w:hyperlink>
    </w:p>
    <w:p>
      <w:pPr>
        <w:pStyle w:val="TOC2"/>
        <w:tabs>
          <w:tab w:val="right" w:leader="dot" w:pos="8306"/>
        </w:tabs>
      </w:pPr>
      <w:hyperlink w:anchor="_Toc32302" w:history="1">
        <w:r>
          <w:rPr>
            <w:rFonts w:ascii="仿宋" w:eastAsia="仿宋" w:hAnsi="仿宋" w:cs="仿宋" w:hint="eastAsia"/>
            <w:lang w:eastAsia="zh-CN"/>
          </w:rPr>
          <w:t>(三)、和田玉项目合同管理与法律事务</w:t>
        </w:r>
        <w:r>
          <w:tab/>
        </w:r>
        <w:r>
          <w:fldChar w:fldCharType="begin"/>
        </w:r>
        <w:r>
          <w:instrText xml:space="preserve"> PAGEREF _Toc32302 \h </w:instrText>
        </w:r>
        <w:r>
          <w:fldChar w:fldCharType="separate"/>
        </w:r>
        <w:r>
          <w:t>64</w:t>
        </w:r>
        <w:r>
          <w:fldChar w:fldCharType="end"/>
        </w:r>
      </w:hyperlink>
    </w:p>
    <w:p>
      <w:pPr>
        <w:pStyle w:val="TOC2"/>
        <w:tabs>
          <w:tab w:val="right" w:leader="dot" w:pos="8306"/>
        </w:tabs>
      </w:pPr>
      <w:hyperlink w:anchor="_Toc18962" w:history="1">
        <w:r>
          <w:rPr>
            <w:rFonts w:ascii="仿宋" w:eastAsia="仿宋" w:hAnsi="仿宋" w:cs="仿宋" w:hint="eastAsia"/>
            <w:lang w:eastAsia="zh-CN"/>
          </w:rPr>
          <w:t>(四)、和田玉项目知识产权保护策略</w:t>
        </w:r>
        <w:r>
          <w:tab/>
        </w:r>
        <w:r>
          <w:fldChar w:fldCharType="begin"/>
        </w:r>
        <w:r>
          <w:instrText xml:space="preserve"> PAGEREF _Toc18962 \h </w:instrText>
        </w:r>
        <w:r>
          <w:fldChar w:fldCharType="separate"/>
        </w:r>
        <w:r>
          <w:t>70</w:t>
        </w:r>
        <w:r>
          <w:fldChar w:fldCharType="end"/>
        </w:r>
      </w:hyperlink>
    </w:p>
    <w:p>
      <w:pPr>
        <w:pStyle w:val="TOC1"/>
        <w:tabs>
          <w:tab w:val="right" w:leader="dot" w:pos="8306"/>
        </w:tabs>
      </w:pPr>
      <w:hyperlink w:anchor="_Toc6524" w:history="1">
        <w:r>
          <w:rPr>
            <w:rFonts w:ascii="仿宋" w:eastAsia="仿宋" w:hAnsi="仿宋" w:cs="仿宋" w:hint="eastAsia"/>
            <w:lang w:eastAsia="zh-CN"/>
          </w:rPr>
          <w:t>十五、质量管理体系</w:t>
        </w:r>
        <w:r>
          <w:tab/>
        </w:r>
        <w:r>
          <w:fldChar w:fldCharType="begin"/>
        </w:r>
        <w:r>
          <w:instrText xml:space="preserve"> PAGEREF _Toc6524 \h </w:instrText>
        </w:r>
        <w:r>
          <w:fldChar w:fldCharType="separate"/>
        </w:r>
        <w:r>
          <w:t>72</w:t>
        </w:r>
        <w:r>
          <w:fldChar w:fldCharType="end"/>
        </w:r>
      </w:hyperlink>
    </w:p>
    <w:p>
      <w:pPr>
        <w:pStyle w:val="TOC2"/>
        <w:tabs>
          <w:tab w:val="right" w:leader="dot" w:pos="8306"/>
        </w:tabs>
      </w:pPr>
      <w:hyperlink w:anchor="_Toc25133" w:history="1">
        <w:r>
          <w:rPr>
            <w:rFonts w:ascii="仿宋" w:eastAsia="仿宋" w:hAnsi="仿宋" w:cs="仿宋" w:hint="eastAsia"/>
            <w:lang w:eastAsia="zh-CN"/>
          </w:rPr>
          <w:t>(一)、质量目标与方针</w:t>
        </w:r>
        <w:r>
          <w:tab/>
        </w:r>
        <w:r>
          <w:fldChar w:fldCharType="begin"/>
        </w:r>
        <w:r>
          <w:instrText xml:space="preserve"> PAGEREF _Toc25133 \h </w:instrText>
        </w:r>
        <w:r>
          <w:fldChar w:fldCharType="separate"/>
        </w:r>
        <w:r>
          <w:t>72</w:t>
        </w:r>
        <w:r>
          <w:fldChar w:fldCharType="end"/>
        </w:r>
      </w:hyperlink>
    </w:p>
    <w:p>
      <w:pPr>
        <w:pStyle w:val="TOC2"/>
        <w:tabs>
          <w:tab w:val="right" w:leader="dot" w:pos="8306"/>
        </w:tabs>
      </w:pPr>
      <w:hyperlink w:anchor="_Toc12994" w:history="1">
        <w:r>
          <w:rPr>
            <w:rFonts w:ascii="仿宋" w:eastAsia="仿宋" w:hAnsi="仿宋" w:cs="仿宋" w:hint="eastAsia"/>
            <w:lang w:eastAsia="zh-CN"/>
          </w:rPr>
          <w:t>(二)、质量管理责任</w:t>
        </w:r>
        <w:r>
          <w:tab/>
        </w:r>
        <w:r>
          <w:fldChar w:fldCharType="begin"/>
        </w:r>
        <w:r>
          <w:instrText xml:space="preserve"> PAGEREF _Toc12994 \h </w:instrText>
        </w:r>
        <w:r>
          <w:fldChar w:fldCharType="separate"/>
        </w:r>
        <w:r>
          <w:t>73</w:t>
        </w:r>
        <w:r>
          <w:fldChar w:fldCharType="end"/>
        </w:r>
      </w:hyperlink>
    </w:p>
    <w:p>
      <w:pPr>
        <w:pStyle w:val="TOC2"/>
        <w:tabs>
          <w:tab w:val="right" w:leader="dot" w:pos="8306"/>
        </w:tabs>
      </w:pPr>
      <w:hyperlink w:anchor="_Toc4794" w:history="1">
        <w:r>
          <w:rPr>
            <w:rFonts w:ascii="仿宋" w:eastAsia="仿宋" w:hAnsi="仿宋" w:cs="仿宋" w:hint="eastAsia"/>
            <w:lang w:eastAsia="zh-CN"/>
          </w:rPr>
          <w:t>(三)、质量管理体系文件</w:t>
        </w:r>
        <w:r>
          <w:tab/>
        </w:r>
        <w:r>
          <w:fldChar w:fldCharType="begin"/>
        </w:r>
        <w:r>
          <w:instrText xml:space="preserve"> PAGEREF _Toc4794 \h </w:instrText>
        </w:r>
        <w:r>
          <w:fldChar w:fldCharType="separate"/>
        </w:r>
        <w:r>
          <w:t>75</w:t>
        </w:r>
        <w:r>
          <w:fldChar w:fldCharType="end"/>
        </w:r>
      </w:hyperlink>
    </w:p>
    <w:p>
      <w:pPr>
        <w:pStyle w:val="TOC2"/>
        <w:tabs>
          <w:tab w:val="right" w:leader="dot" w:pos="8306"/>
        </w:tabs>
      </w:pPr>
      <w:hyperlink w:anchor="_Toc18591" w:history="1">
        <w:r>
          <w:rPr>
            <w:rFonts w:ascii="仿宋" w:eastAsia="仿宋" w:hAnsi="仿宋" w:cs="仿宋" w:hint="eastAsia"/>
            <w:lang w:eastAsia="zh-CN"/>
          </w:rPr>
          <w:t>(四)、质量培训与教育</w:t>
        </w:r>
        <w:r>
          <w:tab/>
        </w:r>
        <w:r>
          <w:fldChar w:fldCharType="begin"/>
        </w:r>
        <w:r>
          <w:instrText xml:space="preserve"> PAGEREF _Toc18591 \h </w:instrText>
        </w:r>
        <w:r>
          <w:fldChar w:fldCharType="separate"/>
        </w:r>
        <w:r>
          <w:t>77</w:t>
        </w:r>
        <w:r>
          <w:fldChar w:fldCharType="end"/>
        </w:r>
      </w:hyperlink>
    </w:p>
    <w:p>
      <w:pPr>
        <w:pStyle w:val="TOC2"/>
        <w:tabs>
          <w:tab w:val="right" w:leader="dot" w:pos="8306"/>
        </w:tabs>
      </w:pPr>
      <w:hyperlink w:anchor="_Toc1204" w:history="1">
        <w:r>
          <w:rPr>
            <w:rFonts w:ascii="仿宋" w:eastAsia="仿宋" w:hAnsi="仿宋" w:cs="仿宋" w:hint="eastAsia"/>
            <w:lang w:eastAsia="zh-CN"/>
          </w:rPr>
          <w:t>(五)、质量审核与评价</w:t>
        </w:r>
        <w:r>
          <w:tab/>
        </w:r>
        <w:r>
          <w:fldChar w:fldCharType="begin"/>
        </w:r>
        <w:r>
          <w:instrText xml:space="preserve"> PAGEREF _Toc1204 \h </w:instrText>
        </w:r>
        <w:r>
          <w:fldChar w:fldCharType="separate"/>
        </w:r>
        <w:r>
          <w:t>78</w:t>
        </w:r>
        <w:r>
          <w:fldChar w:fldCharType="end"/>
        </w:r>
      </w:hyperlink>
    </w:p>
    <w:p>
      <w:pPr>
        <w:pStyle w:val="TOC2"/>
        <w:tabs>
          <w:tab w:val="right" w:leader="dot" w:pos="8306"/>
        </w:tabs>
      </w:pPr>
      <w:hyperlink w:anchor="_Toc22932" w:history="1">
        <w:r>
          <w:rPr>
            <w:rFonts w:ascii="仿宋" w:eastAsia="仿宋" w:hAnsi="仿宋" w:cs="仿宋" w:hint="eastAsia"/>
            <w:lang w:eastAsia="zh-CN"/>
          </w:rPr>
          <w:t>(六)、不符合与纠正措施</w:t>
        </w:r>
        <w:r>
          <w:tab/>
        </w:r>
        <w:r>
          <w:fldChar w:fldCharType="begin"/>
        </w:r>
        <w:r>
          <w:instrText xml:space="preserve"> PAGEREF _Toc22932 \h </w:instrText>
        </w:r>
        <w:r>
          <w:fldChar w:fldCharType="separate"/>
        </w:r>
        <w:r>
          <w:t>79</w:t>
        </w:r>
        <w:r>
          <w:fldChar w:fldCharType="end"/>
        </w:r>
      </w:hyperlink>
    </w:p>
    <w:p>
      <w:pPr>
        <w:pStyle w:val="TOC1"/>
        <w:tabs>
          <w:tab w:val="right" w:leader="dot" w:pos="8306"/>
        </w:tabs>
      </w:pPr>
      <w:hyperlink w:anchor="_Toc6218" w:history="1">
        <w:r>
          <w:rPr>
            <w:rFonts w:ascii="仿宋" w:eastAsia="仿宋" w:hAnsi="仿宋" w:cs="仿宋" w:hint="eastAsia"/>
            <w:lang w:eastAsia="zh-CN"/>
          </w:rPr>
          <w:t>十六、营销与推广策略</w:t>
        </w:r>
        <w:r>
          <w:tab/>
        </w:r>
        <w:r>
          <w:fldChar w:fldCharType="begin"/>
        </w:r>
        <w:r>
          <w:instrText xml:space="preserve"> PAGEREF _Toc6218 \h </w:instrText>
        </w:r>
        <w:r>
          <w:fldChar w:fldCharType="separate"/>
        </w:r>
        <w:r>
          <w:t>80</w:t>
        </w:r>
        <w:r>
          <w:fldChar w:fldCharType="end"/>
        </w:r>
      </w:hyperlink>
    </w:p>
    <w:p>
      <w:pPr>
        <w:pStyle w:val="TOC2"/>
        <w:tabs>
          <w:tab w:val="right" w:leader="dot" w:pos="8306"/>
        </w:tabs>
      </w:pPr>
      <w:hyperlink w:anchor="_Toc23065" w:history="1">
        <w:r>
          <w:rPr>
            <w:rFonts w:ascii="仿宋" w:eastAsia="仿宋" w:hAnsi="仿宋" w:cs="仿宋" w:hint="eastAsia"/>
            <w:lang w:eastAsia="zh-CN"/>
          </w:rPr>
          <w:t>(一)、产品/服务定位与特点</w:t>
        </w:r>
        <w:r>
          <w:tab/>
        </w:r>
        <w:r>
          <w:fldChar w:fldCharType="begin"/>
        </w:r>
        <w:r>
          <w:instrText xml:space="preserve"> PAGEREF _Toc23065 \h </w:instrText>
        </w:r>
        <w:r>
          <w:fldChar w:fldCharType="separate"/>
        </w:r>
        <w:r>
          <w:t>80</w:t>
        </w:r>
        <w:r>
          <w:fldChar w:fldCharType="end"/>
        </w:r>
      </w:hyperlink>
    </w:p>
    <w:p>
      <w:pPr>
        <w:pStyle w:val="TOC2"/>
        <w:tabs>
          <w:tab w:val="right" w:leader="dot" w:pos="8306"/>
        </w:tabs>
      </w:pPr>
      <w:hyperlink w:anchor="_Toc14599" w:history="1">
        <w:r>
          <w:rPr>
            <w:rFonts w:ascii="仿宋" w:eastAsia="仿宋" w:hAnsi="仿宋" w:cs="仿宋" w:hint="eastAsia"/>
            <w:lang w:eastAsia="zh-CN"/>
          </w:rPr>
          <w:t>(二)、市场定位与竞争分析</w:t>
        </w:r>
        <w:r>
          <w:tab/>
        </w:r>
        <w:r>
          <w:fldChar w:fldCharType="begin"/>
        </w:r>
        <w:r>
          <w:instrText xml:space="preserve"> PAGEREF _Toc14599 \h </w:instrText>
        </w:r>
        <w:r>
          <w:fldChar w:fldCharType="separate"/>
        </w:r>
        <w:r>
          <w:t>81</w:t>
        </w:r>
        <w:r>
          <w:fldChar w:fldCharType="end"/>
        </w:r>
      </w:hyperlink>
    </w:p>
    <w:p>
      <w:pPr>
        <w:pStyle w:val="TOC2"/>
        <w:tabs>
          <w:tab w:val="right" w:leader="dot" w:pos="8306"/>
        </w:tabs>
      </w:pPr>
      <w:hyperlink w:anchor="_Toc5276" w:history="1">
        <w:r>
          <w:rPr>
            <w:rFonts w:ascii="仿宋" w:eastAsia="仿宋" w:hAnsi="仿宋" w:cs="仿宋" w:hint="eastAsia"/>
            <w:lang w:eastAsia="zh-CN"/>
          </w:rPr>
          <w:t>(三)、营销渠道与策略</w:t>
        </w:r>
        <w:r>
          <w:tab/>
        </w:r>
        <w:r>
          <w:fldChar w:fldCharType="begin"/>
        </w:r>
        <w:r>
          <w:instrText xml:space="preserve"> PAGEREF _Toc5276 \h </w:instrText>
        </w:r>
        <w:r>
          <w:fldChar w:fldCharType="separate"/>
        </w:r>
        <w:r>
          <w:t>83</w:t>
        </w:r>
        <w:r>
          <w:fldChar w:fldCharType="end"/>
        </w:r>
      </w:hyperlink>
    </w:p>
    <w:p>
      <w:pPr>
        <w:pStyle w:val="TOC2"/>
        <w:tabs>
          <w:tab w:val="right" w:leader="dot" w:pos="8306"/>
        </w:tabs>
      </w:pPr>
      <w:hyperlink w:anchor="_Toc10349" w:history="1">
        <w:r>
          <w:rPr>
            <w:rFonts w:ascii="仿宋" w:eastAsia="仿宋" w:hAnsi="仿宋" w:cs="仿宋" w:hint="eastAsia"/>
            <w:lang w:eastAsia="zh-CN"/>
          </w:rPr>
          <w:t>(四)、推广与宣传活动</w:t>
        </w:r>
        <w:r>
          <w:tab/>
        </w:r>
        <w:r>
          <w:fldChar w:fldCharType="begin"/>
        </w:r>
        <w:r>
          <w:instrText xml:space="preserve"> PAGEREF _Toc10349 \h </w:instrText>
        </w:r>
        <w:r>
          <w:fldChar w:fldCharType="separate"/>
        </w:r>
        <w:r>
          <w:t>84</w:t>
        </w:r>
        <w:r>
          <w:fldChar w:fldCharType="end"/>
        </w:r>
      </w:hyperlink>
    </w:p>
    <w:p>
      <w:pPr>
        <w:pStyle w:val="TOC1"/>
        <w:tabs>
          <w:tab w:val="right" w:leader="dot" w:pos="8306"/>
        </w:tabs>
      </w:pPr>
      <w:hyperlink w:anchor="_Toc2621" w:history="1">
        <w:r>
          <w:rPr>
            <w:rFonts w:ascii="仿宋" w:eastAsia="仿宋" w:hAnsi="仿宋" w:cs="仿宋" w:hint="eastAsia"/>
            <w:lang w:eastAsia="zh-CN"/>
          </w:rPr>
          <w:t>十七、和田玉项目实施时间节点</w:t>
        </w:r>
        <w:r>
          <w:tab/>
        </w:r>
        <w:r>
          <w:fldChar w:fldCharType="begin"/>
        </w:r>
        <w:r>
          <w:instrText xml:space="preserve"> PAGEREF _Toc2621 \h </w:instrText>
        </w:r>
        <w:r>
          <w:fldChar w:fldCharType="separate"/>
        </w:r>
        <w:r>
          <w:t>89</w:t>
        </w:r>
        <w:r>
          <w:fldChar w:fldCharType="end"/>
        </w:r>
      </w:hyperlink>
    </w:p>
    <w:p>
      <w:pPr>
        <w:pStyle w:val="TOC2"/>
        <w:tabs>
          <w:tab w:val="right" w:leader="dot" w:pos="8306"/>
        </w:tabs>
      </w:pPr>
      <w:hyperlink w:anchor="_Toc6711" w:history="1">
        <w:r>
          <w:rPr>
            <w:rFonts w:ascii="仿宋" w:eastAsia="仿宋" w:hAnsi="仿宋" w:cs="仿宋" w:hint="eastAsia"/>
            <w:lang w:eastAsia="zh-CN"/>
          </w:rPr>
          <w:t>(一)、和田玉项目启动阶段时间节点</w:t>
        </w:r>
        <w:r>
          <w:tab/>
        </w:r>
        <w:r>
          <w:fldChar w:fldCharType="begin"/>
        </w:r>
        <w:r>
          <w:instrText xml:space="preserve"> PAGEREF _Toc6711 \h </w:instrText>
        </w:r>
        <w:r>
          <w:fldChar w:fldCharType="separate"/>
        </w:r>
        <w:r>
          <w:t>89</w:t>
        </w:r>
        <w:r>
          <w:fldChar w:fldCharType="end"/>
        </w:r>
      </w:hyperlink>
    </w:p>
    <w:p>
      <w:pPr>
        <w:pStyle w:val="TOC2"/>
        <w:tabs>
          <w:tab w:val="right" w:leader="dot" w:pos="8306"/>
        </w:tabs>
      </w:pPr>
      <w:hyperlink w:anchor="_Toc25206" w:history="1">
        <w:r>
          <w:rPr>
            <w:rFonts w:ascii="仿宋" w:eastAsia="仿宋" w:hAnsi="仿宋" w:cs="仿宋" w:hint="eastAsia"/>
            <w:lang w:eastAsia="zh-CN"/>
          </w:rPr>
          <w:t>(二)、和田玉项目执行阶段时间节点</w:t>
        </w:r>
        <w:r>
          <w:tab/>
        </w:r>
        <w:r>
          <w:fldChar w:fldCharType="begin"/>
        </w:r>
        <w:r>
          <w:instrText xml:space="preserve"> PAGEREF _Toc25206 \h </w:instrText>
        </w:r>
        <w:r>
          <w:fldChar w:fldCharType="separate"/>
        </w:r>
        <w:r>
          <w:t>90</w:t>
        </w:r>
        <w:r>
          <w:fldChar w:fldCharType="end"/>
        </w:r>
      </w:hyperlink>
    </w:p>
    <w:p>
      <w:pPr>
        <w:pStyle w:val="TOC2"/>
        <w:tabs>
          <w:tab w:val="right" w:leader="dot" w:pos="8306"/>
        </w:tabs>
      </w:pPr>
      <w:hyperlink w:anchor="_Toc6113" w:history="1">
        <w:r>
          <w:rPr>
            <w:rFonts w:ascii="仿宋" w:eastAsia="仿宋" w:hAnsi="仿宋" w:cs="仿宋" w:hint="eastAsia"/>
            <w:lang w:eastAsia="zh-CN"/>
          </w:rPr>
          <w:t>(三)、和田玉项目完成阶段时间节点</w:t>
        </w:r>
        <w:r>
          <w:tab/>
        </w:r>
        <w:r>
          <w:fldChar w:fldCharType="begin"/>
        </w:r>
        <w:r>
          <w:instrText xml:space="preserve"> PAGEREF _Toc6113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
      <w:r>
        <w:rPr>
          <w:rFonts w:ascii="仿宋" w:eastAsia="仿宋" w:hAnsi="仿宋" w:cs="仿宋" w:hint="eastAsia"/>
          <w:sz w:val="28"/>
          <w:lang w:eastAsia="zh-CN"/>
        </w:rPr>
        <w:t>一、和田玉项目文档管理</w:t>
      </w:r>
      <w:bookmarkEnd w:id="2"/>
    </w:p>
    <w:p>
      <w:pPr>
        <w:pStyle w:val="Heading2"/>
        <w:rPr>
          <w:rFonts w:ascii="仿宋" w:eastAsia="仿宋" w:hAnsi="仿宋" w:cs="仿宋" w:hint="eastAsia"/>
          <w:lang w:eastAsia="zh-CN"/>
        </w:rPr>
      </w:pPr>
      <w:bookmarkStart w:id="3" w:name="_Toc228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和田玉项目高度重视文档的质量和准确性，以支持和田玉项目的各项活动和决策。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文档的编制始于和田玉项目计划的初期，我们制定了详细的文档编制计划，明确了每个文档的内容、格式和编写责任人。在和田玉项目启动阶段，我们首先编制了和田玉项目章程，明确定义了和田玉项目的目标、范围、风险等关键要素。随后，和田玉项目团队根据计划陆续编制了需求文档、设计文档、测试文档等各类文档，确保和田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和田玉项目管理中的重要环节，旨在确保和田玉项目文档符合质量标准和和田玉项目需求。在和田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除了内部审查，我们还进行了外部审查，邀请和田玉项目相关利益方和专业领域的专家对文档进行独立审查。这有助于获取更全面、客观的反馈，确保和田玉项目文档不仅符合内部标准，也满足外部需求。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和田玉项目在文档编制与审查方面建立了严格的管理机制，通过规范的流程和多维度的审查，确保和田玉项目文档的质量、准确性和可靠性，为和田玉项目的顺利推进提供了有力支持。</w:t>
      </w:r>
    </w:p>
    <w:p>
      <w:pPr>
        <w:pStyle w:val="Heading2"/>
        <w:ind w:firstLine="560" w:firstLineChars="200"/>
        <w:rPr>
          <w:rFonts w:ascii="仿宋" w:eastAsia="仿宋" w:hAnsi="仿宋" w:cs="仿宋" w:hint="eastAsia"/>
          <w:sz w:val="28"/>
          <w:lang w:eastAsia="zh-CN"/>
        </w:rPr>
      </w:pPr>
      <w:bookmarkStart w:id="4" w:name="_Toc231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我们通过多渠道发布文档，包括电子邮件、和田玉项目管理平台、内部网站等，以满足不同团队成员的偏好和需求。多渠道发布确保了信息的全面覆盖。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我们采用了精细的权限控制，确保只有授权人员可以访问敏感信息。这种安全措施保护了和田玉项目文档的机密性，防止了未经授权的信息泄露。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文档存档与归档是和田玉项目生命周期中一个至关重要的环节，直接关系到和田玉项目信息的长期保存和历史记录的完整性。在和田玉项目中，我们实施了一系列有效的文档存档与归档管理策略：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870"/>
      <w:r>
        <w:rPr>
          <w:rFonts w:ascii="仿宋" w:eastAsia="仿宋" w:hAnsi="仿宋" w:cs="仿宋" w:hint="eastAsia"/>
          <w:sz w:val="28"/>
          <w:lang w:eastAsia="zh-CN"/>
        </w:rPr>
        <w:t>二、和田玉项目建设背景及必要性分析</w:t>
      </w:r>
      <w:bookmarkEnd w:id="6"/>
    </w:p>
    <w:p>
      <w:pPr>
        <w:pStyle w:val="Heading2"/>
        <w:rPr>
          <w:rFonts w:ascii="仿宋" w:eastAsia="仿宋" w:hAnsi="仿宋" w:cs="仿宋" w:hint="eastAsia"/>
          <w:lang w:eastAsia="zh-CN"/>
        </w:rPr>
      </w:pPr>
      <w:bookmarkStart w:id="7" w:name="_Toc17954"/>
      <w:r>
        <w:rPr>
          <w:rFonts w:ascii="仿宋" w:eastAsia="仿宋" w:hAnsi="仿宋" w:cs="仿宋" w:hint="eastAsia"/>
          <w:lang w:eastAsia="zh-CN"/>
        </w:rPr>
        <w:t>(一)、和田玉项目背景分析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和田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和田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我们的背景分析将深入挖掘当前行业的发展趋势，通过对竞争态势的全面审视，找到和田玉项目在这个潮流中的定位。同时，我们将关注行业内涌现的新兴机遇，以便和田玉项目更好地融入行业发展的潮流中。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和田玉项目提供了强大的发展动力。我们将聚焦于行业内最新的技术发展趋势，包括但不限于人工智能、大数据分析、物联网等领域。通过深度的技术研究，我们将确保和田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和田玉项目发展的源泉。我们将投入更多的精力对市场需求进行深入剖析，超越表面的需求，深入挖掘潜在的市场痛点和机遇。通过对市场需求的细致了解，和田玉项目将更有针对性地设计解决方案，满足市场的多样化需求，从而更好地促进和田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和田玉项目战略至关重要。我们将对竞争态势进行更为深入的分析，包括但不限于市场份额、产品特点、客户满意度等多个维度。通过深度的竞争分析，和田玉项目将能够更准确地把握市场脉搏，制定具有竞争力的和田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和田玉项目的发展具有直接的影响。我们将进行更为全面的法规和政策分析，了解行业发展中的潜在法律风险和合规挑战。通过充分了解和遵守相关法规，和田玉项目将确保在法律框架内合法合规运营，为和田玉项目的稳健发展提供有力支持。</w:t>
      </w:r>
    </w:p>
    <w:p>
      <w:pPr>
        <w:pStyle w:val="Heading2"/>
        <w:ind w:firstLine="560" w:firstLineChars="200"/>
        <w:rPr>
          <w:rFonts w:ascii="仿宋" w:eastAsia="仿宋" w:hAnsi="仿宋" w:cs="仿宋" w:hint="eastAsia"/>
          <w:sz w:val="28"/>
          <w:lang w:eastAsia="zh-CN"/>
        </w:rPr>
      </w:pPr>
      <w:bookmarkStart w:id="8" w:name="_Toc31452"/>
      <w:r>
        <w:rPr>
          <w:rFonts w:ascii="仿宋" w:eastAsia="仿宋" w:hAnsi="仿宋" w:cs="仿宋" w:hint="eastAsia"/>
          <w:sz w:val="28"/>
          <w:lang w:eastAsia="zh-CN"/>
        </w:rPr>
        <w:t>(二)、和田玉项目建设必要性分析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建设的迫切性源于对行业发展趋势的深刻洞察。我们正处于一个行业变革的时代，科技创新、数字化转型成为企业发展的关键动力。和田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建设不仅仅是为了跟上潮流，更是为了通过技术创新推动企业的持续发展。通过引入先进的技术和解决方案，和田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和田玉项目的建设成为必然选择，通过提高产品质量、拓展服务领域，从而在竞争中获得更多的机会。和田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和田玉项目建设的必要性体现在对客户需求更精准的满足。通过和田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建设的背后是对企业持续创新的追求。只有通过不断创新，企业才能在竞争中立于不败之地。和田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374"/>
      <w:r>
        <w:rPr>
          <w:rFonts w:ascii="仿宋" w:eastAsia="仿宋" w:hAnsi="仿宋" w:cs="仿宋" w:hint="eastAsia"/>
          <w:sz w:val="28"/>
          <w:lang w:eastAsia="zh-CN"/>
        </w:rPr>
        <w:t>三、和田玉项目危机管理</w:t>
      </w:r>
      <w:bookmarkEnd w:id="9"/>
    </w:p>
    <w:p>
      <w:pPr>
        <w:pStyle w:val="Heading2"/>
        <w:rPr>
          <w:rFonts w:ascii="仿宋" w:eastAsia="仿宋" w:hAnsi="仿宋" w:cs="仿宋" w:hint="eastAsia"/>
          <w:lang w:eastAsia="zh-CN"/>
        </w:rPr>
      </w:pPr>
      <w:bookmarkStart w:id="10" w:name="_Toc2681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和田玉项目危机管理中，危机预警与识别是确保和田玉项目稳健运行的核心步骤。通过建立全面的监测机制，和田玉项目团队旨在及时发现和理解潜在的风险和危机因素，以便采取及时的预防和应对措施，确保和田玉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首先，通过深入的风险评估，和田玉项目团队全面分析了整个和田玉项目和各个阶段可能存在的威胁。这包括准确评估每个潜在风险的发生概率和可能影响的程度，为后续危机预警提供了有力支持。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和田玉项目团队着重于明确定义和田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和田玉项目进展的持续监控，团队能够及时发现潜在问题并作出迅速反应。和田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在这一阶段，团队的专业素养和反应速度将发挥至关重要的作用，以确保潜在危机能够在初期得到有效的处理，最大程度地减轻负面影响。通过危机预警与识别，和田玉项目得以更有序、可控地推进。</w:t>
      </w:r>
    </w:p>
    <w:p>
      <w:pPr>
        <w:pStyle w:val="Heading2"/>
        <w:ind w:firstLine="560" w:firstLineChars="200"/>
        <w:rPr>
          <w:rFonts w:ascii="仿宋" w:eastAsia="仿宋" w:hAnsi="仿宋" w:cs="仿宋" w:hint="eastAsia"/>
          <w:sz w:val="28"/>
          <w:lang w:eastAsia="zh-CN"/>
        </w:rPr>
      </w:pPr>
      <w:bookmarkStart w:id="11" w:name="_Toc669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在危机发生时，和田玉项目团队立即行动，成立了应急小组。该小组的任务是迅速制定并实施紧急应对措施，以最小化潜在损失。以下是采取的主要措施：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暂停和田玉项目进度：为遏制危机蔓延，和田玉项目暂时停止进行，以便全面评估当前状况。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资源重新分配：重新评估和田玉项目资源的分配，确保最大限度地减小损失。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实时沟通：与关键利益相关者建立实时沟通机制，向他们传递和田玉项目危机的实际状况，保障和田玉项目核心利益。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在紧急应对的同时，和田玉项目团队强调了团队协作和有效沟通的重要性。以下是团队协作的关键举措：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信息共享机制：建立了信息共享平台，确保团队成员能够及时获取和田玉项目危机的实时信息。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领导者沟通：和田玉项目领导者通过定期会议和即时沟通工具，指导团队应对危机，保持团队稳定运行。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随着危机得到初步控制，和田玉项目团队转向制定恢复计划，以确保和田玉项目能够从中迅速恢复。主要恢复计划包括：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修复受损的进度计划：重新评估和田玉项目进度，制定修复计划，确保和田玉项目尽快回归正常进程。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重新调整资源分配：优化资源分配，确保和田玉项目在有限资源下高效运转。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风险管理机制加强：对和田玉项目风险进行全面评估，制定更强化的风险管理策略，以预防未来可能的危机。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34"/>
      <w:r>
        <w:rPr>
          <w:rFonts w:ascii="仿宋" w:eastAsia="仿宋" w:hAnsi="仿宋" w:cs="仿宋" w:hint="eastAsia"/>
          <w:sz w:val="28"/>
          <w:lang w:eastAsia="zh-CN"/>
        </w:rPr>
        <w:t>四、和田玉项目概论</w:t>
      </w:r>
      <w:bookmarkEnd w:id="12"/>
    </w:p>
    <w:p>
      <w:pPr>
        <w:pStyle w:val="Heading2"/>
        <w:rPr>
          <w:rFonts w:ascii="仿宋" w:eastAsia="仿宋" w:hAnsi="仿宋" w:cs="仿宋" w:hint="eastAsia"/>
          <w:lang w:eastAsia="zh-CN"/>
        </w:rPr>
      </w:pPr>
      <w:bookmarkStart w:id="13" w:name="_Toc23402"/>
      <w:r>
        <w:rPr>
          <w:rFonts w:ascii="仿宋" w:eastAsia="仿宋" w:hAnsi="仿宋" w:cs="仿宋" w:hint="eastAsia"/>
          <w:lang w:eastAsia="zh-CN"/>
        </w:rPr>
        <w:t>(一)、和田玉项目概况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起源追溯至对市场的深入洞察。市场的不断演变与变革为和田玉项目提供了难得的机遇。当前市场存在的需求缺口和变革的大环境共同构成了和田玉项目的背景。这个和田玉项目旨在充分利用市场机遇，填补行业中尚未满足的需求，为客户提供全新的解决方案。市场的变革和需求的增长使得这个和田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和田玉项目名称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正式命名为和田玉。这个名称不仅仅是一个标识，更代表了和田玉项目的核心理念和愿景。它蕴含着和田玉项目所要解决问题的关键字，具有强烈的表达和辨识度，为和田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和田玉项目目标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核心目标是提供一种全新、高效的解决方案，满足客户日益增长的需求。和田玉项目追求的不仅仅是满足市场需求，更是在市场中获得卓越的竞争优势。通过不断提升产品或服务的质量和创新水平，和田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和田玉项目范围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全面涵盖了产品研发、制造、市场推广和售后服务，确保从产品设计到最终用户体验的全方位关注。这一全面的和田玉项目范围是为了确保和田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和田玉项目时间表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和田玉项目计划在未来18个月内完成，包括研发、测试、市场试点和正式推出等不同阶段。这个时间表的合理设计是为了确保和田玉项目各个阶段的顺利推进，以便按时交付高质量的成果。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和田玉项目预算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和田玉项目总预算估算为XX百万美元，主要分配在研发、市场推广、人员培训和运营等方面。这一充足的预算为和田玉项目提供了充足的资源，确保和田玉项目在各个方面都能取得优异的表现。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和田玉项目风险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和田玉项目可能面临的风险包括市场接受度低、技术难题、竞争激烈等。和田玉项目团队已经制定了相应的风险应对计划，通过前瞻性的风险管理，确保和田玉项目在面对不确定性时能够迅速做出应对。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和田玉项目团队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和田玉项目汇聚了一支经验丰富、多领域专业素养的核心团队，确保和田玉项目在各个方面都能拥有高水平的执行力。团队的协同作战是和田玉项目成功的关键因素之一。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和田玉项目背景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和田玉项目的背景根植于市场对更高效、创新产品的渴望，同时也受到科技发展对行业格局的深刻改变的影响。这为和田玉项目提供了广阔的发展空间和市场需求。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和田玉项目现状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截至目前，和田玉项目已完成市场调研和技术验证，取得了初步的成功。这为和田玉项目在未来的发展奠定了坚实的基础，为更远大的目标打下了坚实的基石。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321"/>
      <w:r>
        <w:rPr>
          <w:rFonts w:ascii="仿宋" w:eastAsia="仿宋" w:hAnsi="仿宋" w:cs="仿宋" w:hint="eastAsia"/>
          <w:sz w:val="28"/>
          <w:lang w:eastAsia="zh-CN"/>
        </w:rPr>
        <w:t>(二)、和田玉项目目标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keyword》和田玉项目首要业务目标是在市场中占据有利地位，实现产品/服务的成功推广和销售。通过不断提升产品质量、创新性，和田玉项目追求成为行业中的领导者，赢得更多客户的青睐。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在科技迅速发展的时代，和田玉项目着眼于技术创新。通过持续的研发和技术升级，和田玉项目旨在推出更具创新性的产品或服务，以满足市场对新鲜、先进解决方案的需求。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为了建立可持续的客户关系，和田玉项目设定了客户满意度目标。通过提供卓越的产品质量和优质的客户服务，和田玉项目追求赢得客户的信任和忠诚度，确保他们的满意度达到行业领先水平。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和田玉项目注重社会责任和可持续发展。通过实施环保、社会责任和田玉项目，和田玉项目致力于在经济发展的同时保护环境，促进社会公平，实现可持续经营。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和田玉项目的团队是实现目标的核心驱动力。因此，和田玉项目设定了团队发展目标，包括提升团队成员的专业技能、培养领导力，以及搭建协同高效的团队工作氛围。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888"/>
      <w:r>
        <w:rPr>
          <w:rFonts w:ascii="仿宋" w:eastAsia="仿宋" w:hAnsi="仿宋" w:cs="仿宋" w:hint="eastAsia"/>
          <w:sz w:val="28"/>
          <w:lang w:eastAsia="zh-CN"/>
        </w:rPr>
        <w:t>(三)、和田玉项目提出的理由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和田玉项目提出的理由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提出源于对市场机遇的深刻洞察。当前市场中存在的需求缺口和行业发展趋势表明，有巨大的商业机会等待被开发。通过准确捕捉市场机遇，和田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理念基于对技术创新的信仰。通过持续的研发和技术投入，和田玉项目有望推出更具创新性的产品或服务。在科技飞速发展的当下，和田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提出是为了增强企业的行业竞争力。通过提升产品或服务的质量和独特性，和田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和田玉项目响应了消费者需求的变化。随着社会和科技的不断发展，消费者对产品和服务的需求也在发生变化。通过深入了解并及时回应消费者的新需求，和田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和田玉项目的提出是企业战略发展规划的一部分。在面对日益激烈的市场竞争和不断变化的商业环境中，和田玉项目作为企业战略的一环，旨在为企业开辟新的增长领域，巩固企业在行业中的地位。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和田玉项目的提出不仅仅是基于商业考量，还注重社会责任。通过推出环保、社会责任等方面的和田玉项目，和田玉企业可以在社会中树立积极形象，为社会做出积极贡献，实现经济效益和社会效益的双赢。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和田玉项目的提出反映了对利益相关者期望的关注。包括客户、员工、投资者等利益相关者在企业发展中都有着各自的期望，和田玉项目力求在满足这些期望的同时，取得更大的共赢。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467"/>
      <w:r>
        <w:rPr>
          <w:rFonts w:ascii="仿宋" w:eastAsia="仿宋" w:hAnsi="仿宋" w:cs="仿宋" w:hint="eastAsia"/>
          <w:sz w:val="28"/>
          <w:lang w:eastAsia="zh-CN"/>
        </w:rPr>
        <w:t>(四)、和田玉项目意义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在实施和田玉项目的过程中，我们不仅仅是在追逐商业成功，更是为企业和社会的多个层面创造了深远的意义。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和田玉项目的首要意义在于提升企业的市场竞争力。通过持续的创新和对产品质量的高标准要求，和田玉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https://d.book118.com/015241242314011103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和田玉项目规划设计蓝图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834FD"/>
    <w:rsid w:val="42383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41242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2024-02-06T22:46:00Z</dcterms:created>
  <dcterms:modified xsi:type="dcterms:W3CDTF">2024-02-06T22:47:22Z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36634C64B092493595F2A4428106D605_11</vt:lpwstr>
  </property>
  <property fmtid="{D5CDD505-2E9C-101B-9397-08002B2CF9AE}" pid="3" name="KSOProductBuildVer">
    <vt:lpwstr>2052-12.1.0.16250</vt:lpwstr>
  </property>
</Properties>
</file>