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60" w:rsidRPr="00BE1BCD">
      <w:pPr>
        <w:spacing w:line="360" w:lineRule="auto"/>
      </w:pPr>
      <w:r w:rsidRPr="00BE1BC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10210800</wp:posOffset>
            </wp:positionV>
            <wp:extent cx="355600" cy="355600"/>
            <wp:effectExtent l="19050" t="0" r="6350" b="0"/>
            <wp:wrapNone/>
            <wp:docPr id="1000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32"/>
        </w:rPr>
        <w:t>2022-2023学年安徽省合肥市包河区七年级（上）期末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32"/>
        </w:rPr>
        <w:t>语文试卷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一、选择题（共2分）</w:t>
      </w:r>
    </w:p>
    <w:p w:rsidR="00FC5860" w:rsidRPr="00BE1BCD">
      <w:pPr>
        <w:spacing w:line="360" w:lineRule="auto"/>
        <w:ind w:left="210"/>
        <w:jc w:val="left"/>
      </w:pPr>
      <w:r>
        <w:t xml:space="preserve">1. </w:t>
      </w:r>
      <w:r>
        <w:rPr>
          <w:rFonts w:ascii="宋体" w:hAnsi="宋体"/>
        </w:rPr>
        <w:t>下列各项对课文的理解与分析不恰当的一项是(    )</w:t>
      </w:r>
    </w:p>
    <w:p w:rsidR="00996583">
      <w:pPr>
        <w:spacing w:line="360" w:lineRule="auto"/>
        <w:jc w:val="left"/>
        <w:textAlignment w:val="center"/>
      </w:pPr>
      <w:r w:rsidRPr="00BE1BCD">
        <w:t xml:space="preserve">A. </w:t>
      </w:r>
      <w:r w:rsidR="00C84E2E">
        <w:rPr>
          <w:rFonts w:ascii="宋体" w:hAnsi="宋体"/>
        </w:rPr>
        <w:t>毛泽东同志在《纪念白求恩》一文中高度赞扬了白求恩的共产主义和国际主义精神，号召每一个共产党员向他学习。</w:t>
      </w:r>
    </w:p>
    <w:p w:rsidR="00996583">
      <w:pPr>
        <w:spacing w:line="360" w:lineRule="auto"/>
        <w:jc w:val="left"/>
        <w:textAlignment w:val="center"/>
      </w:pPr>
      <w:r w:rsidRPr="00BE1BCD">
        <w:t xml:space="preserve">B. </w:t>
      </w:r>
      <w:r w:rsidR="00C84E2E">
        <w:rPr>
          <w:rFonts w:ascii="宋体" w:hAnsi="宋体"/>
        </w:rPr>
        <w:t>《植树的牧羊人》通过讲述牧羊人用几十年的坚持，不断用双手把荒漠变成绿洲，使万人享受幸福生活的故事，赞美了牧羊人的无私奉献、坚持不懈、勤劳朴实、自信平和、忠厚内敛、认真细致的高贵品质。</w:t>
      </w:r>
    </w:p>
    <w:p w:rsidR="00996583">
      <w:pPr>
        <w:spacing w:line="360" w:lineRule="auto"/>
        <w:jc w:val="left"/>
        <w:textAlignment w:val="center"/>
      </w:pPr>
      <w:r w:rsidRPr="00BE1BCD">
        <w:t xml:space="preserve">C. </w:t>
      </w:r>
      <w:r w:rsidR="00C84E2E">
        <w:rPr>
          <w:rFonts w:ascii="宋体" w:hAnsi="宋体"/>
        </w:rPr>
        <w:t>《诫子书》是三国时蜀汉政治家和军事家诸葛亮写给子侄辈的一封家书，殷殷教诲中蕴含着深切的期望。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C84E2E">
        <w:rPr>
          <w:rFonts w:ascii="宋体" w:hAnsi="宋体"/>
        </w:rPr>
        <w:t>《走一步，再走一步》用倒叙笔法简洁地交代了事情发生的时间和起因，结束回忆也干脆利落，这样一起一伏与正文浑然一体。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>C</w:t>
      </w:r>
    </w:p>
    <w:p w:rsidR="00996583">
      <w:pPr>
        <w:spacing w:line="360" w:lineRule="auto"/>
        <w:textAlignment w:val="center"/>
        <w:rPr>
          <w:color w:val="000000"/>
        </w:rPr>
      </w:pP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【点津】</w:t>
      </w:r>
      <w:r>
        <w:rPr>
          <w:rFonts w:ascii="宋体" w:hAnsi="宋体"/>
          <w:color w:val="000000"/>
        </w:rPr>
        <w:t>试题分析：</w:t>
      </w:r>
      <w:r>
        <w:rPr>
          <w:rFonts w:eastAsia="Times New Roman" w:cs="Times New Roman"/>
          <w:color w:val="000000"/>
        </w:rPr>
        <w:t>C“</w:t>
      </w:r>
      <w:r>
        <w:rPr>
          <w:rFonts w:ascii="宋体" w:hAnsi="宋体"/>
          <w:color w:val="000000"/>
        </w:rPr>
        <w:t>《诫子书》是三国时蜀汉政治家和军事家诸葛亮写给子侄辈的一封家书，殷殷教诲中蕴含着深切的期望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对课文的理解与分析不恰当。《诫子书》是诸葛亮晚年写给他八岁的儿子诸葛瞻的一封家书。诸葛亮一生为国，鞠躬尽瘁，死而后已。他为了蜀汉国家事业日夜操劳，顾不上亲自教育儿子，于是写下这篇书信告诫诸葛瞻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二、综合读写（共16分）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1440" w:right="1797" w:bottom="1440" w:left="1797" w:header="152" w:footer="0" w:gutter="0"/>
          <w:cols w:space="720"/>
          <w:docGrid w:type="lines" w:linePitch="312"/>
        </w:sectPr>
      </w:pPr>
      <w:r>
        <w:rPr>
          <w:rFonts w:ascii="宋体" w:hAnsi="宋体"/>
          <w:b/>
          <w:color w:val="000000"/>
          <w:sz w:val="24"/>
        </w:rPr>
        <w:t>为迎接农历癸卯年的到来，班级拟办一期以“卯兔贺岁”为主题的班刊。请你完成下列任务。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为迎接农历癸卯年的到来，班级拟办一期以“卯兔贺岁”为主题的班刊。请你完成下列任务。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【栏目一】汉字中的“兔”。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兔，是乖巧</w:t>
      </w:r>
      <w:r>
        <w:rPr>
          <w:rFonts w:ascii="楷体" w:eastAsia="楷体" w:hAnsi="楷体" w:cs="楷体"/>
          <w:color w:val="000000"/>
          <w:em w:val="dot"/>
        </w:rPr>
        <w:t>温驯</w:t>
      </w:r>
      <w:r>
        <w:rPr>
          <w:rFonts w:ascii="楷体" w:eastAsia="楷体" w:hAnsi="楷体" w:cs="楷体"/>
          <w:color w:val="000000"/>
        </w:rPr>
        <w:t>的小动物。三千多年前殷商时代的甲骨文中已有了“兔”字的踪影。“兔”是象形字，其甲骨文”</w:t>
      </w:r>
      <w:r>
        <w:rPr>
          <w:noProof/>
          <w:color w:val="000000"/>
        </w:rPr>
        <w:drawing>
          <wp:inline distT="0" distB="0" distL="0" distR="0">
            <wp:extent cx="180975" cy="323850"/>
            <wp:effectExtent l="19050" t="0" r="9525" b="0"/>
            <wp:docPr id="100003" name="">
              <a:hlinkClick xmlns:a="http://schemas.openxmlformats.org/drawingml/2006/main" xmlns:r="http://schemas.openxmlformats.org/officeDocument/2006/relationships" r:id="rId10" tooltip="中国教育出版网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</w:rPr>
        <w:t>描绘的正是兔的长耳短尾形象。兔是弱小的动物，常活动于森林、草原间，需要准备多个藏身之所来</w:t>
      </w:r>
      <w:r>
        <w:rPr>
          <w:rFonts w:ascii="楷体" w:eastAsia="楷体" w:hAnsi="楷体" w:cs="楷体"/>
          <w:color w:val="000000"/>
          <w:em w:val="dot"/>
        </w:rPr>
        <w:t>躲蔽</w:t>
      </w:r>
      <w:r>
        <w:rPr>
          <w:rFonts w:ascii="楷体" w:eastAsia="楷体" w:hAnsi="楷体" w:cs="楷体"/>
          <w:color w:val="000000"/>
        </w:rPr>
        <w:t>猛兽的攻击，成语“狡兔三窟”正是源于兔的生存技</w:t>
      </w:r>
      <w:r>
        <w:rPr>
          <w:rFonts w:ascii="楷体" w:eastAsia="楷体" w:hAnsi="楷体" w:cs="楷体"/>
          <w:color w:val="000000"/>
        </w:rPr>
        <w:t>能。兔在奔跑时动作</w:t>
      </w:r>
      <w:r>
        <w:rPr>
          <w:rFonts w:ascii="楷体" w:eastAsia="楷体" w:hAnsi="楷体" w:cs="楷体"/>
          <w:color w:val="000000"/>
          <w:em w:val="dot"/>
        </w:rPr>
        <w:t>迅捷</w:t>
      </w:r>
      <w:r>
        <w:rPr>
          <w:rFonts w:ascii="楷体" w:eastAsia="楷体" w:hAnsi="楷体" w:cs="楷体"/>
          <w:color w:val="000000"/>
        </w:rPr>
        <w:t>，由这个特点派生出来的汉字“逸”，从“辶”从“兔”，可以推断这个字的本义是_____。兔也是有较强繁殖力的动物，常被人们视为多子多孙、家族兴旺的象征。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“兔”，在十二生肖中排名第四，对应十二地支中的“卵”，冒也。二月，万物冒地而出”的解释，万物复苏，让人感到</w:t>
      </w:r>
      <w:r>
        <w:rPr>
          <w:rFonts w:ascii="楷体" w:eastAsia="楷体" w:hAnsi="楷体" w:cs="楷体"/>
          <w:color w:val="000000"/>
          <w:em w:val="dot"/>
        </w:rPr>
        <w:t>生机盎然</w:t>
      </w:r>
      <w:r>
        <w:rPr>
          <w:rFonts w:ascii="楷体" w:eastAsia="楷体" w:hAnsi="楷体" w:cs="楷体"/>
          <w:color w:val="000000"/>
        </w:rPr>
        <w:t>，春意融融。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检查文段，你发现了一处书写错误。下列选项中说法正确的一项是（   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因为表达的是“温和顺从”的意思，所以“温驯”中有错别字。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因为表达的是“躲藏，隐蔽起来”的意思，所以“躲蔽”中有错别字。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因为表达的是“迅速敏捷”的意思，所以“迅捷”中有错别字。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因为表达的是“生命力旺盛”的意思，所以“生机盎然”中有错别字。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结合文段内容，你认为横线处应填写的内容是①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，根据这个意思来组词，你想到了②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有关“兔”的成语很多，下列选项中感情色彩与其他三项</w:t>
      </w:r>
      <w:r>
        <w:rPr>
          <w:rFonts w:ascii="宋体" w:hAnsi="宋体"/>
          <w:color w:val="000000"/>
          <w:em w:val="dot"/>
        </w:rPr>
        <w:t>不同</w:t>
      </w:r>
      <w:r>
        <w:rPr>
          <w:rFonts w:ascii="宋体" w:hAnsi="宋体"/>
          <w:color w:val="000000"/>
        </w:rPr>
        <w:t>的是（   ）</w:t>
      </w:r>
    </w:p>
    <w:p w:rsidR="009965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守株待兔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狡兔三窟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动如脱兔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兔死狗烹</w:t>
      </w:r>
    </w:p>
    <w:p w:rsidR="00996583" w:rsidRPr="003716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>B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逃跑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逃逸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>C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12"/>
          <w:footerReference w:type="even" r:id="rId13"/>
          <w:headerReference w:type="first" r:id="rId14"/>
          <w:footerReference w:type="first" r:id="rId15"/>
          <w:type w:val="nextPage"/>
          <w:pgSz w:w="11906" w:h="16838"/>
          <w:pgMar w:top="1440" w:right="1797" w:bottom="1440" w:left="1797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本题考查字形。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B.“躲蔽”应为“躲避”；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故选B。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本题考查词语理解。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“兔在奔跑时动作迅捷，由这个特点派生出来的汉字‘逸’，从‘辶’从‘兔’”可知，“辶”突出跑的快，“兔”突出的就是逃跑动作，故“兔”的本义是逃跑；由“逸”逃跑迅速这个意思可以想到的词语有：逃逸，奔逸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本题考查成语理解。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A.守株待兔：比喻不主动地努力，而存万一的侥幸心理，希望得到意外的收获。也比喻死守狭隘的经验，不知变通。含贬义；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B.狡兔三窟：狡猾的兔子有三个洞。比喻避祸藏身的地方多或藏身的计划周密。含贬义；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C.动如脱兔：军队未行动时就像未出嫁的女子那样沉静，一行动就像逃脱的兔子那样敏捷。后用以比喻行动十分迅捷。褒义词；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D.兔死狗烹：比喻事情成功后，把出过力的人抛弃或杀死。含贬义；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故选C。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【栏目二】民俗中的“兔”。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兔，在中国被视为祥瑞之兽。旧时正月初一，人们把面捏的兔头挂在门额上，俗称“挂兔头”；正月十五元宵节，游街玩耍。在老北京，每逢中秋节还有拜“兔儿爷”的习俗。相传老北京城曾有过一场瘟疫，人们用泥</w:t>
      </w:r>
      <w:r>
        <w:rPr>
          <w:rFonts w:ascii="楷体" w:eastAsia="楷体" w:hAnsi="楷体" w:cs="楷体"/>
          <w:color w:val="000000"/>
          <w:em w:val="dot"/>
        </w:rPr>
        <w:t>塑</w:t>
      </w:r>
      <w:r>
        <w:rPr>
          <w:rFonts w:ascii="楷体" w:eastAsia="楷体" w:hAnsi="楷体" w:cs="楷体"/>
          <w:color w:val="000000"/>
        </w:rPr>
        <w:t>造了玉兔的形象，尊称为“兔儿爷”。随着时代的发展，“兔儿爷”渐渐褪去神圣的光环</w:t>
      </w:r>
      <w:r>
        <w:rPr>
          <w:rFonts w:ascii="楷体" w:eastAsia="楷体" w:hAnsi="楷体" w:cs="楷体"/>
          <w:color w:val="000000"/>
          <w:u w:val="single"/>
        </w:rPr>
        <w:t>，①</w:t>
      </w:r>
      <w:r>
        <w:rPr>
          <w:rFonts w:ascii="楷体" w:eastAsia="楷体" w:hAnsi="楷体" w:cs="楷体"/>
          <w:color w:val="000000"/>
        </w:rPr>
        <w:t>有扮成武将头戴盔甲、身披战袍的</w:t>
      </w:r>
      <w:r>
        <w:rPr>
          <w:rFonts w:ascii="楷体" w:eastAsia="楷体" w:hAnsi="楷体" w:cs="楷体"/>
          <w:color w:val="000000"/>
          <w:u w:val="single"/>
        </w:rPr>
        <w:t>；②</w:t>
      </w:r>
      <w:r>
        <w:rPr>
          <w:rFonts w:ascii="楷体" w:eastAsia="楷体" w:hAnsi="楷体" w:cs="楷体"/>
          <w:color w:val="000000"/>
        </w:rPr>
        <w:t>也有背插纸旗纸伞、或坐或立的……此外，以兔形为主体的剪纸、刺绣、彩绘等艺术形式也十分常见，其健康长寿、祛病驱邪、护佑平安的文化内涵已深入人心。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16"/>
          <w:footerReference w:type="even" r:id="rId17"/>
          <w:headerReference w:type="first" r:id="rId18"/>
          <w:footerReference w:type="first" r:id="rId19"/>
          <w:type w:val="nextPage"/>
          <w:pgSz w:w="11906" w:h="16838"/>
          <w:pgMar w:top="1440" w:right="1797" w:bottom="1440" w:left="1797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在审稿过程中，小华对文段中加点字的读音有疑问，请帮他找出判断正确的一项（   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“祈”应读“</w:t>
      </w:r>
      <w:r>
        <w:rPr>
          <w:rFonts w:eastAsia="Times New Roman" w:cs="Times New Roman"/>
          <w:color w:val="000000"/>
        </w:rPr>
        <w:t>qǐ</w:t>
      </w:r>
      <w:r>
        <w:rPr>
          <w:rFonts w:ascii="宋体" w:hAnsi="宋体"/>
          <w:color w:val="000000"/>
        </w:rPr>
        <w:t>”，“塑”应读“</w:t>
      </w:r>
      <w:r>
        <w:rPr>
          <w:rFonts w:eastAsia="Times New Roman" w:cs="Times New Roman"/>
          <w:color w:val="000000"/>
        </w:rPr>
        <w:t>sù</w:t>
      </w:r>
      <w:r>
        <w:rPr>
          <w:rFonts w:ascii="宋体" w:hAnsi="宋体"/>
          <w:color w:val="000000"/>
        </w:rPr>
        <w:t>”。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“祈”应读“</w:t>
      </w:r>
      <w:r>
        <w:rPr>
          <w:rFonts w:eastAsia="Times New Roman" w:cs="Times New Roman"/>
          <w:color w:val="000000"/>
        </w:rPr>
        <w:t>qǐ</w:t>
      </w:r>
      <w:r>
        <w:rPr>
          <w:rFonts w:ascii="宋体" w:hAnsi="宋体"/>
          <w:color w:val="000000"/>
        </w:rPr>
        <w:t>”，“塑”应读“</w:t>
      </w:r>
      <w:r>
        <w:rPr>
          <w:rFonts w:eastAsia="Times New Roman" w:cs="Times New Roman"/>
          <w:color w:val="000000"/>
        </w:rPr>
        <w:t>shuò</w:t>
      </w:r>
      <w:r>
        <w:rPr>
          <w:rFonts w:ascii="宋体" w:hAnsi="宋体"/>
          <w:color w:val="000000"/>
        </w:rPr>
        <w:t>”。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“祈”应读“</w:t>
      </w:r>
      <w:r>
        <w:rPr>
          <w:rFonts w:eastAsia="Times New Roman" w:cs="Times New Roman"/>
          <w:color w:val="000000"/>
        </w:rPr>
        <w:t>qí</w:t>
      </w:r>
      <w:r>
        <w:rPr>
          <w:rFonts w:ascii="宋体" w:hAnsi="宋体"/>
          <w:color w:val="000000"/>
        </w:rPr>
        <w:t>”，“塑”应读“</w:t>
      </w:r>
      <w:r>
        <w:rPr>
          <w:rFonts w:eastAsia="Times New Roman" w:cs="Times New Roman"/>
          <w:color w:val="000000"/>
        </w:rPr>
        <w:t>sù</w:t>
      </w:r>
      <w:r>
        <w:rPr>
          <w:rFonts w:ascii="宋体" w:hAnsi="宋体"/>
          <w:color w:val="000000"/>
        </w:rPr>
        <w:t>”。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“祈”应读“</w:t>
      </w:r>
      <w:r>
        <w:rPr>
          <w:rFonts w:eastAsia="Times New Roman" w:cs="Times New Roman"/>
          <w:color w:val="000000"/>
        </w:rPr>
        <w:t>qí</w:t>
      </w:r>
      <w:r>
        <w:rPr>
          <w:rFonts w:ascii="宋体" w:hAnsi="宋体"/>
          <w:color w:val="000000"/>
        </w:rPr>
        <w:t>”，“塑”应读“</w:t>
      </w:r>
      <w:r>
        <w:rPr>
          <w:rFonts w:eastAsia="Times New Roman" w:cs="Times New Roman"/>
          <w:color w:val="000000"/>
        </w:rPr>
        <w:t>shuò</w:t>
      </w:r>
      <w:r>
        <w:rPr>
          <w:rFonts w:ascii="宋体" w:hAnsi="宋体"/>
          <w:color w:val="000000"/>
        </w:rPr>
        <w:t>”。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小华对①②处的标点符号也有疑问，你认为标点符号使用正确的一项是（   ）</w:t>
      </w:r>
    </w:p>
    <w:p w:rsidR="009965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①：②，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①，②，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①：②、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①，②、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如图是集邮爱好者小林找到的《癸卯年》特种邮票图稿，由我国著名艺术家黄永玉先生创作。请结合文段内容和说明文字，任选一枚邮票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81400" cy="1990725"/>
            <wp:effectExtent l="19050" t="0" r="0" b="0"/>
            <wp:docPr id="100005" name="">
              <a:hlinkClick xmlns:a="http://schemas.openxmlformats.org/drawingml/2006/main" xmlns:r="http://schemas.openxmlformats.org/officeDocument/2006/relationships" r:id="rId10" tooltip="中国教育出版网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说明：第一枚名为“癸卯寄福”，白底，蓝兔，一手持信；第二枚名为“同圆共生”，三只奔跑的兔子首尾相接，背景衬以“玉兔捣药”纹饰。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小林说：“生肖邮票，总是寄托着我国民俗中的美好寓意。你喜欢哪一枚？”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你说：“我喜欢第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 xml:space="preserve">枚，因为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。”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>C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A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示例：一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画面中这只可爱的蓝色兔子，寓意着祖国发展的宏伟蓝图，就像是正要从天宫向我们发来问候，它一定会在信中祝福我们砥砺前行。</w:t>
      </w:r>
    </w:p>
    <w:p w:rsidR="00996583">
      <w:pPr>
        <w:spacing w:line="360" w:lineRule="auto"/>
        <w:textAlignment w:val="center"/>
        <w:rPr>
          <w:color w:val="000000"/>
        </w:rPr>
        <w:sectPr w:rsidSect="00FB3709">
          <w:headerReference w:type="even" r:id="rId21"/>
          <w:footerReference w:type="even" r:id="rId22"/>
          <w:headerReference w:type="first" r:id="rId23"/>
          <w:footerReference w:type="first" r:id="rId24"/>
          <w:type w:val="nextPage"/>
          <w:pgSz w:w="11906" w:h="16838"/>
          <w:pgMar w:top="1440" w:right="1797" w:bottom="1440" w:left="1797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二   三只兔子首尾相接，展现了生命的灵动，背景衬以“玉兔捣药”纹饰、人民幸福的真挚愿望。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本题考查字音。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祈：</w:t>
      </w:r>
      <w:r>
        <w:rPr>
          <w:color w:val="000000"/>
        </w:rPr>
        <w:t>qí</w:t>
      </w:r>
      <w:r>
        <w:rPr>
          <w:color w:val="000000"/>
        </w:rPr>
        <w:t>，向神明求福；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塑造：</w:t>
      </w:r>
      <w:r>
        <w:rPr>
          <w:color w:val="000000"/>
        </w:rPr>
        <w:t>sù zào</w:t>
      </w:r>
      <w:r>
        <w:rPr>
          <w:color w:val="000000"/>
        </w:rPr>
        <w:t>，用石膏等可塑材料制作而成的人物形象。用一定的艺术手法或语言文字来刻画人物形象。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</w:t>
      </w:r>
      <w:r>
        <w:rPr>
          <w:color w:val="000000"/>
        </w:rPr>
        <w:t>C</w:t>
      </w:r>
      <w:r>
        <w:rPr>
          <w:color w:val="000000"/>
        </w:rPr>
        <w:t>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本题考查标点符号。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“有扮成武将头戴盔甲、身披战袍的”和“也有背插纸旗纸伞、或坐或立的”是对“成为中秋节流行的民间玩具”的分项列举，故①应该用冒号；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“有扮成武将头戴盔甲、身披战袍的”和“也有背插纸旗纸伞、或坐或立的”是并列关系，在有顿号的基础上，中间应该用逗号，故②处用逗号；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本题考查图文转换。结合所给的“说明”，选择其中一枚邮票，说出喜欢原因，这个原因要能体现其美好寓意。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示例1：我喜欢第一枚。白底，蓝兔，一手执笔，一手持信，笔和信符合邮票的作用，蓝兔”谐音是“蓝图”，同时“蓝图”也寄寓着人们对未来美好的规划。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示例2：我喜欢第二枚。三只兔子首尾相连，形成一个圆，意味着圆满、团圆，同时““玉兔捣药”纹饰”也寄寓着健康平安的愿望。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【栏目三】文学作品中的“兔”。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  <w:sectPr w:rsidSect="00FB3709">
          <w:headerReference w:type="even" r:id="rId25"/>
          <w:footerReference w:type="even" r:id="rId26"/>
          <w:headerReference w:type="first" r:id="rId27"/>
          <w:footerReference w:type="first" r:id="rId28"/>
          <w:type w:val="nextPage"/>
          <w:pgSz w:w="11906" w:h="16838"/>
          <w:pgMar w:top="1440" w:right="1797" w:bottom="1440" w:left="1797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rFonts w:ascii="楷体" w:eastAsia="楷体" w:hAnsi="楷体" w:cs="楷体"/>
          <w:color w:val="000000"/>
        </w:rPr>
        <w:t>兔，在我国古代文学作品中常常出现。人们早期对兔的刻画以其自然属性为主。《诗经•兔爰》中“有兔爰爰”，写出了兔子的机敏聪颖、自在逍遥，红耳霜毛趁草眠”，描写了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兔在秋草中酣睡的可爱形象。随着文学创作的发展，卢照邻诗中“沉钩摇兔影，浮桂动丹芳”，用“兔影”来写月影；欧阳修《白兔》中“天资洁白己为累”的诗句，以兔自比，表明心志；在神魔小说《西游记》中，</w:t>
      </w:r>
      <w:r>
        <w:rPr>
          <w:rFonts w:ascii="楷体" w:eastAsia="楷体" w:hAnsi="楷体" w:cs="楷体"/>
          <w:color w:val="000000"/>
          <w:u w:val="single"/>
        </w:rPr>
        <w:t>广寒宫里的玉兔逃到人间，将捣药杵作为武器，与孙悟空大战了一场，</w:t>
      </w:r>
      <w:r>
        <w:rPr>
          <w:rFonts w:ascii="楷体" w:eastAsia="楷体" w:hAnsi="楷体" w:cs="楷体"/>
          <w:color w:val="000000"/>
        </w:rPr>
        <w:t>兔的形象更具传奇色彩了……</w:t>
      </w:r>
      <w:r>
        <w:rPr>
          <w:rFonts w:ascii="楷体" w:eastAsia="楷体" w:hAnsi="楷体" w:cs="楷体"/>
          <w:color w:val="000000"/>
          <w:u w:val="wave"/>
        </w:rPr>
        <w:t>从古代诗歌到古典小说，兔的形象从抽象概括的“文学兔”到情态可掬的“自然兔”，在古今文学作品中呈现出了丰富的内涵。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《西游记》作者是明代著名小说家①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，文段中画横线的句子所写的内容出自②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这一故事情节（限10字以内）。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小轩认为画波浪线的总结句有两处表达欠妥，请帮他改正。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吴承恩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孙悟空大战玉兔精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将“抽象概括的‘文学兔’”与“情态可掬的‘自然兔’”调换位置；将“古今”改为“古代”（或：去掉“古今”）。</w:t>
      </w:r>
    </w:p>
    <w:p w:rsidR="00996583">
      <w:pPr>
        <w:spacing w:line="360" w:lineRule="auto"/>
        <w:textAlignment w:val="center"/>
        <w:rPr>
          <w:color w:val="000000"/>
        </w:rPr>
      </w:pPr>
    </w:p>
    <w:p w:rsidR="009965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19050" t="0" r="0" b="0"/>
            <wp:docPr id="100011" name="">
              <a:hlinkClick xmlns:a="http://schemas.openxmlformats.org/drawingml/2006/main" xmlns:r="http://schemas.openxmlformats.org/officeDocument/2006/relationships" r:id="rId10" tooltip="中国教育出版网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本题考查文学常识。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“寒宫里的玉兔逃到人间，将捣药杵作为武器，与孙悟空大战了一场”可知，这是《西游记》第九十五回，作者是吴承恩。玉兔精原是广寒宫捣药的玉兔，为报私仇下界，在毛颖山中兴妖作怪。她摄去天竺国公主，扮成假公主。知道唐僧要路经天竺国，想招其为丈夫，采取元阳，以得道成仙。孙悟空识破妖精，两人一场大战。孙悟空扔起金箍棒，打得妖怪化作清风，孙悟空紧追不舍，又打回地上，妖怪难敌悟空的金箍棒，遁入毛颖山。孙悟空追到山上，妖精无奈出洞迎战，太阴星君和嫦娥仙子赶到，把妖怪带回天宫。孙悟空救出了真公主。故可概括情节：天竺国降玉兔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据此填空即可。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30"/>
          <w:footerReference w:type="even" r:id="rId31"/>
          <w:headerReference w:type="first" r:id="rId32"/>
          <w:footerReference w:type="first" r:id="rId33"/>
          <w:type w:val="nextPage"/>
          <w:pgSz w:w="11906" w:h="16838"/>
          <w:pgMar w:top="1440" w:right="1797" w:bottom="1440" w:left="1797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本题考查病句。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“人们早期对兔的刻画以其自然属性为主”“随着文学创作的发展……以兔自比，表明心志”可知，兔子的形象从自然到抽象的过程，故将“抽象概括的‘文学兔’”与“情态可掬的‘自然兔’”调换位置；“古代诗歌”“古典小说”都是古代的，故“古今文学作品”表达错误，改将“古今”改为“古代”（或：去掉“古今”）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三、默写（共8分）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默写。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）子曰：“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，思而不学则殆。”（《〈论语〉十二章》）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）一个人能力有大小，但只要有送点精神，就是一个高尚的人，一个纯粹的人，一个有道德的人，一个脱离了低级趣味的人，一个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的人。（毛泽东《纪念白求恩》）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）远远的街灯明了，/好像闪着无数的明星。/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，/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。（郭沫若《天上的街市》）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，便引诗情到碧霄。（刘禹锡《秋词》（其一））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）夜阑卧听风吹雨，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。（陆游《十一月四日风雨大作》）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）李商隐的《夜雨寄北》中“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”表现了诗人在羁旅中的苦涩与无奈、孤独和凄凉。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学而不思则罔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有益于人民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③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天上的明星现了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④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好像点着无数的街灯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⑤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晴空一鹤排云上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⑥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铁马冰河入梦来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⑦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君问归期未有期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⑧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巴山夜雨涨秋池</w:t>
      </w:r>
    </w:p>
    <w:p w:rsidR="00996583">
      <w:pPr>
        <w:spacing w:line="360" w:lineRule="auto"/>
        <w:textAlignment w:val="center"/>
        <w:rPr>
          <w:color w:val="000000"/>
        </w:rPr>
      </w:pP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【点津】</w:t>
      </w:r>
      <w:r>
        <w:rPr>
          <w:rFonts w:ascii="宋体" w:hAnsi="宋体"/>
          <w:color w:val="000000"/>
        </w:rPr>
        <w:t>本题考查名句名篇默写。默写题作答时，一要透彻理解诗文内容；二要认真审题，找出符合题意的诗文句子；三是答题内容要准确，做到不添字、不漏字、不写错字。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34"/>
          <w:footerReference w:type="even" r:id="rId35"/>
          <w:headerReference w:type="first" r:id="rId36"/>
          <w:footerReference w:type="first" r:id="rId37"/>
          <w:type w:val="nextPage"/>
          <w:pgSz w:w="11906" w:h="16838"/>
          <w:pgMar w:top="1440" w:right="1797" w:bottom="1440" w:left="1797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本题中注意“罔、益、像、晴、涨”等字的正确书写。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四、文言文阅读（共14分）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阅读文章，回答问题。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【甲】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一屠晚归，担中肉尽，止有剩骨。途中两狼，缀行甚远。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屠惧，投以骨。一狼得骨止，一狼仍从。复投之，后狼止而前狼又至。骨已尽矣，而两狼之并驱如故。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屠大窘，恐前后受其敌。顾野有麦场，场主积薪其中，苫蔽成丘。屠乃奔倚其下，弛担持刀。狼不敢前，眈眈相向。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少时，一狼径去，其一犬坐于前。久之，目似瞑，意暇甚。屠暴起，以刀劈狼首，又数刀毙之。方欲行，转视积薪后，一狼洞其中，意将隧入以攻其后也。身已半入，止露尻尾。屠自后断其股，亦毙之。乃悟前狼假寐，盖以诱敌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狼亦黠矣，而顷刻两毙，禽兽之变诈几何哉？止增笑耳。</w:t>
      </w:r>
    </w:p>
    <w:p w:rsidR="0099658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（选自蒲松龄《狼》）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【乙】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黔无驴，有好事者船载以入。至则无可用，放之山下。虎见之，庞然大物也，以为神，蔽林间窥之。稍出近之，慭慭然</w:t>
      </w:r>
      <w:r>
        <w:rPr>
          <w:rFonts w:ascii="楷体" w:eastAsia="楷体" w:hAnsi="楷体" w:cs="楷体"/>
          <w:color w:val="000000"/>
          <w:vertAlign w:val="superscript"/>
        </w:rPr>
        <w:t>①</w:t>
      </w:r>
      <w:r>
        <w:rPr>
          <w:rFonts w:ascii="楷体" w:eastAsia="楷体" w:hAnsi="楷体" w:cs="楷体"/>
          <w:color w:val="000000"/>
        </w:rPr>
        <w:t>，莫相知</w:t>
      </w:r>
      <w:r>
        <w:rPr>
          <w:rFonts w:ascii="楷体" w:eastAsia="楷体" w:hAnsi="楷体" w:cs="楷体"/>
          <w:color w:val="000000"/>
          <w:vertAlign w:val="superscript"/>
        </w:rPr>
        <w:t>②</w:t>
      </w:r>
      <w:r>
        <w:rPr>
          <w:rFonts w:ascii="楷体" w:eastAsia="楷体" w:hAnsi="楷体" w:cs="楷体"/>
          <w:color w:val="000000"/>
        </w:rPr>
        <w:t>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他日，驴一鸣，虎大骇，远遁；以为且噬己也③，甚恐。然往来视之，觉无异能者；益习其声，又近出前后，终不敢搏。稍近，益狎</w:t>
      </w:r>
      <w:r>
        <w:rPr>
          <w:rFonts w:ascii="楷体" w:eastAsia="楷体" w:hAnsi="楷体" w:cs="楷体"/>
          <w:color w:val="000000"/>
          <w:vertAlign w:val="superscript"/>
        </w:rPr>
        <w:t>④</w:t>
      </w:r>
      <w:r>
        <w:rPr>
          <w:rFonts w:ascii="楷体" w:eastAsia="楷体" w:hAnsi="楷体" w:cs="楷体"/>
          <w:color w:val="000000"/>
        </w:rPr>
        <w:t>，荡倚冲冒。驴不胜怒，蹄之。虎因喜，计之曰：“技止此耳！”因跳踉大㘎</w:t>
      </w:r>
      <w:r>
        <w:rPr>
          <w:rFonts w:ascii="楷体" w:eastAsia="楷体" w:hAnsi="楷体" w:cs="楷体"/>
          <w:color w:val="000000"/>
          <w:vertAlign w:val="superscript"/>
        </w:rPr>
        <w:t>⑤</w:t>
      </w:r>
      <w:r>
        <w:rPr>
          <w:rFonts w:ascii="楷体" w:eastAsia="楷体" w:hAnsi="楷体" w:cs="楷体"/>
          <w:color w:val="000000"/>
        </w:rPr>
        <w:t>，断其喉，尽其肉，乃去。</w:t>
      </w:r>
    </w:p>
    <w:p w:rsidR="0099658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（选自柳宗元《黔之驴》）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【注】①慭慭然：小心谨慎的样子。②莫相知：不了解对方（是什么东西）。③以为且噬已也：认为将要啶自己。④益狎：碰撞，靠近，冒犯。⑤㘎：怒吼。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请解释下列加点词在文中的意思。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①而两狼之并驱如</w:t>
      </w:r>
      <w:r>
        <w:rPr>
          <w:rFonts w:ascii="宋体" w:hAnsi="宋体"/>
          <w:color w:val="000000"/>
          <w:em w:val="dot"/>
        </w:rPr>
        <w:t>故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  <w:em w:val="dot"/>
        </w:rPr>
        <w:t>顾</w:t>
      </w:r>
      <w:r>
        <w:rPr>
          <w:rFonts w:ascii="宋体" w:hAnsi="宋体"/>
          <w:color w:val="000000"/>
        </w:rPr>
        <w:t>野有麦场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38"/>
          <w:footerReference w:type="even" r:id="rId39"/>
          <w:headerReference w:type="first" r:id="rId40"/>
          <w:footerReference w:type="first" r:id="rId41"/>
          <w:type w:val="nextPage"/>
          <w:pgSz w:w="11906" w:h="16838"/>
          <w:pgMar w:top="1440" w:right="1797" w:bottom="1440" w:left="1797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③屠自后断其</w:t>
      </w:r>
      <w:r>
        <w:rPr>
          <w:rFonts w:ascii="宋体" w:hAnsi="宋体"/>
          <w:color w:val="000000"/>
          <w:em w:val="dot"/>
        </w:rPr>
        <w:t>股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④技</w:t>
      </w:r>
      <w:r>
        <w:rPr>
          <w:rFonts w:ascii="宋体" w:hAnsi="宋体"/>
          <w:color w:val="000000"/>
          <w:em w:val="dot"/>
        </w:rPr>
        <w:t>止</w:t>
      </w:r>
      <w:r>
        <w:rPr>
          <w:rFonts w:ascii="宋体" w:hAnsi="宋体"/>
          <w:color w:val="000000"/>
        </w:rPr>
        <w:t>此耳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请把下面的句子翻译成现代汉语。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①少时，一狼径去，其一犬坐于前。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②虎见之，庞然大物也，以为神。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屠夫和老虎在见到对手后都恐慌彷徨，经过反复试探后，最终才认清对方的本质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 xml:space="preserve">和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。（用原文句子填空）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【甲】【乙】两个故事分别告诉我们什么道理。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【参考答案】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①原来。②看，视。③大腿。④仅，只。</w:t>
      </w: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①过了一会儿一只狼径直离开，另一只狼像狗似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19050" t="0" r="0" b="0"/>
            <wp:docPr id="100019" name="">
              <a:hlinkClick xmlns:a="http://schemas.openxmlformats.org/drawingml/2006/main" xmlns:r="http://schemas.openxmlformats.org/officeDocument/2006/relationships" r:id="rId10" tooltip="中国教育出版网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蹲坐在前面。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②老虎看到它，（觉得它）是个巨大的动物。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①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乃悟前狼假寐，</w:t>
      </w:r>
      <w:r>
        <w:rPr>
          <w:color w:val="000000"/>
        </w:rPr>
        <w:t xml:space="preserve">    </w:t>
      </w:r>
      <w:r>
        <w:rPr>
          <w:rFonts w:ascii="宋体" w:hAnsi="宋体" w:hint="eastAsia"/>
          <w:color w:val="000000"/>
        </w:rPr>
        <w:t>②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盖以诱敌。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[甲]文道理：对待像狼一样的邪恶势力应丢掉幻想，敢于斗争，才能取得胜利；看一个人不能只看外表。</w:t>
      </w:r>
    </w:p>
    <w:p w:rsidR="00996583">
      <w:pPr>
        <w:spacing w:line="360" w:lineRule="auto"/>
        <w:textAlignment w:val="center"/>
        <w:rPr>
          <w:color w:val="000000"/>
        </w:rPr>
      </w:pPr>
    </w:p>
    <w:p w:rsidR="009965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本题考查文言实词含义的理解。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①句意为：但是两只狼像原来一样一起追赶屠户。故：原来；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②句意为：屠户看见田野里有一个打麦场。顾：看，视；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③句意为：屠户从狼的后面砍断了狼的大腿。股：大腿；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④句意为：本领不过如此罢了。止：仅，只。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  <w:sectPr w:rsidSect="00FB3709">
          <w:headerReference w:type="even" r:id="rId43"/>
          <w:footerReference w:type="even" r:id="rId44"/>
          <w:headerReference w:type="first" r:id="rId45"/>
          <w:footerReference w:type="first" r:id="rId46"/>
          <w:type w:val="nextPage"/>
          <w:pgSz w:w="11906" w:h="16838"/>
          <w:pgMar w:top="1440" w:right="1797" w:bottom="1440" w:left="1797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本题考查文言文句子翻译。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①句中重点词语有：少时：一会儿；径：径直；去：离开；其：其中；犬：像狗一样；于：在；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②句中重点词语有：见：看到；庞然：巨大的；以为，认为。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本题考查对内容的理解。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文“乃悟前狼假寐，盖以诱敌”意思为：屠户这才明白前面的那只狼假装睡觉，原来是用这种方式来诱惑敌方。这句写屠户认清了对方本质。乙文“虎因喜，计之曰：‘技止此耳’”意思为：老虎于是高兴起来，盘算这件事想：“本领不过如此罢了！”这句写出了老虎认清了对方本质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点津】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本题考查文本主旨的概括。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文屠户由惧狼到战胜狼，得益于他的勇敢，能抓住杀狼的有利时机。据此可概括本文的主旨为：对待像狼一样的恶人，我们不能一味的妥协，要敢于斗争，并善于斗争。乙文中的屠户取得胜利，原因在于他能看清狼要的是什么，所以他将肉挂在树上，在保全了自己的同时，还意外的获得财富。这就说明了关键时刻要善于分析情况，分清主次，果断取舍。站在狼的角度来看，不能过分的贪婪，不能为了某种利益而不计后果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参考译文：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【甲】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一个屠户傍晚回家，担子里面的肉已经卖完，只有剩下的骨头。路上遇见两只狼，紧跟着走了很远。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  <w:sectPr w:rsidSect="00FB3709">
          <w:headerReference w:type="even" r:id="rId47"/>
          <w:footerReference w:type="even" r:id="rId48"/>
          <w:headerReference w:type="first" r:id="rId49"/>
          <w:footerReference w:type="first" r:id="rId50"/>
          <w:type w:val="nextPage"/>
          <w:pgSz w:w="11906" w:h="16838"/>
          <w:pgMar w:top="1440" w:right="1797" w:bottom="1440" w:left="1797" w:header="152" w:footer="0" w:gutter="0"/>
          <w:pgNumType w:start="10"/>
          <w:cols w:space="720"/>
          <w:titlePg w:val="0"/>
          <w:docGrid w:type="lines" w:linePitch="312"/>
        </w:sectPr>
      </w:pP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屠户害怕了，把骨头扔给狼。一只狼得到骨头停下了。另一只狼仍然跟着他。屠户又把骨头扔给狼，后面得到骨头的狼停下了，可是前面得到骨头的狼又赶到了。骨头已经扔完了。但是两只狼像原来一样一起追赶屠户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屠户非常困窘急迫，恐怕前后一起受到狼的攻击屠户看见田野里有一个打麦场，打麦场的主人把柴草堆积在打麦场里，覆盖成小山 (似的)。屠户于是跑过去靠在柴草堆的下面，放下担子拿起屠刀。两只狼不敢上前，瞪着眼睛朝着屠户。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会儿，一只狼径直走开了，另一只狼像狗似的蹲坐在屠户的前面。时间长了，那只狼的眼睛好像闭上了，神情悠闲得很。屠户突然跳起，用刀砍狼的脑袋又连砍几刀把狼杀死。屠户刚想要走，转身看见柴草堆的后面，另一只狼正在柴草堆里打洞，打算要钻洞进去，来攻击屠户的后面。身子已经钻进去了一半，只露出屁股和尾巴。屠户从狼的后面砍断了狼的大腿，也把狼杀死了。屠户这才明白前面的那只狼假装睡觉，原来是用这种方式来诱惑敌方。狼也太狡猾了，可是一会儿两只狼都被杀死了，禽兽的欺骗手段能有多少呢？只给人们增加笑料罢了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【乙】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黔地这个地方本来没有驴子，有一个喜欢多事的人用船运载(一头驴)进入。达到之后却没有什么用处，就把它放到山下。老虎看到它，(觉得它) 是个巨大的动物，把它当做神奇的东西，躲藏在树林里偷偷观察它。渐渐地出来接近它，十分小心谨慎，不知道 (它到底是什么东西)。</w:t>
      </w:r>
    </w:p>
    <w:p w:rsidR="009965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有一天，驴放声嘶叫一阵，老虎非常害怕，远远地逃避；认为将要把自己吃掉，十分恐惧。然而来来回回地观察它，觉得没有什么特别的本领似的。渐渐地习惯了驴的叫声，又走近，出没身前身后，始终不敢扑咬驴子。又渐渐地靠近驴子，更加随意地戏开它，碰撞、倚靠、冲撞、冒犯它。驴禁不住发怒了，用蹄子踢老虎。老虎于是高兴起来，盘算这件事想：“本领不过如此罢了！”于是跪起来大吼一声，咬断了驴子的喉呢，吃光了它的肉，才离开。</w:t>
      </w:r>
    </w:p>
    <w:p w:rsidR="0099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五、现代文阅读（共24分）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https://d.book118.com/015244332230011040</w:t>
        </w:r>
      </w:hyperlink>
    </w:p>
    <w:p w:rsidR="00996583">
      <w:pPr>
        <w:spacing w:line="360" w:lineRule="auto"/>
        <w:jc w:val="left"/>
        <w:textAlignment w:val="center"/>
        <w:rPr>
          <w:color w:val="000000"/>
        </w:rPr>
      </w:pPr>
    </w:p>
    <w:sectPr w:rsidSect="00FB3709">
      <w:headerReference w:type="even" r:id="rId52"/>
      <w:footerReference w:type="even" r:id="rId53"/>
      <w:headerReference w:type="first" r:id="rId54"/>
      <w:footerReference w:type="first" r:id="rId55"/>
      <w:type w:val="nextPage"/>
      <w:pgSz w:w="11906" w:h="16838"/>
      <w:pgMar w:top="1440" w:right="1797" w:bottom="1440" w:left="1797" w:header="152" w:footer="0" w:gutter="0"/>
      <w:pgNumType w:start="11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Arial Unicode MS"/>
    <w:charset w:val="86"/>
    <w:family w:val="swiss"/>
    <w:pitch w:val="variable"/>
    <w:sig w:usb0="00000000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 w:rsidP="00B061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3709" w:rsidP="00FB3709">
    <w:pPr>
      <w:pStyle w:val="Footer"/>
      <w:ind w:right="360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09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E" w:rsidP="00C84E2E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061B7"/>
    <w:rsid w:val="00016BFA"/>
    <w:rsid w:val="000460FF"/>
    <w:rsid w:val="00054E7B"/>
    <w:rsid w:val="000D3416"/>
    <w:rsid w:val="000E4D02"/>
    <w:rsid w:val="00167C2D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71641"/>
    <w:rsid w:val="003C4A95"/>
    <w:rsid w:val="003D0C09"/>
    <w:rsid w:val="003F58BF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6583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061B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4E2E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3709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6583"/>
    <w:pPr>
      <w:widowControl w:val="0"/>
      <w:jc w:val="both"/>
    </w:pPr>
    <w:rPr>
      <w:rFonts w:ascii="Times New Roman" w:eastAsia="微软雅黑" w:hAnsi="Times New Roman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rsid w:val="0099658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Char1"/>
    <w:rsid w:val="0099658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C84E2E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C84E2E"/>
    <w:rPr>
      <w:kern w:val="2"/>
      <w:sz w:val="18"/>
      <w:szCs w:val="18"/>
    </w:rPr>
  </w:style>
  <w:style w:type="character" w:customStyle="1" w:styleId="Char1">
    <w:name w:val="页脚 Char"/>
    <w:link w:val="Footer"/>
    <w:rsid w:val="00C84E2E"/>
    <w:rPr>
      <w:kern w:val="2"/>
      <w:sz w:val="18"/>
      <w:szCs w:val="24"/>
    </w:rPr>
  </w:style>
  <w:style w:type="character" w:styleId="Emphasis">
    <w:name w:val="Emphasis"/>
    <w:uiPriority w:val="20"/>
    <w:qFormat/>
    <w:rsid w:val="00C84E2E"/>
    <w:rPr>
      <w:i/>
      <w:iCs/>
    </w:rPr>
  </w:style>
  <w:style w:type="character" w:styleId="PageNumber">
    <w:name w:val="page number"/>
    <w:basedOn w:val="DefaultParagraphFont"/>
    <w:rsid w:val="00FB37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zzstep.com" TargetMode="External" /><Relationship Id="rId11" Type="http://schemas.openxmlformats.org/officeDocument/2006/relationships/image" Target="media/image2.png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3.png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image" Target="media/image4.wmf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11.xml" /><Relationship Id="rId32" Type="http://schemas.openxmlformats.org/officeDocument/2006/relationships/header" Target="header12.xml" /><Relationship Id="rId33" Type="http://schemas.openxmlformats.org/officeDocument/2006/relationships/footer" Target="footer12.xml" /><Relationship Id="rId34" Type="http://schemas.openxmlformats.org/officeDocument/2006/relationships/header" Target="header13.xml" /><Relationship Id="rId35" Type="http://schemas.openxmlformats.org/officeDocument/2006/relationships/footer" Target="footer13.xml" /><Relationship Id="rId36" Type="http://schemas.openxmlformats.org/officeDocument/2006/relationships/header" Target="header14.xml" /><Relationship Id="rId37" Type="http://schemas.openxmlformats.org/officeDocument/2006/relationships/footer" Target="footer14.xml" /><Relationship Id="rId38" Type="http://schemas.openxmlformats.org/officeDocument/2006/relationships/header" Target="header15.xml" /><Relationship Id="rId39" Type="http://schemas.openxmlformats.org/officeDocument/2006/relationships/footer" Target="footer15.xml" /><Relationship Id="rId4" Type="http://schemas.openxmlformats.org/officeDocument/2006/relationships/customXml" Target="../customXml/item1.xml" /><Relationship Id="rId40" Type="http://schemas.openxmlformats.org/officeDocument/2006/relationships/header" Target="header16.xml" /><Relationship Id="rId41" Type="http://schemas.openxmlformats.org/officeDocument/2006/relationships/footer" Target="footer16.xml" /><Relationship Id="rId42" Type="http://schemas.openxmlformats.org/officeDocument/2006/relationships/image" Target="media/image5.wmf" /><Relationship Id="rId43" Type="http://schemas.openxmlformats.org/officeDocument/2006/relationships/header" Target="header17.xml" /><Relationship Id="rId44" Type="http://schemas.openxmlformats.org/officeDocument/2006/relationships/footer" Target="footer17.xml" /><Relationship Id="rId45" Type="http://schemas.openxmlformats.org/officeDocument/2006/relationships/header" Target="header18.xml" /><Relationship Id="rId46" Type="http://schemas.openxmlformats.org/officeDocument/2006/relationships/footer" Target="footer18.xml" /><Relationship Id="rId47" Type="http://schemas.openxmlformats.org/officeDocument/2006/relationships/header" Target="header19.xml" /><Relationship Id="rId48" Type="http://schemas.openxmlformats.org/officeDocument/2006/relationships/footer" Target="footer19.xml" /><Relationship Id="rId49" Type="http://schemas.openxmlformats.org/officeDocument/2006/relationships/header" Target="header20.xml" /><Relationship Id="rId5" Type="http://schemas.openxmlformats.org/officeDocument/2006/relationships/image" Target="media/image1.png" /><Relationship Id="rId50" Type="http://schemas.openxmlformats.org/officeDocument/2006/relationships/footer" Target="footer20.xml" /><Relationship Id="rId51" Type="http://schemas.openxmlformats.org/officeDocument/2006/relationships/hyperlink" Target="https://d.book118.com/015244332230011040" TargetMode="External" /><Relationship Id="rId52" Type="http://schemas.openxmlformats.org/officeDocument/2006/relationships/header" Target="header21.xml" /><Relationship Id="rId53" Type="http://schemas.openxmlformats.org/officeDocument/2006/relationships/footer" Target="footer21.xml" /><Relationship Id="rId54" Type="http://schemas.openxmlformats.org/officeDocument/2006/relationships/header" Target="header22.xml" /><Relationship Id="rId55" Type="http://schemas.openxmlformats.org/officeDocument/2006/relationships/footer" Target="footer22.xml" /><Relationship Id="rId56" Type="http://schemas.openxmlformats.org/officeDocument/2006/relationships/theme" Target="theme/theme1.xml" /><Relationship Id="rId57" Type="http://schemas.openxmlformats.org/officeDocument/2006/relationships/numbering" Target="numbering.xml" /><Relationship Id="rId58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2348</Words>
  <Characters>13390</Characters>
  <Application>Microsoft Office Word</Application>
  <DocSecurity>0</DocSecurity>
  <Lines>111</Lines>
  <Paragraphs>31</Paragraphs>
  <ScaleCrop>false</ScaleCrop>
  <Company>中国教育出版网www.zzstep.com</Company>
  <LinksUpToDate>false</LinksUpToDate>
  <CharactersWithSpaces>15707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中国教育出版网www.zzstep.com</dc:title>
  <dc:subject>中国教育出版网www.zzstep.com</dc:subject>
  <dc:creator>user</dc:creator>
  <cp:keywords>中国教育出版网www.zzstep.com</cp:keywords>
  <dc:description>中国教育出版网www.zzstep.com</dc:description>
  <cp:lastModifiedBy>Administrator</cp:lastModifiedBy>
  <cp:revision>11</cp:revision>
  <dcterms:created xsi:type="dcterms:W3CDTF">2023-09-21T08:57:00Z</dcterms:created>
  <dcterms:modified xsi:type="dcterms:W3CDTF">2023-09-22T01:40:00Z</dcterms:modified>
  <cp:category>中国教育出版网www.zzstep.com</cp:category>
</cp:coreProperties>
</file>