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节庆用品项目规划设计纲要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144" w:history="1">
        <w:r>
          <w:rPr>
            <w:rFonts w:ascii="仿宋" w:eastAsia="仿宋" w:hAnsi="仿宋" w:cs="仿宋" w:hint="eastAsia"/>
            <w:lang w:eastAsia="zh-CN"/>
          </w:rPr>
          <w:t>前言</w:t>
        </w:r>
        <w:r>
          <w:tab/>
        </w:r>
        <w:r>
          <w:fldChar w:fldCharType="begin"/>
        </w:r>
        <w:r>
          <w:instrText xml:space="preserve"> PAGEREF _Toc16144 \h </w:instrText>
        </w:r>
        <w:r>
          <w:fldChar w:fldCharType="separate"/>
        </w:r>
        <w:r>
          <w:t>3</w:t>
        </w:r>
        <w:r>
          <w:fldChar w:fldCharType="end"/>
        </w:r>
      </w:hyperlink>
    </w:p>
    <w:p>
      <w:pPr>
        <w:pStyle w:val="TOC1"/>
        <w:tabs>
          <w:tab w:val="right" w:leader="dot" w:pos="8306"/>
        </w:tabs>
      </w:pPr>
      <w:hyperlink w:anchor="_Toc25139" w:history="1">
        <w:r>
          <w:rPr>
            <w:rFonts w:ascii="仿宋" w:eastAsia="仿宋" w:hAnsi="仿宋" w:cs="仿宋" w:hint="eastAsia"/>
            <w:lang w:eastAsia="zh-CN"/>
          </w:rPr>
          <w:t>一、节庆用品项目文档管理</w:t>
        </w:r>
        <w:r>
          <w:tab/>
        </w:r>
        <w:r>
          <w:fldChar w:fldCharType="begin"/>
        </w:r>
        <w:r>
          <w:instrText xml:space="preserve"> PAGEREF _Toc25139 \h </w:instrText>
        </w:r>
        <w:r>
          <w:fldChar w:fldCharType="separate"/>
        </w:r>
        <w:r>
          <w:t>3</w:t>
        </w:r>
        <w:r>
          <w:fldChar w:fldCharType="end"/>
        </w:r>
      </w:hyperlink>
    </w:p>
    <w:p>
      <w:pPr>
        <w:pStyle w:val="TOC2"/>
        <w:tabs>
          <w:tab w:val="right" w:leader="dot" w:pos="8306"/>
        </w:tabs>
      </w:pPr>
      <w:hyperlink w:anchor="_Toc20713" w:history="1">
        <w:r>
          <w:rPr>
            <w:rFonts w:ascii="仿宋" w:eastAsia="仿宋" w:hAnsi="仿宋" w:cs="仿宋" w:hint="eastAsia"/>
            <w:lang w:eastAsia="zh-CN"/>
          </w:rPr>
          <w:t>(一)、文档编制与审查</w:t>
        </w:r>
        <w:r>
          <w:tab/>
        </w:r>
        <w:r>
          <w:fldChar w:fldCharType="begin"/>
        </w:r>
        <w:r>
          <w:instrText xml:space="preserve"> PAGEREF _Toc20713 \h </w:instrText>
        </w:r>
        <w:r>
          <w:fldChar w:fldCharType="separate"/>
        </w:r>
        <w:r>
          <w:t>3</w:t>
        </w:r>
        <w:r>
          <w:fldChar w:fldCharType="end"/>
        </w:r>
      </w:hyperlink>
    </w:p>
    <w:p>
      <w:pPr>
        <w:pStyle w:val="TOC2"/>
        <w:tabs>
          <w:tab w:val="right" w:leader="dot" w:pos="8306"/>
        </w:tabs>
      </w:pPr>
      <w:hyperlink w:anchor="_Toc3094" w:history="1">
        <w:r>
          <w:rPr>
            <w:rFonts w:ascii="仿宋" w:eastAsia="仿宋" w:hAnsi="仿宋" w:cs="仿宋" w:hint="eastAsia"/>
            <w:lang w:eastAsia="zh-CN"/>
          </w:rPr>
          <w:t>(二)、文档发布与分发</w:t>
        </w:r>
        <w:r>
          <w:tab/>
        </w:r>
        <w:r>
          <w:fldChar w:fldCharType="begin"/>
        </w:r>
        <w:r>
          <w:instrText xml:space="preserve"> PAGEREF _Toc3094 \h </w:instrText>
        </w:r>
        <w:r>
          <w:fldChar w:fldCharType="separate"/>
        </w:r>
        <w:r>
          <w:t>4</w:t>
        </w:r>
        <w:r>
          <w:fldChar w:fldCharType="end"/>
        </w:r>
      </w:hyperlink>
    </w:p>
    <w:p>
      <w:pPr>
        <w:pStyle w:val="TOC2"/>
        <w:tabs>
          <w:tab w:val="right" w:leader="dot" w:pos="8306"/>
        </w:tabs>
      </w:pPr>
      <w:hyperlink w:anchor="_Toc21905" w:history="1">
        <w:r>
          <w:rPr>
            <w:rFonts w:ascii="仿宋" w:eastAsia="仿宋" w:hAnsi="仿宋" w:cs="仿宋" w:hint="eastAsia"/>
            <w:lang w:eastAsia="zh-CN"/>
          </w:rPr>
          <w:t>(三)、文档存档与归档</w:t>
        </w:r>
        <w:r>
          <w:tab/>
        </w:r>
        <w:r>
          <w:fldChar w:fldCharType="begin"/>
        </w:r>
        <w:r>
          <w:instrText xml:space="preserve"> PAGEREF _Toc21905 \h </w:instrText>
        </w:r>
        <w:r>
          <w:fldChar w:fldCharType="separate"/>
        </w:r>
        <w:r>
          <w:t>5</w:t>
        </w:r>
        <w:r>
          <w:fldChar w:fldCharType="end"/>
        </w:r>
      </w:hyperlink>
    </w:p>
    <w:p>
      <w:pPr>
        <w:pStyle w:val="TOC1"/>
        <w:tabs>
          <w:tab w:val="right" w:leader="dot" w:pos="8306"/>
        </w:tabs>
      </w:pPr>
      <w:hyperlink w:anchor="_Toc5451" w:history="1">
        <w:r>
          <w:rPr>
            <w:rFonts w:ascii="仿宋" w:eastAsia="仿宋" w:hAnsi="仿宋" w:cs="仿宋" w:hint="eastAsia"/>
            <w:lang w:eastAsia="zh-CN"/>
          </w:rPr>
          <w:t>二、节庆用品项目建设背景及必要性分析</w:t>
        </w:r>
        <w:r>
          <w:tab/>
        </w:r>
        <w:r>
          <w:fldChar w:fldCharType="begin"/>
        </w:r>
        <w:r>
          <w:instrText xml:space="preserve"> PAGEREF _Toc5451 \h </w:instrText>
        </w:r>
        <w:r>
          <w:fldChar w:fldCharType="separate"/>
        </w:r>
        <w:r>
          <w:t>6</w:t>
        </w:r>
        <w:r>
          <w:fldChar w:fldCharType="end"/>
        </w:r>
      </w:hyperlink>
    </w:p>
    <w:p>
      <w:pPr>
        <w:pStyle w:val="TOC2"/>
        <w:tabs>
          <w:tab w:val="right" w:leader="dot" w:pos="8306"/>
        </w:tabs>
      </w:pPr>
      <w:hyperlink w:anchor="_Toc6666" w:history="1">
        <w:r>
          <w:rPr>
            <w:rFonts w:ascii="仿宋" w:eastAsia="仿宋" w:hAnsi="仿宋" w:cs="仿宋" w:hint="eastAsia"/>
            <w:lang w:eastAsia="zh-CN"/>
          </w:rPr>
          <w:t>(一)、节庆用品项目背景分析</w:t>
        </w:r>
        <w:r>
          <w:tab/>
        </w:r>
        <w:r>
          <w:fldChar w:fldCharType="begin"/>
        </w:r>
        <w:r>
          <w:instrText xml:space="preserve"> PAGEREF _Toc6666 \h </w:instrText>
        </w:r>
        <w:r>
          <w:fldChar w:fldCharType="separate"/>
        </w:r>
        <w:r>
          <w:t>6</w:t>
        </w:r>
        <w:r>
          <w:fldChar w:fldCharType="end"/>
        </w:r>
      </w:hyperlink>
    </w:p>
    <w:p>
      <w:pPr>
        <w:pStyle w:val="TOC2"/>
        <w:tabs>
          <w:tab w:val="right" w:leader="dot" w:pos="8306"/>
        </w:tabs>
      </w:pPr>
      <w:hyperlink w:anchor="_Toc14004" w:history="1">
        <w:r>
          <w:rPr>
            <w:rFonts w:ascii="仿宋" w:eastAsia="仿宋" w:hAnsi="仿宋" w:cs="仿宋" w:hint="eastAsia"/>
            <w:lang w:eastAsia="zh-CN"/>
          </w:rPr>
          <w:t>(二)、节庆用品项目建设必要性分析</w:t>
        </w:r>
        <w:r>
          <w:tab/>
        </w:r>
        <w:r>
          <w:fldChar w:fldCharType="begin"/>
        </w:r>
        <w:r>
          <w:instrText xml:space="preserve"> PAGEREF _Toc14004 \h </w:instrText>
        </w:r>
        <w:r>
          <w:fldChar w:fldCharType="separate"/>
        </w:r>
        <w:r>
          <w:t>8</w:t>
        </w:r>
        <w:r>
          <w:fldChar w:fldCharType="end"/>
        </w:r>
      </w:hyperlink>
    </w:p>
    <w:p>
      <w:pPr>
        <w:pStyle w:val="TOC1"/>
        <w:tabs>
          <w:tab w:val="right" w:leader="dot" w:pos="8306"/>
        </w:tabs>
      </w:pPr>
      <w:hyperlink w:anchor="_Toc15347" w:history="1">
        <w:r>
          <w:rPr>
            <w:rFonts w:ascii="仿宋" w:eastAsia="仿宋" w:hAnsi="仿宋" w:cs="仿宋" w:hint="eastAsia"/>
            <w:lang w:eastAsia="zh-CN"/>
          </w:rPr>
          <w:t>三、节庆用品项目建设单位说明</w:t>
        </w:r>
        <w:r>
          <w:tab/>
        </w:r>
        <w:r>
          <w:fldChar w:fldCharType="begin"/>
        </w:r>
        <w:r>
          <w:instrText xml:space="preserve"> PAGEREF _Toc15347 \h </w:instrText>
        </w:r>
        <w:r>
          <w:fldChar w:fldCharType="separate"/>
        </w:r>
        <w:r>
          <w:t>9</w:t>
        </w:r>
        <w:r>
          <w:fldChar w:fldCharType="end"/>
        </w:r>
      </w:hyperlink>
    </w:p>
    <w:p>
      <w:pPr>
        <w:pStyle w:val="TOC2"/>
        <w:tabs>
          <w:tab w:val="right" w:leader="dot" w:pos="8306"/>
        </w:tabs>
      </w:pPr>
      <w:hyperlink w:anchor="_Toc18095" w:history="1">
        <w:r>
          <w:rPr>
            <w:rFonts w:ascii="仿宋" w:eastAsia="仿宋" w:hAnsi="仿宋" w:cs="仿宋" w:hint="eastAsia"/>
            <w:lang w:eastAsia="zh-CN"/>
          </w:rPr>
          <w:t>(一)、节庆用品项目承办单位基本情况</w:t>
        </w:r>
        <w:r>
          <w:tab/>
        </w:r>
        <w:r>
          <w:fldChar w:fldCharType="begin"/>
        </w:r>
        <w:r>
          <w:instrText xml:space="preserve"> PAGEREF _Toc18095 \h </w:instrText>
        </w:r>
        <w:r>
          <w:fldChar w:fldCharType="separate"/>
        </w:r>
        <w:r>
          <w:t>9</w:t>
        </w:r>
        <w:r>
          <w:fldChar w:fldCharType="end"/>
        </w:r>
      </w:hyperlink>
    </w:p>
    <w:p>
      <w:pPr>
        <w:pStyle w:val="TOC2"/>
        <w:tabs>
          <w:tab w:val="right" w:leader="dot" w:pos="8306"/>
        </w:tabs>
      </w:pPr>
      <w:hyperlink w:anchor="_Toc4738" w:history="1">
        <w:r>
          <w:rPr>
            <w:rFonts w:ascii="仿宋" w:eastAsia="仿宋" w:hAnsi="仿宋" w:cs="仿宋" w:hint="eastAsia"/>
            <w:lang w:eastAsia="zh-CN"/>
          </w:rPr>
          <w:t>(二)、公司经济效益分析</w:t>
        </w:r>
        <w:r>
          <w:tab/>
        </w:r>
        <w:r>
          <w:fldChar w:fldCharType="begin"/>
        </w:r>
        <w:r>
          <w:instrText xml:space="preserve"> PAGEREF _Toc4738 \h </w:instrText>
        </w:r>
        <w:r>
          <w:fldChar w:fldCharType="separate"/>
        </w:r>
        <w:r>
          <w:t>10</w:t>
        </w:r>
        <w:r>
          <w:fldChar w:fldCharType="end"/>
        </w:r>
      </w:hyperlink>
    </w:p>
    <w:p>
      <w:pPr>
        <w:pStyle w:val="TOC1"/>
        <w:tabs>
          <w:tab w:val="right" w:leader="dot" w:pos="8306"/>
        </w:tabs>
      </w:pPr>
      <w:hyperlink w:anchor="_Toc30882" w:history="1">
        <w:r>
          <w:rPr>
            <w:rFonts w:ascii="仿宋" w:eastAsia="仿宋" w:hAnsi="仿宋" w:cs="仿宋" w:hint="eastAsia"/>
            <w:lang w:eastAsia="zh-CN"/>
          </w:rPr>
          <w:t>四、节庆用品项目概论</w:t>
        </w:r>
        <w:r>
          <w:tab/>
        </w:r>
        <w:r>
          <w:fldChar w:fldCharType="begin"/>
        </w:r>
        <w:r>
          <w:instrText xml:space="preserve"> PAGEREF _Toc30882 \h </w:instrText>
        </w:r>
        <w:r>
          <w:fldChar w:fldCharType="separate"/>
        </w:r>
        <w:r>
          <w:t>11</w:t>
        </w:r>
        <w:r>
          <w:fldChar w:fldCharType="end"/>
        </w:r>
      </w:hyperlink>
    </w:p>
    <w:p>
      <w:pPr>
        <w:pStyle w:val="TOC2"/>
        <w:tabs>
          <w:tab w:val="right" w:leader="dot" w:pos="8306"/>
        </w:tabs>
      </w:pPr>
      <w:hyperlink w:anchor="_Toc105" w:history="1">
        <w:r>
          <w:rPr>
            <w:rFonts w:ascii="仿宋" w:eastAsia="仿宋" w:hAnsi="仿宋" w:cs="仿宋" w:hint="eastAsia"/>
            <w:lang w:eastAsia="zh-CN"/>
          </w:rPr>
          <w:t>(一)、节庆用品项目概况</w:t>
        </w:r>
        <w:r>
          <w:tab/>
        </w:r>
        <w:r>
          <w:fldChar w:fldCharType="begin"/>
        </w:r>
        <w:r>
          <w:instrText xml:space="preserve"> PAGEREF _Toc105 \h </w:instrText>
        </w:r>
        <w:r>
          <w:fldChar w:fldCharType="separate"/>
        </w:r>
        <w:r>
          <w:t>11</w:t>
        </w:r>
        <w:r>
          <w:fldChar w:fldCharType="end"/>
        </w:r>
      </w:hyperlink>
    </w:p>
    <w:p>
      <w:pPr>
        <w:pStyle w:val="TOC2"/>
        <w:tabs>
          <w:tab w:val="right" w:leader="dot" w:pos="8306"/>
        </w:tabs>
      </w:pPr>
      <w:hyperlink w:anchor="_Toc13780" w:history="1">
        <w:r>
          <w:rPr>
            <w:rFonts w:ascii="仿宋" w:eastAsia="仿宋" w:hAnsi="仿宋" w:cs="仿宋" w:hint="eastAsia"/>
            <w:lang w:eastAsia="zh-CN"/>
          </w:rPr>
          <w:t>(二)、节庆用品项目目标</w:t>
        </w:r>
        <w:r>
          <w:tab/>
        </w:r>
        <w:r>
          <w:fldChar w:fldCharType="begin"/>
        </w:r>
        <w:r>
          <w:instrText xml:space="preserve"> PAGEREF _Toc13780 \h </w:instrText>
        </w:r>
        <w:r>
          <w:fldChar w:fldCharType="separate"/>
        </w:r>
        <w:r>
          <w:t>13</w:t>
        </w:r>
        <w:r>
          <w:fldChar w:fldCharType="end"/>
        </w:r>
      </w:hyperlink>
    </w:p>
    <w:p>
      <w:pPr>
        <w:pStyle w:val="TOC2"/>
        <w:tabs>
          <w:tab w:val="right" w:leader="dot" w:pos="8306"/>
        </w:tabs>
      </w:pPr>
      <w:hyperlink w:anchor="_Toc32191" w:history="1">
        <w:r>
          <w:rPr>
            <w:rFonts w:ascii="仿宋" w:eastAsia="仿宋" w:hAnsi="仿宋" w:cs="仿宋" w:hint="eastAsia"/>
            <w:lang w:eastAsia="zh-CN"/>
          </w:rPr>
          <w:t>(三)、节庆用品项目提出的理由</w:t>
        </w:r>
        <w:r>
          <w:tab/>
        </w:r>
        <w:r>
          <w:fldChar w:fldCharType="begin"/>
        </w:r>
        <w:r>
          <w:instrText xml:space="preserve"> PAGEREF _Toc32191 \h </w:instrText>
        </w:r>
        <w:r>
          <w:fldChar w:fldCharType="separate"/>
        </w:r>
        <w:r>
          <w:t>14</w:t>
        </w:r>
        <w:r>
          <w:fldChar w:fldCharType="end"/>
        </w:r>
      </w:hyperlink>
    </w:p>
    <w:p>
      <w:pPr>
        <w:pStyle w:val="TOC2"/>
        <w:tabs>
          <w:tab w:val="right" w:leader="dot" w:pos="8306"/>
        </w:tabs>
      </w:pPr>
      <w:hyperlink w:anchor="_Toc16934" w:history="1">
        <w:r>
          <w:rPr>
            <w:rFonts w:ascii="仿宋" w:eastAsia="仿宋" w:hAnsi="仿宋" w:cs="仿宋" w:hint="eastAsia"/>
            <w:lang w:eastAsia="zh-CN"/>
          </w:rPr>
          <w:t>(四)、节庆用品项目意义</w:t>
        </w:r>
        <w:r>
          <w:tab/>
        </w:r>
        <w:r>
          <w:fldChar w:fldCharType="begin"/>
        </w:r>
        <w:r>
          <w:instrText xml:space="preserve"> PAGEREF _Toc16934 \h </w:instrText>
        </w:r>
        <w:r>
          <w:fldChar w:fldCharType="separate"/>
        </w:r>
        <w:r>
          <w:t>16</w:t>
        </w:r>
        <w:r>
          <w:fldChar w:fldCharType="end"/>
        </w:r>
      </w:hyperlink>
    </w:p>
    <w:p>
      <w:pPr>
        <w:pStyle w:val="TOC2"/>
        <w:tabs>
          <w:tab w:val="right" w:leader="dot" w:pos="8306"/>
        </w:tabs>
      </w:pPr>
      <w:hyperlink w:anchor="_Toc25195" w:history="1">
        <w:r>
          <w:rPr>
            <w:rFonts w:ascii="仿宋" w:eastAsia="仿宋" w:hAnsi="仿宋" w:cs="仿宋" w:hint="eastAsia"/>
            <w:lang w:eastAsia="zh-CN"/>
          </w:rPr>
          <w:t>(五)、节庆用品项目背景</w:t>
        </w:r>
        <w:r>
          <w:tab/>
        </w:r>
        <w:r>
          <w:fldChar w:fldCharType="begin"/>
        </w:r>
        <w:r>
          <w:instrText xml:space="preserve"> PAGEREF _Toc25195 \h </w:instrText>
        </w:r>
        <w:r>
          <w:fldChar w:fldCharType="separate"/>
        </w:r>
        <w:r>
          <w:t>16</w:t>
        </w:r>
        <w:r>
          <w:fldChar w:fldCharType="end"/>
        </w:r>
      </w:hyperlink>
    </w:p>
    <w:p>
      <w:pPr>
        <w:pStyle w:val="TOC1"/>
        <w:tabs>
          <w:tab w:val="right" w:leader="dot" w:pos="8306"/>
        </w:tabs>
      </w:pPr>
      <w:hyperlink w:anchor="_Toc13153" w:history="1">
        <w:r>
          <w:rPr>
            <w:rFonts w:ascii="仿宋" w:eastAsia="仿宋" w:hAnsi="仿宋" w:cs="仿宋" w:hint="eastAsia"/>
            <w:lang w:eastAsia="zh-CN"/>
          </w:rPr>
          <w:t>五、节庆用品项目绩效评估</w:t>
        </w:r>
        <w:r>
          <w:tab/>
        </w:r>
        <w:r>
          <w:fldChar w:fldCharType="begin"/>
        </w:r>
        <w:r>
          <w:instrText xml:space="preserve"> PAGEREF _Toc13153 \h </w:instrText>
        </w:r>
        <w:r>
          <w:fldChar w:fldCharType="separate"/>
        </w:r>
        <w:r>
          <w:t>17</w:t>
        </w:r>
        <w:r>
          <w:fldChar w:fldCharType="end"/>
        </w:r>
      </w:hyperlink>
    </w:p>
    <w:p>
      <w:pPr>
        <w:pStyle w:val="TOC2"/>
        <w:tabs>
          <w:tab w:val="right" w:leader="dot" w:pos="8306"/>
        </w:tabs>
      </w:pPr>
      <w:hyperlink w:anchor="_Toc31902" w:history="1">
        <w:r>
          <w:rPr>
            <w:rFonts w:ascii="仿宋" w:eastAsia="仿宋" w:hAnsi="仿宋" w:cs="仿宋" w:hint="eastAsia"/>
            <w:lang w:eastAsia="zh-CN"/>
          </w:rPr>
          <w:t>(一)、绩效评估指标</w:t>
        </w:r>
        <w:r>
          <w:tab/>
        </w:r>
        <w:r>
          <w:fldChar w:fldCharType="begin"/>
        </w:r>
        <w:r>
          <w:instrText xml:space="preserve"> PAGEREF _Toc31902 \h </w:instrText>
        </w:r>
        <w:r>
          <w:fldChar w:fldCharType="separate"/>
        </w:r>
        <w:r>
          <w:t>17</w:t>
        </w:r>
        <w:r>
          <w:fldChar w:fldCharType="end"/>
        </w:r>
      </w:hyperlink>
    </w:p>
    <w:p>
      <w:pPr>
        <w:pStyle w:val="TOC2"/>
        <w:tabs>
          <w:tab w:val="right" w:leader="dot" w:pos="8306"/>
        </w:tabs>
      </w:pPr>
      <w:hyperlink w:anchor="_Toc14395" w:history="1">
        <w:r>
          <w:rPr>
            <w:rFonts w:ascii="仿宋" w:eastAsia="仿宋" w:hAnsi="仿宋" w:cs="仿宋" w:hint="eastAsia"/>
            <w:lang w:eastAsia="zh-CN"/>
          </w:rPr>
          <w:t>(二)、绩效评估方法</w:t>
        </w:r>
        <w:r>
          <w:tab/>
        </w:r>
        <w:r>
          <w:fldChar w:fldCharType="begin"/>
        </w:r>
        <w:r>
          <w:instrText xml:space="preserve"> PAGEREF _Toc14395 \h </w:instrText>
        </w:r>
        <w:r>
          <w:fldChar w:fldCharType="separate"/>
        </w:r>
        <w:r>
          <w:t>18</w:t>
        </w:r>
        <w:r>
          <w:fldChar w:fldCharType="end"/>
        </w:r>
      </w:hyperlink>
    </w:p>
    <w:p>
      <w:pPr>
        <w:pStyle w:val="TOC2"/>
        <w:tabs>
          <w:tab w:val="right" w:leader="dot" w:pos="8306"/>
        </w:tabs>
      </w:pPr>
      <w:hyperlink w:anchor="_Toc7259" w:history="1">
        <w:r>
          <w:rPr>
            <w:rFonts w:ascii="仿宋" w:eastAsia="仿宋" w:hAnsi="仿宋" w:cs="仿宋" w:hint="eastAsia"/>
            <w:lang w:eastAsia="zh-CN"/>
          </w:rPr>
          <w:t>(三)、绩效评估周期</w:t>
        </w:r>
        <w:r>
          <w:tab/>
        </w:r>
        <w:r>
          <w:fldChar w:fldCharType="begin"/>
        </w:r>
        <w:r>
          <w:instrText xml:space="preserve"> PAGEREF _Toc7259 \h </w:instrText>
        </w:r>
        <w:r>
          <w:fldChar w:fldCharType="separate"/>
        </w:r>
        <w:r>
          <w:t>19</w:t>
        </w:r>
        <w:r>
          <w:fldChar w:fldCharType="end"/>
        </w:r>
      </w:hyperlink>
    </w:p>
    <w:p>
      <w:pPr>
        <w:pStyle w:val="TOC1"/>
        <w:tabs>
          <w:tab w:val="right" w:leader="dot" w:pos="8306"/>
        </w:tabs>
      </w:pPr>
      <w:hyperlink w:anchor="_Toc21569" w:history="1">
        <w:r>
          <w:rPr>
            <w:rFonts w:ascii="仿宋" w:eastAsia="仿宋" w:hAnsi="仿宋" w:cs="仿宋" w:hint="eastAsia"/>
            <w:lang w:eastAsia="zh-CN"/>
          </w:rPr>
          <w:t>六、节庆用品项目选址可行性分析</w:t>
        </w:r>
        <w:r>
          <w:tab/>
        </w:r>
        <w:r>
          <w:fldChar w:fldCharType="begin"/>
        </w:r>
        <w:r>
          <w:instrText xml:space="preserve"> PAGEREF _Toc21569 \h </w:instrText>
        </w:r>
        <w:r>
          <w:fldChar w:fldCharType="separate"/>
        </w:r>
        <w:r>
          <w:t>20</w:t>
        </w:r>
        <w:r>
          <w:fldChar w:fldCharType="end"/>
        </w:r>
      </w:hyperlink>
    </w:p>
    <w:p>
      <w:pPr>
        <w:pStyle w:val="TOC2"/>
        <w:tabs>
          <w:tab w:val="right" w:leader="dot" w:pos="8306"/>
        </w:tabs>
      </w:pPr>
      <w:hyperlink w:anchor="_Toc17453" w:history="1">
        <w:r>
          <w:rPr>
            <w:rFonts w:ascii="仿宋" w:eastAsia="仿宋" w:hAnsi="仿宋" w:cs="仿宋" w:hint="eastAsia"/>
            <w:lang w:eastAsia="zh-CN"/>
          </w:rPr>
          <w:t>(一)、节庆用品项目选址</w:t>
        </w:r>
        <w:r>
          <w:tab/>
        </w:r>
        <w:r>
          <w:fldChar w:fldCharType="begin"/>
        </w:r>
        <w:r>
          <w:instrText xml:space="preserve"> PAGEREF _Toc17453 \h </w:instrText>
        </w:r>
        <w:r>
          <w:fldChar w:fldCharType="separate"/>
        </w:r>
        <w:r>
          <w:t>20</w:t>
        </w:r>
        <w:r>
          <w:fldChar w:fldCharType="end"/>
        </w:r>
      </w:hyperlink>
    </w:p>
    <w:p>
      <w:pPr>
        <w:pStyle w:val="TOC2"/>
        <w:tabs>
          <w:tab w:val="right" w:leader="dot" w:pos="8306"/>
        </w:tabs>
      </w:pPr>
      <w:hyperlink w:anchor="_Toc8257" w:history="1">
        <w:r>
          <w:rPr>
            <w:rFonts w:ascii="仿宋" w:eastAsia="仿宋" w:hAnsi="仿宋" w:cs="仿宋" w:hint="eastAsia"/>
            <w:lang w:eastAsia="zh-CN"/>
          </w:rPr>
          <w:t>(二)、用地控制指标</w:t>
        </w:r>
        <w:r>
          <w:tab/>
        </w:r>
        <w:r>
          <w:fldChar w:fldCharType="begin"/>
        </w:r>
        <w:r>
          <w:instrText xml:space="preserve"> PAGEREF _Toc8257 \h </w:instrText>
        </w:r>
        <w:r>
          <w:fldChar w:fldCharType="separate"/>
        </w:r>
        <w:r>
          <w:t>21</w:t>
        </w:r>
        <w:r>
          <w:fldChar w:fldCharType="end"/>
        </w:r>
      </w:hyperlink>
    </w:p>
    <w:p>
      <w:pPr>
        <w:pStyle w:val="TOC2"/>
        <w:tabs>
          <w:tab w:val="right" w:leader="dot" w:pos="8306"/>
        </w:tabs>
      </w:pPr>
      <w:hyperlink w:anchor="_Toc28777" w:history="1">
        <w:r>
          <w:rPr>
            <w:rFonts w:ascii="仿宋" w:eastAsia="仿宋" w:hAnsi="仿宋" w:cs="仿宋" w:hint="eastAsia"/>
            <w:lang w:eastAsia="zh-CN"/>
          </w:rPr>
          <w:t>(三)、节约用地措施</w:t>
        </w:r>
        <w:r>
          <w:tab/>
        </w:r>
        <w:r>
          <w:fldChar w:fldCharType="begin"/>
        </w:r>
        <w:r>
          <w:instrText xml:space="preserve"> PAGEREF _Toc28777 \h </w:instrText>
        </w:r>
        <w:r>
          <w:fldChar w:fldCharType="separate"/>
        </w:r>
        <w:r>
          <w:t>22</w:t>
        </w:r>
        <w:r>
          <w:fldChar w:fldCharType="end"/>
        </w:r>
      </w:hyperlink>
    </w:p>
    <w:p>
      <w:pPr>
        <w:pStyle w:val="TOC2"/>
        <w:tabs>
          <w:tab w:val="right" w:leader="dot" w:pos="8306"/>
        </w:tabs>
      </w:pPr>
      <w:hyperlink w:anchor="_Toc23286" w:history="1">
        <w:r>
          <w:rPr>
            <w:rFonts w:ascii="仿宋" w:eastAsia="仿宋" w:hAnsi="仿宋" w:cs="仿宋" w:hint="eastAsia"/>
            <w:lang w:eastAsia="zh-CN"/>
          </w:rPr>
          <w:t>(四)、总图布置方案</w:t>
        </w:r>
        <w:r>
          <w:tab/>
        </w:r>
        <w:r>
          <w:fldChar w:fldCharType="begin"/>
        </w:r>
        <w:r>
          <w:instrText xml:space="preserve"> PAGEREF _Toc23286 \h </w:instrText>
        </w:r>
        <w:r>
          <w:fldChar w:fldCharType="separate"/>
        </w:r>
        <w:r>
          <w:t>24</w:t>
        </w:r>
        <w:r>
          <w:fldChar w:fldCharType="end"/>
        </w:r>
      </w:hyperlink>
    </w:p>
    <w:p>
      <w:pPr>
        <w:pStyle w:val="TOC2"/>
        <w:tabs>
          <w:tab w:val="right" w:leader="dot" w:pos="8306"/>
        </w:tabs>
      </w:pPr>
      <w:hyperlink w:anchor="_Toc12725" w:history="1">
        <w:r>
          <w:rPr>
            <w:rFonts w:ascii="仿宋" w:eastAsia="仿宋" w:hAnsi="仿宋" w:cs="仿宋" w:hint="eastAsia"/>
            <w:lang w:eastAsia="zh-CN"/>
          </w:rPr>
          <w:t>(五)、选址综合评价</w:t>
        </w:r>
        <w:r>
          <w:tab/>
        </w:r>
        <w:r>
          <w:fldChar w:fldCharType="begin"/>
        </w:r>
        <w:r>
          <w:instrText xml:space="preserve"> PAGEREF _Toc12725 \h </w:instrText>
        </w:r>
        <w:r>
          <w:fldChar w:fldCharType="separate"/>
        </w:r>
        <w:r>
          <w:t>25</w:t>
        </w:r>
        <w:r>
          <w:fldChar w:fldCharType="end"/>
        </w:r>
      </w:hyperlink>
    </w:p>
    <w:p>
      <w:pPr>
        <w:pStyle w:val="TOC1"/>
        <w:tabs>
          <w:tab w:val="right" w:leader="dot" w:pos="8306"/>
        </w:tabs>
      </w:pPr>
      <w:hyperlink w:anchor="_Toc13300" w:history="1">
        <w:r>
          <w:rPr>
            <w:rFonts w:ascii="仿宋" w:eastAsia="仿宋" w:hAnsi="仿宋" w:cs="仿宋" w:hint="eastAsia"/>
            <w:lang w:eastAsia="zh-CN"/>
          </w:rPr>
          <w:t>七、生产安全保护</w:t>
        </w:r>
        <w:r>
          <w:tab/>
        </w:r>
        <w:r>
          <w:fldChar w:fldCharType="begin"/>
        </w:r>
        <w:r>
          <w:instrText xml:space="preserve"> PAGEREF _Toc13300 \h </w:instrText>
        </w:r>
        <w:r>
          <w:fldChar w:fldCharType="separate"/>
        </w:r>
        <w:r>
          <w:t>26</w:t>
        </w:r>
        <w:r>
          <w:fldChar w:fldCharType="end"/>
        </w:r>
      </w:hyperlink>
    </w:p>
    <w:p>
      <w:pPr>
        <w:pStyle w:val="TOC2"/>
        <w:tabs>
          <w:tab w:val="right" w:leader="dot" w:pos="8306"/>
        </w:tabs>
      </w:pPr>
      <w:hyperlink w:anchor="_Toc31924" w:history="1">
        <w:r>
          <w:rPr>
            <w:rFonts w:ascii="仿宋" w:eastAsia="仿宋" w:hAnsi="仿宋" w:cs="仿宋" w:hint="eastAsia"/>
            <w:lang w:eastAsia="zh-CN"/>
          </w:rPr>
          <w:t>(一)、消防安全</w:t>
        </w:r>
        <w:r>
          <w:tab/>
        </w:r>
        <w:r>
          <w:fldChar w:fldCharType="begin"/>
        </w:r>
        <w:r>
          <w:instrText xml:space="preserve"> PAGEREF _Toc31924 \h </w:instrText>
        </w:r>
        <w:r>
          <w:fldChar w:fldCharType="separate"/>
        </w:r>
        <w:r>
          <w:t>26</w:t>
        </w:r>
        <w:r>
          <w:fldChar w:fldCharType="end"/>
        </w:r>
      </w:hyperlink>
    </w:p>
    <w:p>
      <w:pPr>
        <w:pStyle w:val="TOC2"/>
        <w:tabs>
          <w:tab w:val="right" w:leader="dot" w:pos="8306"/>
        </w:tabs>
      </w:pPr>
      <w:hyperlink w:anchor="_Toc19248" w:history="1">
        <w:r>
          <w:rPr>
            <w:rFonts w:ascii="仿宋" w:eastAsia="仿宋" w:hAnsi="仿宋" w:cs="仿宋" w:hint="eastAsia"/>
            <w:lang w:eastAsia="zh-CN"/>
          </w:rPr>
          <w:t>(二)、防火防爆总图布置措施</w:t>
        </w:r>
        <w:r>
          <w:tab/>
        </w:r>
        <w:r>
          <w:fldChar w:fldCharType="begin"/>
        </w:r>
        <w:r>
          <w:instrText xml:space="preserve"> PAGEREF _Toc19248 \h </w:instrText>
        </w:r>
        <w:r>
          <w:fldChar w:fldCharType="separate"/>
        </w:r>
        <w:r>
          <w:t>27</w:t>
        </w:r>
        <w:r>
          <w:fldChar w:fldCharType="end"/>
        </w:r>
      </w:hyperlink>
    </w:p>
    <w:p>
      <w:pPr>
        <w:pStyle w:val="TOC2"/>
        <w:tabs>
          <w:tab w:val="right" w:leader="dot" w:pos="8306"/>
        </w:tabs>
      </w:pPr>
      <w:hyperlink w:anchor="_Toc24568" w:history="1">
        <w:r>
          <w:rPr>
            <w:rFonts w:ascii="仿宋" w:eastAsia="仿宋" w:hAnsi="仿宋" w:cs="仿宋" w:hint="eastAsia"/>
            <w:lang w:eastAsia="zh-CN"/>
          </w:rPr>
          <w:t>(三)、自然灾害防范措施</w:t>
        </w:r>
        <w:r>
          <w:tab/>
        </w:r>
        <w:r>
          <w:fldChar w:fldCharType="begin"/>
        </w:r>
        <w:r>
          <w:instrText xml:space="preserve"> PAGEREF _Toc24568 \h </w:instrText>
        </w:r>
        <w:r>
          <w:fldChar w:fldCharType="separate"/>
        </w:r>
        <w:r>
          <w:t>28</w:t>
        </w:r>
        <w:r>
          <w:fldChar w:fldCharType="end"/>
        </w:r>
      </w:hyperlink>
    </w:p>
    <w:p>
      <w:pPr>
        <w:pStyle w:val="TOC2"/>
        <w:tabs>
          <w:tab w:val="right" w:leader="dot" w:pos="8306"/>
        </w:tabs>
      </w:pPr>
      <w:hyperlink w:anchor="_Toc29083" w:history="1">
        <w:r>
          <w:rPr>
            <w:rFonts w:ascii="仿宋" w:eastAsia="仿宋" w:hAnsi="仿宋" w:cs="仿宋" w:hint="eastAsia"/>
            <w:lang w:eastAsia="zh-CN"/>
          </w:rPr>
          <w:t>(四)、安全色及安全标志使用要求</w:t>
        </w:r>
        <w:r>
          <w:tab/>
        </w:r>
        <w:r>
          <w:fldChar w:fldCharType="begin"/>
        </w:r>
        <w:r>
          <w:instrText xml:space="preserve"> PAGEREF _Toc29083 \h </w:instrText>
        </w:r>
        <w:r>
          <w:fldChar w:fldCharType="separate"/>
        </w:r>
        <w:r>
          <w:t>29</w:t>
        </w:r>
        <w:r>
          <w:fldChar w:fldCharType="end"/>
        </w:r>
      </w:hyperlink>
    </w:p>
    <w:p>
      <w:pPr>
        <w:pStyle w:val="TOC2"/>
        <w:tabs>
          <w:tab w:val="right" w:leader="dot" w:pos="8306"/>
        </w:tabs>
      </w:pPr>
      <w:hyperlink w:anchor="_Toc6833" w:history="1">
        <w:r>
          <w:rPr>
            <w:rFonts w:ascii="仿宋" w:eastAsia="仿宋" w:hAnsi="仿宋" w:cs="仿宋" w:hint="eastAsia"/>
            <w:lang w:eastAsia="zh-CN"/>
          </w:rPr>
          <w:t>(五)、防尘防毒措施</w:t>
        </w:r>
        <w:r>
          <w:tab/>
        </w:r>
        <w:r>
          <w:fldChar w:fldCharType="begin"/>
        </w:r>
        <w:r>
          <w:instrText xml:space="preserve"> PAGEREF _Toc6833 \h </w:instrText>
        </w:r>
        <w:r>
          <w:fldChar w:fldCharType="separate"/>
        </w:r>
        <w:r>
          <w:t>30</w:t>
        </w:r>
        <w:r>
          <w:fldChar w:fldCharType="end"/>
        </w:r>
      </w:hyperlink>
    </w:p>
    <w:p>
      <w:pPr>
        <w:pStyle w:val="TOC2"/>
        <w:tabs>
          <w:tab w:val="right" w:leader="dot" w:pos="8306"/>
        </w:tabs>
      </w:pPr>
      <w:hyperlink w:anchor="_Toc23454" w:history="1">
        <w:r>
          <w:rPr>
            <w:rFonts w:ascii="仿宋" w:eastAsia="仿宋" w:hAnsi="仿宋" w:cs="仿宋" w:hint="eastAsia"/>
            <w:lang w:eastAsia="zh-CN"/>
          </w:rPr>
          <w:t>(六)、防静电、触电防护及防雷措施</w:t>
        </w:r>
        <w:r>
          <w:tab/>
        </w:r>
        <w:r>
          <w:fldChar w:fldCharType="begin"/>
        </w:r>
        <w:r>
          <w:instrText xml:space="preserve"> PAGEREF _Toc23454 \h </w:instrText>
        </w:r>
        <w:r>
          <w:fldChar w:fldCharType="separate"/>
        </w:r>
        <w:r>
          <w:t>31</w:t>
        </w:r>
        <w:r>
          <w:fldChar w:fldCharType="end"/>
        </w:r>
      </w:hyperlink>
    </w:p>
    <w:p>
      <w:pPr>
        <w:pStyle w:val="TOC2"/>
        <w:tabs>
          <w:tab w:val="right" w:leader="dot" w:pos="8306"/>
        </w:tabs>
      </w:pPr>
      <w:hyperlink w:anchor="_Toc8631" w:history="1">
        <w:r>
          <w:rPr>
            <w:rFonts w:ascii="仿宋" w:eastAsia="仿宋" w:hAnsi="仿宋" w:cs="仿宋" w:hint="eastAsia"/>
            <w:lang w:eastAsia="zh-CN"/>
          </w:rPr>
          <w:t>(七)、机械设备安全保障措施</w:t>
        </w:r>
        <w:r>
          <w:tab/>
        </w:r>
        <w:r>
          <w:fldChar w:fldCharType="begin"/>
        </w:r>
        <w:r>
          <w:instrText xml:space="preserve"> PAGEREF _Toc8631 \h </w:instrText>
        </w:r>
        <w:r>
          <w:fldChar w:fldCharType="separate"/>
        </w:r>
        <w:r>
          <w:t>32</w:t>
        </w:r>
        <w:r>
          <w:fldChar w:fldCharType="end"/>
        </w:r>
      </w:hyperlink>
    </w:p>
    <w:p>
      <w:pPr>
        <w:pStyle w:val="TOC1"/>
        <w:tabs>
          <w:tab w:val="right" w:leader="dot" w:pos="8306"/>
        </w:tabs>
      </w:pPr>
      <w:hyperlink w:anchor="_Toc15489" w:history="1">
        <w:r>
          <w:rPr>
            <w:rFonts w:ascii="仿宋" w:eastAsia="仿宋" w:hAnsi="仿宋" w:cs="仿宋" w:hint="eastAsia"/>
            <w:lang w:eastAsia="zh-CN"/>
          </w:rPr>
          <w:t>八、节庆用品项目计划安排</w:t>
        </w:r>
        <w:r>
          <w:tab/>
        </w:r>
        <w:r>
          <w:fldChar w:fldCharType="begin"/>
        </w:r>
        <w:r>
          <w:instrText xml:space="preserve"> PAGEREF _Toc15489 \h </w:instrText>
        </w:r>
        <w:r>
          <w:fldChar w:fldCharType="separate"/>
        </w:r>
        <w:r>
          <w:t>33</w:t>
        </w:r>
        <w:r>
          <w:fldChar w:fldCharType="end"/>
        </w:r>
      </w:hyperlink>
    </w:p>
    <w:p>
      <w:pPr>
        <w:pStyle w:val="TOC2"/>
        <w:tabs>
          <w:tab w:val="right" w:leader="dot" w:pos="8306"/>
        </w:tabs>
      </w:pPr>
      <w:hyperlink w:anchor="_Toc19921" w:history="1">
        <w:r>
          <w:rPr>
            <w:rFonts w:ascii="仿宋" w:eastAsia="仿宋" w:hAnsi="仿宋" w:cs="仿宋" w:hint="eastAsia"/>
            <w:lang w:eastAsia="zh-CN"/>
          </w:rPr>
          <w:t>(一)、建设周期</w:t>
        </w:r>
        <w:r>
          <w:tab/>
        </w:r>
        <w:r>
          <w:fldChar w:fldCharType="begin"/>
        </w:r>
        <w:r>
          <w:instrText xml:space="preserve"> PAGEREF _Toc19921 \h </w:instrText>
        </w:r>
        <w:r>
          <w:fldChar w:fldCharType="separate"/>
        </w:r>
        <w:r>
          <w:t>33</w:t>
        </w:r>
        <w:r>
          <w:fldChar w:fldCharType="end"/>
        </w:r>
      </w:hyperlink>
    </w:p>
    <w:p>
      <w:pPr>
        <w:pStyle w:val="TOC2"/>
        <w:tabs>
          <w:tab w:val="right" w:leader="dot" w:pos="8306"/>
        </w:tabs>
      </w:pPr>
      <w:hyperlink w:anchor="_Toc14852" w:history="1">
        <w:r>
          <w:rPr>
            <w:rFonts w:ascii="仿宋" w:eastAsia="仿宋" w:hAnsi="仿宋" w:cs="仿宋" w:hint="eastAsia"/>
            <w:lang w:eastAsia="zh-CN"/>
          </w:rPr>
          <w:t>(二)、建设进度</w:t>
        </w:r>
        <w:r>
          <w:tab/>
        </w:r>
        <w:r>
          <w:fldChar w:fldCharType="begin"/>
        </w:r>
        <w:r>
          <w:instrText xml:space="preserve"> PAGEREF _Toc14852 \h </w:instrText>
        </w:r>
        <w:r>
          <w:fldChar w:fldCharType="separate"/>
        </w:r>
        <w:r>
          <w:t>34</w:t>
        </w:r>
        <w:r>
          <w:fldChar w:fldCharType="end"/>
        </w:r>
      </w:hyperlink>
    </w:p>
    <w:p>
      <w:pPr>
        <w:pStyle w:val="TOC2"/>
        <w:tabs>
          <w:tab w:val="right" w:leader="dot" w:pos="8306"/>
        </w:tabs>
      </w:pPr>
      <w:hyperlink w:anchor="_Toc1399" w:history="1">
        <w:r>
          <w:rPr>
            <w:rFonts w:ascii="仿宋" w:eastAsia="仿宋" w:hAnsi="仿宋" w:cs="仿宋" w:hint="eastAsia"/>
            <w:lang w:eastAsia="zh-CN"/>
          </w:rPr>
          <w:t>(三)、进度安排注意事项</w:t>
        </w:r>
        <w:r>
          <w:tab/>
        </w:r>
        <w:r>
          <w:fldChar w:fldCharType="begin"/>
        </w:r>
        <w:r>
          <w:instrText xml:space="preserve"> PAGEREF _Toc1399 \h </w:instrText>
        </w:r>
        <w:r>
          <w:fldChar w:fldCharType="separate"/>
        </w:r>
        <w:r>
          <w:t>35</w:t>
        </w:r>
        <w:r>
          <w:fldChar w:fldCharType="end"/>
        </w:r>
      </w:hyperlink>
    </w:p>
    <w:p>
      <w:pPr>
        <w:pStyle w:val="TOC2"/>
        <w:tabs>
          <w:tab w:val="right" w:leader="dot" w:pos="8306"/>
        </w:tabs>
      </w:pPr>
      <w:hyperlink w:anchor="_Toc25001" w:history="1">
        <w:r>
          <w:rPr>
            <w:rFonts w:ascii="仿宋" w:eastAsia="仿宋" w:hAnsi="仿宋" w:cs="仿宋" w:hint="eastAsia"/>
            <w:lang w:eastAsia="zh-CN"/>
          </w:rPr>
          <w:t>(四)、人力资源配置</w:t>
        </w:r>
        <w:r>
          <w:tab/>
        </w:r>
        <w:r>
          <w:fldChar w:fldCharType="begin"/>
        </w:r>
        <w:r>
          <w:instrText xml:space="preserve"> PAGEREF _Toc25001 \h </w:instrText>
        </w:r>
        <w:r>
          <w:fldChar w:fldCharType="separate"/>
        </w:r>
        <w:r>
          <w:t>37</w:t>
        </w:r>
        <w:r>
          <w:fldChar w:fldCharType="end"/>
        </w:r>
      </w:hyperlink>
    </w:p>
    <w:p>
      <w:pPr>
        <w:pStyle w:val="TOC1"/>
        <w:tabs>
          <w:tab w:val="right" w:leader="dot" w:pos="8306"/>
        </w:tabs>
      </w:pPr>
      <w:hyperlink w:anchor="_Toc1374" w:history="1">
        <w:r>
          <w:rPr>
            <w:rFonts w:ascii="仿宋" w:eastAsia="仿宋" w:hAnsi="仿宋" w:cs="仿宋" w:hint="eastAsia"/>
            <w:lang w:eastAsia="zh-CN"/>
          </w:rPr>
          <w:t>九、节庆用品项目人力资源管理</w:t>
        </w:r>
        <w:r>
          <w:tab/>
        </w:r>
        <w:r>
          <w:fldChar w:fldCharType="begin"/>
        </w:r>
        <w:r>
          <w:instrText xml:space="preserve"> PAGEREF _Toc1374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02" w:history="1">
        <w:r>
          <w:rPr>
            <w:rFonts w:ascii="仿宋" w:eastAsia="仿宋" w:hAnsi="仿宋" w:cs="仿宋" w:hint="eastAsia"/>
            <w:lang w:eastAsia="zh-CN"/>
          </w:rPr>
          <w:t>(一)、建立健全的预算管理制度</w:t>
        </w:r>
        <w:r>
          <w:tab/>
        </w:r>
        <w:r>
          <w:fldChar w:fldCharType="begin"/>
        </w:r>
        <w:r>
          <w:instrText xml:space="preserve"> PAGEREF _Toc21902 \h </w:instrText>
        </w:r>
        <w:r>
          <w:fldChar w:fldCharType="separate"/>
        </w:r>
        <w:r>
          <w:t>38</w:t>
        </w:r>
        <w:r>
          <w:fldChar w:fldCharType="end"/>
        </w:r>
      </w:hyperlink>
    </w:p>
    <w:p>
      <w:pPr>
        <w:pStyle w:val="TOC2"/>
        <w:tabs>
          <w:tab w:val="right" w:leader="dot" w:pos="8306"/>
        </w:tabs>
      </w:pPr>
      <w:hyperlink w:anchor="_Toc18053" w:history="1">
        <w:r>
          <w:rPr>
            <w:rFonts w:ascii="仿宋" w:eastAsia="仿宋" w:hAnsi="仿宋" w:cs="仿宋" w:hint="eastAsia"/>
            <w:lang w:eastAsia="zh-CN"/>
          </w:rPr>
          <w:t>(二)、加强资金流动监控</w:t>
        </w:r>
        <w:r>
          <w:tab/>
        </w:r>
        <w:r>
          <w:fldChar w:fldCharType="begin"/>
        </w:r>
        <w:r>
          <w:instrText xml:space="preserve"> PAGEREF _Toc18053 \h </w:instrText>
        </w:r>
        <w:r>
          <w:fldChar w:fldCharType="separate"/>
        </w:r>
        <w:r>
          <w:t>39</w:t>
        </w:r>
        <w:r>
          <w:fldChar w:fldCharType="end"/>
        </w:r>
      </w:hyperlink>
    </w:p>
    <w:p>
      <w:pPr>
        <w:pStyle w:val="TOC2"/>
        <w:tabs>
          <w:tab w:val="right" w:leader="dot" w:pos="8306"/>
        </w:tabs>
      </w:pPr>
      <w:hyperlink w:anchor="_Toc21694" w:history="1">
        <w:r>
          <w:rPr>
            <w:rFonts w:ascii="仿宋" w:eastAsia="仿宋" w:hAnsi="仿宋" w:cs="仿宋" w:hint="eastAsia"/>
            <w:lang w:eastAsia="zh-CN"/>
          </w:rPr>
          <w:t>(三)、制定完善的风险控制机制</w:t>
        </w:r>
        <w:r>
          <w:tab/>
        </w:r>
        <w:r>
          <w:fldChar w:fldCharType="begin"/>
        </w:r>
        <w:r>
          <w:instrText xml:space="preserve"> PAGEREF _Toc21694 \h </w:instrText>
        </w:r>
        <w:r>
          <w:fldChar w:fldCharType="separate"/>
        </w:r>
        <w:r>
          <w:t>40</w:t>
        </w:r>
        <w:r>
          <w:fldChar w:fldCharType="end"/>
        </w:r>
      </w:hyperlink>
    </w:p>
    <w:p>
      <w:pPr>
        <w:pStyle w:val="TOC2"/>
        <w:tabs>
          <w:tab w:val="right" w:leader="dot" w:pos="8306"/>
        </w:tabs>
      </w:pPr>
      <w:hyperlink w:anchor="_Toc13734" w:history="1">
        <w:r>
          <w:rPr>
            <w:rFonts w:ascii="仿宋" w:eastAsia="仿宋" w:hAnsi="仿宋" w:cs="仿宋" w:hint="eastAsia"/>
            <w:lang w:eastAsia="zh-CN"/>
          </w:rPr>
          <w:t>(四)、优化成本管理</w:t>
        </w:r>
        <w:r>
          <w:tab/>
        </w:r>
        <w:r>
          <w:fldChar w:fldCharType="begin"/>
        </w:r>
        <w:r>
          <w:instrText xml:space="preserve"> PAGEREF _Toc13734 \h </w:instrText>
        </w:r>
        <w:r>
          <w:fldChar w:fldCharType="separate"/>
        </w:r>
        <w:r>
          <w:t>42</w:t>
        </w:r>
        <w:r>
          <w:fldChar w:fldCharType="end"/>
        </w:r>
      </w:hyperlink>
    </w:p>
    <w:p>
      <w:pPr>
        <w:pStyle w:val="TOC1"/>
        <w:tabs>
          <w:tab w:val="right" w:leader="dot" w:pos="8306"/>
        </w:tabs>
      </w:pPr>
      <w:hyperlink w:anchor="_Toc9060" w:history="1">
        <w:r>
          <w:rPr>
            <w:rFonts w:ascii="仿宋" w:eastAsia="仿宋" w:hAnsi="仿宋" w:cs="仿宋" w:hint="eastAsia"/>
            <w:lang w:eastAsia="zh-CN"/>
          </w:rPr>
          <w:t>十、节庆用品项目投资规划</w:t>
        </w:r>
        <w:r>
          <w:tab/>
        </w:r>
        <w:r>
          <w:fldChar w:fldCharType="begin"/>
        </w:r>
        <w:r>
          <w:instrText xml:space="preserve"> PAGEREF _Toc9060 \h </w:instrText>
        </w:r>
        <w:r>
          <w:fldChar w:fldCharType="separate"/>
        </w:r>
        <w:r>
          <w:t>43</w:t>
        </w:r>
        <w:r>
          <w:fldChar w:fldCharType="end"/>
        </w:r>
      </w:hyperlink>
    </w:p>
    <w:p>
      <w:pPr>
        <w:pStyle w:val="TOC2"/>
        <w:tabs>
          <w:tab w:val="right" w:leader="dot" w:pos="8306"/>
        </w:tabs>
      </w:pPr>
      <w:hyperlink w:anchor="_Toc20280" w:history="1">
        <w:r>
          <w:rPr>
            <w:rFonts w:ascii="仿宋" w:eastAsia="仿宋" w:hAnsi="仿宋" w:cs="仿宋" w:hint="eastAsia"/>
            <w:lang w:eastAsia="zh-CN"/>
          </w:rPr>
          <w:t>(一)、节庆用品项目总投资估算</w:t>
        </w:r>
        <w:r>
          <w:tab/>
        </w:r>
        <w:r>
          <w:fldChar w:fldCharType="begin"/>
        </w:r>
        <w:r>
          <w:instrText xml:space="preserve"> PAGEREF _Toc20280 \h </w:instrText>
        </w:r>
        <w:r>
          <w:fldChar w:fldCharType="separate"/>
        </w:r>
        <w:r>
          <w:t>43</w:t>
        </w:r>
        <w:r>
          <w:fldChar w:fldCharType="end"/>
        </w:r>
      </w:hyperlink>
    </w:p>
    <w:p>
      <w:pPr>
        <w:pStyle w:val="TOC2"/>
        <w:tabs>
          <w:tab w:val="right" w:leader="dot" w:pos="8306"/>
        </w:tabs>
      </w:pPr>
      <w:hyperlink w:anchor="_Toc14665" w:history="1">
        <w:r>
          <w:rPr>
            <w:rFonts w:ascii="仿宋" w:eastAsia="仿宋" w:hAnsi="仿宋" w:cs="仿宋" w:hint="eastAsia"/>
            <w:lang w:eastAsia="zh-CN"/>
          </w:rPr>
          <w:t>(二)、资金筹措</w:t>
        </w:r>
        <w:r>
          <w:tab/>
        </w:r>
        <w:r>
          <w:fldChar w:fldCharType="begin"/>
        </w:r>
        <w:r>
          <w:instrText xml:space="preserve"> PAGEREF _Toc14665 \h </w:instrText>
        </w:r>
        <w:r>
          <w:fldChar w:fldCharType="separate"/>
        </w:r>
        <w:r>
          <w:t>44</w:t>
        </w:r>
        <w:r>
          <w:fldChar w:fldCharType="end"/>
        </w:r>
      </w:hyperlink>
    </w:p>
    <w:p>
      <w:pPr>
        <w:pStyle w:val="TOC1"/>
        <w:tabs>
          <w:tab w:val="right" w:leader="dot" w:pos="8306"/>
        </w:tabs>
      </w:pPr>
      <w:hyperlink w:anchor="_Toc3164" w:history="1">
        <w:r>
          <w:rPr>
            <w:rFonts w:ascii="仿宋" w:eastAsia="仿宋" w:hAnsi="仿宋" w:cs="仿宋" w:hint="eastAsia"/>
            <w:lang w:eastAsia="zh-CN"/>
          </w:rPr>
          <w:t>十一、节庆用品项目经营效益</w:t>
        </w:r>
        <w:r>
          <w:tab/>
        </w:r>
        <w:r>
          <w:fldChar w:fldCharType="begin"/>
        </w:r>
        <w:r>
          <w:instrText xml:space="preserve"> PAGEREF _Toc3164 \h </w:instrText>
        </w:r>
        <w:r>
          <w:fldChar w:fldCharType="separate"/>
        </w:r>
        <w:r>
          <w:t>45</w:t>
        </w:r>
        <w:r>
          <w:fldChar w:fldCharType="end"/>
        </w:r>
      </w:hyperlink>
    </w:p>
    <w:p>
      <w:pPr>
        <w:pStyle w:val="TOC2"/>
        <w:tabs>
          <w:tab w:val="right" w:leader="dot" w:pos="8306"/>
        </w:tabs>
      </w:pPr>
      <w:hyperlink w:anchor="_Toc4478" w:history="1">
        <w:r>
          <w:rPr>
            <w:rFonts w:ascii="仿宋" w:eastAsia="仿宋" w:hAnsi="仿宋" w:cs="仿宋" w:hint="eastAsia"/>
            <w:lang w:eastAsia="zh-CN"/>
          </w:rPr>
          <w:t>(一)、经济评价财务测算</w:t>
        </w:r>
        <w:r>
          <w:tab/>
        </w:r>
        <w:r>
          <w:fldChar w:fldCharType="begin"/>
        </w:r>
        <w:r>
          <w:instrText xml:space="preserve"> PAGEREF _Toc4478 \h </w:instrText>
        </w:r>
        <w:r>
          <w:fldChar w:fldCharType="separate"/>
        </w:r>
        <w:r>
          <w:t>45</w:t>
        </w:r>
        <w:r>
          <w:fldChar w:fldCharType="end"/>
        </w:r>
      </w:hyperlink>
    </w:p>
    <w:p>
      <w:pPr>
        <w:pStyle w:val="TOC2"/>
        <w:tabs>
          <w:tab w:val="right" w:leader="dot" w:pos="8306"/>
        </w:tabs>
      </w:pPr>
      <w:hyperlink w:anchor="_Toc12406" w:history="1">
        <w:r>
          <w:rPr>
            <w:rFonts w:ascii="仿宋" w:eastAsia="仿宋" w:hAnsi="仿宋" w:cs="仿宋" w:hint="eastAsia"/>
            <w:lang w:eastAsia="zh-CN"/>
          </w:rPr>
          <w:t>(二)、节庆用品项目盈利能力分析</w:t>
        </w:r>
        <w:r>
          <w:tab/>
        </w:r>
        <w:r>
          <w:fldChar w:fldCharType="begin"/>
        </w:r>
        <w:r>
          <w:instrText xml:space="preserve"> PAGEREF _Toc12406 \h </w:instrText>
        </w:r>
        <w:r>
          <w:fldChar w:fldCharType="separate"/>
        </w:r>
        <w:r>
          <w:t>46</w:t>
        </w:r>
        <w:r>
          <w:fldChar w:fldCharType="end"/>
        </w:r>
      </w:hyperlink>
    </w:p>
    <w:p>
      <w:pPr>
        <w:pStyle w:val="TOC1"/>
        <w:tabs>
          <w:tab w:val="right" w:leader="dot" w:pos="8306"/>
        </w:tabs>
      </w:pPr>
      <w:hyperlink w:anchor="_Toc3111" w:history="1">
        <w:r>
          <w:rPr>
            <w:rFonts w:ascii="仿宋" w:eastAsia="仿宋" w:hAnsi="仿宋" w:cs="仿宋" w:hint="eastAsia"/>
            <w:lang w:eastAsia="zh-CN"/>
          </w:rPr>
          <w:t>十二、节庆用品项目技术管理</w:t>
        </w:r>
        <w:r>
          <w:tab/>
        </w:r>
        <w:r>
          <w:fldChar w:fldCharType="begin"/>
        </w:r>
        <w:r>
          <w:instrText xml:space="preserve"> PAGEREF _Toc3111 \h </w:instrText>
        </w:r>
        <w:r>
          <w:fldChar w:fldCharType="separate"/>
        </w:r>
        <w:r>
          <w:t>47</w:t>
        </w:r>
        <w:r>
          <w:fldChar w:fldCharType="end"/>
        </w:r>
      </w:hyperlink>
    </w:p>
    <w:p>
      <w:pPr>
        <w:pStyle w:val="TOC2"/>
        <w:tabs>
          <w:tab w:val="right" w:leader="dot" w:pos="8306"/>
        </w:tabs>
      </w:pPr>
      <w:hyperlink w:anchor="_Toc17467" w:history="1">
        <w:r>
          <w:rPr>
            <w:rFonts w:ascii="仿宋" w:eastAsia="仿宋" w:hAnsi="仿宋" w:cs="仿宋" w:hint="eastAsia"/>
            <w:lang w:eastAsia="zh-CN"/>
          </w:rPr>
          <w:t>(一)、技术方案选用方向</w:t>
        </w:r>
        <w:r>
          <w:tab/>
        </w:r>
        <w:r>
          <w:fldChar w:fldCharType="begin"/>
        </w:r>
        <w:r>
          <w:instrText xml:space="preserve"> PAGEREF _Toc17467 \h </w:instrText>
        </w:r>
        <w:r>
          <w:fldChar w:fldCharType="separate"/>
        </w:r>
        <w:r>
          <w:t>47</w:t>
        </w:r>
        <w:r>
          <w:fldChar w:fldCharType="end"/>
        </w:r>
      </w:hyperlink>
    </w:p>
    <w:p>
      <w:pPr>
        <w:pStyle w:val="TOC2"/>
        <w:tabs>
          <w:tab w:val="right" w:leader="dot" w:pos="8306"/>
        </w:tabs>
      </w:pPr>
      <w:hyperlink w:anchor="_Toc7098" w:history="1">
        <w:r>
          <w:rPr>
            <w:rFonts w:ascii="仿宋" w:eastAsia="仿宋" w:hAnsi="仿宋" w:cs="仿宋" w:hint="eastAsia"/>
            <w:lang w:eastAsia="zh-CN"/>
          </w:rPr>
          <w:t>(二)、工艺技术方案选用原则</w:t>
        </w:r>
        <w:r>
          <w:tab/>
        </w:r>
        <w:r>
          <w:fldChar w:fldCharType="begin"/>
        </w:r>
        <w:r>
          <w:instrText xml:space="preserve"> PAGEREF _Toc7098 \h </w:instrText>
        </w:r>
        <w:r>
          <w:fldChar w:fldCharType="separate"/>
        </w:r>
        <w:r>
          <w:t>49</w:t>
        </w:r>
        <w:r>
          <w:fldChar w:fldCharType="end"/>
        </w:r>
      </w:hyperlink>
    </w:p>
    <w:p>
      <w:pPr>
        <w:pStyle w:val="TOC2"/>
        <w:tabs>
          <w:tab w:val="right" w:leader="dot" w:pos="8306"/>
        </w:tabs>
      </w:pPr>
      <w:hyperlink w:anchor="_Toc12921" w:history="1">
        <w:r>
          <w:rPr>
            <w:rFonts w:ascii="仿宋" w:eastAsia="仿宋" w:hAnsi="仿宋" w:cs="仿宋" w:hint="eastAsia"/>
            <w:lang w:eastAsia="zh-CN"/>
          </w:rPr>
          <w:t>(三)、工艺技术方案要求</w:t>
        </w:r>
        <w:r>
          <w:tab/>
        </w:r>
        <w:r>
          <w:fldChar w:fldCharType="begin"/>
        </w:r>
        <w:r>
          <w:instrText xml:space="preserve"> PAGEREF _Toc12921 \h </w:instrText>
        </w:r>
        <w:r>
          <w:fldChar w:fldCharType="separate"/>
        </w:r>
        <w:r>
          <w:t>51</w:t>
        </w:r>
        <w:r>
          <w:fldChar w:fldCharType="end"/>
        </w:r>
      </w:hyperlink>
    </w:p>
    <w:p>
      <w:pPr>
        <w:pStyle w:val="TOC1"/>
        <w:tabs>
          <w:tab w:val="right" w:leader="dot" w:pos="8306"/>
        </w:tabs>
      </w:pPr>
      <w:hyperlink w:anchor="_Toc313" w:history="1">
        <w:r>
          <w:rPr>
            <w:rFonts w:ascii="仿宋" w:eastAsia="仿宋" w:hAnsi="仿宋" w:cs="仿宋" w:hint="eastAsia"/>
            <w:lang w:eastAsia="zh-CN"/>
          </w:rPr>
          <w:t>十三、营销与推广策略</w:t>
        </w:r>
        <w:r>
          <w:tab/>
        </w:r>
        <w:r>
          <w:fldChar w:fldCharType="begin"/>
        </w:r>
        <w:r>
          <w:instrText xml:space="preserve"> PAGEREF _Toc313 \h </w:instrText>
        </w:r>
        <w:r>
          <w:fldChar w:fldCharType="separate"/>
        </w:r>
        <w:r>
          <w:t>53</w:t>
        </w:r>
        <w:r>
          <w:fldChar w:fldCharType="end"/>
        </w:r>
      </w:hyperlink>
    </w:p>
    <w:p>
      <w:pPr>
        <w:pStyle w:val="TOC2"/>
        <w:tabs>
          <w:tab w:val="right" w:leader="dot" w:pos="8306"/>
        </w:tabs>
      </w:pPr>
      <w:hyperlink w:anchor="_Toc23532" w:history="1">
        <w:r>
          <w:rPr>
            <w:rFonts w:ascii="仿宋" w:eastAsia="仿宋" w:hAnsi="仿宋" w:cs="仿宋" w:hint="eastAsia"/>
            <w:lang w:eastAsia="zh-CN"/>
          </w:rPr>
          <w:t>(一)、产品/服务定位与特点</w:t>
        </w:r>
        <w:r>
          <w:tab/>
        </w:r>
        <w:r>
          <w:fldChar w:fldCharType="begin"/>
        </w:r>
        <w:r>
          <w:instrText xml:space="preserve"> PAGEREF _Toc23532 \h </w:instrText>
        </w:r>
        <w:r>
          <w:fldChar w:fldCharType="separate"/>
        </w:r>
        <w:r>
          <w:t>53</w:t>
        </w:r>
        <w:r>
          <w:fldChar w:fldCharType="end"/>
        </w:r>
      </w:hyperlink>
    </w:p>
    <w:p>
      <w:pPr>
        <w:pStyle w:val="TOC2"/>
        <w:tabs>
          <w:tab w:val="right" w:leader="dot" w:pos="8306"/>
        </w:tabs>
      </w:pPr>
      <w:hyperlink w:anchor="_Toc14123" w:history="1">
        <w:r>
          <w:rPr>
            <w:rFonts w:ascii="仿宋" w:eastAsia="仿宋" w:hAnsi="仿宋" w:cs="仿宋" w:hint="eastAsia"/>
            <w:lang w:eastAsia="zh-CN"/>
          </w:rPr>
          <w:t>(二)、市场定位与竞争分析</w:t>
        </w:r>
        <w:r>
          <w:tab/>
        </w:r>
        <w:r>
          <w:fldChar w:fldCharType="begin"/>
        </w:r>
        <w:r>
          <w:instrText xml:space="preserve"> PAGEREF _Toc14123 \h </w:instrText>
        </w:r>
        <w:r>
          <w:fldChar w:fldCharType="separate"/>
        </w:r>
        <w:r>
          <w:t>54</w:t>
        </w:r>
        <w:r>
          <w:fldChar w:fldCharType="end"/>
        </w:r>
      </w:hyperlink>
    </w:p>
    <w:p>
      <w:pPr>
        <w:pStyle w:val="TOC2"/>
        <w:tabs>
          <w:tab w:val="right" w:leader="dot" w:pos="8306"/>
        </w:tabs>
      </w:pPr>
      <w:hyperlink w:anchor="_Toc25299" w:history="1">
        <w:r>
          <w:rPr>
            <w:rFonts w:ascii="仿宋" w:eastAsia="仿宋" w:hAnsi="仿宋" w:cs="仿宋" w:hint="eastAsia"/>
            <w:lang w:eastAsia="zh-CN"/>
          </w:rPr>
          <w:t>(三)、营销渠道与策略</w:t>
        </w:r>
        <w:r>
          <w:tab/>
        </w:r>
        <w:r>
          <w:fldChar w:fldCharType="begin"/>
        </w:r>
        <w:r>
          <w:instrText xml:space="preserve"> PAGEREF _Toc25299 \h </w:instrText>
        </w:r>
        <w:r>
          <w:fldChar w:fldCharType="separate"/>
        </w:r>
        <w:r>
          <w:t>56</w:t>
        </w:r>
        <w:r>
          <w:fldChar w:fldCharType="end"/>
        </w:r>
      </w:hyperlink>
    </w:p>
    <w:p>
      <w:pPr>
        <w:pStyle w:val="TOC2"/>
        <w:tabs>
          <w:tab w:val="right" w:leader="dot" w:pos="8306"/>
        </w:tabs>
      </w:pPr>
      <w:hyperlink w:anchor="_Toc26973" w:history="1">
        <w:r>
          <w:rPr>
            <w:rFonts w:ascii="仿宋" w:eastAsia="仿宋" w:hAnsi="仿宋" w:cs="仿宋" w:hint="eastAsia"/>
            <w:lang w:eastAsia="zh-CN"/>
          </w:rPr>
          <w:t>(四)、推广与宣传活动</w:t>
        </w:r>
        <w:r>
          <w:tab/>
        </w:r>
        <w:r>
          <w:fldChar w:fldCharType="begin"/>
        </w:r>
        <w:r>
          <w:instrText xml:space="preserve"> PAGEREF _Toc26973 \h </w:instrText>
        </w:r>
        <w:r>
          <w:fldChar w:fldCharType="separate"/>
        </w:r>
        <w:r>
          <w:t>57</w:t>
        </w:r>
        <w:r>
          <w:fldChar w:fldCharType="end"/>
        </w:r>
      </w:hyperlink>
    </w:p>
    <w:p>
      <w:pPr>
        <w:pStyle w:val="TOC1"/>
        <w:tabs>
          <w:tab w:val="right" w:leader="dot" w:pos="8306"/>
        </w:tabs>
      </w:pPr>
      <w:hyperlink w:anchor="_Toc13354" w:history="1">
        <w:r>
          <w:rPr>
            <w:rFonts w:ascii="仿宋" w:eastAsia="仿宋" w:hAnsi="仿宋" w:cs="仿宋" w:hint="eastAsia"/>
            <w:lang w:eastAsia="zh-CN"/>
          </w:rPr>
          <w:t>十四、节庆用品项目治理与监督</w:t>
        </w:r>
        <w:r>
          <w:tab/>
        </w:r>
        <w:r>
          <w:fldChar w:fldCharType="begin"/>
        </w:r>
        <w:r>
          <w:instrText xml:space="preserve"> PAGEREF _Toc13354 \h </w:instrText>
        </w:r>
        <w:r>
          <w:fldChar w:fldCharType="separate"/>
        </w:r>
        <w:r>
          <w:t>62</w:t>
        </w:r>
        <w:r>
          <w:fldChar w:fldCharType="end"/>
        </w:r>
      </w:hyperlink>
    </w:p>
    <w:p>
      <w:pPr>
        <w:pStyle w:val="TOC2"/>
        <w:tabs>
          <w:tab w:val="right" w:leader="dot" w:pos="8306"/>
        </w:tabs>
      </w:pPr>
      <w:hyperlink w:anchor="_Toc1972" w:history="1">
        <w:r>
          <w:rPr>
            <w:rFonts w:ascii="仿宋" w:eastAsia="仿宋" w:hAnsi="仿宋" w:cs="仿宋" w:hint="eastAsia"/>
            <w:lang w:eastAsia="zh-CN"/>
          </w:rPr>
          <w:t>(一)、节庆用品项目治理结构</w:t>
        </w:r>
        <w:r>
          <w:tab/>
        </w:r>
        <w:r>
          <w:fldChar w:fldCharType="begin"/>
        </w:r>
        <w:r>
          <w:instrText xml:space="preserve"> PAGEREF _Toc1972 \h </w:instrText>
        </w:r>
        <w:r>
          <w:fldChar w:fldCharType="separate"/>
        </w:r>
        <w:r>
          <w:t>62</w:t>
        </w:r>
        <w:r>
          <w:fldChar w:fldCharType="end"/>
        </w:r>
      </w:hyperlink>
    </w:p>
    <w:p>
      <w:pPr>
        <w:pStyle w:val="TOC2"/>
        <w:tabs>
          <w:tab w:val="right" w:leader="dot" w:pos="8306"/>
        </w:tabs>
      </w:pPr>
      <w:hyperlink w:anchor="_Toc17328" w:history="1">
        <w:r>
          <w:rPr>
            <w:rFonts w:ascii="仿宋" w:eastAsia="仿宋" w:hAnsi="仿宋" w:cs="仿宋" w:hint="eastAsia"/>
            <w:lang w:eastAsia="zh-CN"/>
          </w:rPr>
          <w:t>(二)、监督与审计</w:t>
        </w:r>
        <w:r>
          <w:tab/>
        </w:r>
        <w:r>
          <w:fldChar w:fldCharType="begin"/>
        </w:r>
        <w:r>
          <w:instrText xml:space="preserve"> PAGEREF _Toc17328 \h </w:instrText>
        </w:r>
        <w:r>
          <w:fldChar w:fldCharType="separate"/>
        </w:r>
        <w:r>
          <w:t>64</w:t>
        </w:r>
        <w:r>
          <w:fldChar w:fldCharType="end"/>
        </w:r>
      </w:hyperlink>
    </w:p>
    <w:p>
      <w:pPr>
        <w:pStyle w:val="TOC1"/>
        <w:tabs>
          <w:tab w:val="right" w:leader="dot" w:pos="8306"/>
        </w:tabs>
      </w:pPr>
      <w:hyperlink w:anchor="_Toc13469" w:history="1">
        <w:r>
          <w:rPr>
            <w:rFonts w:ascii="仿宋" w:eastAsia="仿宋" w:hAnsi="仿宋" w:cs="仿宋" w:hint="eastAsia"/>
            <w:lang w:eastAsia="zh-CN"/>
          </w:rPr>
          <w:t>十五、节庆用品项目工程方案分析</w:t>
        </w:r>
        <w:r>
          <w:tab/>
        </w:r>
        <w:r>
          <w:fldChar w:fldCharType="begin"/>
        </w:r>
        <w:r>
          <w:instrText xml:space="preserve"> PAGEREF _Toc13469 \h </w:instrText>
        </w:r>
        <w:r>
          <w:fldChar w:fldCharType="separate"/>
        </w:r>
        <w:r>
          <w:t>65</w:t>
        </w:r>
        <w:r>
          <w:fldChar w:fldCharType="end"/>
        </w:r>
      </w:hyperlink>
    </w:p>
    <w:p>
      <w:pPr>
        <w:pStyle w:val="TOC2"/>
        <w:tabs>
          <w:tab w:val="right" w:leader="dot" w:pos="8306"/>
        </w:tabs>
      </w:pPr>
      <w:hyperlink w:anchor="_Toc22820" w:history="1">
        <w:r>
          <w:rPr>
            <w:rFonts w:ascii="仿宋" w:eastAsia="仿宋" w:hAnsi="仿宋" w:cs="仿宋" w:hint="eastAsia"/>
            <w:lang w:eastAsia="zh-CN"/>
          </w:rPr>
          <w:t>(一)、建筑工程设计原则</w:t>
        </w:r>
        <w:r>
          <w:tab/>
        </w:r>
        <w:r>
          <w:fldChar w:fldCharType="begin"/>
        </w:r>
        <w:r>
          <w:instrText xml:space="preserve"> PAGEREF _Toc22820 \h </w:instrText>
        </w:r>
        <w:r>
          <w:fldChar w:fldCharType="separate"/>
        </w:r>
        <w:r>
          <w:t>65</w:t>
        </w:r>
        <w:r>
          <w:fldChar w:fldCharType="end"/>
        </w:r>
      </w:hyperlink>
    </w:p>
    <w:p>
      <w:pPr>
        <w:pStyle w:val="TOC2"/>
        <w:tabs>
          <w:tab w:val="right" w:leader="dot" w:pos="8306"/>
        </w:tabs>
      </w:pPr>
      <w:hyperlink w:anchor="_Toc5078" w:history="1">
        <w:r>
          <w:rPr>
            <w:rFonts w:ascii="仿宋" w:eastAsia="仿宋" w:hAnsi="仿宋" w:cs="仿宋" w:hint="eastAsia"/>
            <w:lang w:eastAsia="zh-CN"/>
          </w:rPr>
          <w:t>(二)、土建工程建设指标</w:t>
        </w:r>
        <w:r>
          <w:tab/>
        </w:r>
        <w:r>
          <w:fldChar w:fldCharType="begin"/>
        </w:r>
        <w:r>
          <w:instrText xml:space="preserve"> PAGEREF _Toc5078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14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139"/>
      <w:r>
        <w:rPr>
          <w:rFonts w:ascii="仿宋" w:eastAsia="仿宋" w:hAnsi="仿宋" w:cs="仿宋" w:hint="eastAsia"/>
          <w:sz w:val="28"/>
          <w:lang w:eastAsia="zh-CN"/>
        </w:rPr>
        <w:t>一、节庆用品项目文档管理</w:t>
      </w:r>
      <w:bookmarkEnd w:id="2"/>
    </w:p>
    <w:p>
      <w:pPr>
        <w:pStyle w:val="Heading2"/>
        <w:rPr>
          <w:rFonts w:ascii="仿宋" w:eastAsia="仿宋" w:hAnsi="仿宋" w:cs="仿宋" w:hint="eastAsia"/>
          <w:lang w:eastAsia="zh-CN"/>
        </w:rPr>
      </w:pPr>
      <w:bookmarkStart w:id="3" w:name="_Toc2071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节庆用品项目高度重视文档的质量和准确性，以支持节庆用品项目的各项活动和决策。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文档的编制始于节庆用品项目计划的初期，我们制定了详细的文档编制计划，明确了每个文档的内容、格式和编写责任人。在节庆用品项目启动阶段，我们首先编制了节庆用品项目章程，明确定义了节庆用品项目的目标、范围、风险等关键要素。随后，节庆用品项目团队根据计划陆续编制了需求文档、设计文档、测试文档等各类文档，确保节庆用品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节庆用品项目管理中的重要环节，旨在确保节庆用品项目文档符合质量标准和节庆用品项目需求。在节庆用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除了内部审查，我们还进行了外部审查，邀请节庆用品项目相关利益方和专业领域的专家对文档进行独立审查。这有助于获取更全面、客观的反馈，确保节庆用品项目文档不仅符合内部标准，也满足外部需求。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节庆用品项目在文档编制与审查方面建立了严格的管理机制，通过规范的流程和多维度的审查，确保节庆用品项目文档的质量、准确性和可靠性，为节庆用品项目的顺利推进提供了有力支持。</w:t>
      </w:r>
    </w:p>
    <w:p>
      <w:pPr>
        <w:pStyle w:val="Heading2"/>
        <w:ind w:firstLine="560" w:firstLineChars="200"/>
        <w:rPr>
          <w:rFonts w:ascii="仿宋" w:eastAsia="仿宋" w:hAnsi="仿宋" w:cs="仿宋" w:hint="eastAsia"/>
          <w:sz w:val="28"/>
          <w:lang w:eastAsia="zh-CN"/>
        </w:rPr>
      </w:pPr>
      <w:bookmarkStart w:id="4" w:name="_Toc309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在节庆用品项目中，我们致力于优化文档发布与分发过程，以确保信息的高效传递和团队间协作的顺畅进行。以下是我们采取的关键优化策略：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我们通过多渠道发布文档，包括电子邮件、节庆用品项目管理平台、内部网站等，以满足不同团队成员的偏好和需求。多渠道发布确保了信息的全面覆盖。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我们采用了精细的权限控制，确保只有授权人员可以访问敏感信息。这种安全措施保护了节庆用品项目文档的机密性，防止了未经授权的信息泄露。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1905"/>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文档存档与归档是节庆用品项目生命周期中一个至关重要的环节，直接关系到节庆用品项目信息的长期保存和历史记录的完整性。在节庆用品项目中，我们实施了一系列有效的文档存档与归档管理策略：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5451"/>
      <w:r>
        <w:rPr>
          <w:rFonts w:ascii="仿宋" w:eastAsia="仿宋" w:hAnsi="仿宋" w:cs="仿宋" w:hint="eastAsia"/>
          <w:sz w:val="28"/>
          <w:lang w:eastAsia="zh-CN"/>
        </w:rPr>
        <w:t>二、节庆用品项目建设背景及必要性分析</w:t>
      </w:r>
      <w:bookmarkEnd w:id="6"/>
    </w:p>
    <w:p>
      <w:pPr>
        <w:pStyle w:val="Heading2"/>
        <w:rPr>
          <w:rFonts w:ascii="仿宋" w:eastAsia="仿宋" w:hAnsi="仿宋" w:cs="仿宋" w:hint="eastAsia"/>
          <w:lang w:eastAsia="zh-CN"/>
        </w:rPr>
      </w:pPr>
      <w:bookmarkStart w:id="7" w:name="_Toc6666"/>
      <w:r>
        <w:rPr>
          <w:rFonts w:ascii="仿宋" w:eastAsia="仿宋" w:hAnsi="仿宋" w:cs="仿宋" w:hint="eastAsia"/>
          <w:lang w:eastAsia="zh-CN"/>
        </w:rPr>
        <w:t>(一)、节庆用品项目背景分析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节庆用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节庆用品项目在这个潮流中的定位。同时，我们将关注行业内涌现的新兴机遇，以便节庆用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节庆用品项目提供了强大的发展动力。我们将聚焦于行业内最新的技术发展趋势，包括但不限于人工智能、大数据分析、物联网等领域。通过深度的技术研究，我们将确保节庆用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节庆用品项目发展的源泉。我们将投入更多的精力对市场需求进行深入剖析，超越表面的需求，深入挖掘潜在的市场痛点和机遇。通过对市场需求的细致了解，节庆用品项目将更有针对性地设计解决方案，满足市场的多样化需求，从而更好地促进节庆用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节庆用品项目战略至关重要。我们将对竞争态势进行更为深入的分析，包括但不限于市场份额、产品特点、客户满意度等多个维度。通过深度的竞争分析，节庆用品项目将能够更准确地把握市场脉搏，制定具有竞争力的节庆用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节庆用品项目的发展具有直接的影响。我们将进行更为全面的法规和政策分析，了解行业发展中的潜在法律风险和合规挑战。通过充分了解和遵守相关法规，节庆用品项目将确保在法律框架内合法合规运营，为节庆用品项目的稳健发展提供有力支持。</w:t>
      </w:r>
    </w:p>
    <w:p>
      <w:pPr>
        <w:pStyle w:val="Heading2"/>
        <w:ind w:firstLine="560" w:firstLineChars="200"/>
        <w:rPr>
          <w:rFonts w:ascii="仿宋" w:eastAsia="仿宋" w:hAnsi="仿宋" w:cs="仿宋" w:hint="eastAsia"/>
          <w:sz w:val="28"/>
          <w:lang w:eastAsia="zh-CN"/>
        </w:rPr>
      </w:pPr>
      <w:bookmarkStart w:id="8" w:name="_Toc14004"/>
      <w:r>
        <w:rPr>
          <w:rFonts w:ascii="仿宋" w:eastAsia="仿宋" w:hAnsi="仿宋" w:cs="仿宋" w:hint="eastAsia"/>
          <w:sz w:val="28"/>
          <w:lang w:eastAsia="zh-CN"/>
        </w:rPr>
        <w:t>(二)、节庆用品项目建设必要性分析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建设的迫切性源于对行业发展趋势的深刻洞察。我们正处于一个行业变革的时代，科技创新、数字化转型成为企业发展的关键动力。节庆用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建设不仅仅是为了跟上潮流，更是为了通过技术创新推动企业的持续发展。通过引入先进的技术和解决方案，节庆用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节庆用品项目的建设成为必然选择，通过提高产品质量、拓展服务领域，从而在竞争中获得更多的机会。节庆用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节庆用品项目建设的必要性体现在对客户需求更精准的满足。通过节庆用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建设的背后是对企业持续创新的追求。只有通过不断创新，企业才能在竞争中立于不败之地。节庆用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15347"/>
      <w:r>
        <w:rPr>
          <w:rFonts w:ascii="仿宋" w:eastAsia="仿宋" w:hAnsi="仿宋" w:cs="仿宋" w:hint="eastAsia"/>
          <w:sz w:val="28"/>
          <w:lang w:eastAsia="zh-CN"/>
        </w:rPr>
        <w:t>三、节庆用品项目建设单位说明</w:t>
      </w:r>
      <w:bookmarkEnd w:id="9"/>
    </w:p>
    <w:p>
      <w:pPr>
        <w:pStyle w:val="Heading2"/>
        <w:rPr>
          <w:rFonts w:ascii="仿宋" w:eastAsia="仿宋" w:hAnsi="仿宋" w:cs="仿宋" w:hint="eastAsia"/>
          <w:lang w:eastAsia="zh-CN"/>
        </w:rPr>
      </w:pPr>
      <w:bookmarkStart w:id="10" w:name="_Toc18095"/>
      <w:r>
        <w:rPr>
          <w:rFonts w:ascii="仿宋" w:eastAsia="仿宋" w:hAnsi="仿宋" w:cs="仿宋" w:hint="eastAsia"/>
          <w:lang w:eastAsia="zh-CN"/>
        </w:rPr>
        <w:t>(一)、节庆用品项目承办单位基本情况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4738"/>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节庆用品项目承办单位的XXXX，我们着眼于实现可持续的经济效益。通过技术创新和解决方案的提供，公司预计在节庆用品项目执行期间将获得可观的收入增长。这一收入来源主要包括节庆用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同时，我们注重成本控制和效率提升，以确保节庆用品项目的可持续盈利。透过精细的管理和资源优化，公司期望实现节庆用品项目利润最大化。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公司将对节庆用品项目实施进行全面的投资评估，包括节庆用品项目启动阶段的资金投入和后续运营成本。通过对节庆用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节庆用品项目实施过程中具备足够的资金流动性，公司将进行详尽的现金流分析。这包括资金需求的合理预测、节庆用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30882"/>
      <w:r>
        <w:rPr>
          <w:rFonts w:ascii="仿宋" w:eastAsia="仿宋" w:hAnsi="仿宋" w:cs="仿宋" w:hint="eastAsia"/>
          <w:sz w:val="28"/>
          <w:lang w:eastAsia="zh-CN"/>
        </w:rPr>
        <w:t>四、节庆用品项目概论</w:t>
      </w:r>
      <w:bookmarkEnd w:id="12"/>
    </w:p>
    <w:p>
      <w:pPr>
        <w:pStyle w:val="Heading2"/>
        <w:rPr>
          <w:rFonts w:ascii="仿宋" w:eastAsia="仿宋" w:hAnsi="仿宋" w:cs="仿宋" w:hint="eastAsia"/>
          <w:lang w:eastAsia="zh-CN"/>
        </w:rPr>
      </w:pPr>
      <w:bookmarkStart w:id="13" w:name="_Toc105"/>
      <w:r>
        <w:rPr>
          <w:rFonts w:ascii="仿宋" w:eastAsia="仿宋" w:hAnsi="仿宋" w:cs="仿宋" w:hint="eastAsia"/>
          <w:lang w:eastAsia="zh-CN"/>
        </w:rPr>
        <w:t>(一)、节庆用品项目概况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的起源追溯至对市场的深入洞察。市场的不断演变与变革为节庆用品项目提供了难得的机遇。当前市场存在的需求缺口和变革的大环境共同构成了节庆用品项目的背景。这个节庆用品项目旨在充分利用市场机遇，填补行业中尚未满足的需求，为客户提供全新的解决方案。市场的变革和需求的增长使得这个节庆用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节庆用品项目名称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正式命名为节庆用品。这个名称不仅仅是一个标识，更代表了节庆用品项目的核心理念和愿景。它蕴含着节庆用品项目所要解决问题的关键字，具有强烈的表达和辨识度，为节庆用品项目树立了鲜明的品牌形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1.3 节庆用品项目目标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的核心目标是提供一种全新、高效的解决方案，满足客户日益增长的需求。节庆用品项目追求的不仅仅是满足市场需求，更是在市场中获得卓越的竞争优势。通过不断提升产品或服务的质量和创新水平，节庆用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节庆用品项目范围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全面涵盖了产品研发、制造、市场推广和售后服务，确保从产品设计到最终用户体验的全方位关注。这一全面的节庆用品项目范围是为了确保节庆用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节庆用品项目时间表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节庆用品项目计划在未来18个月内完成，包括研发、测试、市场试点和正式推出等不同阶段。这个时间表的合理设计是为了确保节庆用品项目各个阶段的顺利推进，以便按时交付高质量的成果。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节庆用品项目预算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节庆用品项目总预算估算为XX百万美元，主要分配在研发、市场推广、人员培训和运营等方面。这一充足的预算为节庆用品项目提供了充足的资源，确保节庆用品项目在各个方面都能取得优异的表现。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节庆用品项目风险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节庆用品项目可能面临的风险包括市场接受度低、技术难题、竞争激烈等。节庆用品项目团队已经制定了相应的风险应对计划，通过前瞻性的风险管理，确保节庆用品项目在面对不确定性时能够迅速做出应对。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节庆用品项目团队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节庆用品项目汇聚了一支经验丰富、多领域专业素养的核心团队，确保节庆用品项目在各个方面都能拥有高水平的执行力。团队的协同作战是节庆用品项目成功的关键因素之一。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节庆用品项目背景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节庆用品项目的背景根植于市场对更高效、创新产品的渴望，同时也受到科技发展对行业格局的深刻改变的影响。这为节庆用品项目提供了广阔的发展空间和市场需求。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节庆用品项目现状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截至目前，节庆用品项目已完成市场调研和技术验证，取得了初步的成功。这为节庆用品项目在未来的发展奠定了坚实的基础，为更远大的目标打下了坚实的基石。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3780"/>
      <w:r>
        <w:rPr>
          <w:rFonts w:ascii="仿宋" w:eastAsia="仿宋" w:hAnsi="仿宋" w:cs="仿宋" w:hint="eastAsia"/>
          <w:sz w:val="28"/>
          <w:lang w:eastAsia="zh-CN"/>
        </w:rPr>
        <w:t>(二)、节庆用品项目目标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keyword》节庆用品项目首要业务目标是在市场中占据有利地位，实现产品/服务的成功推广和销售。通过不断提升产品质量、创新性，节庆用品项目追求成为行业中的领导者，赢得更多客户的青睐。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在科技迅速发展的时代，节庆用品项目着眼于技术创新。通过持续的研发和技术升级，节庆用品项目旨在推出更具创新性的产品或服务，以满足市场对新鲜、先进解决方案的需求。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为了建立可持续的客户关系，节庆用品项目设定了客户满意度目标。通过提供卓越的产品质量和优质的客户服务，节庆用品项目追求赢得客户的信任和忠诚度，确保他们的满意度达到行业领先水平。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节庆用品项目注重社会责任和可持续发展。通过实施环保、社会责任节庆用品项目，节庆用品项目致力于在经济发展的同时保护环境，促进社会公平，实现可持续经营。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节庆用品项目的团队是实现目标的核心驱动力。因此，节庆用品项目设定了团队发展目标，包括提升团队成员的专业技能、培养领导力，以及搭建协同高效的团队工作氛围。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32191"/>
      <w:r>
        <w:rPr>
          <w:rFonts w:ascii="仿宋" w:eastAsia="仿宋" w:hAnsi="仿宋" w:cs="仿宋" w:hint="eastAsia"/>
          <w:sz w:val="28"/>
          <w:lang w:eastAsia="zh-CN"/>
        </w:rPr>
        <w:t>(三)、节庆用品项目提出的理由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节庆用品项目提出的理由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的提出源于对市场机遇的深刻洞察。当前市场中存在的需求缺口和行业发展趋势表明，有巨大的商业机会等待被开发。通过准确捕捉市场机遇，节庆用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的理念基于对技术创新的信仰。通过持续的研发和技术投入，节庆用品项目有望推出更具创新性的产品或服务。在科技飞速发展的当下，节庆用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的提出是为了增强企业的行业竞争力。通过提升产品或服务的质量和独特性，节庆用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响应了消费者需求的变化。随着社会和科技的不断发展，消费者对产品和服务的需求也在发生变化。通过深入了解并及时回应消费者的新需求，节庆用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节庆用品项目的提出是企业战略发展规划的一部分。在面对日益激烈的市场竞争和不断变化的商业环境中，节庆用品项目作为企业战略的一环，旨在为企业开辟新的增长领域，巩固企业在行业中的地位。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的提出不仅仅是基于商业考量，还注重社会责任。通过推出环保、社会责任等方面的节庆用品项目，节庆用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节庆用品项目的提出反映了对利益相关者期望的关注。包括客户、员工、投资者等利益相关者在企业发展中都有着各自的期望，节庆用品项目力求在满足这些期望的同时，取得更大的共赢。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6" w:name="_Toc16934"/>
      <w:r>
        <w:rPr>
          <w:rFonts w:ascii="仿宋" w:eastAsia="仿宋" w:hAnsi="仿宋" w:cs="仿宋" w:hint="eastAsia"/>
          <w:sz w:val="28"/>
          <w:lang w:eastAsia="zh-CN"/>
        </w:rPr>
        <w:t>(四)、节庆用品项目意义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在实施节庆用品项目的过程中，我们不仅仅是在追逐商业成功，更是为企业和社会的多个层面创造了深远的意义。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节庆用品项目的首要意义在于提升企业的市场竞争力。通过持续的创新和对产品质量的高标准要求，节庆用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节庆用品项目的推进将促使行业技术水平的提升。通过引入先进技术和创新性解决方案，节庆用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节庆用品项目不仅创造了大量就业机会，提高了就业水平，还注重社会责任和环保。通过参与社会公益事业和推动环保节庆用品项目，节庆用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综合而言，节庆用品项目意义重大，不仅推动了企业的发展，也为行业和社会的进步贡献了积极力量。这是一个全面而深刻的影响，将在未来产生可持续的正面效应。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25195"/>
      <w:r>
        <w:rPr>
          <w:rFonts w:ascii="仿宋" w:eastAsia="仿宋" w:hAnsi="仿宋" w:cs="仿宋" w:hint="eastAsia"/>
          <w:sz w:val="28"/>
          <w:lang w:eastAsia="zh-CN"/>
        </w:rPr>
        <w:t>(五)、节庆用品项目背景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https://d.book118.com/015311000040011103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节庆用品项目规划设计纲要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节庆用品项目规划设计纲要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节庆用品项目规划设计纲要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节庆用品项目规划设计纲要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节庆用品项目规划设计纲要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节庆用品项目规划设计纲要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节庆用品项目规划设计纲要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节庆用品项目规划设计纲要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节庆用品项目规划设计纲要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节庆用品项目规划设计纲要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节庆用品项目规划设计纲要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节庆用品项目规划设计纲要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节庆用品项目规划设计纲要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节庆用品项目规划设计纲要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节庆用品项目规划设计纲要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节庆用品项目规划设计纲要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节庆用品项目规划设计纲要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B71EE9"/>
    <w:rsid w:val="61B71E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531100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2024-02-03T03:12:00Z</dcterms:created>
  <dcterms:modified xsi:type="dcterms:W3CDTF">2024-02-03T03:13:08Z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14B39C35B4134230AA026D2BA92194E7_11</vt:lpwstr>
  </property>
  <property fmtid="{D5CDD505-2E9C-101B-9397-08002B2CF9AE}" pid="3" name="KSOProductBuildVer">
    <vt:lpwstr>2052-12.1.0.16250</vt:lpwstr>
  </property>
</Properties>
</file>