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电动开颅设备项目规划设计蓝图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58" w:history="1">
        <w:r>
          <w:rPr>
            <w:rFonts w:ascii="仿宋" w:eastAsia="仿宋" w:hAnsi="仿宋" w:cs="仿宋" w:hint="eastAsia"/>
            <w:lang w:eastAsia="zh-CN"/>
          </w:rPr>
          <w:t>概论</w:t>
        </w:r>
        <w:r>
          <w:tab/>
        </w:r>
        <w:r>
          <w:fldChar w:fldCharType="begin"/>
        </w:r>
        <w:r>
          <w:instrText xml:space="preserve"> PAGEREF _Toc6858 \h </w:instrText>
        </w:r>
        <w:r>
          <w:fldChar w:fldCharType="separate"/>
        </w:r>
        <w:r>
          <w:t>3</w:t>
        </w:r>
        <w:r>
          <w:fldChar w:fldCharType="end"/>
        </w:r>
      </w:hyperlink>
    </w:p>
    <w:p>
      <w:pPr>
        <w:pStyle w:val="TOC1"/>
        <w:tabs>
          <w:tab w:val="right" w:leader="dot" w:pos="8306"/>
        </w:tabs>
      </w:pPr>
      <w:hyperlink w:anchor="_Toc18205" w:history="1">
        <w:r>
          <w:rPr>
            <w:rFonts w:ascii="仿宋" w:eastAsia="仿宋" w:hAnsi="仿宋" w:cs="仿宋" w:hint="eastAsia"/>
            <w:lang w:eastAsia="zh-CN"/>
          </w:rPr>
          <w:t>一、电动开颅设备项目文档管理</w:t>
        </w:r>
        <w:r>
          <w:tab/>
        </w:r>
        <w:r>
          <w:fldChar w:fldCharType="begin"/>
        </w:r>
        <w:r>
          <w:instrText xml:space="preserve"> PAGEREF _Toc18205 \h </w:instrText>
        </w:r>
        <w:r>
          <w:fldChar w:fldCharType="separate"/>
        </w:r>
        <w:r>
          <w:t>3</w:t>
        </w:r>
        <w:r>
          <w:fldChar w:fldCharType="end"/>
        </w:r>
      </w:hyperlink>
    </w:p>
    <w:p>
      <w:pPr>
        <w:pStyle w:val="TOC2"/>
        <w:tabs>
          <w:tab w:val="right" w:leader="dot" w:pos="8306"/>
        </w:tabs>
      </w:pPr>
      <w:hyperlink w:anchor="_Toc23375" w:history="1">
        <w:r>
          <w:rPr>
            <w:rFonts w:ascii="仿宋" w:eastAsia="仿宋" w:hAnsi="仿宋" w:cs="仿宋" w:hint="eastAsia"/>
            <w:lang w:eastAsia="zh-CN"/>
          </w:rPr>
          <w:t>(一)、文档编制与审查</w:t>
        </w:r>
        <w:r>
          <w:tab/>
        </w:r>
        <w:r>
          <w:fldChar w:fldCharType="begin"/>
        </w:r>
        <w:r>
          <w:instrText xml:space="preserve"> PAGEREF _Toc23375 \h </w:instrText>
        </w:r>
        <w:r>
          <w:fldChar w:fldCharType="separate"/>
        </w:r>
        <w:r>
          <w:t>3</w:t>
        </w:r>
        <w:r>
          <w:fldChar w:fldCharType="end"/>
        </w:r>
      </w:hyperlink>
    </w:p>
    <w:p>
      <w:pPr>
        <w:pStyle w:val="TOC2"/>
        <w:tabs>
          <w:tab w:val="right" w:leader="dot" w:pos="8306"/>
        </w:tabs>
      </w:pPr>
      <w:hyperlink w:anchor="_Toc7466" w:history="1">
        <w:r>
          <w:rPr>
            <w:rFonts w:ascii="仿宋" w:eastAsia="仿宋" w:hAnsi="仿宋" w:cs="仿宋" w:hint="eastAsia"/>
            <w:lang w:eastAsia="zh-CN"/>
          </w:rPr>
          <w:t>(二)、文档发布与分发</w:t>
        </w:r>
        <w:r>
          <w:tab/>
        </w:r>
        <w:r>
          <w:fldChar w:fldCharType="begin"/>
        </w:r>
        <w:r>
          <w:instrText xml:space="preserve"> PAGEREF _Toc7466 \h </w:instrText>
        </w:r>
        <w:r>
          <w:fldChar w:fldCharType="separate"/>
        </w:r>
        <w:r>
          <w:t>4</w:t>
        </w:r>
        <w:r>
          <w:fldChar w:fldCharType="end"/>
        </w:r>
      </w:hyperlink>
    </w:p>
    <w:p>
      <w:pPr>
        <w:pStyle w:val="TOC2"/>
        <w:tabs>
          <w:tab w:val="right" w:leader="dot" w:pos="8306"/>
        </w:tabs>
      </w:pPr>
      <w:hyperlink w:anchor="_Toc15984" w:history="1">
        <w:r>
          <w:rPr>
            <w:rFonts w:ascii="仿宋" w:eastAsia="仿宋" w:hAnsi="仿宋" w:cs="仿宋" w:hint="eastAsia"/>
            <w:lang w:eastAsia="zh-CN"/>
          </w:rPr>
          <w:t>(三)、文档存档与归档</w:t>
        </w:r>
        <w:r>
          <w:tab/>
        </w:r>
        <w:r>
          <w:fldChar w:fldCharType="begin"/>
        </w:r>
        <w:r>
          <w:instrText xml:space="preserve"> PAGEREF _Toc15984 \h </w:instrText>
        </w:r>
        <w:r>
          <w:fldChar w:fldCharType="separate"/>
        </w:r>
        <w:r>
          <w:t>5</w:t>
        </w:r>
        <w:r>
          <w:fldChar w:fldCharType="end"/>
        </w:r>
      </w:hyperlink>
    </w:p>
    <w:p>
      <w:pPr>
        <w:pStyle w:val="TOC1"/>
        <w:tabs>
          <w:tab w:val="right" w:leader="dot" w:pos="8306"/>
        </w:tabs>
      </w:pPr>
      <w:hyperlink w:anchor="_Toc16264" w:history="1">
        <w:r>
          <w:rPr>
            <w:rFonts w:ascii="仿宋" w:eastAsia="仿宋" w:hAnsi="仿宋" w:cs="仿宋" w:hint="eastAsia"/>
            <w:lang w:eastAsia="zh-CN"/>
          </w:rPr>
          <w:t>二、电动开颅设备项目可持续发展</w:t>
        </w:r>
        <w:r>
          <w:tab/>
        </w:r>
        <w:r>
          <w:fldChar w:fldCharType="begin"/>
        </w:r>
        <w:r>
          <w:instrText xml:space="preserve"> PAGEREF _Toc16264 \h </w:instrText>
        </w:r>
        <w:r>
          <w:fldChar w:fldCharType="separate"/>
        </w:r>
        <w:r>
          <w:t>6</w:t>
        </w:r>
        <w:r>
          <w:fldChar w:fldCharType="end"/>
        </w:r>
      </w:hyperlink>
    </w:p>
    <w:p>
      <w:pPr>
        <w:pStyle w:val="TOC2"/>
        <w:tabs>
          <w:tab w:val="right" w:leader="dot" w:pos="8306"/>
        </w:tabs>
      </w:pPr>
      <w:hyperlink w:anchor="_Toc310" w:history="1">
        <w:r>
          <w:rPr>
            <w:rFonts w:ascii="仿宋" w:eastAsia="仿宋" w:hAnsi="仿宋" w:cs="仿宋" w:hint="eastAsia"/>
            <w:lang w:eastAsia="zh-CN"/>
          </w:rPr>
          <w:t>(一)、可持续战略与实践</w:t>
        </w:r>
        <w:r>
          <w:tab/>
        </w:r>
        <w:r>
          <w:fldChar w:fldCharType="begin"/>
        </w:r>
        <w:r>
          <w:instrText xml:space="preserve"> PAGEREF _Toc310 \h </w:instrText>
        </w:r>
        <w:r>
          <w:fldChar w:fldCharType="separate"/>
        </w:r>
        <w:r>
          <w:t>6</w:t>
        </w:r>
        <w:r>
          <w:fldChar w:fldCharType="end"/>
        </w:r>
      </w:hyperlink>
    </w:p>
    <w:p>
      <w:pPr>
        <w:pStyle w:val="TOC2"/>
        <w:tabs>
          <w:tab w:val="right" w:leader="dot" w:pos="8306"/>
        </w:tabs>
      </w:pPr>
      <w:hyperlink w:anchor="_Toc21053" w:history="1">
        <w:r>
          <w:rPr>
            <w:rFonts w:ascii="仿宋" w:eastAsia="仿宋" w:hAnsi="仿宋" w:cs="仿宋" w:hint="eastAsia"/>
            <w:lang w:eastAsia="zh-CN"/>
          </w:rPr>
          <w:t>(二)、环保与社会责任</w:t>
        </w:r>
        <w:r>
          <w:tab/>
        </w:r>
        <w:r>
          <w:fldChar w:fldCharType="begin"/>
        </w:r>
        <w:r>
          <w:instrText xml:space="preserve"> PAGEREF _Toc21053 \h </w:instrText>
        </w:r>
        <w:r>
          <w:fldChar w:fldCharType="separate"/>
        </w:r>
        <w:r>
          <w:t>7</w:t>
        </w:r>
        <w:r>
          <w:fldChar w:fldCharType="end"/>
        </w:r>
      </w:hyperlink>
    </w:p>
    <w:p>
      <w:pPr>
        <w:pStyle w:val="TOC1"/>
        <w:tabs>
          <w:tab w:val="right" w:leader="dot" w:pos="8306"/>
        </w:tabs>
      </w:pPr>
      <w:hyperlink w:anchor="_Toc11808" w:history="1">
        <w:r>
          <w:rPr>
            <w:rFonts w:ascii="仿宋" w:eastAsia="仿宋" w:hAnsi="仿宋" w:cs="仿宋" w:hint="eastAsia"/>
            <w:lang w:eastAsia="zh-CN"/>
          </w:rPr>
          <w:t>三、产品规划分析</w:t>
        </w:r>
        <w:r>
          <w:tab/>
        </w:r>
        <w:r>
          <w:fldChar w:fldCharType="begin"/>
        </w:r>
        <w:r>
          <w:instrText xml:space="preserve"> PAGEREF _Toc11808 \h </w:instrText>
        </w:r>
        <w:r>
          <w:fldChar w:fldCharType="separate"/>
        </w:r>
        <w:r>
          <w:t>8</w:t>
        </w:r>
        <w:r>
          <w:fldChar w:fldCharType="end"/>
        </w:r>
      </w:hyperlink>
    </w:p>
    <w:p>
      <w:pPr>
        <w:pStyle w:val="TOC2"/>
        <w:tabs>
          <w:tab w:val="right" w:leader="dot" w:pos="8306"/>
        </w:tabs>
      </w:pPr>
      <w:hyperlink w:anchor="_Toc14847" w:history="1">
        <w:r>
          <w:rPr>
            <w:rFonts w:ascii="仿宋" w:eastAsia="仿宋" w:hAnsi="仿宋" w:cs="仿宋" w:hint="eastAsia"/>
            <w:lang w:eastAsia="zh-CN"/>
          </w:rPr>
          <w:t>(一)、产品规划</w:t>
        </w:r>
        <w:r>
          <w:tab/>
        </w:r>
        <w:r>
          <w:fldChar w:fldCharType="begin"/>
        </w:r>
        <w:r>
          <w:instrText xml:space="preserve"> PAGEREF _Toc14847 \h </w:instrText>
        </w:r>
        <w:r>
          <w:fldChar w:fldCharType="separate"/>
        </w:r>
        <w:r>
          <w:t>8</w:t>
        </w:r>
        <w:r>
          <w:fldChar w:fldCharType="end"/>
        </w:r>
      </w:hyperlink>
    </w:p>
    <w:p>
      <w:pPr>
        <w:pStyle w:val="TOC2"/>
        <w:tabs>
          <w:tab w:val="right" w:leader="dot" w:pos="8306"/>
        </w:tabs>
      </w:pPr>
      <w:hyperlink w:anchor="_Toc21116" w:history="1">
        <w:r>
          <w:rPr>
            <w:rFonts w:ascii="仿宋" w:eastAsia="仿宋" w:hAnsi="仿宋" w:cs="仿宋" w:hint="eastAsia"/>
            <w:lang w:eastAsia="zh-CN"/>
          </w:rPr>
          <w:t>(二)、建设规模</w:t>
        </w:r>
        <w:r>
          <w:tab/>
        </w:r>
        <w:r>
          <w:fldChar w:fldCharType="begin"/>
        </w:r>
        <w:r>
          <w:instrText xml:space="preserve"> PAGEREF _Toc21116 \h </w:instrText>
        </w:r>
        <w:r>
          <w:fldChar w:fldCharType="separate"/>
        </w:r>
        <w:r>
          <w:t>9</w:t>
        </w:r>
        <w:r>
          <w:fldChar w:fldCharType="end"/>
        </w:r>
      </w:hyperlink>
    </w:p>
    <w:p>
      <w:pPr>
        <w:pStyle w:val="TOC1"/>
        <w:tabs>
          <w:tab w:val="right" w:leader="dot" w:pos="8306"/>
        </w:tabs>
      </w:pPr>
      <w:hyperlink w:anchor="_Toc17572" w:history="1">
        <w:r>
          <w:rPr>
            <w:rFonts w:ascii="仿宋" w:eastAsia="仿宋" w:hAnsi="仿宋" w:cs="仿宋" w:hint="eastAsia"/>
            <w:lang w:eastAsia="zh-CN"/>
          </w:rPr>
          <w:t>四、市场分析、调研</w:t>
        </w:r>
        <w:r>
          <w:tab/>
        </w:r>
        <w:r>
          <w:fldChar w:fldCharType="begin"/>
        </w:r>
        <w:r>
          <w:instrText xml:space="preserve"> PAGEREF _Toc17572 \h </w:instrText>
        </w:r>
        <w:r>
          <w:fldChar w:fldCharType="separate"/>
        </w:r>
        <w:r>
          <w:t>10</w:t>
        </w:r>
        <w:r>
          <w:fldChar w:fldCharType="end"/>
        </w:r>
      </w:hyperlink>
    </w:p>
    <w:p>
      <w:pPr>
        <w:pStyle w:val="TOC2"/>
        <w:tabs>
          <w:tab w:val="right" w:leader="dot" w:pos="8306"/>
        </w:tabs>
      </w:pPr>
      <w:hyperlink w:anchor="_Toc11138" w:history="1">
        <w:r>
          <w:rPr>
            <w:rFonts w:ascii="仿宋" w:eastAsia="仿宋" w:hAnsi="仿宋" w:cs="仿宋" w:hint="eastAsia"/>
            <w:lang w:eastAsia="zh-CN"/>
          </w:rPr>
          <w:t>(一)、电动开颅设备行业分析</w:t>
        </w:r>
        <w:r>
          <w:tab/>
        </w:r>
        <w:r>
          <w:fldChar w:fldCharType="begin"/>
        </w:r>
        <w:r>
          <w:instrText xml:space="preserve"> PAGEREF _Toc11138 \h </w:instrText>
        </w:r>
        <w:r>
          <w:fldChar w:fldCharType="separate"/>
        </w:r>
        <w:r>
          <w:t>10</w:t>
        </w:r>
        <w:r>
          <w:fldChar w:fldCharType="end"/>
        </w:r>
      </w:hyperlink>
    </w:p>
    <w:p>
      <w:pPr>
        <w:pStyle w:val="TOC2"/>
        <w:tabs>
          <w:tab w:val="right" w:leader="dot" w:pos="8306"/>
        </w:tabs>
      </w:pPr>
      <w:hyperlink w:anchor="_Toc11865" w:history="1">
        <w:r>
          <w:rPr>
            <w:rFonts w:ascii="仿宋" w:eastAsia="仿宋" w:hAnsi="仿宋" w:cs="仿宋" w:hint="eastAsia"/>
            <w:lang w:eastAsia="zh-CN"/>
          </w:rPr>
          <w:t>(二)、电动开颅设备市场分析预测</w:t>
        </w:r>
        <w:r>
          <w:tab/>
        </w:r>
        <w:r>
          <w:fldChar w:fldCharType="begin"/>
        </w:r>
        <w:r>
          <w:instrText xml:space="preserve"> PAGEREF _Toc11865 \h </w:instrText>
        </w:r>
        <w:r>
          <w:fldChar w:fldCharType="separate"/>
        </w:r>
        <w:r>
          <w:t>11</w:t>
        </w:r>
        <w:r>
          <w:fldChar w:fldCharType="end"/>
        </w:r>
      </w:hyperlink>
    </w:p>
    <w:p>
      <w:pPr>
        <w:pStyle w:val="TOC1"/>
        <w:tabs>
          <w:tab w:val="right" w:leader="dot" w:pos="8306"/>
        </w:tabs>
      </w:pPr>
      <w:hyperlink w:anchor="_Toc28978" w:history="1">
        <w:r>
          <w:rPr>
            <w:rFonts w:ascii="仿宋" w:eastAsia="仿宋" w:hAnsi="仿宋" w:cs="仿宋" w:hint="eastAsia"/>
            <w:lang w:eastAsia="zh-CN"/>
          </w:rPr>
          <w:t>五、电动开颅设备项目建设背景及必要性分析</w:t>
        </w:r>
        <w:r>
          <w:tab/>
        </w:r>
        <w:r>
          <w:fldChar w:fldCharType="begin"/>
        </w:r>
        <w:r>
          <w:instrText xml:space="preserve"> PAGEREF _Toc28978 \h </w:instrText>
        </w:r>
        <w:r>
          <w:fldChar w:fldCharType="separate"/>
        </w:r>
        <w:r>
          <w:t>12</w:t>
        </w:r>
        <w:r>
          <w:fldChar w:fldCharType="end"/>
        </w:r>
      </w:hyperlink>
    </w:p>
    <w:p>
      <w:pPr>
        <w:pStyle w:val="TOC2"/>
        <w:tabs>
          <w:tab w:val="right" w:leader="dot" w:pos="8306"/>
        </w:tabs>
      </w:pPr>
      <w:hyperlink w:anchor="_Toc12668" w:history="1">
        <w:r>
          <w:rPr>
            <w:rFonts w:ascii="仿宋" w:eastAsia="仿宋" w:hAnsi="仿宋" w:cs="仿宋" w:hint="eastAsia"/>
            <w:lang w:eastAsia="zh-CN"/>
          </w:rPr>
          <w:t>(一)、电动开颅设备项目背景分析</w:t>
        </w:r>
        <w:r>
          <w:tab/>
        </w:r>
        <w:r>
          <w:fldChar w:fldCharType="begin"/>
        </w:r>
        <w:r>
          <w:instrText xml:space="preserve"> PAGEREF _Toc12668 \h </w:instrText>
        </w:r>
        <w:r>
          <w:fldChar w:fldCharType="separate"/>
        </w:r>
        <w:r>
          <w:t>12</w:t>
        </w:r>
        <w:r>
          <w:fldChar w:fldCharType="end"/>
        </w:r>
      </w:hyperlink>
    </w:p>
    <w:p>
      <w:pPr>
        <w:pStyle w:val="TOC2"/>
        <w:tabs>
          <w:tab w:val="right" w:leader="dot" w:pos="8306"/>
        </w:tabs>
      </w:pPr>
      <w:hyperlink w:anchor="_Toc21835" w:history="1">
        <w:r>
          <w:rPr>
            <w:rFonts w:ascii="仿宋" w:eastAsia="仿宋" w:hAnsi="仿宋" w:cs="仿宋" w:hint="eastAsia"/>
            <w:lang w:eastAsia="zh-CN"/>
          </w:rPr>
          <w:t>(二)、电动开颅设备项目建设必要性分析</w:t>
        </w:r>
        <w:r>
          <w:tab/>
        </w:r>
        <w:r>
          <w:fldChar w:fldCharType="begin"/>
        </w:r>
        <w:r>
          <w:instrText xml:space="preserve"> PAGEREF _Toc21835 \h </w:instrText>
        </w:r>
        <w:r>
          <w:fldChar w:fldCharType="separate"/>
        </w:r>
        <w:r>
          <w:t>13</w:t>
        </w:r>
        <w:r>
          <w:fldChar w:fldCharType="end"/>
        </w:r>
      </w:hyperlink>
    </w:p>
    <w:p>
      <w:pPr>
        <w:pStyle w:val="TOC1"/>
        <w:tabs>
          <w:tab w:val="right" w:leader="dot" w:pos="8306"/>
        </w:tabs>
      </w:pPr>
      <w:hyperlink w:anchor="_Toc32324" w:history="1">
        <w:r>
          <w:rPr>
            <w:rFonts w:ascii="仿宋" w:eastAsia="仿宋" w:hAnsi="仿宋" w:cs="仿宋" w:hint="eastAsia"/>
            <w:lang w:eastAsia="zh-CN"/>
          </w:rPr>
          <w:t>六、电动开颅设备项目选址可行性分析</w:t>
        </w:r>
        <w:r>
          <w:tab/>
        </w:r>
        <w:r>
          <w:fldChar w:fldCharType="begin"/>
        </w:r>
        <w:r>
          <w:instrText xml:space="preserve"> PAGEREF _Toc32324 \h </w:instrText>
        </w:r>
        <w:r>
          <w:fldChar w:fldCharType="separate"/>
        </w:r>
        <w:r>
          <w:t>15</w:t>
        </w:r>
        <w:r>
          <w:fldChar w:fldCharType="end"/>
        </w:r>
      </w:hyperlink>
    </w:p>
    <w:p>
      <w:pPr>
        <w:pStyle w:val="TOC2"/>
        <w:tabs>
          <w:tab w:val="right" w:leader="dot" w:pos="8306"/>
        </w:tabs>
      </w:pPr>
      <w:hyperlink w:anchor="_Toc16086" w:history="1">
        <w:r>
          <w:rPr>
            <w:rFonts w:ascii="仿宋" w:eastAsia="仿宋" w:hAnsi="仿宋" w:cs="仿宋" w:hint="eastAsia"/>
            <w:lang w:eastAsia="zh-CN"/>
          </w:rPr>
          <w:t>(一)、电动开颅设备项目选址</w:t>
        </w:r>
        <w:r>
          <w:tab/>
        </w:r>
        <w:r>
          <w:fldChar w:fldCharType="begin"/>
        </w:r>
        <w:r>
          <w:instrText xml:space="preserve"> PAGEREF _Toc16086 \h </w:instrText>
        </w:r>
        <w:r>
          <w:fldChar w:fldCharType="separate"/>
        </w:r>
        <w:r>
          <w:t>15</w:t>
        </w:r>
        <w:r>
          <w:fldChar w:fldCharType="end"/>
        </w:r>
      </w:hyperlink>
    </w:p>
    <w:p>
      <w:pPr>
        <w:pStyle w:val="TOC2"/>
        <w:tabs>
          <w:tab w:val="right" w:leader="dot" w:pos="8306"/>
        </w:tabs>
      </w:pPr>
      <w:hyperlink w:anchor="_Toc8346" w:history="1">
        <w:r>
          <w:rPr>
            <w:rFonts w:ascii="仿宋" w:eastAsia="仿宋" w:hAnsi="仿宋" w:cs="仿宋" w:hint="eastAsia"/>
            <w:lang w:eastAsia="zh-CN"/>
          </w:rPr>
          <w:t>(二)、用地控制指标</w:t>
        </w:r>
        <w:r>
          <w:tab/>
        </w:r>
        <w:r>
          <w:fldChar w:fldCharType="begin"/>
        </w:r>
        <w:r>
          <w:instrText xml:space="preserve"> PAGEREF _Toc8346 \h </w:instrText>
        </w:r>
        <w:r>
          <w:fldChar w:fldCharType="separate"/>
        </w:r>
        <w:r>
          <w:t>15</w:t>
        </w:r>
        <w:r>
          <w:fldChar w:fldCharType="end"/>
        </w:r>
      </w:hyperlink>
    </w:p>
    <w:p>
      <w:pPr>
        <w:pStyle w:val="TOC2"/>
        <w:tabs>
          <w:tab w:val="right" w:leader="dot" w:pos="8306"/>
        </w:tabs>
      </w:pPr>
      <w:hyperlink w:anchor="_Toc20242" w:history="1">
        <w:r>
          <w:rPr>
            <w:rFonts w:ascii="仿宋" w:eastAsia="仿宋" w:hAnsi="仿宋" w:cs="仿宋" w:hint="eastAsia"/>
            <w:lang w:eastAsia="zh-CN"/>
          </w:rPr>
          <w:t>(三)、节约用地措施</w:t>
        </w:r>
        <w:r>
          <w:tab/>
        </w:r>
        <w:r>
          <w:fldChar w:fldCharType="begin"/>
        </w:r>
        <w:r>
          <w:instrText xml:space="preserve"> PAGEREF _Toc20242 \h </w:instrText>
        </w:r>
        <w:r>
          <w:fldChar w:fldCharType="separate"/>
        </w:r>
        <w:r>
          <w:t>17</w:t>
        </w:r>
        <w:r>
          <w:fldChar w:fldCharType="end"/>
        </w:r>
      </w:hyperlink>
    </w:p>
    <w:p>
      <w:pPr>
        <w:pStyle w:val="TOC2"/>
        <w:tabs>
          <w:tab w:val="right" w:leader="dot" w:pos="8306"/>
        </w:tabs>
      </w:pPr>
      <w:hyperlink w:anchor="_Toc19922" w:history="1">
        <w:r>
          <w:rPr>
            <w:rFonts w:ascii="仿宋" w:eastAsia="仿宋" w:hAnsi="仿宋" w:cs="仿宋" w:hint="eastAsia"/>
            <w:lang w:eastAsia="zh-CN"/>
          </w:rPr>
          <w:t>(四)、总图布置方案</w:t>
        </w:r>
        <w:r>
          <w:tab/>
        </w:r>
        <w:r>
          <w:fldChar w:fldCharType="begin"/>
        </w:r>
        <w:r>
          <w:instrText xml:space="preserve"> PAGEREF _Toc19922 \h </w:instrText>
        </w:r>
        <w:r>
          <w:fldChar w:fldCharType="separate"/>
        </w:r>
        <w:r>
          <w:t>18</w:t>
        </w:r>
        <w:r>
          <w:fldChar w:fldCharType="end"/>
        </w:r>
      </w:hyperlink>
    </w:p>
    <w:p>
      <w:pPr>
        <w:pStyle w:val="TOC2"/>
        <w:tabs>
          <w:tab w:val="right" w:leader="dot" w:pos="8306"/>
        </w:tabs>
      </w:pPr>
      <w:hyperlink w:anchor="_Toc25290" w:history="1">
        <w:r>
          <w:rPr>
            <w:rFonts w:ascii="仿宋" w:eastAsia="仿宋" w:hAnsi="仿宋" w:cs="仿宋" w:hint="eastAsia"/>
            <w:lang w:eastAsia="zh-CN"/>
          </w:rPr>
          <w:t>(五)、选址综合评价</w:t>
        </w:r>
        <w:r>
          <w:tab/>
        </w:r>
        <w:r>
          <w:fldChar w:fldCharType="begin"/>
        </w:r>
        <w:r>
          <w:instrText xml:space="preserve"> PAGEREF _Toc25290 \h </w:instrText>
        </w:r>
        <w:r>
          <w:fldChar w:fldCharType="separate"/>
        </w:r>
        <w:r>
          <w:t>19</w:t>
        </w:r>
        <w:r>
          <w:fldChar w:fldCharType="end"/>
        </w:r>
      </w:hyperlink>
    </w:p>
    <w:p>
      <w:pPr>
        <w:pStyle w:val="TOC1"/>
        <w:tabs>
          <w:tab w:val="right" w:leader="dot" w:pos="8306"/>
        </w:tabs>
      </w:pPr>
      <w:hyperlink w:anchor="_Toc8490" w:history="1">
        <w:r>
          <w:rPr>
            <w:rFonts w:ascii="仿宋" w:eastAsia="仿宋" w:hAnsi="仿宋" w:cs="仿宋" w:hint="eastAsia"/>
            <w:lang w:eastAsia="zh-CN"/>
          </w:rPr>
          <w:t>七、电动开颅设备项目环境影响分析</w:t>
        </w:r>
        <w:r>
          <w:tab/>
        </w:r>
        <w:r>
          <w:fldChar w:fldCharType="begin"/>
        </w:r>
        <w:r>
          <w:instrText xml:space="preserve"> PAGEREF _Toc8490 \h </w:instrText>
        </w:r>
        <w:r>
          <w:fldChar w:fldCharType="separate"/>
        </w:r>
        <w:r>
          <w:t>20</w:t>
        </w:r>
        <w:r>
          <w:fldChar w:fldCharType="end"/>
        </w:r>
      </w:hyperlink>
    </w:p>
    <w:p>
      <w:pPr>
        <w:pStyle w:val="TOC2"/>
        <w:tabs>
          <w:tab w:val="right" w:leader="dot" w:pos="8306"/>
        </w:tabs>
      </w:pPr>
      <w:hyperlink w:anchor="_Toc7008" w:history="1">
        <w:r>
          <w:rPr>
            <w:rFonts w:ascii="仿宋" w:eastAsia="仿宋" w:hAnsi="仿宋" w:cs="仿宋" w:hint="eastAsia"/>
            <w:lang w:eastAsia="zh-CN"/>
          </w:rPr>
          <w:t>(一)、建设区域环境质量现状</w:t>
        </w:r>
        <w:r>
          <w:tab/>
        </w:r>
        <w:r>
          <w:fldChar w:fldCharType="begin"/>
        </w:r>
        <w:r>
          <w:instrText xml:space="preserve"> PAGEREF _Toc7008 \h </w:instrText>
        </w:r>
        <w:r>
          <w:fldChar w:fldCharType="separate"/>
        </w:r>
        <w:r>
          <w:t>20</w:t>
        </w:r>
        <w:r>
          <w:fldChar w:fldCharType="end"/>
        </w:r>
      </w:hyperlink>
    </w:p>
    <w:p>
      <w:pPr>
        <w:pStyle w:val="TOC2"/>
        <w:tabs>
          <w:tab w:val="right" w:leader="dot" w:pos="8306"/>
        </w:tabs>
      </w:pPr>
      <w:hyperlink w:anchor="_Toc17716" w:history="1">
        <w:r>
          <w:rPr>
            <w:rFonts w:ascii="仿宋" w:eastAsia="仿宋" w:hAnsi="仿宋" w:cs="仿宋" w:hint="eastAsia"/>
            <w:lang w:eastAsia="zh-CN"/>
          </w:rPr>
          <w:t>(二)、建设期环境保护</w:t>
        </w:r>
        <w:r>
          <w:tab/>
        </w:r>
        <w:r>
          <w:fldChar w:fldCharType="begin"/>
        </w:r>
        <w:r>
          <w:instrText xml:space="preserve"> PAGEREF _Toc17716 \h </w:instrText>
        </w:r>
        <w:r>
          <w:fldChar w:fldCharType="separate"/>
        </w:r>
        <w:r>
          <w:t>21</w:t>
        </w:r>
        <w:r>
          <w:fldChar w:fldCharType="end"/>
        </w:r>
      </w:hyperlink>
    </w:p>
    <w:p>
      <w:pPr>
        <w:pStyle w:val="TOC2"/>
        <w:tabs>
          <w:tab w:val="right" w:leader="dot" w:pos="8306"/>
        </w:tabs>
      </w:pPr>
      <w:hyperlink w:anchor="_Toc5381" w:history="1">
        <w:r>
          <w:rPr>
            <w:rFonts w:ascii="仿宋" w:eastAsia="仿宋" w:hAnsi="仿宋" w:cs="仿宋" w:hint="eastAsia"/>
            <w:lang w:eastAsia="zh-CN"/>
          </w:rPr>
          <w:t>(三)、运营期环境保护</w:t>
        </w:r>
        <w:r>
          <w:tab/>
        </w:r>
        <w:r>
          <w:fldChar w:fldCharType="begin"/>
        </w:r>
        <w:r>
          <w:instrText xml:space="preserve"> PAGEREF _Toc5381 \h </w:instrText>
        </w:r>
        <w:r>
          <w:fldChar w:fldCharType="separate"/>
        </w:r>
        <w:r>
          <w:t>23</w:t>
        </w:r>
        <w:r>
          <w:fldChar w:fldCharType="end"/>
        </w:r>
      </w:hyperlink>
    </w:p>
    <w:p>
      <w:pPr>
        <w:pStyle w:val="TOC2"/>
        <w:tabs>
          <w:tab w:val="right" w:leader="dot" w:pos="8306"/>
        </w:tabs>
      </w:pPr>
      <w:hyperlink w:anchor="_Toc14741" w:history="1">
        <w:r>
          <w:rPr>
            <w:rFonts w:ascii="仿宋" w:eastAsia="仿宋" w:hAnsi="仿宋" w:cs="仿宋" w:hint="eastAsia"/>
            <w:lang w:eastAsia="zh-CN"/>
          </w:rPr>
          <w:t>(四)、电动开颅设备项目建设对区域经济的影响</w:t>
        </w:r>
        <w:r>
          <w:tab/>
        </w:r>
        <w:r>
          <w:fldChar w:fldCharType="begin"/>
        </w:r>
        <w:r>
          <w:instrText xml:space="preserve"> PAGEREF _Toc14741 \h </w:instrText>
        </w:r>
        <w:r>
          <w:fldChar w:fldCharType="separate"/>
        </w:r>
        <w:r>
          <w:t>24</w:t>
        </w:r>
        <w:r>
          <w:fldChar w:fldCharType="end"/>
        </w:r>
      </w:hyperlink>
    </w:p>
    <w:p>
      <w:pPr>
        <w:pStyle w:val="TOC2"/>
        <w:tabs>
          <w:tab w:val="right" w:leader="dot" w:pos="8306"/>
        </w:tabs>
      </w:pPr>
      <w:hyperlink w:anchor="_Toc23558" w:history="1">
        <w:r>
          <w:rPr>
            <w:rFonts w:ascii="仿宋" w:eastAsia="仿宋" w:hAnsi="仿宋" w:cs="仿宋" w:hint="eastAsia"/>
            <w:lang w:eastAsia="zh-CN"/>
          </w:rPr>
          <w:t>(五)、废弃物处理</w:t>
        </w:r>
        <w:r>
          <w:tab/>
        </w:r>
        <w:r>
          <w:fldChar w:fldCharType="begin"/>
        </w:r>
        <w:r>
          <w:instrText xml:space="preserve"> PAGEREF _Toc23558 \h </w:instrText>
        </w:r>
        <w:r>
          <w:fldChar w:fldCharType="separate"/>
        </w:r>
        <w:r>
          <w:t>26</w:t>
        </w:r>
        <w:r>
          <w:fldChar w:fldCharType="end"/>
        </w:r>
      </w:hyperlink>
    </w:p>
    <w:p>
      <w:pPr>
        <w:pStyle w:val="TOC2"/>
        <w:tabs>
          <w:tab w:val="right" w:leader="dot" w:pos="8306"/>
        </w:tabs>
      </w:pPr>
      <w:hyperlink w:anchor="_Toc8133" w:history="1">
        <w:r>
          <w:rPr>
            <w:rFonts w:ascii="仿宋" w:eastAsia="仿宋" w:hAnsi="仿宋" w:cs="仿宋" w:hint="eastAsia"/>
            <w:lang w:eastAsia="zh-CN"/>
          </w:rPr>
          <w:t>(六)、特殊环境影响分析</w:t>
        </w:r>
        <w:r>
          <w:tab/>
        </w:r>
        <w:r>
          <w:fldChar w:fldCharType="begin"/>
        </w:r>
        <w:r>
          <w:instrText xml:space="preserve"> PAGEREF _Toc8133 \h </w:instrText>
        </w:r>
        <w:r>
          <w:fldChar w:fldCharType="separate"/>
        </w:r>
        <w:r>
          <w:t>27</w:t>
        </w:r>
        <w:r>
          <w:fldChar w:fldCharType="end"/>
        </w:r>
      </w:hyperlink>
    </w:p>
    <w:p>
      <w:pPr>
        <w:pStyle w:val="TOC2"/>
        <w:tabs>
          <w:tab w:val="right" w:leader="dot" w:pos="8306"/>
        </w:tabs>
      </w:pPr>
      <w:hyperlink w:anchor="_Toc265" w:history="1">
        <w:r>
          <w:rPr>
            <w:rFonts w:ascii="仿宋" w:eastAsia="仿宋" w:hAnsi="仿宋" w:cs="仿宋" w:hint="eastAsia"/>
            <w:lang w:eastAsia="zh-CN"/>
          </w:rPr>
          <w:t>(七)、清洁生产</w:t>
        </w:r>
        <w:r>
          <w:tab/>
        </w:r>
        <w:r>
          <w:fldChar w:fldCharType="begin"/>
        </w:r>
        <w:r>
          <w:instrText xml:space="preserve"> PAGEREF _Toc265 \h </w:instrText>
        </w:r>
        <w:r>
          <w:fldChar w:fldCharType="separate"/>
        </w:r>
        <w:r>
          <w:t>28</w:t>
        </w:r>
        <w:r>
          <w:fldChar w:fldCharType="end"/>
        </w:r>
      </w:hyperlink>
    </w:p>
    <w:p>
      <w:pPr>
        <w:pStyle w:val="TOC2"/>
        <w:tabs>
          <w:tab w:val="right" w:leader="dot" w:pos="8306"/>
        </w:tabs>
      </w:pPr>
      <w:hyperlink w:anchor="_Toc3753" w:history="1">
        <w:r>
          <w:rPr>
            <w:rFonts w:ascii="仿宋" w:eastAsia="仿宋" w:hAnsi="仿宋" w:cs="仿宋" w:hint="eastAsia"/>
            <w:lang w:eastAsia="zh-CN"/>
          </w:rPr>
          <w:t>(八)、环境保护综合评价</w:t>
        </w:r>
        <w:r>
          <w:tab/>
        </w:r>
        <w:r>
          <w:fldChar w:fldCharType="begin"/>
        </w:r>
        <w:r>
          <w:instrText xml:space="preserve"> PAGEREF _Toc3753 \h </w:instrText>
        </w:r>
        <w:r>
          <w:fldChar w:fldCharType="separate"/>
        </w:r>
        <w:r>
          <w:t>30</w:t>
        </w:r>
        <w:r>
          <w:fldChar w:fldCharType="end"/>
        </w:r>
      </w:hyperlink>
    </w:p>
    <w:p>
      <w:pPr>
        <w:pStyle w:val="TOC1"/>
        <w:tabs>
          <w:tab w:val="right" w:leader="dot" w:pos="8306"/>
        </w:tabs>
      </w:pPr>
      <w:hyperlink w:anchor="_Toc27827" w:history="1">
        <w:r>
          <w:rPr>
            <w:rFonts w:ascii="仿宋" w:eastAsia="仿宋" w:hAnsi="仿宋" w:cs="仿宋" w:hint="eastAsia"/>
            <w:lang w:eastAsia="zh-CN"/>
          </w:rPr>
          <w:t>八、电动开颅设备项目计划安排</w:t>
        </w:r>
        <w:r>
          <w:tab/>
        </w:r>
        <w:r>
          <w:fldChar w:fldCharType="begin"/>
        </w:r>
        <w:r>
          <w:instrText xml:space="preserve"> PAGEREF _Toc27827 \h </w:instrText>
        </w:r>
        <w:r>
          <w:fldChar w:fldCharType="separate"/>
        </w:r>
        <w:r>
          <w:t>31</w:t>
        </w:r>
        <w:r>
          <w:fldChar w:fldCharType="end"/>
        </w:r>
      </w:hyperlink>
    </w:p>
    <w:p>
      <w:pPr>
        <w:pStyle w:val="TOC2"/>
        <w:tabs>
          <w:tab w:val="right" w:leader="dot" w:pos="8306"/>
        </w:tabs>
      </w:pPr>
      <w:hyperlink w:anchor="_Toc11338" w:history="1">
        <w:r>
          <w:rPr>
            <w:rFonts w:ascii="仿宋" w:eastAsia="仿宋" w:hAnsi="仿宋" w:cs="仿宋" w:hint="eastAsia"/>
            <w:lang w:eastAsia="zh-CN"/>
          </w:rPr>
          <w:t>(一)、建设周期</w:t>
        </w:r>
        <w:r>
          <w:tab/>
        </w:r>
        <w:r>
          <w:fldChar w:fldCharType="begin"/>
        </w:r>
        <w:r>
          <w:instrText xml:space="preserve"> PAGEREF _Toc11338 \h </w:instrText>
        </w:r>
        <w:r>
          <w:fldChar w:fldCharType="separate"/>
        </w:r>
        <w:r>
          <w:t>31</w:t>
        </w:r>
        <w:r>
          <w:fldChar w:fldCharType="end"/>
        </w:r>
      </w:hyperlink>
    </w:p>
    <w:p>
      <w:pPr>
        <w:pStyle w:val="TOC2"/>
        <w:tabs>
          <w:tab w:val="right" w:leader="dot" w:pos="8306"/>
        </w:tabs>
      </w:pPr>
      <w:hyperlink w:anchor="_Toc21781" w:history="1">
        <w:r>
          <w:rPr>
            <w:rFonts w:ascii="仿宋" w:eastAsia="仿宋" w:hAnsi="仿宋" w:cs="仿宋" w:hint="eastAsia"/>
            <w:lang w:eastAsia="zh-CN"/>
          </w:rPr>
          <w:t>(二)、建设进度</w:t>
        </w:r>
        <w:r>
          <w:tab/>
        </w:r>
        <w:r>
          <w:fldChar w:fldCharType="begin"/>
        </w:r>
        <w:r>
          <w:instrText xml:space="preserve"> PAGEREF _Toc21781 \h </w:instrText>
        </w:r>
        <w:r>
          <w:fldChar w:fldCharType="separate"/>
        </w:r>
        <w:r>
          <w:t>32</w:t>
        </w:r>
        <w:r>
          <w:fldChar w:fldCharType="end"/>
        </w:r>
      </w:hyperlink>
    </w:p>
    <w:p>
      <w:pPr>
        <w:pStyle w:val="TOC2"/>
        <w:tabs>
          <w:tab w:val="right" w:leader="dot" w:pos="8306"/>
        </w:tabs>
      </w:pPr>
      <w:hyperlink w:anchor="_Toc1524" w:history="1">
        <w:r>
          <w:rPr>
            <w:rFonts w:ascii="仿宋" w:eastAsia="仿宋" w:hAnsi="仿宋" w:cs="仿宋" w:hint="eastAsia"/>
            <w:lang w:eastAsia="zh-CN"/>
          </w:rPr>
          <w:t>(三)、进度安排注意事项</w:t>
        </w:r>
        <w:r>
          <w:tab/>
        </w:r>
        <w:r>
          <w:fldChar w:fldCharType="begin"/>
        </w:r>
        <w:r>
          <w:instrText xml:space="preserve"> PAGEREF _Toc1524 \h </w:instrText>
        </w:r>
        <w:r>
          <w:fldChar w:fldCharType="separate"/>
        </w:r>
        <w:r>
          <w:t>33</w:t>
        </w:r>
        <w:r>
          <w:fldChar w:fldCharType="end"/>
        </w:r>
      </w:hyperlink>
    </w:p>
    <w:p>
      <w:pPr>
        <w:pStyle w:val="TOC2"/>
        <w:tabs>
          <w:tab w:val="right" w:leader="dot" w:pos="8306"/>
        </w:tabs>
      </w:pPr>
      <w:hyperlink w:anchor="_Toc3013" w:history="1">
        <w:r>
          <w:rPr>
            <w:rFonts w:ascii="仿宋" w:eastAsia="仿宋" w:hAnsi="仿宋" w:cs="仿宋" w:hint="eastAsia"/>
            <w:lang w:eastAsia="zh-CN"/>
          </w:rPr>
          <w:t>(四)、人力资源配置</w:t>
        </w:r>
        <w:r>
          <w:tab/>
        </w:r>
        <w:r>
          <w:fldChar w:fldCharType="begin"/>
        </w:r>
        <w:r>
          <w:instrText xml:space="preserve"> PAGEREF _Toc3013 \h </w:instrText>
        </w:r>
        <w:r>
          <w:fldChar w:fldCharType="separate"/>
        </w:r>
        <w:r>
          <w:t>34</w:t>
        </w:r>
        <w:r>
          <w:fldChar w:fldCharType="end"/>
        </w:r>
      </w:hyperlink>
    </w:p>
    <w:p>
      <w:pPr>
        <w:pStyle w:val="TOC1"/>
        <w:tabs>
          <w:tab w:val="right" w:leader="dot" w:pos="8306"/>
        </w:tabs>
      </w:pPr>
      <w:hyperlink w:anchor="_Toc8823" w:history="1">
        <w:r>
          <w:rPr>
            <w:rFonts w:ascii="仿宋" w:eastAsia="仿宋" w:hAnsi="仿宋" w:cs="仿宋" w:hint="eastAsia"/>
            <w:lang w:eastAsia="zh-CN"/>
          </w:rPr>
          <w:t>九、生产安全保护</w:t>
        </w:r>
        <w:r>
          <w:tab/>
        </w:r>
        <w:r>
          <w:fldChar w:fldCharType="begin"/>
        </w:r>
        <w:r>
          <w:instrText xml:space="preserve"> PAGEREF _Toc8823 \h </w:instrText>
        </w:r>
        <w:r>
          <w:fldChar w:fldCharType="separate"/>
        </w:r>
        <w:r>
          <w:t>35</w:t>
        </w:r>
        <w:r>
          <w:fldChar w:fldCharType="end"/>
        </w:r>
      </w:hyperlink>
    </w:p>
    <w:p>
      <w:pPr>
        <w:pStyle w:val="TOC2"/>
        <w:tabs>
          <w:tab w:val="right" w:leader="dot" w:pos="8306"/>
        </w:tabs>
      </w:pPr>
      <w:hyperlink w:anchor="_Toc20891" w:history="1">
        <w:r>
          <w:rPr>
            <w:rFonts w:ascii="仿宋" w:eastAsia="仿宋" w:hAnsi="仿宋" w:cs="仿宋" w:hint="eastAsia"/>
            <w:lang w:eastAsia="zh-CN"/>
          </w:rPr>
          <w:t>(一)、消防安全</w:t>
        </w:r>
        <w:r>
          <w:tab/>
        </w:r>
        <w:r>
          <w:fldChar w:fldCharType="begin"/>
        </w:r>
        <w:r>
          <w:instrText xml:space="preserve"> PAGEREF _Toc20891 \h </w:instrText>
        </w:r>
        <w:r>
          <w:fldChar w:fldCharType="separate"/>
        </w:r>
        <w:r>
          <w:t>35</w:t>
        </w:r>
        <w:r>
          <w:fldChar w:fldCharType="end"/>
        </w:r>
      </w:hyperlink>
    </w:p>
    <w:p>
      <w:pPr>
        <w:pStyle w:val="TOC2"/>
        <w:tabs>
          <w:tab w:val="right" w:leader="dot" w:pos="8306"/>
        </w:tabs>
      </w:pPr>
      <w:hyperlink w:anchor="_Toc26480" w:history="1">
        <w:r>
          <w:rPr>
            <w:rFonts w:ascii="仿宋" w:eastAsia="仿宋" w:hAnsi="仿宋" w:cs="仿宋" w:hint="eastAsia"/>
            <w:lang w:eastAsia="zh-CN"/>
          </w:rPr>
          <w:t>(二)、防火防爆总图布置措施</w:t>
        </w:r>
        <w:r>
          <w:tab/>
        </w:r>
        <w:r>
          <w:fldChar w:fldCharType="begin"/>
        </w:r>
        <w:r>
          <w:instrText xml:space="preserve"> PAGEREF _Toc26480 \h </w:instrText>
        </w:r>
        <w:r>
          <w:fldChar w:fldCharType="separate"/>
        </w:r>
        <w:r>
          <w:t>37</w:t>
        </w:r>
        <w:r>
          <w:fldChar w:fldCharType="end"/>
        </w:r>
      </w:hyperlink>
    </w:p>
    <w:p>
      <w:pPr>
        <w:pStyle w:val="TOC2"/>
        <w:tabs>
          <w:tab w:val="right" w:leader="dot" w:pos="8306"/>
        </w:tabs>
      </w:pPr>
      <w:hyperlink w:anchor="_Toc1376" w:history="1">
        <w:r>
          <w:rPr>
            <w:rFonts w:ascii="仿宋" w:eastAsia="仿宋" w:hAnsi="仿宋" w:cs="仿宋" w:hint="eastAsia"/>
            <w:lang w:eastAsia="zh-CN"/>
          </w:rPr>
          <w:t>(三)、自然灾害防范措施</w:t>
        </w:r>
        <w:r>
          <w:tab/>
        </w:r>
        <w:r>
          <w:fldChar w:fldCharType="begin"/>
        </w:r>
        <w:r>
          <w:instrText xml:space="preserve"> PAGEREF _Toc1376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10" w:history="1">
        <w:r>
          <w:rPr>
            <w:rFonts w:ascii="仿宋" w:eastAsia="仿宋" w:hAnsi="仿宋" w:cs="仿宋" w:hint="eastAsia"/>
            <w:lang w:eastAsia="zh-CN"/>
          </w:rPr>
          <w:t>(四)、安全色及安全标志使用要求</w:t>
        </w:r>
        <w:r>
          <w:tab/>
        </w:r>
        <w:r>
          <w:fldChar w:fldCharType="begin"/>
        </w:r>
        <w:r>
          <w:instrText xml:space="preserve"> PAGEREF _Toc29110 \h </w:instrText>
        </w:r>
        <w:r>
          <w:fldChar w:fldCharType="separate"/>
        </w:r>
        <w:r>
          <w:t>38</w:t>
        </w:r>
        <w:r>
          <w:fldChar w:fldCharType="end"/>
        </w:r>
      </w:hyperlink>
    </w:p>
    <w:p>
      <w:pPr>
        <w:pStyle w:val="TOC2"/>
        <w:tabs>
          <w:tab w:val="right" w:leader="dot" w:pos="8306"/>
        </w:tabs>
      </w:pPr>
      <w:hyperlink w:anchor="_Toc27892" w:history="1">
        <w:r>
          <w:rPr>
            <w:rFonts w:ascii="仿宋" w:eastAsia="仿宋" w:hAnsi="仿宋" w:cs="仿宋" w:hint="eastAsia"/>
            <w:lang w:eastAsia="zh-CN"/>
          </w:rPr>
          <w:t>(五)、防尘防毒措施</w:t>
        </w:r>
        <w:r>
          <w:tab/>
        </w:r>
        <w:r>
          <w:fldChar w:fldCharType="begin"/>
        </w:r>
        <w:r>
          <w:instrText xml:space="preserve"> PAGEREF _Toc27892 \h </w:instrText>
        </w:r>
        <w:r>
          <w:fldChar w:fldCharType="separate"/>
        </w:r>
        <w:r>
          <w:t>39</w:t>
        </w:r>
        <w:r>
          <w:fldChar w:fldCharType="end"/>
        </w:r>
      </w:hyperlink>
    </w:p>
    <w:p>
      <w:pPr>
        <w:pStyle w:val="TOC2"/>
        <w:tabs>
          <w:tab w:val="right" w:leader="dot" w:pos="8306"/>
        </w:tabs>
      </w:pPr>
      <w:hyperlink w:anchor="_Toc16998" w:history="1">
        <w:r>
          <w:rPr>
            <w:rFonts w:ascii="仿宋" w:eastAsia="仿宋" w:hAnsi="仿宋" w:cs="仿宋" w:hint="eastAsia"/>
            <w:lang w:eastAsia="zh-CN"/>
          </w:rPr>
          <w:t>(六)、防静电、触电防护及防雷措施</w:t>
        </w:r>
        <w:r>
          <w:tab/>
        </w:r>
        <w:r>
          <w:fldChar w:fldCharType="begin"/>
        </w:r>
        <w:r>
          <w:instrText xml:space="preserve"> PAGEREF _Toc16998 \h </w:instrText>
        </w:r>
        <w:r>
          <w:fldChar w:fldCharType="separate"/>
        </w:r>
        <w:r>
          <w:t>40</w:t>
        </w:r>
        <w:r>
          <w:fldChar w:fldCharType="end"/>
        </w:r>
      </w:hyperlink>
    </w:p>
    <w:p>
      <w:pPr>
        <w:pStyle w:val="TOC2"/>
        <w:tabs>
          <w:tab w:val="right" w:leader="dot" w:pos="8306"/>
        </w:tabs>
      </w:pPr>
      <w:hyperlink w:anchor="_Toc5309" w:history="1">
        <w:r>
          <w:rPr>
            <w:rFonts w:ascii="仿宋" w:eastAsia="仿宋" w:hAnsi="仿宋" w:cs="仿宋" w:hint="eastAsia"/>
            <w:lang w:eastAsia="zh-CN"/>
          </w:rPr>
          <w:t>(七)、机械设备安全保障措施</w:t>
        </w:r>
        <w:r>
          <w:tab/>
        </w:r>
        <w:r>
          <w:fldChar w:fldCharType="begin"/>
        </w:r>
        <w:r>
          <w:instrText xml:space="preserve"> PAGEREF _Toc5309 \h </w:instrText>
        </w:r>
        <w:r>
          <w:fldChar w:fldCharType="separate"/>
        </w:r>
        <w:r>
          <w:t>42</w:t>
        </w:r>
        <w:r>
          <w:fldChar w:fldCharType="end"/>
        </w:r>
      </w:hyperlink>
    </w:p>
    <w:p>
      <w:pPr>
        <w:pStyle w:val="TOC1"/>
        <w:tabs>
          <w:tab w:val="right" w:leader="dot" w:pos="8306"/>
        </w:tabs>
      </w:pPr>
      <w:hyperlink w:anchor="_Toc27941" w:history="1">
        <w:r>
          <w:rPr>
            <w:rFonts w:ascii="仿宋" w:eastAsia="仿宋" w:hAnsi="仿宋" w:cs="仿宋" w:hint="eastAsia"/>
            <w:lang w:eastAsia="zh-CN"/>
          </w:rPr>
          <w:t>十、电动开颅设备项目人力资源管理</w:t>
        </w:r>
        <w:r>
          <w:tab/>
        </w:r>
        <w:r>
          <w:fldChar w:fldCharType="begin"/>
        </w:r>
        <w:r>
          <w:instrText xml:space="preserve"> PAGEREF _Toc27941 \h </w:instrText>
        </w:r>
        <w:r>
          <w:fldChar w:fldCharType="separate"/>
        </w:r>
        <w:r>
          <w:t>43</w:t>
        </w:r>
        <w:r>
          <w:fldChar w:fldCharType="end"/>
        </w:r>
      </w:hyperlink>
    </w:p>
    <w:p>
      <w:pPr>
        <w:pStyle w:val="TOC2"/>
        <w:tabs>
          <w:tab w:val="right" w:leader="dot" w:pos="8306"/>
        </w:tabs>
      </w:pPr>
      <w:hyperlink w:anchor="_Toc24403" w:history="1">
        <w:r>
          <w:rPr>
            <w:rFonts w:ascii="仿宋" w:eastAsia="仿宋" w:hAnsi="仿宋" w:cs="仿宋" w:hint="eastAsia"/>
            <w:lang w:eastAsia="zh-CN"/>
          </w:rPr>
          <w:t>(一)、建立健全的预算管理制度</w:t>
        </w:r>
        <w:r>
          <w:tab/>
        </w:r>
        <w:r>
          <w:fldChar w:fldCharType="begin"/>
        </w:r>
        <w:r>
          <w:instrText xml:space="preserve"> PAGEREF _Toc24403 \h </w:instrText>
        </w:r>
        <w:r>
          <w:fldChar w:fldCharType="separate"/>
        </w:r>
        <w:r>
          <w:t>43</w:t>
        </w:r>
        <w:r>
          <w:fldChar w:fldCharType="end"/>
        </w:r>
      </w:hyperlink>
    </w:p>
    <w:p>
      <w:pPr>
        <w:pStyle w:val="TOC2"/>
        <w:tabs>
          <w:tab w:val="right" w:leader="dot" w:pos="8306"/>
        </w:tabs>
      </w:pPr>
      <w:hyperlink w:anchor="_Toc6540" w:history="1">
        <w:r>
          <w:rPr>
            <w:rFonts w:ascii="仿宋" w:eastAsia="仿宋" w:hAnsi="仿宋" w:cs="仿宋" w:hint="eastAsia"/>
            <w:lang w:eastAsia="zh-CN"/>
          </w:rPr>
          <w:t>(二)、加强资金流动监控</w:t>
        </w:r>
        <w:r>
          <w:tab/>
        </w:r>
        <w:r>
          <w:fldChar w:fldCharType="begin"/>
        </w:r>
        <w:r>
          <w:instrText xml:space="preserve"> PAGEREF _Toc6540 \h </w:instrText>
        </w:r>
        <w:r>
          <w:fldChar w:fldCharType="separate"/>
        </w:r>
        <w:r>
          <w:t>45</w:t>
        </w:r>
        <w:r>
          <w:fldChar w:fldCharType="end"/>
        </w:r>
      </w:hyperlink>
    </w:p>
    <w:p>
      <w:pPr>
        <w:pStyle w:val="TOC2"/>
        <w:tabs>
          <w:tab w:val="right" w:leader="dot" w:pos="8306"/>
        </w:tabs>
      </w:pPr>
      <w:hyperlink w:anchor="_Toc28613" w:history="1">
        <w:r>
          <w:rPr>
            <w:rFonts w:ascii="仿宋" w:eastAsia="仿宋" w:hAnsi="仿宋" w:cs="仿宋" w:hint="eastAsia"/>
            <w:lang w:eastAsia="zh-CN"/>
          </w:rPr>
          <w:t>(三)、制定完善的风险控制机制</w:t>
        </w:r>
        <w:r>
          <w:tab/>
        </w:r>
        <w:r>
          <w:fldChar w:fldCharType="begin"/>
        </w:r>
        <w:r>
          <w:instrText xml:space="preserve"> PAGEREF _Toc28613 \h </w:instrText>
        </w:r>
        <w:r>
          <w:fldChar w:fldCharType="separate"/>
        </w:r>
        <w:r>
          <w:t>46</w:t>
        </w:r>
        <w:r>
          <w:fldChar w:fldCharType="end"/>
        </w:r>
      </w:hyperlink>
    </w:p>
    <w:p>
      <w:pPr>
        <w:pStyle w:val="TOC2"/>
        <w:tabs>
          <w:tab w:val="right" w:leader="dot" w:pos="8306"/>
        </w:tabs>
      </w:pPr>
      <w:hyperlink w:anchor="_Toc30941" w:history="1">
        <w:r>
          <w:rPr>
            <w:rFonts w:ascii="仿宋" w:eastAsia="仿宋" w:hAnsi="仿宋" w:cs="仿宋" w:hint="eastAsia"/>
            <w:lang w:eastAsia="zh-CN"/>
          </w:rPr>
          <w:t>(四)、优化成本管理</w:t>
        </w:r>
        <w:r>
          <w:tab/>
        </w:r>
        <w:r>
          <w:fldChar w:fldCharType="begin"/>
        </w:r>
        <w:r>
          <w:instrText xml:space="preserve"> PAGEREF _Toc30941 \h </w:instrText>
        </w:r>
        <w:r>
          <w:fldChar w:fldCharType="separate"/>
        </w:r>
        <w:r>
          <w:t>47</w:t>
        </w:r>
        <w:r>
          <w:fldChar w:fldCharType="end"/>
        </w:r>
      </w:hyperlink>
    </w:p>
    <w:p>
      <w:pPr>
        <w:pStyle w:val="TOC1"/>
        <w:tabs>
          <w:tab w:val="right" w:leader="dot" w:pos="8306"/>
        </w:tabs>
      </w:pPr>
      <w:hyperlink w:anchor="_Toc11000" w:history="1">
        <w:r>
          <w:rPr>
            <w:rFonts w:ascii="仿宋" w:eastAsia="仿宋" w:hAnsi="仿宋" w:cs="仿宋" w:hint="eastAsia"/>
            <w:lang w:eastAsia="zh-CN"/>
          </w:rPr>
          <w:t>十一、电动开颅设备项目技术管理</w:t>
        </w:r>
        <w:r>
          <w:tab/>
        </w:r>
        <w:r>
          <w:fldChar w:fldCharType="begin"/>
        </w:r>
        <w:r>
          <w:instrText xml:space="preserve"> PAGEREF _Toc11000 \h </w:instrText>
        </w:r>
        <w:r>
          <w:fldChar w:fldCharType="separate"/>
        </w:r>
        <w:r>
          <w:t>49</w:t>
        </w:r>
        <w:r>
          <w:fldChar w:fldCharType="end"/>
        </w:r>
      </w:hyperlink>
    </w:p>
    <w:p>
      <w:pPr>
        <w:pStyle w:val="TOC2"/>
        <w:tabs>
          <w:tab w:val="right" w:leader="dot" w:pos="8306"/>
        </w:tabs>
      </w:pPr>
      <w:hyperlink w:anchor="_Toc6768" w:history="1">
        <w:r>
          <w:rPr>
            <w:rFonts w:ascii="仿宋" w:eastAsia="仿宋" w:hAnsi="仿宋" w:cs="仿宋" w:hint="eastAsia"/>
            <w:lang w:eastAsia="zh-CN"/>
          </w:rPr>
          <w:t>(一)、技术方案选用方向</w:t>
        </w:r>
        <w:r>
          <w:tab/>
        </w:r>
        <w:r>
          <w:fldChar w:fldCharType="begin"/>
        </w:r>
        <w:r>
          <w:instrText xml:space="preserve"> PAGEREF _Toc6768 \h </w:instrText>
        </w:r>
        <w:r>
          <w:fldChar w:fldCharType="separate"/>
        </w:r>
        <w:r>
          <w:t>49</w:t>
        </w:r>
        <w:r>
          <w:fldChar w:fldCharType="end"/>
        </w:r>
      </w:hyperlink>
    </w:p>
    <w:p>
      <w:pPr>
        <w:pStyle w:val="TOC2"/>
        <w:tabs>
          <w:tab w:val="right" w:leader="dot" w:pos="8306"/>
        </w:tabs>
      </w:pPr>
      <w:hyperlink w:anchor="_Toc12511" w:history="1">
        <w:r>
          <w:rPr>
            <w:rFonts w:ascii="仿宋" w:eastAsia="仿宋" w:hAnsi="仿宋" w:cs="仿宋" w:hint="eastAsia"/>
            <w:lang w:eastAsia="zh-CN"/>
          </w:rPr>
          <w:t>(二)、工艺技术方案选用原则</w:t>
        </w:r>
        <w:r>
          <w:tab/>
        </w:r>
        <w:r>
          <w:fldChar w:fldCharType="begin"/>
        </w:r>
        <w:r>
          <w:instrText xml:space="preserve"> PAGEREF _Toc12511 \h </w:instrText>
        </w:r>
        <w:r>
          <w:fldChar w:fldCharType="separate"/>
        </w:r>
        <w:r>
          <w:t>50</w:t>
        </w:r>
        <w:r>
          <w:fldChar w:fldCharType="end"/>
        </w:r>
      </w:hyperlink>
    </w:p>
    <w:p>
      <w:pPr>
        <w:pStyle w:val="TOC2"/>
        <w:tabs>
          <w:tab w:val="right" w:leader="dot" w:pos="8306"/>
        </w:tabs>
      </w:pPr>
      <w:hyperlink w:anchor="_Toc7290" w:history="1">
        <w:r>
          <w:rPr>
            <w:rFonts w:ascii="仿宋" w:eastAsia="仿宋" w:hAnsi="仿宋" w:cs="仿宋" w:hint="eastAsia"/>
            <w:lang w:eastAsia="zh-CN"/>
          </w:rPr>
          <w:t>(三)、工艺技术方案要求</w:t>
        </w:r>
        <w:r>
          <w:tab/>
        </w:r>
        <w:r>
          <w:fldChar w:fldCharType="begin"/>
        </w:r>
        <w:r>
          <w:instrText xml:space="preserve"> PAGEREF _Toc7290 \h </w:instrText>
        </w:r>
        <w:r>
          <w:fldChar w:fldCharType="separate"/>
        </w:r>
        <w:r>
          <w:t>53</w:t>
        </w:r>
        <w:r>
          <w:fldChar w:fldCharType="end"/>
        </w:r>
      </w:hyperlink>
    </w:p>
    <w:p>
      <w:pPr>
        <w:pStyle w:val="TOC1"/>
        <w:tabs>
          <w:tab w:val="right" w:leader="dot" w:pos="8306"/>
        </w:tabs>
      </w:pPr>
      <w:hyperlink w:anchor="_Toc29862" w:history="1">
        <w:r>
          <w:rPr>
            <w:rFonts w:ascii="仿宋" w:eastAsia="仿宋" w:hAnsi="仿宋" w:cs="仿宋" w:hint="eastAsia"/>
            <w:lang w:eastAsia="zh-CN"/>
          </w:rPr>
          <w:t>十二、电动开颅设备项目人力资源培养与发展</w:t>
        </w:r>
        <w:r>
          <w:tab/>
        </w:r>
        <w:r>
          <w:fldChar w:fldCharType="begin"/>
        </w:r>
        <w:r>
          <w:instrText xml:space="preserve"> PAGEREF _Toc29862 \h </w:instrText>
        </w:r>
        <w:r>
          <w:fldChar w:fldCharType="separate"/>
        </w:r>
        <w:r>
          <w:t>55</w:t>
        </w:r>
        <w:r>
          <w:fldChar w:fldCharType="end"/>
        </w:r>
      </w:hyperlink>
    </w:p>
    <w:p>
      <w:pPr>
        <w:pStyle w:val="TOC2"/>
        <w:tabs>
          <w:tab w:val="right" w:leader="dot" w:pos="8306"/>
        </w:tabs>
      </w:pPr>
      <w:hyperlink w:anchor="_Toc25626" w:history="1">
        <w:r>
          <w:rPr>
            <w:rFonts w:ascii="仿宋" w:eastAsia="仿宋" w:hAnsi="仿宋" w:cs="仿宋" w:hint="eastAsia"/>
            <w:lang w:eastAsia="zh-CN"/>
          </w:rPr>
          <w:t>(一)、人才需求与规划</w:t>
        </w:r>
        <w:r>
          <w:tab/>
        </w:r>
        <w:r>
          <w:fldChar w:fldCharType="begin"/>
        </w:r>
        <w:r>
          <w:instrText xml:space="preserve"> PAGEREF _Toc25626 \h </w:instrText>
        </w:r>
        <w:r>
          <w:fldChar w:fldCharType="separate"/>
        </w:r>
        <w:r>
          <w:t>55</w:t>
        </w:r>
        <w:r>
          <w:fldChar w:fldCharType="end"/>
        </w:r>
      </w:hyperlink>
    </w:p>
    <w:p>
      <w:pPr>
        <w:pStyle w:val="TOC2"/>
        <w:tabs>
          <w:tab w:val="right" w:leader="dot" w:pos="8306"/>
        </w:tabs>
      </w:pPr>
      <w:hyperlink w:anchor="_Toc4870" w:history="1">
        <w:r>
          <w:rPr>
            <w:rFonts w:ascii="仿宋" w:eastAsia="仿宋" w:hAnsi="仿宋" w:cs="仿宋" w:hint="eastAsia"/>
            <w:lang w:eastAsia="zh-CN"/>
          </w:rPr>
          <w:t>(二)、培训与发展计划</w:t>
        </w:r>
        <w:r>
          <w:tab/>
        </w:r>
        <w:r>
          <w:fldChar w:fldCharType="begin"/>
        </w:r>
        <w:r>
          <w:instrText xml:space="preserve"> PAGEREF _Toc4870 \h </w:instrText>
        </w:r>
        <w:r>
          <w:fldChar w:fldCharType="separate"/>
        </w:r>
        <w:r>
          <w:t>55</w:t>
        </w:r>
        <w:r>
          <w:fldChar w:fldCharType="end"/>
        </w:r>
      </w:hyperlink>
    </w:p>
    <w:p>
      <w:pPr>
        <w:pStyle w:val="TOC1"/>
        <w:tabs>
          <w:tab w:val="right" w:leader="dot" w:pos="8306"/>
        </w:tabs>
      </w:pPr>
      <w:hyperlink w:anchor="_Toc7896" w:history="1">
        <w:r>
          <w:rPr>
            <w:rFonts w:ascii="仿宋" w:eastAsia="仿宋" w:hAnsi="仿宋" w:cs="仿宋" w:hint="eastAsia"/>
            <w:lang w:eastAsia="zh-CN"/>
          </w:rPr>
          <w:t>十三、利益相关者分析与沟通计划</w:t>
        </w:r>
        <w:r>
          <w:tab/>
        </w:r>
        <w:r>
          <w:fldChar w:fldCharType="begin"/>
        </w:r>
        <w:r>
          <w:instrText xml:space="preserve"> PAGEREF _Toc7896 \h </w:instrText>
        </w:r>
        <w:r>
          <w:fldChar w:fldCharType="separate"/>
        </w:r>
        <w:r>
          <w:t>56</w:t>
        </w:r>
        <w:r>
          <w:fldChar w:fldCharType="end"/>
        </w:r>
      </w:hyperlink>
    </w:p>
    <w:p>
      <w:pPr>
        <w:pStyle w:val="TOC2"/>
        <w:tabs>
          <w:tab w:val="right" w:leader="dot" w:pos="8306"/>
        </w:tabs>
      </w:pPr>
      <w:hyperlink w:anchor="_Toc16470" w:history="1">
        <w:r>
          <w:rPr>
            <w:rFonts w:ascii="仿宋" w:eastAsia="仿宋" w:hAnsi="仿宋" w:cs="仿宋" w:hint="eastAsia"/>
            <w:lang w:eastAsia="zh-CN"/>
          </w:rPr>
          <w:t>(一)、利益相关者分析</w:t>
        </w:r>
        <w:r>
          <w:tab/>
        </w:r>
        <w:r>
          <w:fldChar w:fldCharType="begin"/>
        </w:r>
        <w:r>
          <w:instrText xml:space="preserve"> PAGEREF _Toc16470 \h </w:instrText>
        </w:r>
        <w:r>
          <w:fldChar w:fldCharType="separate"/>
        </w:r>
        <w:r>
          <w:t>56</w:t>
        </w:r>
        <w:r>
          <w:fldChar w:fldCharType="end"/>
        </w:r>
      </w:hyperlink>
    </w:p>
    <w:p>
      <w:pPr>
        <w:pStyle w:val="TOC2"/>
        <w:tabs>
          <w:tab w:val="right" w:leader="dot" w:pos="8306"/>
        </w:tabs>
      </w:pPr>
      <w:hyperlink w:anchor="_Toc8429" w:history="1">
        <w:r>
          <w:rPr>
            <w:rFonts w:ascii="仿宋" w:eastAsia="仿宋" w:hAnsi="仿宋" w:cs="仿宋" w:hint="eastAsia"/>
            <w:lang w:eastAsia="zh-CN"/>
          </w:rPr>
          <w:t>(二)、沟通计划</w:t>
        </w:r>
        <w:r>
          <w:tab/>
        </w:r>
        <w:r>
          <w:fldChar w:fldCharType="begin"/>
        </w:r>
        <w:r>
          <w:instrText xml:space="preserve"> PAGEREF _Toc8429 \h </w:instrText>
        </w:r>
        <w:r>
          <w:fldChar w:fldCharType="separate"/>
        </w:r>
        <w:r>
          <w:t>57</w:t>
        </w:r>
        <w:r>
          <w:fldChar w:fldCharType="end"/>
        </w:r>
      </w:hyperlink>
    </w:p>
    <w:p>
      <w:pPr>
        <w:pStyle w:val="TOC1"/>
        <w:tabs>
          <w:tab w:val="right" w:leader="dot" w:pos="8306"/>
        </w:tabs>
      </w:pPr>
      <w:hyperlink w:anchor="_Toc13342" w:history="1">
        <w:r>
          <w:rPr>
            <w:rFonts w:ascii="仿宋" w:eastAsia="仿宋" w:hAnsi="仿宋" w:cs="仿宋" w:hint="eastAsia"/>
            <w:lang w:eastAsia="zh-CN"/>
          </w:rPr>
          <w:t>十四、电动开颅设备项目实施保障措施</w:t>
        </w:r>
        <w:r>
          <w:tab/>
        </w:r>
        <w:r>
          <w:fldChar w:fldCharType="begin"/>
        </w:r>
        <w:r>
          <w:instrText xml:space="preserve"> PAGEREF _Toc13342 \h </w:instrText>
        </w:r>
        <w:r>
          <w:fldChar w:fldCharType="separate"/>
        </w:r>
        <w:r>
          <w:t>58</w:t>
        </w:r>
        <w:r>
          <w:fldChar w:fldCharType="end"/>
        </w:r>
      </w:hyperlink>
    </w:p>
    <w:p>
      <w:pPr>
        <w:pStyle w:val="TOC2"/>
        <w:tabs>
          <w:tab w:val="right" w:leader="dot" w:pos="8306"/>
        </w:tabs>
      </w:pPr>
      <w:hyperlink w:anchor="_Toc3866" w:history="1">
        <w:r>
          <w:rPr>
            <w:rFonts w:ascii="仿宋" w:eastAsia="仿宋" w:hAnsi="仿宋" w:cs="仿宋" w:hint="eastAsia"/>
            <w:lang w:eastAsia="zh-CN"/>
          </w:rPr>
          <w:t>(一)、电动开颅设备项目实施保障机制</w:t>
        </w:r>
        <w:r>
          <w:tab/>
        </w:r>
        <w:r>
          <w:fldChar w:fldCharType="begin"/>
        </w:r>
        <w:r>
          <w:instrText xml:space="preserve"> PAGEREF _Toc3866 \h </w:instrText>
        </w:r>
        <w:r>
          <w:fldChar w:fldCharType="separate"/>
        </w:r>
        <w:r>
          <w:t>58</w:t>
        </w:r>
        <w:r>
          <w:fldChar w:fldCharType="end"/>
        </w:r>
      </w:hyperlink>
    </w:p>
    <w:p>
      <w:pPr>
        <w:pStyle w:val="TOC2"/>
        <w:tabs>
          <w:tab w:val="right" w:leader="dot" w:pos="8306"/>
        </w:tabs>
      </w:pPr>
      <w:hyperlink w:anchor="_Toc26157" w:history="1">
        <w:r>
          <w:rPr>
            <w:rFonts w:ascii="仿宋" w:eastAsia="仿宋" w:hAnsi="仿宋" w:cs="仿宋" w:hint="eastAsia"/>
            <w:lang w:eastAsia="zh-CN"/>
          </w:rPr>
          <w:t>(二)、电动开颅设备项目法律合规要求</w:t>
        </w:r>
        <w:r>
          <w:tab/>
        </w:r>
        <w:r>
          <w:fldChar w:fldCharType="begin"/>
        </w:r>
        <w:r>
          <w:instrText xml:space="preserve"> PAGEREF _Toc26157 \h </w:instrText>
        </w:r>
        <w:r>
          <w:fldChar w:fldCharType="separate"/>
        </w:r>
        <w:r>
          <w:t>62</w:t>
        </w:r>
        <w:r>
          <w:fldChar w:fldCharType="end"/>
        </w:r>
      </w:hyperlink>
    </w:p>
    <w:p>
      <w:pPr>
        <w:pStyle w:val="TOC2"/>
        <w:tabs>
          <w:tab w:val="right" w:leader="dot" w:pos="8306"/>
        </w:tabs>
      </w:pPr>
      <w:hyperlink w:anchor="_Toc30671" w:history="1">
        <w:r>
          <w:rPr>
            <w:rFonts w:ascii="仿宋" w:eastAsia="仿宋" w:hAnsi="仿宋" w:cs="仿宋" w:hint="eastAsia"/>
            <w:lang w:eastAsia="zh-CN"/>
          </w:rPr>
          <w:t>(三)、电动开颅设备项目合同管理与法律事务</w:t>
        </w:r>
        <w:r>
          <w:tab/>
        </w:r>
        <w:r>
          <w:fldChar w:fldCharType="begin"/>
        </w:r>
        <w:r>
          <w:instrText xml:space="preserve"> PAGEREF _Toc30671 \h </w:instrText>
        </w:r>
        <w:r>
          <w:fldChar w:fldCharType="separate"/>
        </w:r>
        <w:r>
          <w:t>66</w:t>
        </w:r>
        <w:r>
          <w:fldChar w:fldCharType="end"/>
        </w:r>
      </w:hyperlink>
    </w:p>
    <w:p>
      <w:pPr>
        <w:pStyle w:val="TOC2"/>
        <w:tabs>
          <w:tab w:val="right" w:leader="dot" w:pos="8306"/>
        </w:tabs>
      </w:pPr>
      <w:hyperlink w:anchor="_Toc20872" w:history="1">
        <w:r>
          <w:rPr>
            <w:rFonts w:ascii="仿宋" w:eastAsia="仿宋" w:hAnsi="仿宋" w:cs="仿宋" w:hint="eastAsia"/>
            <w:lang w:eastAsia="zh-CN"/>
          </w:rPr>
          <w:t>(四)、电动开颅设备项目知识产权保护策略</w:t>
        </w:r>
        <w:r>
          <w:tab/>
        </w:r>
        <w:r>
          <w:fldChar w:fldCharType="begin"/>
        </w:r>
        <w:r>
          <w:instrText xml:space="preserve"> PAGEREF _Toc20872 \h </w:instrText>
        </w:r>
        <w:r>
          <w:fldChar w:fldCharType="separate"/>
        </w:r>
        <w:r>
          <w:t>73</w:t>
        </w:r>
        <w:r>
          <w:fldChar w:fldCharType="end"/>
        </w:r>
      </w:hyperlink>
    </w:p>
    <w:p>
      <w:pPr>
        <w:pStyle w:val="TOC1"/>
        <w:tabs>
          <w:tab w:val="right" w:leader="dot" w:pos="8306"/>
        </w:tabs>
      </w:pPr>
      <w:hyperlink w:anchor="_Toc24305" w:history="1">
        <w:r>
          <w:rPr>
            <w:rFonts w:ascii="仿宋" w:eastAsia="仿宋" w:hAnsi="仿宋" w:cs="仿宋" w:hint="eastAsia"/>
            <w:lang w:eastAsia="zh-CN"/>
          </w:rPr>
          <w:t>十五、质量管理体系</w:t>
        </w:r>
        <w:r>
          <w:tab/>
        </w:r>
        <w:r>
          <w:fldChar w:fldCharType="begin"/>
        </w:r>
        <w:r>
          <w:instrText xml:space="preserve"> PAGEREF _Toc24305 \h </w:instrText>
        </w:r>
        <w:r>
          <w:fldChar w:fldCharType="separate"/>
        </w:r>
        <w:r>
          <w:t>75</w:t>
        </w:r>
        <w:r>
          <w:fldChar w:fldCharType="end"/>
        </w:r>
      </w:hyperlink>
    </w:p>
    <w:p>
      <w:pPr>
        <w:pStyle w:val="TOC2"/>
        <w:tabs>
          <w:tab w:val="right" w:leader="dot" w:pos="8306"/>
        </w:tabs>
      </w:pPr>
      <w:hyperlink w:anchor="_Toc21420" w:history="1">
        <w:r>
          <w:rPr>
            <w:rFonts w:ascii="仿宋" w:eastAsia="仿宋" w:hAnsi="仿宋" w:cs="仿宋" w:hint="eastAsia"/>
            <w:lang w:eastAsia="zh-CN"/>
          </w:rPr>
          <w:t>(一)、质量目标与方针</w:t>
        </w:r>
        <w:r>
          <w:tab/>
        </w:r>
        <w:r>
          <w:fldChar w:fldCharType="begin"/>
        </w:r>
        <w:r>
          <w:instrText xml:space="preserve"> PAGEREF _Toc21420 \h </w:instrText>
        </w:r>
        <w:r>
          <w:fldChar w:fldCharType="separate"/>
        </w:r>
        <w:r>
          <w:t>75</w:t>
        </w:r>
        <w:r>
          <w:fldChar w:fldCharType="end"/>
        </w:r>
      </w:hyperlink>
    </w:p>
    <w:p>
      <w:pPr>
        <w:pStyle w:val="TOC2"/>
        <w:tabs>
          <w:tab w:val="right" w:leader="dot" w:pos="8306"/>
        </w:tabs>
      </w:pPr>
      <w:hyperlink w:anchor="_Toc6282" w:history="1">
        <w:r>
          <w:rPr>
            <w:rFonts w:ascii="仿宋" w:eastAsia="仿宋" w:hAnsi="仿宋" w:cs="仿宋" w:hint="eastAsia"/>
            <w:lang w:eastAsia="zh-CN"/>
          </w:rPr>
          <w:t>(二)、质量管理责任</w:t>
        </w:r>
        <w:r>
          <w:tab/>
        </w:r>
        <w:r>
          <w:fldChar w:fldCharType="begin"/>
        </w:r>
        <w:r>
          <w:instrText xml:space="preserve"> PAGEREF _Toc6282 \h </w:instrText>
        </w:r>
        <w:r>
          <w:fldChar w:fldCharType="separate"/>
        </w:r>
        <w:r>
          <w:t>76</w:t>
        </w:r>
        <w:r>
          <w:fldChar w:fldCharType="end"/>
        </w:r>
      </w:hyperlink>
    </w:p>
    <w:p>
      <w:pPr>
        <w:pStyle w:val="TOC2"/>
        <w:tabs>
          <w:tab w:val="right" w:leader="dot" w:pos="8306"/>
        </w:tabs>
      </w:pPr>
      <w:hyperlink w:anchor="_Toc13044" w:history="1">
        <w:r>
          <w:rPr>
            <w:rFonts w:ascii="仿宋" w:eastAsia="仿宋" w:hAnsi="仿宋" w:cs="仿宋" w:hint="eastAsia"/>
            <w:lang w:eastAsia="zh-CN"/>
          </w:rPr>
          <w:t>(三)、质量管理体系文件</w:t>
        </w:r>
        <w:r>
          <w:tab/>
        </w:r>
        <w:r>
          <w:fldChar w:fldCharType="begin"/>
        </w:r>
        <w:r>
          <w:instrText xml:space="preserve"> PAGEREF _Toc13044 \h </w:instrText>
        </w:r>
        <w:r>
          <w:fldChar w:fldCharType="separate"/>
        </w:r>
        <w:r>
          <w:t>78</w:t>
        </w:r>
        <w:r>
          <w:fldChar w:fldCharType="end"/>
        </w:r>
      </w:hyperlink>
    </w:p>
    <w:p>
      <w:pPr>
        <w:pStyle w:val="TOC2"/>
        <w:tabs>
          <w:tab w:val="right" w:leader="dot" w:pos="8306"/>
        </w:tabs>
      </w:pPr>
      <w:hyperlink w:anchor="_Toc29211" w:history="1">
        <w:r>
          <w:rPr>
            <w:rFonts w:ascii="仿宋" w:eastAsia="仿宋" w:hAnsi="仿宋" w:cs="仿宋" w:hint="eastAsia"/>
            <w:lang w:eastAsia="zh-CN"/>
          </w:rPr>
          <w:t>(四)、质量培训与教育</w:t>
        </w:r>
        <w:r>
          <w:tab/>
        </w:r>
        <w:r>
          <w:fldChar w:fldCharType="begin"/>
        </w:r>
        <w:r>
          <w:instrText xml:space="preserve"> PAGEREF _Toc29211 \h </w:instrText>
        </w:r>
        <w:r>
          <w:fldChar w:fldCharType="separate"/>
        </w:r>
        <w:r>
          <w:t>80</w:t>
        </w:r>
        <w:r>
          <w:fldChar w:fldCharType="end"/>
        </w:r>
      </w:hyperlink>
    </w:p>
    <w:p>
      <w:pPr>
        <w:pStyle w:val="TOC2"/>
        <w:tabs>
          <w:tab w:val="right" w:leader="dot" w:pos="8306"/>
        </w:tabs>
      </w:pPr>
      <w:hyperlink w:anchor="_Toc27943" w:history="1">
        <w:r>
          <w:rPr>
            <w:rFonts w:ascii="仿宋" w:eastAsia="仿宋" w:hAnsi="仿宋" w:cs="仿宋" w:hint="eastAsia"/>
            <w:lang w:eastAsia="zh-CN"/>
          </w:rPr>
          <w:t>(五)、质量审核与评价</w:t>
        </w:r>
        <w:r>
          <w:tab/>
        </w:r>
        <w:r>
          <w:fldChar w:fldCharType="begin"/>
        </w:r>
        <w:r>
          <w:instrText xml:space="preserve"> PAGEREF _Toc27943 \h </w:instrText>
        </w:r>
        <w:r>
          <w:fldChar w:fldCharType="separate"/>
        </w:r>
        <w:r>
          <w:t>81</w:t>
        </w:r>
        <w:r>
          <w:fldChar w:fldCharType="end"/>
        </w:r>
      </w:hyperlink>
    </w:p>
    <w:p>
      <w:pPr>
        <w:pStyle w:val="TOC2"/>
        <w:tabs>
          <w:tab w:val="right" w:leader="dot" w:pos="8306"/>
        </w:tabs>
      </w:pPr>
      <w:hyperlink w:anchor="_Toc26481" w:history="1">
        <w:r>
          <w:rPr>
            <w:rFonts w:ascii="仿宋" w:eastAsia="仿宋" w:hAnsi="仿宋" w:cs="仿宋" w:hint="eastAsia"/>
            <w:lang w:eastAsia="zh-CN"/>
          </w:rPr>
          <w:t>(六)、不符合与纠正措施</w:t>
        </w:r>
        <w:r>
          <w:tab/>
        </w:r>
        <w:r>
          <w:fldChar w:fldCharType="begin"/>
        </w:r>
        <w:r>
          <w:instrText xml:space="preserve"> PAGEREF _Toc26481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205"/>
      <w:r>
        <w:rPr>
          <w:rFonts w:ascii="仿宋" w:eastAsia="仿宋" w:hAnsi="仿宋" w:cs="仿宋" w:hint="eastAsia"/>
          <w:sz w:val="28"/>
          <w:lang w:eastAsia="zh-CN"/>
        </w:rPr>
        <w:t>一、电动开颅设备项目文档管理</w:t>
      </w:r>
      <w:bookmarkEnd w:id="2"/>
    </w:p>
    <w:p>
      <w:pPr>
        <w:pStyle w:val="Heading2"/>
        <w:rPr>
          <w:rFonts w:ascii="仿宋" w:eastAsia="仿宋" w:hAnsi="仿宋" w:cs="仿宋" w:hint="eastAsia"/>
          <w:lang w:eastAsia="zh-CN"/>
        </w:rPr>
      </w:pPr>
      <w:bookmarkStart w:id="3" w:name="_Toc2337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电动开颅设备项目高度重视文档的质量和准确性，以支持电动开颅设备项目的各项活动和决策。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开颅设备项目文档的编制始于电动开颅设备项目计划的初期，我们制定了详细的文档编制计划，明确了每个文档的内容、格式和编写责任人。在电动开颅设备项目启动阶段，我们首先编制了电动开颅设备项目章程，明确定义了电动开颅设备项目的目标、范围、风险等关键要素。随后，电动开颅设备项目团队根据计划陆续编制了需求文档、设计文档、测试文档等各类文档，确保电动开颅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动开颅设备项目管理中的重要环节，旨在确保电动开颅设备项目文档符合质量标准和电动开颅设备项目需求。在电动开颅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动开颅设备项目相关利益方和专业领域的专家对文档进行独立审查。这有助于获取更全面、客观的反馈，确保电动开颅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电动开颅设备项目在文档编制与审查方面建立了严格的管理机制，通过规范的流程和多维度的审查，确保电动开颅设备项目文档的质量、准确性和可靠性，为电动开颅设备项目的顺利推进提供了有力支持。</w:t>
      </w:r>
    </w:p>
    <w:p>
      <w:pPr>
        <w:pStyle w:val="Heading2"/>
        <w:ind w:firstLine="560" w:firstLineChars="200"/>
        <w:rPr>
          <w:rFonts w:ascii="仿宋" w:eastAsia="仿宋" w:hAnsi="仿宋" w:cs="仿宋" w:hint="eastAsia"/>
          <w:sz w:val="28"/>
          <w:lang w:eastAsia="zh-CN"/>
        </w:rPr>
      </w:pPr>
      <w:bookmarkStart w:id="4" w:name="_Toc746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在电动开颅设备项目中，我们致力于优化文档发布与分发过程，以确保信息的高效传递和团队间协作的顺畅进行。以下是我们采取的关键优化策略：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我们通过多渠道发布文档，包括电子邮件、电动开颅设备项目管理平台、内部网站等，以满足不同团队成员的偏好和需求。多渠道发布确保了信息的全面覆盖。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我们采用了精细的权限控制，确保只有授权人员可以访问敏感信息。这种安全措施保护了电动开颅设备项目文档的机密性，防止了未经授权的信息泄露。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598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动开颅设备项目生命周期中一个至关重要的环节，直接关系到电动开颅设备项目信息的长期保存和历史记录的完整性。在电动开颅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6264"/>
      <w:r>
        <w:rPr>
          <w:rFonts w:ascii="仿宋" w:eastAsia="仿宋" w:hAnsi="仿宋" w:cs="仿宋" w:hint="eastAsia"/>
          <w:sz w:val="28"/>
          <w:lang w:eastAsia="zh-CN"/>
        </w:rPr>
        <w:t>二、电动开颅设备项目可持续发展</w:t>
      </w:r>
      <w:bookmarkEnd w:id="6"/>
    </w:p>
    <w:p>
      <w:pPr>
        <w:pStyle w:val="Heading2"/>
        <w:rPr>
          <w:rFonts w:ascii="仿宋" w:eastAsia="仿宋" w:hAnsi="仿宋" w:cs="仿宋" w:hint="eastAsia"/>
          <w:lang w:eastAsia="zh-CN"/>
        </w:rPr>
      </w:pPr>
      <w:bookmarkStart w:id="7" w:name="_Toc31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开颅设备项目中，电动开颅设备项目团队着眼于未来，明确了可持续发展的战略方向。制定的具体可持续发展目标包括降低资源使用、采用环保技术、最大化社会效益等。这一步骤不仅有助于电动开颅设备项目在环保和社会责任方面达到最高标准，也为未来提供了明确的指引，确保电动开颅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可持续实践的融入电动开颅设备项目管理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动开颅设备项目管理周期。从电动开颅设备项目规划开始，电动开颅设备项目团队就考虑了环境和社会的因素。在执行阶段，电动开颅设备项目团队积极推动绿色技术的应用，优化资源利用。此外，关注员工的社会责任，通过培训和沟通活动提高员工对可持续发展的认知，使他们能够在日常工作中践行可持续实践。这些举措不仅为电动开颅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1053"/>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扎根于电动开颅设备项目的可持续发展理念，我们深信环保与社会责任是电动开颅设备项目成功的关键支柱。在电动开颅设备项目的每一步，我们都致力于通过创新和实践，履行对环境和社会的坚定责任。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开颅设备项目团队通过引入先进的环保技术、建立高效的废物处理系统以及推动能源节约措施，积极履行环保责任。定期的环保监测和评估确保电动开颅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开颅设备项目不仅致力于自身可持续发展，还注重对社会的回馈。通过支持社区电动开颅设备项目、参与慈善事业、提供培训机会等方式，电动开颅设备项目积极履行社会责任。与当地社区建立积极互动，关注员工的工作与生活平衡，以及员工的身心健康，是电动开颅设备项目在社会责任层面的关键举措。这样的实践不仅增强了电动开颅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1808"/>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4847"/>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电动开颅设备项目的主要产品是XXXX，预计年产值为XXX万元。这一产品在市场中占据着重要的地位，其广泛的应用范围使得该电动开颅设备项目的市场前景非常广阔。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动开颅设备项目的xxx产品作为重要的原材料之一，将在多个领域发挥关键作用。其在建筑、交通、能源等方面的广泛应用将为整个产业链提供强大的支持，形成产业协同效应。电动开颅设备项目的年产值XXX万XXX万XXX万万元不仅反映了其在市场上的巨大潜力，更预示着它对国民经济的积极贡献。这种关联度高、涉及面广的产业关系，使得该电动开颅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1116"/>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开颅设备项目总征地面积为XXXX平方米，相当于约XX.XX亩，其中净用地面积为XXXX平方米，红线范围内相当于约XX.XX亩。这一用地规模充分考虑了电动开颅设备项目的建设需求，保障了电动开颅设备项目在合适的空间内得以充分发展。电动开颅设备项目规划的总建筑面积为XXXX平方米，其中主体工程建设占XXXX平方米，计容建筑面积达XXXX平方米。预计建筑工程的投资将达到XXXX万元，为电动开颅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电动开颅设备项目计划购置的设备共计XXXX台（套），设备购置费用为XXXX万元。这一设备购置计划充分考虑到电动开颅设备项目的生产需求和技术要求，确保了电动开颅设备项目在生产运营中具备先进的技术装备和高效的生产能力。设备的合理配置将为电动开颅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开颅设备项目计划总投资为XXXX万元，预计年实现营业收入为XXXX万元。这一产能规模的设定旨在确保电动开颅设备项目能够在投资与回报之间取得平衡，实现长期可持续的发展。电动开颅设备项目的总投资充分考虑到各个方面的需求，包括用地建设、设备购置等多个环节，以确保电动开颅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7572"/>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1138"/>
      <w:r>
        <w:rPr>
          <w:rFonts w:ascii="仿宋" w:eastAsia="仿宋" w:hAnsi="仿宋" w:cs="仿宋" w:hint="eastAsia"/>
          <w:lang w:eastAsia="zh-CN"/>
        </w:rPr>
        <w:t>(一)、电动开颅设备行业分析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电动开颅设备行业一直以来都是市场的关注焦点。行业内的发展趋势、竞争态势以及潜在机会都对电动开颅设备项目的推进产生深远的影响。通过深入研究行业的整体概貌，我们将更好地理解行业的核心特征，为电动开颅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开颅设备行业，技术一直是推动创新和发展的关键因素。我们将对当前技术趋势进行详尽分析，包括但不限于人工智能、大数据应用、先进制造技术等。这有助于电动开颅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动开颅设备项目成功的基础。我们将对主要竞争对手进行深入研究，包括其市场份额、产品特点、市场定位等。通过全面了解竞争对手的优势和劣势，电动开颅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1865"/>
      <w:r>
        <w:rPr>
          <w:rFonts w:ascii="仿宋" w:eastAsia="仿宋" w:hAnsi="仿宋" w:cs="仿宋" w:hint="eastAsia"/>
          <w:sz w:val="28"/>
          <w:lang w:eastAsia="zh-CN"/>
        </w:rPr>
        <w:t>(二)、电动开颅设备市场分析预测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动开颅设备市场未来的增长趋势。这包括市场的整体规模、各细分领域的发展趋势等。电动开颅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动开颅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电动开颅设备项目实施过程中需要充分考虑的因素。我们将对市场风险进行全面评估，包括但不限于政策法规风险、市场竞争风险、技术变革风险等。通过对潜在风险的深入分析，电动开颅设备项目可以制定相应的风险缓解策略，降低不确定性对电动开颅设备项目的影响。</w:t>
      </w:r>
    </w:p>
    <w:p>
      <w:pPr>
        <w:pStyle w:val="Heading1"/>
        <w:ind w:firstLine="560" w:firstLineChars="200"/>
        <w:rPr>
          <w:rFonts w:ascii="仿宋" w:eastAsia="仿宋" w:hAnsi="仿宋" w:cs="仿宋" w:hint="eastAsia"/>
          <w:sz w:val="28"/>
          <w:lang w:eastAsia="zh-CN"/>
        </w:rPr>
      </w:pPr>
      <w:bookmarkStart w:id="15" w:name="_Toc28978"/>
      <w:r>
        <w:rPr>
          <w:rFonts w:ascii="仿宋" w:eastAsia="仿宋" w:hAnsi="仿宋" w:cs="仿宋" w:hint="eastAsia"/>
          <w:sz w:val="28"/>
          <w:lang w:eastAsia="zh-CN"/>
        </w:rPr>
        <w:t>五、电动开颅设备项目建设背景及必要性分析</w:t>
      </w:r>
      <w:bookmarkEnd w:id="15"/>
    </w:p>
    <w:p>
      <w:pPr>
        <w:pStyle w:val="Heading2"/>
        <w:rPr>
          <w:rFonts w:ascii="仿宋" w:eastAsia="仿宋" w:hAnsi="仿宋" w:cs="仿宋" w:hint="eastAsia"/>
          <w:lang w:eastAsia="zh-CN"/>
        </w:rPr>
      </w:pPr>
      <w:bookmarkStart w:id="16" w:name="_Toc12668"/>
      <w:r>
        <w:rPr>
          <w:rFonts w:ascii="仿宋" w:eastAsia="仿宋" w:hAnsi="仿宋" w:cs="仿宋" w:hint="eastAsia"/>
          <w:lang w:eastAsia="zh-CN"/>
        </w:rPr>
        <w:t>(一)、电动开颅设备项目背景分析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开颅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动开颅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动开颅设备项目在这个潮流中的定位。同时，我们将关注行业内涌现的新兴机遇，以便电动开颅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动开颅设备项目提供了强大的发展动力。我们将聚焦于行业内最新的技术发展趋势，包括但不限于人工智能、大数据分析、物联网等领域。通过深度的技术研究，我们将确保电动开颅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动开颅设备项目发展的源泉。我们将投入更多的精力对市场需求进行深入剖析，超越表面的需求，深入挖掘潜在的市场痛点和机遇。通过对市场需求的细致了解，电动开颅设备项目将更有针对性地设计解决方案，满足市场的多样化需求，从而更好地促进电动开颅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动开颅设备项目战略至关重要。我们将对竞争态势进行更为深入的分析，包括但不限于市场份额、产品特点、客户满意度等多个维度。通过深度的竞争分析，电动开颅设备项目将能够更准确地把握市场脉搏，制定具有竞争力的电动开颅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动开颅设备项目的发展具有直接的影响。我们将进行更为全面的法规和政策分析，了解行业发展中的潜在法律风险和合规挑战。通过充分了解和遵守相关法规，电动开颅设备项目将确保在法律框架内合法合规运营，为电动开颅设备项目的稳健发展提供有力支持。</w:t>
      </w:r>
    </w:p>
    <w:p>
      <w:pPr>
        <w:pStyle w:val="Heading2"/>
        <w:ind w:firstLine="560" w:firstLineChars="200"/>
        <w:rPr>
          <w:rFonts w:ascii="仿宋" w:eastAsia="仿宋" w:hAnsi="仿宋" w:cs="仿宋" w:hint="eastAsia"/>
          <w:sz w:val="28"/>
          <w:lang w:eastAsia="zh-CN"/>
        </w:rPr>
      </w:pPr>
      <w:bookmarkStart w:id="17" w:name="_Toc21835"/>
      <w:r>
        <w:rPr>
          <w:rFonts w:ascii="仿宋" w:eastAsia="仿宋" w:hAnsi="仿宋" w:cs="仿宋" w:hint="eastAsia"/>
          <w:sz w:val="28"/>
          <w:lang w:eastAsia="zh-CN"/>
        </w:rPr>
        <w:t>(二)、电动开颅设备项目建设必要性分析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开颅设备项目建设的迫切性源于对行业发展趋势的深刻洞察。我们正处于一个行业变革的时代，科技创新、数字化转型成为企业发展的关键动力。电动开颅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开颅设备项目建设不仅仅是为了跟上潮流，更是为了通过技术创新推动企业的持续发展。通过引入先进的技术和解决方案，电动开颅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动开颅设备项目的建设成为必然选择，通过提高产品质量、拓展服务领域，从而在竞争中获得更多的机会。电动开颅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动开颅设备项目建设的必要性体现在对客户需求更精准的满足。通过电动开颅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开颅设备项目建设的背后是对企业持续创新的追求。只有通过不断创新，企业才能在竞争中立于不败之地。电动开颅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32324"/>
      <w:r>
        <w:rPr>
          <w:rFonts w:ascii="仿宋" w:eastAsia="仿宋" w:hAnsi="仿宋" w:cs="仿宋" w:hint="eastAsia"/>
          <w:sz w:val="28"/>
          <w:lang w:eastAsia="zh-CN"/>
        </w:rPr>
        <w:t>六、电动开颅设备项目选址可行性分析</w:t>
      </w:r>
      <w:bookmarkEnd w:id="18"/>
    </w:p>
    <w:p>
      <w:pPr>
        <w:pStyle w:val="Heading2"/>
        <w:rPr>
          <w:rFonts w:ascii="仿宋" w:eastAsia="仿宋" w:hAnsi="仿宋" w:cs="仿宋" w:hint="eastAsia"/>
          <w:lang w:eastAsia="zh-CN"/>
        </w:rPr>
      </w:pPr>
      <w:bookmarkStart w:id="19" w:name="_Toc16086"/>
      <w:r>
        <w:rPr>
          <w:rFonts w:ascii="仿宋" w:eastAsia="仿宋" w:hAnsi="仿宋" w:cs="仿宋" w:hint="eastAsia"/>
          <w:lang w:eastAsia="zh-CN"/>
        </w:rPr>
        <w:t>(一)、电动开颅设备项目选址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该电动开颅设备项目选址位于XX省XX市XX区XXX街道</w:t>
      </w:r>
    </w:p>
    <w:p>
      <w:pPr>
        <w:pStyle w:val="Heading2"/>
        <w:ind w:firstLine="560" w:firstLineChars="200"/>
        <w:rPr>
          <w:rFonts w:ascii="仿宋" w:eastAsia="仿宋" w:hAnsi="仿宋" w:cs="仿宋" w:hint="eastAsia"/>
          <w:sz w:val="28"/>
          <w:lang w:eastAsia="zh-CN"/>
        </w:rPr>
      </w:pPr>
      <w:bookmarkStart w:id="20" w:name="_Toc8346"/>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电动开颅设备项目的征地面积将根据电动开颅设备项目的实际规模和需求进行精确规划。具体面积XXX平方米，旨在确保电动开颅设备项目不仅能够满足当前的发展需求，还能够预留空间以适应未来的扩展。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净用地面积是在征地面积基础上去除不可利用面积后的实际可开发用地。具体面积XXX平方米，考虑到环保、交通、安全等多方面因素，以确保电动开颅设备项目在整体利用效率上达到最优。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电动开颅设备项目计划建设的建筑总规模具体面积XXX平方米。这一规模的确定综合考虑了电动开颅设备项目的性质、规模，以及城市规划的相关要求，确保建筑布局与周边环境协调一致。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绿地率是电动开颅设备项目用地中被规划为绿地的比例。具体面积XXX平方米，旨在通过合理规划绿地，改善电动开颅设备项目周边环境，提升居民生活质量，并符合城市整体绿化规划。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容积率是用地上可以建设的建筑总体积与用地面积之比。具体面积XXX，通过合理的容积率规划，确保电动开颅设备项目建筑规模与周边环境和谐共生。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动开颅设备项目选址与当地城市规划相一致，具体面积XXX平方米。通过与城市规划部门深入沟通，确保电动开颅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动开颅设备项目选址符合当地产业政策，具体面积XXX平方米。这包括电动开颅设备项目对当地经济的促进作用，以及对相关产业的带动效应，确保电动开颅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用地总体要求必须符合环保和可持续发展的原则，具体面积XXX平方米。通过采用绿色建筑设计、节能减排等措施，确保电动开颅设备项目在建设和运营过程中对环境的影响最小化，达到可持续发展的要求。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确保电动开颅设备项目选址具备必要的公共设施配套，具体面积XXX平方米。这包括交通便利性、教育、医疗等基础设施，以提高居民生活品质，使得电动开颅设备项目选址更具吸引力。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考虑用地总体要求对当地社会稳定性的影响，具体面积XXX平方米。通过深入了解当地社区反馈，确保电动开颅设备项目的选址和建设过程对当地社会和谐稳定产生积极作用。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https://d.book118.com/015311024130011041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电动开颅设备项目规划设计蓝图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电动开颅设备项目规划设计蓝图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电动开颅设备项目规划设计蓝图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电动开颅设备项目规划设计蓝图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电动开颅设备项目规划设计蓝图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电动开颅设备项目规划设计蓝图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电动开颅设备项目规划设计蓝图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电动开颅设备项目规划设计蓝图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电动开颅设备项目规划设计蓝图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电动开颅设备项目规划设计蓝图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电动开颅设备项目规划设计蓝图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电动开颅设备项目规划设计蓝图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电动开颅设备项目规划设计蓝图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电动开颅设备项目规划设计蓝图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电动开颅设备项目规划设计蓝图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电动开颅设备项目规划设计蓝图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电动开颅设备项目规划设计蓝图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F236AC"/>
    <w:rsid w:val="5AF236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531102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2024-01-10T09:48:00Z</dcterms:created>
  <dcterms:modified xsi:type="dcterms:W3CDTF">2024-01-10T09:48:57Z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E43CFB6B121A4309ACA29F34476428C8_11</vt:lpwstr>
  </property>
  <property fmtid="{D5CDD505-2E9C-101B-9397-08002B2CF9AE}" pid="3" name="KSOProductBuildVer">
    <vt:lpwstr>2052-12.1.0.16120</vt:lpwstr>
  </property>
</Properties>
</file>