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立式铣床项目营销方案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4636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_Toc14636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493" w:history="1">
        <w:r>
          <w:rPr>
            <w:rFonts w:ascii="仿宋" w:eastAsia="仿宋" w:hAnsi="仿宋" w:cs="仿宋" w:hint="eastAsia"/>
            <w:lang w:eastAsia="zh-CN"/>
          </w:rPr>
          <w:t>一、建设单位基本情况</w:t>
        </w:r>
        <w:r>
          <w:tab/>
        </w:r>
        <w:r>
          <w:fldChar w:fldCharType="begin"/>
        </w:r>
        <w:r>
          <w:instrText xml:space="preserve"> PAGEREF _Toc10493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825" w:history="1">
        <w:r>
          <w:rPr>
            <w:rFonts w:ascii="仿宋" w:eastAsia="仿宋" w:hAnsi="仿宋" w:cs="仿宋" w:hint="eastAsia"/>
            <w:lang w:eastAsia="zh-CN"/>
          </w:rPr>
          <w:t>(一)、公司基本信息</w:t>
        </w:r>
        <w:r>
          <w:tab/>
        </w:r>
        <w:r>
          <w:fldChar w:fldCharType="begin"/>
        </w:r>
        <w:r>
          <w:instrText xml:space="preserve"> PAGEREF _Toc27825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795" w:history="1">
        <w:r>
          <w:rPr>
            <w:rFonts w:ascii="仿宋" w:eastAsia="仿宋" w:hAnsi="仿宋" w:cs="仿宋" w:hint="eastAsia"/>
            <w:lang w:eastAsia="zh-CN"/>
          </w:rPr>
          <w:t>(二)、公司简介</w:t>
        </w:r>
        <w:r>
          <w:tab/>
        </w:r>
        <w:r>
          <w:fldChar w:fldCharType="begin"/>
        </w:r>
        <w:r>
          <w:instrText xml:space="preserve"> PAGEREF _Toc14795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709" w:history="1">
        <w:r>
          <w:rPr>
            <w:rFonts w:ascii="仿宋" w:eastAsia="仿宋" w:hAnsi="仿宋" w:cs="仿宋" w:hint="eastAsia"/>
            <w:lang w:eastAsia="zh-CN"/>
          </w:rPr>
          <w:t>(三)、公司竞争优势</w:t>
        </w:r>
        <w:r>
          <w:tab/>
        </w:r>
        <w:r>
          <w:fldChar w:fldCharType="begin"/>
        </w:r>
        <w:r>
          <w:instrText xml:space="preserve"> PAGEREF _Toc21709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564" w:history="1">
        <w:r>
          <w:rPr>
            <w:rFonts w:ascii="仿宋" w:eastAsia="仿宋" w:hAnsi="仿宋" w:cs="仿宋" w:hint="eastAsia"/>
            <w:lang w:eastAsia="zh-CN"/>
          </w:rPr>
          <w:t>(四)、公司主要财务数据</w:t>
        </w:r>
        <w:r>
          <w:tab/>
        </w:r>
        <w:r>
          <w:fldChar w:fldCharType="begin"/>
        </w:r>
        <w:r>
          <w:instrText xml:space="preserve"> PAGEREF _Toc23564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557" w:history="1">
        <w:r>
          <w:rPr>
            <w:rFonts w:ascii="仿宋" w:eastAsia="仿宋" w:hAnsi="仿宋" w:cs="仿宋" w:hint="eastAsia"/>
            <w:lang w:eastAsia="zh-CN"/>
          </w:rPr>
          <w:t>(五)、核心人员介绍</w:t>
        </w:r>
        <w:r>
          <w:tab/>
        </w:r>
        <w:r>
          <w:fldChar w:fldCharType="begin"/>
        </w:r>
        <w:r>
          <w:instrText xml:space="preserve"> PAGEREF _Toc24557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606" w:history="1">
        <w:r>
          <w:rPr>
            <w:rFonts w:ascii="仿宋" w:eastAsia="仿宋" w:hAnsi="仿宋" w:cs="仿宋" w:hint="eastAsia"/>
            <w:lang w:eastAsia="zh-CN"/>
          </w:rPr>
          <w:t>(六)、经营宗旨</w:t>
        </w:r>
        <w:r>
          <w:tab/>
        </w:r>
        <w:r>
          <w:fldChar w:fldCharType="begin"/>
        </w:r>
        <w:r>
          <w:instrText xml:space="preserve"> PAGEREF _Toc24606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180" w:history="1">
        <w:r>
          <w:rPr>
            <w:rFonts w:ascii="仿宋" w:eastAsia="仿宋" w:hAnsi="仿宋" w:cs="仿宋" w:hint="eastAsia"/>
            <w:lang w:eastAsia="zh-CN"/>
          </w:rPr>
          <w:t>(七)、公司发展规划</w:t>
        </w:r>
        <w:r>
          <w:tab/>
        </w:r>
        <w:r>
          <w:fldChar w:fldCharType="begin"/>
        </w:r>
        <w:r>
          <w:instrText xml:space="preserve"> PAGEREF _Toc29180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022" w:history="1">
        <w:r>
          <w:rPr>
            <w:rFonts w:ascii="仿宋" w:eastAsia="仿宋" w:hAnsi="仿宋" w:cs="仿宋" w:hint="eastAsia"/>
            <w:lang w:eastAsia="zh-CN"/>
          </w:rPr>
          <w:t>二、市场分析预测</w:t>
        </w:r>
        <w:r>
          <w:tab/>
        </w:r>
        <w:r>
          <w:fldChar w:fldCharType="begin"/>
        </w:r>
        <w:r>
          <w:instrText xml:space="preserve"> PAGEREF _Toc9022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471" w:history="1">
        <w:r>
          <w:rPr>
            <w:rFonts w:ascii="仿宋" w:eastAsia="仿宋" w:hAnsi="仿宋" w:cs="仿宋" w:hint="eastAsia"/>
            <w:lang w:eastAsia="zh-CN"/>
          </w:rPr>
          <w:t>(一)、立式铣床行业分析</w:t>
        </w:r>
        <w:r>
          <w:tab/>
        </w:r>
        <w:r>
          <w:fldChar w:fldCharType="begin"/>
        </w:r>
        <w:r>
          <w:instrText xml:space="preserve"> PAGEREF _Toc16471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141" w:history="1">
        <w:r>
          <w:rPr>
            <w:rFonts w:ascii="仿宋" w:eastAsia="仿宋" w:hAnsi="仿宋" w:cs="仿宋" w:hint="eastAsia"/>
            <w:lang w:eastAsia="zh-CN"/>
          </w:rPr>
          <w:t>(二)、立式铣床市场分析预测</w:t>
        </w:r>
        <w:r>
          <w:tab/>
        </w:r>
        <w:r>
          <w:fldChar w:fldCharType="begin"/>
        </w:r>
        <w:r>
          <w:instrText xml:space="preserve"> PAGEREF _Toc26141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725" w:history="1">
        <w:r>
          <w:rPr>
            <w:rFonts w:ascii="仿宋" w:eastAsia="仿宋" w:hAnsi="仿宋" w:cs="仿宋" w:hint="eastAsia"/>
            <w:lang w:eastAsia="zh-CN"/>
          </w:rPr>
          <w:t>三、对策措施与建议</w:t>
        </w:r>
        <w:r>
          <w:tab/>
        </w:r>
        <w:r>
          <w:fldChar w:fldCharType="begin"/>
        </w:r>
        <w:r>
          <w:instrText xml:space="preserve"> PAGEREF _Toc3725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798" w:history="1">
        <w:r>
          <w:rPr>
            <w:rFonts w:ascii="仿宋" w:eastAsia="仿宋" w:hAnsi="仿宋" w:cs="仿宋" w:hint="eastAsia"/>
            <w:lang w:eastAsia="zh-CN"/>
          </w:rPr>
          <w:t>(一)、事故隐患的整改措施</w:t>
        </w:r>
        <w:r>
          <w:tab/>
        </w:r>
        <w:r>
          <w:fldChar w:fldCharType="begin"/>
        </w:r>
        <w:r>
          <w:instrText xml:space="preserve"> PAGEREF _Toc21798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050" w:history="1">
        <w:r>
          <w:rPr>
            <w:rFonts w:ascii="仿宋" w:eastAsia="仿宋" w:hAnsi="仿宋" w:cs="仿宋" w:hint="eastAsia"/>
            <w:lang w:eastAsia="zh-CN"/>
          </w:rPr>
          <w:t>(二)、建议的安全对策措施</w:t>
        </w:r>
        <w:r>
          <w:tab/>
        </w:r>
        <w:r>
          <w:fldChar w:fldCharType="begin"/>
        </w:r>
        <w:r>
          <w:instrText xml:space="preserve"> PAGEREF _Toc23050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340" w:history="1">
        <w:r>
          <w:rPr>
            <w:rFonts w:ascii="仿宋" w:eastAsia="仿宋" w:hAnsi="仿宋" w:cs="仿宋" w:hint="eastAsia"/>
            <w:lang w:eastAsia="zh-CN"/>
          </w:rPr>
          <w:t>四、SWOT分析说明</w:t>
        </w:r>
        <w:r>
          <w:tab/>
        </w:r>
        <w:r>
          <w:fldChar w:fldCharType="begin"/>
        </w:r>
        <w:r>
          <w:instrText xml:space="preserve"> PAGEREF _Toc14340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332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_Toc13332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781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_Toc10781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609" w:history="1">
        <w:r>
          <w:rPr>
            <w:rFonts w:ascii="仿宋" w:eastAsia="仿宋" w:hAnsi="仿宋" w:cs="仿宋" w:hint="eastAsia"/>
            <w:lang w:eastAsia="zh-CN"/>
          </w:rPr>
          <w:t>(三)、机会分析(O)</w:t>
        </w:r>
        <w:r>
          <w:tab/>
        </w:r>
        <w:r>
          <w:fldChar w:fldCharType="begin"/>
        </w:r>
        <w:r>
          <w:instrText xml:space="preserve"> PAGEREF _Toc17609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03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_Toc3103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94" w:history="1">
        <w:r>
          <w:rPr>
            <w:rFonts w:ascii="仿宋" w:eastAsia="仿宋" w:hAnsi="仿宋" w:cs="仿宋" w:hint="eastAsia"/>
            <w:lang w:eastAsia="zh-CN"/>
          </w:rPr>
          <w:t>五、工程设计说明</w:t>
        </w:r>
        <w:r>
          <w:tab/>
        </w:r>
        <w:r>
          <w:fldChar w:fldCharType="begin"/>
        </w:r>
        <w:r>
          <w:instrText xml:space="preserve"> PAGEREF _Toc1794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897" w:history="1">
        <w:r>
          <w:rPr>
            <w:rFonts w:ascii="仿宋" w:eastAsia="仿宋" w:hAnsi="仿宋" w:cs="仿宋" w:hint="eastAsia"/>
            <w:lang w:eastAsia="zh-CN"/>
          </w:rPr>
          <w:t>(一)、建筑工程设计原则</w:t>
        </w:r>
        <w:r>
          <w:tab/>
        </w:r>
        <w:r>
          <w:fldChar w:fldCharType="begin"/>
        </w:r>
        <w:r>
          <w:instrText xml:space="preserve"> PAGEREF _Toc7897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36" w:history="1">
        <w:r>
          <w:rPr>
            <w:rFonts w:ascii="仿宋" w:eastAsia="仿宋" w:hAnsi="仿宋" w:cs="仿宋" w:hint="eastAsia"/>
            <w:lang w:eastAsia="zh-CN"/>
          </w:rPr>
          <w:t>(二)、立式铣床项目工程建设标准规范</w:t>
        </w:r>
        <w:r>
          <w:tab/>
        </w:r>
        <w:r>
          <w:fldChar w:fldCharType="begin"/>
        </w:r>
        <w:r>
          <w:instrText xml:space="preserve"> PAGEREF _Toc3136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220" w:history="1">
        <w:r>
          <w:rPr>
            <w:rFonts w:ascii="仿宋" w:eastAsia="仿宋" w:hAnsi="仿宋" w:cs="仿宋" w:hint="eastAsia"/>
            <w:lang w:eastAsia="zh-CN"/>
          </w:rPr>
          <w:t>(三)、立式铣床项目总平面设计要求</w:t>
        </w:r>
        <w:r>
          <w:tab/>
        </w:r>
        <w:r>
          <w:fldChar w:fldCharType="begin"/>
        </w:r>
        <w:r>
          <w:instrText xml:space="preserve"> PAGEREF _Toc31220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752" w:history="1">
        <w:r>
          <w:rPr>
            <w:rFonts w:ascii="仿宋" w:eastAsia="仿宋" w:hAnsi="仿宋" w:cs="仿宋" w:hint="eastAsia"/>
            <w:lang w:eastAsia="zh-CN"/>
          </w:rPr>
          <w:t>(四)、建筑设计规范和标准</w:t>
        </w:r>
        <w:r>
          <w:tab/>
        </w:r>
        <w:r>
          <w:fldChar w:fldCharType="begin"/>
        </w:r>
        <w:r>
          <w:instrText xml:space="preserve"> PAGEREF _Toc20752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922" w:history="1">
        <w:r>
          <w:rPr>
            <w:rFonts w:ascii="仿宋" w:eastAsia="仿宋" w:hAnsi="仿宋" w:cs="仿宋" w:hint="eastAsia"/>
            <w:lang w:eastAsia="zh-CN"/>
          </w:rPr>
          <w:t>(五)、土建工程设计年限及安全等级</w:t>
        </w:r>
        <w:r>
          <w:tab/>
        </w:r>
        <w:r>
          <w:fldChar w:fldCharType="begin"/>
        </w:r>
        <w:r>
          <w:instrText xml:space="preserve"> PAGEREF _Toc25922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660" w:history="1">
        <w:r>
          <w:rPr>
            <w:rFonts w:ascii="仿宋" w:eastAsia="仿宋" w:hAnsi="仿宋" w:cs="仿宋" w:hint="eastAsia"/>
            <w:lang w:eastAsia="zh-CN"/>
          </w:rPr>
          <w:t>(六)、建筑工程设计总体要求</w:t>
        </w:r>
        <w:r>
          <w:tab/>
        </w:r>
        <w:r>
          <w:fldChar w:fldCharType="begin"/>
        </w:r>
        <w:r>
          <w:instrText xml:space="preserve"> PAGEREF _Toc11660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543" w:history="1">
        <w:r>
          <w:rPr>
            <w:rFonts w:ascii="仿宋" w:eastAsia="仿宋" w:hAnsi="仿宋" w:cs="仿宋" w:hint="eastAsia"/>
            <w:lang w:eastAsia="zh-CN"/>
          </w:rPr>
          <w:t>六、立式铣床生产控制的概念</w:t>
        </w:r>
        <w:r>
          <w:tab/>
        </w:r>
        <w:r>
          <w:fldChar w:fldCharType="begin"/>
        </w:r>
        <w:r>
          <w:instrText xml:space="preserve"> PAGEREF _Toc4543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85" w:history="1">
        <w:r>
          <w:rPr>
            <w:rFonts w:ascii="仿宋" w:eastAsia="仿宋" w:hAnsi="仿宋" w:cs="仿宋" w:hint="eastAsia"/>
            <w:lang w:eastAsia="zh-CN"/>
          </w:rPr>
          <w:t>(一)、立式铣床生产控制的概念</w:t>
        </w:r>
        <w:r>
          <w:tab/>
        </w:r>
        <w:r>
          <w:fldChar w:fldCharType="begin"/>
        </w:r>
        <w:r>
          <w:instrText xml:space="preserve"> PAGEREF _Toc2785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400" w:history="1">
        <w:r>
          <w:rPr>
            <w:rFonts w:ascii="仿宋" w:eastAsia="仿宋" w:hAnsi="仿宋" w:cs="仿宋" w:hint="eastAsia"/>
            <w:lang w:eastAsia="zh-CN"/>
          </w:rPr>
          <w:t>七、立式铣床项目建筑工程方案</w:t>
        </w:r>
        <w:r>
          <w:tab/>
        </w:r>
        <w:r>
          <w:fldChar w:fldCharType="begin"/>
        </w:r>
        <w:r>
          <w:instrText xml:space="preserve"> PAGEREF _Toc22400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582" w:history="1">
        <w:r>
          <w:rPr>
            <w:rFonts w:ascii="仿宋" w:eastAsia="仿宋" w:hAnsi="仿宋" w:cs="仿宋" w:hint="eastAsia"/>
            <w:lang w:eastAsia="zh-CN"/>
          </w:rPr>
          <w:t>(一)、土建工程方案</w:t>
        </w:r>
        <w:r>
          <w:tab/>
        </w:r>
        <w:r>
          <w:fldChar w:fldCharType="begin"/>
        </w:r>
        <w:r>
          <w:instrText xml:space="preserve"> PAGEREF _Toc3582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78" w:history="1">
        <w:r>
          <w:rPr>
            <w:rFonts w:ascii="仿宋" w:eastAsia="仿宋" w:hAnsi="仿宋" w:cs="仿宋" w:hint="eastAsia"/>
            <w:lang w:eastAsia="zh-CN"/>
          </w:rPr>
          <w:t>(二)、厂房建设方案</w:t>
        </w:r>
        <w:r>
          <w:tab/>
        </w:r>
        <w:r>
          <w:fldChar w:fldCharType="begin"/>
        </w:r>
        <w:r>
          <w:instrText xml:space="preserve"> PAGEREF _Toc2078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466" w:history="1">
        <w:r>
          <w:rPr>
            <w:rFonts w:ascii="仿宋" w:eastAsia="仿宋" w:hAnsi="仿宋" w:cs="仿宋" w:hint="eastAsia"/>
            <w:lang w:eastAsia="zh-CN"/>
          </w:rPr>
          <w:t>(三)、仓库建设方案</w:t>
        </w:r>
        <w:r>
          <w:tab/>
        </w:r>
        <w:r>
          <w:fldChar w:fldCharType="begin"/>
        </w:r>
        <w:r>
          <w:instrText xml:space="preserve"> PAGEREF _Toc10466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537" w:history="1">
        <w:r>
          <w:rPr>
            <w:rFonts w:ascii="仿宋" w:eastAsia="仿宋" w:hAnsi="仿宋" w:cs="仿宋" w:hint="eastAsia"/>
            <w:lang w:eastAsia="zh-CN"/>
          </w:rPr>
          <w:t>(四)、办公及生活服务设施建设方案</w:t>
        </w:r>
        <w:r>
          <w:tab/>
        </w:r>
        <w:r>
          <w:fldChar w:fldCharType="begin"/>
        </w:r>
        <w:r>
          <w:instrText xml:space="preserve"> PAGEREF _Toc8537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252" w:history="1">
        <w:r>
          <w:rPr>
            <w:rFonts w:ascii="仿宋" w:eastAsia="仿宋" w:hAnsi="仿宋" w:cs="仿宋" w:hint="eastAsia"/>
            <w:lang w:eastAsia="zh-CN"/>
          </w:rPr>
          <w:t>(五)、总图布置方案</w:t>
        </w:r>
        <w:r>
          <w:tab/>
        </w:r>
        <w:r>
          <w:fldChar w:fldCharType="begin"/>
        </w:r>
        <w:r>
          <w:instrText xml:space="preserve"> PAGEREF _Toc20252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958" w:history="1">
        <w:r>
          <w:rPr>
            <w:rFonts w:ascii="仿宋" w:eastAsia="仿宋" w:hAnsi="仿宋" w:cs="仿宋" w:hint="eastAsia"/>
            <w:lang w:eastAsia="zh-CN"/>
          </w:rPr>
          <w:t>(六)、建筑工程数字化方案</w:t>
        </w:r>
        <w:r>
          <w:tab/>
        </w:r>
        <w:r>
          <w:fldChar w:fldCharType="begin"/>
        </w:r>
        <w:r>
          <w:instrText xml:space="preserve"> PAGEREF _Toc18958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150" w:history="1">
        <w:r>
          <w:rPr>
            <w:rFonts w:ascii="仿宋" w:eastAsia="仿宋" w:hAnsi="仿宋" w:cs="仿宋" w:hint="eastAsia"/>
            <w:lang w:eastAsia="zh-CN"/>
          </w:rPr>
          <w:t>八、进度计划</w:t>
        </w:r>
        <w:r>
          <w:tab/>
        </w:r>
        <w:r>
          <w:fldChar w:fldCharType="begin"/>
        </w:r>
        <w:r>
          <w:instrText xml:space="preserve"> PAGEREF _Toc12150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050" w:history="1">
        <w:r>
          <w:rPr>
            <w:rFonts w:ascii="仿宋" w:eastAsia="仿宋" w:hAnsi="仿宋" w:cs="仿宋" w:hint="eastAsia"/>
            <w:lang w:eastAsia="zh-CN"/>
          </w:rPr>
          <w:t>(一)、立式铣床项目进度安排</w:t>
        </w:r>
        <w:r>
          <w:tab/>
        </w:r>
        <w:r>
          <w:fldChar w:fldCharType="begin"/>
        </w:r>
        <w:r>
          <w:instrText xml:space="preserve"> PAGEREF _Toc5050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193" w:history="1">
        <w:r>
          <w:rPr>
            <w:rFonts w:ascii="仿宋" w:eastAsia="仿宋" w:hAnsi="仿宋" w:cs="仿宋" w:hint="eastAsia"/>
            <w:lang w:eastAsia="zh-CN"/>
          </w:rPr>
          <w:t>(二)、立式铣床项目实施保障措施</w:t>
        </w:r>
        <w:r>
          <w:tab/>
        </w:r>
        <w:r>
          <w:fldChar w:fldCharType="begin"/>
        </w:r>
        <w:r>
          <w:instrText xml:space="preserve"> PAGEREF _Toc9193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350" w:history="1">
        <w:r>
          <w:rPr>
            <w:rFonts w:ascii="仿宋" w:eastAsia="仿宋" w:hAnsi="仿宋" w:cs="仿宋" w:hint="eastAsia"/>
            <w:lang w:eastAsia="zh-CN"/>
          </w:rPr>
          <w:t>九、营销策略与品牌推广</w:t>
        </w:r>
        <w:r>
          <w:tab/>
        </w:r>
        <w:r>
          <w:fldChar w:fldCharType="begin"/>
        </w:r>
        <w:r>
          <w:instrText xml:space="preserve"> PAGEREF _Toc3350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072" w:history="1">
        <w:r>
          <w:rPr>
            <w:rFonts w:ascii="仿宋" w:eastAsia="仿宋" w:hAnsi="仿宋" w:cs="仿宋" w:hint="eastAsia"/>
            <w:lang w:eastAsia="zh-CN"/>
          </w:rPr>
          <w:t>(一)、营销策略制定</w:t>
        </w:r>
        <w:r>
          <w:tab/>
        </w:r>
        <w:r>
          <w:fldChar w:fldCharType="begin"/>
        </w:r>
        <w:r>
          <w:instrText xml:space="preserve"> PAGEREF _Toc21072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2163" w:history="1">
        <w:r>
          <w:rPr>
            <w:rFonts w:ascii="仿宋" w:eastAsia="仿宋" w:hAnsi="仿宋" w:cs="仿宋" w:hint="eastAsia"/>
            <w:lang w:eastAsia="zh-CN"/>
          </w:rPr>
          <w:t>(二)、产品定位与定价策略</w:t>
        </w:r>
        <w:r>
          <w:tab/>
        </w:r>
        <w:r>
          <w:fldChar w:fldCharType="begin"/>
        </w:r>
        <w:r>
          <w:instrText xml:space="preserve"> PAGEREF _Toc22163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19" w:history="1">
        <w:r>
          <w:rPr>
            <w:rFonts w:ascii="仿宋" w:eastAsia="仿宋" w:hAnsi="仿宋" w:cs="仿宋" w:hint="eastAsia"/>
            <w:lang w:eastAsia="zh-CN"/>
          </w:rPr>
          <w:t>(三)、促销与广告战略</w:t>
        </w:r>
        <w:r>
          <w:tab/>
        </w:r>
        <w:r>
          <w:fldChar w:fldCharType="begin"/>
        </w:r>
        <w:r>
          <w:instrText xml:space="preserve"> PAGEREF _Toc2919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226" w:history="1">
        <w:r>
          <w:rPr>
            <w:rFonts w:ascii="仿宋" w:eastAsia="仿宋" w:hAnsi="仿宋" w:cs="仿宋" w:hint="eastAsia"/>
            <w:lang w:eastAsia="zh-CN"/>
          </w:rPr>
          <w:t>(四)、品牌推广计划</w:t>
        </w:r>
        <w:r>
          <w:tab/>
        </w:r>
        <w:r>
          <w:fldChar w:fldCharType="begin"/>
        </w:r>
        <w:r>
          <w:instrText xml:space="preserve"> PAGEREF _Toc12226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991" w:history="1">
        <w:r>
          <w:rPr>
            <w:rFonts w:ascii="仿宋" w:eastAsia="仿宋" w:hAnsi="仿宋" w:cs="仿宋" w:hint="eastAsia"/>
            <w:lang w:eastAsia="zh-CN"/>
          </w:rPr>
          <w:t>十、市场营销方案</w:t>
        </w:r>
        <w:r>
          <w:tab/>
        </w:r>
        <w:r>
          <w:fldChar w:fldCharType="begin"/>
        </w:r>
        <w:r>
          <w:instrText xml:space="preserve"> PAGEREF _Toc8991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880" w:history="1">
        <w:r>
          <w:rPr>
            <w:rFonts w:ascii="仿宋" w:eastAsia="仿宋" w:hAnsi="仿宋" w:cs="仿宋" w:hint="eastAsia"/>
            <w:lang w:eastAsia="zh-CN"/>
          </w:rPr>
          <w:t>(一)、市场定位与目标客户群分析</w:t>
        </w:r>
        <w:r>
          <w:tab/>
        </w:r>
        <w:r>
          <w:fldChar w:fldCharType="begin"/>
        </w:r>
        <w:r>
          <w:instrText xml:space="preserve"> PAGEREF _Toc27880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09" w:history="1">
        <w:r>
          <w:rPr>
            <w:rFonts w:ascii="仿宋" w:eastAsia="仿宋" w:hAnsi="仿宋" w:cs="仿宋" w:hint="eastAsia"/>
            <w:lang w:eastAsia="zh-CN"/>
          </w:rPr>
          <w:t>(二)、市场竞争分析</w:t>
        </w:r>
        <w:r>
          <w:tab/>
        </w:r>
        <w:r>
          <w:fldChar w:fldCharType="begin"/>
        </w:r>
        <w:r>
          <w:instrText xml:space="preserve"> PAGEREF _Toc5209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339" w:history="1">
        <w:r>
          <w:rPr>
            <w:rFonts w:ascii="仿宋" w:eastAsia="仿宋" w:hAnsi="仿宋" w:cs="仿宋" w:hint="eastAsia"/>
            <w:lang w:eastAsia="zh-CN"/>
          </w:rPr>
          <w:t>(三)、市场推广策略</w:t>
        </w:r>
        <w:r>
          <w:tab/>
        </w:r>
        <w:r>
          <w:fldChar w:fldCharType="begin"/>
        </w:r>
        <w:r>
          <w:instrText xml:space="preserve"> PAGEREF _Toc32339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977" w:history="1">
        <w:r>
          <w:rPr>
            <w:rFonts w:ascii="仿宋" w:eastAsia="仿宋" w:hAnsi="仿宋" w:cs="仿宋" w:hint="eastAsia"/>
            <w:lang w:eastAsia="zh-CN"/>
          </w:rPr>
          <w:t>(四)、产品定价与销售渠道</w:t>
        </w:r>
        <w:r>
          <w:tab/>
        </w:r>
        <w:r>
          <w:fldChar w:fldCharType="begin"/>
        </w:r>
        <w:r>
          <w:instrText xml:space="preserve"> PAGEREF _Toc4977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166" w:history="1">
        <w:r>
          <w:rPr>
            <w:rFonts w:ascii="仿宋" w:eastAsia="仿宋" w:hAnsi="仿宋" w:cs="仿宋" w:hint="eastAsia"/>
            <w:lang w:eastAsia="zh-CN"/>
          </w:rPr>
          <w:t>(五)、售后服务方案</w:t>
        </w:r>
        <w:r>
          <w:tab/>
        </w:r>
        <w:r>
          <w:fldChar w:fldCharType="begin"/>
        </w:r>
        <w:r>
          <w:instrText xml:space="preserve"> PAGEREF _Toc16166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661" w:history="1">
        <w:r>
          <w:rPr>
            <w:rFonts w:ascii="仿宋" w:eastAsia="仿宋" w:hAnsi="仿宋" w:cs="仿宋" w:hint="eastAsia"/>
            <w:lang w:eastAsia="zh-CN"/>
          </w:rPr>
          <w:t>十一、立式铣床项目投资方案分析</w:t>
        </w:r>
        <w:r>
          <w:tab/>
        </w:r>
        <w:r>
          <w:fldChar w:fldCharType="begin"/>
        </w:r>
        <w:r>
          <w:instrText xml:space="preserve"> PAGEREF _Toc3661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213" w:history="1">
        <w:r>
          <w:rPr>
            <w:rFonts w:ascii="仿宋" w:eastAsia="仿宋" w:hAnsi="仿宋" w:cs="仿宋" w:hint="eastAsia"/>
            <w:lang w:eastAsia="zh-CN"/>
          </w:rPr>
          <w:t>(一)、立式铣床项目估算说明</w:t>
        </w:r>
        <w:r>
          <w:tab/>
        </w:r>
        <w:r>
          <w:fldChar w:fldCharType="begin"/>
        </w:r>
        <w:r>
          <w:instrText xml:space="preserve"> PAGEREF _Toc12213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921" w:history="1">
        <w:r>
          <w:rPr>
            <w:rFonts w:ascii="仿宋" w:eastAsia="仿宋" w:hAnsi="仿宋" w:cs="仿宋" w:hint="eastAsia"/>
            <w:lang w:eastAsia="zh-CN"/>
          </w:rPr>
          <w:t>(二)、立式铣床项目总投资估算</w:t>
        </w:r>
        <w:r>
          <w:tab/>
        </w:r>
        <w:r>
          <w:fldChar w:fldCharType="begin"/>
        </w:r>
        <w:r>
          <w:instrText xml:space="preserve"> PAGEREF _Toc19921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115" w:history="1">
        <w:r>
          <w:rPr>
            <w:rFonts w:ascii="仿宋" w:eastAsia="仿宋" w:hAnsi="仿宋" w:cs="仿宋" w:hint="eastAsia"/>
            <w:lang w:eastAsia="zh-CN"/>
          </w:rPr>
          <w:t>(三)、资金筹措</w:t>
        </w:r>
        <w:r>
          <w:tab/>
        </w:r>
        <w:r>
          <w:fldChar w:fldCharType="begin"/>
        </w:r>
        <w:r>
          <w:instrText xml:space="preserve"> PAGEREF _Toc8115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418" w:history="1">
        <w:r>
          <w:rPr>
            <w:rFonts w:ascii="仿宋" w:eastAsia="仿宋" w:hAnsi="仿宋" w:cs="仿宋" w:hint="eastAsia"/>
            <w:lang w:eastAsia="zh-CN"/>
          </w:rPr>
          <w:t>十二、市场营销策略</w:t>
        </w:r>
        <w:r>
          <w:tab/>
        </w:r>
        <w:r>
          <w:fldChar w:fldCharType="begin"/>
        </w:r>
        <w:r>
          <w:instrText xml:space="preserve"> PAGEREF _Toc19418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953" w:history="1">
        <w:r>
          <w:rPr>
            <w:rFonts w:ascii="仿宋" w:eastAsia="仿宋" w:hAnsi="仿宋" w:cs="仿宋" w:hint="eastAsia"/>
            <w:lang w:eastAsia="zh-CN"/>
          </w:rPr>
          <w:t>(一)、目标市场分析</w:t>
        </w:r>
        <w:r>
          <w:tab/>
        </w:r>
        <w:r>
          <w:fldChar w:fldCharType="begin"/>
        </w:r>
        <w:r>
          <w:instrText xml:space="preserve"> PAGEREF _Toc11953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803" w:history="1">
        <w:r>
          <w:rPr>
            <w:rFonts w:ascii="仿宋" w:eastAsia="仿宋" w:hAnsi="仿宋" w:cs="仿宋" w:hint="eastAsia"/>
            <w:lang w:eastAsia="zh-CN"/>
          </w:rPr>
          <w:t>(二)、市场定位</w:t>
        </w:r>
        <w:r>
          <w:tab/>
        </w:r>
        <w:r>
          <w:fldChar w:fldCharType="begin"/>
        </w:r>
        <w:r>
          <w:instrText xml:space="preserve"> PAGEREF _Toc10803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200" w:history="1">
        <w:r>
          <w:rPr>
            <w:rFonts w:ascii="仿宋" w:eastAsia="仿宋" w:hAnsi="仿宋" w:cs="仿宋" w:hint="eastAsia"/>
            <w:lang w:eastAsia="zh-CN"/>
          </w:rPr>
          <w:t>(三)、产品定价策略</w:t>
        </w:r>
        <w:r>
          <w:tab/>
        </w:r>
        <w:r>
          <w:fldChar w:fldCharType="begin"/>
        </w:r>
        <w:r>
          <w:instrText xml:space="preserve"> PAGEREF _Toc32200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079" w:history="1">
        <w:r>
          <w:rPr>
            <w:rFonts w:ascii="仿宋" w:eastAsia="仿宋" w:hAnsi="仿宋" w:cs="仿宋" w:hint="eastAsia"/>
            <w:lang w:eastAsia="zh-CN"/>
          </w:rPr>
          <w:t>(四)、渠道与分销策略</w:t>
        </w:r>
        <w:r>
          <w:tab/>
        </w:r>
        <w:r>
          <w:fldChar w:fldCharType="begin"/>
        </w:r>
        <w:r>
          <w:instrText xml:space="preserve"> PAGEREF _Toc23079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68" w:history="1">
        <w:r>
          <w:rPr>
            <w:rFonts w:ascii="仿宋" w:eastAsia="仿宋" w:hAnsi="仿宋" w:cs="仿宋" w:hint="eastAsia"/>
            <w:lang w:eastAsia="zh-CN"/>
          </w:rPr>
          <w:t>(五)、促销与广告策略</w:t>
        </w:r>
        <w:r>
          <w:tab/>
        </w:r>
        <w:r>
          <w:fldChar w:fldCharType="begin"/>
        </w:r>
        <w:r>
          <w:instrText xml:space="preserve"> PAGEREF _Toc868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787" w:history="1">
        <w:r>
          <w:rPr>
            <w:rFonts w:ascii="仿宋" w:eastAsia="仿宋" w:hAnsi="仿宋" w:cs="仿宋" w:hint="eastAsia"/>
            <w:lang w:eastAsia="zh-CN"/>
          </w:rPr>
          <w:t>(六)、售后服务策略</w:t>
        </w:r>
        <w:r>
          <w:tab/>
        </w:r>
        <w:r>
          <w:fldChar w:fldCharType="begin"/>
        </w:r>
        <w:r>
          <w:instrText xml:space="preserve"> PAGEREF _Toc16787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979" w:history="1">
        <w:r>
          <w:rPr>
            <w:rFonts w:ascii="仿宋" w:eastAsia="仿宋" w:hAnsi="仿宋" w:cs="仿宋" w:hint="eastAsia"/>
            <w:lang w:eastAsia="zh-CN"/>
          </w:rPr>
          <w:t>十三、环境可持续性管理</w:t>
        </w:r>
        <w:r>
          <w:tab/>
        </w:r>
        <w:r>
          <w:fldChar w:fldCharType="begin"/>
        </w:r>
        <w:r>
          <w:instrText xml:space="preserve"> PAGEREF _Toc14979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908" w:history="1">
        <w:r>
          <w:rPr>
            <w:rFonts w:ascii="仿宋" w:eastAsia="仿宋" w:hAnsi="仿宋" w:cs="仿宋" w:hint="eastAsia"/>
            <w:lang w:eastAsia="zh-CN"/>
          </w:rPr>
          <w:t>(一)、环境友好型生产策略</w:t>
        </w:r>
        <w:r>
          <w:tab/>
        </w:r>
        <w:r>
          <w:fldChar w:fldCharType="begin"/>
        </w:r>
        <w:r>
          <w:instrText xml:space="preserve"> PAGEREF _Toc20908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912" w:history="1">
        <w:r>
          <w:rPr>
            <w:rFonts w:ascii="仿宋" w:eastAsia="仿宋" w:hAnsi="仿宋" w:cs="仿宋" w:hint="eastAsia"/>
            <w:lang w:eastAsia="zh-CN"/>
          </w:rPr>
          <w:t>(二)、绿色供应链管理</w:t>
        </w:r>
        <w:r>
          <w:tab/>
        </w:r>
        <w:r>
          <w:fldChar w:fldCharType="begin"/>
        </w:r>
        <w:r>
          <w:instrText xml:space="preserve"> PAGEREF _Toc28912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816" w:history="1">
        <w:r>
          <w:rPr>
            <w:rFonts w:ascii="仿宋" w:eastAsia="仿宋" w:hAnsi="仿宋" w:cs="仿宋" w:hint="eastAsia"/>
            <w:lang w:eastAsia="zh-CN"/>
          </w:rPr>
          <w:t>(三)、能源与资源节约计划</w:t>
        </w:r>
        <w:r>
          <w:tab/>
        </w:r>
        <w:r>
          <w:fldChar w:fldCharType="begin"/>
        </w:r>
        <w:r>
          <w:instrText xml:space="preserve"> PAGEREF _Toc25816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560" w:history="1">
        <w:r>
          <w:rPr>
            <w:rFonts w:ascii="仿宋" w:eastAsia="仿宋" w:hAnsi="仿宋" w:cs="仿宋" w:hint="eastAsia"/>
            <w:lang w:eastAsia="zh-CN"/>
          </w:rPr>
          <w:t>(四)、企业社会责任履行</w:t>
        </w:r>
        <w:r>
          <w:tab/>
        </w:r>
        <w:r>
          <w:fldChar w:fldCharType="begin"/>
        </w:r>
        <w:r>
          <w:instrText xml:space="preserve"> PAGEREF _Toc21560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277" w:history="1">
        <w:r>
          <w:rPr>
            <w:rFonts w:ascii="仿宋" w:eastAsia="仿宋" w:hAnsi="仿宋" w:cs="仿宋" w:hint="eastAsia"/>
            <w:lang w:eastAsia="zh-CN"/>
          </w:rPr>
          <w:t>十四、立式铣床财务管理策略</w:t>
        </w:r>
        <w:r>
          <w:tab/>
        </w:r>
        <w:r>
          <w:fldChar w:fldCharType="begin"/>
        </w:r>
        <w:r>
          <w:instrText xml:space="preserve"> PAGEREF _Toc9277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025" w:history="1">
        <w:r>
          <w:rPr>
            <w:rFonts w:ascii="仿宋" w:eastAsia="仿宋" w:hAnsi="仿宋" w:cs="仿宋" w:hint="eastAsia"/>
            <w:lang w:eastAsia="zh-CN"/>
          </w:rPr>
          <w:t>(一)、立式铣床财务管理原则</w:t>
        </w:r>
        <w:r>
          <w:tab/>
        </w:r>
        <w:r>
          <w:fldChar w:fldCharType="begin"/>
        </w:r>
        <w:r>
          <w:instrText xml:space="preserve"> PAGEREF _Toc7025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486" w:history="1">
        <w:r>
          <w:rPr>
            <w:rFonts w:ascii="仿宋" w:eastAsia="仿宋" w:hAnsi="仿宋" w:cs="仿宋" w:hint="eastAsia"/>
            <w:lang w:eastAsia="zh-CN"/>
          </w:rPr>
          <w:t>(二)、立式铣床收入及成本核算</w:t>
        </w:r>
        <w:r>
          <w:tab/>
        </w:r>
        <w:r>
          <w:fldChar w:fldCharType="begin"/>
        </w:r>
        <w:r>
          <w:instrText xml:space="preserve"> PAGEREF _Toc31486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561" w:history="1">
        <w:r>
          <w:rPr>
            <w:rFonts w:ascii="仿宋" w:eastAsia="仿宋" w:hAnsi="仿宋" w:cs="仿宋" w:hint="eastAsia"/>
            <w:lang w:eastAsia="zh-CN"/>
          </w:rPr>
          <w:t>(三)、立式铣床经济效益分析</w:t>
        </w:r>
        <w:r>
          <w:tab/>
        </w:r>
        <w:r>
          <w:fldChar w:fldCharType="begin"/>
        </w:r>
        <w:r>
          <w:instrText xml:space="preserve"> PAGEREF _Toc23561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40" w:history="1">
        <w:r>
          <w:rPr>
            <w:rFonts w:ascii="仿宋" w:eastAsia="仿宋" w:hAnsi="仿宋" w:cs="仿宋" w:hint="eastAsia"/>
            <w:lang w:eastAsia="zh-CN"/>
          </w:rPr>
          <w:t>(四)、立式铣床利润及利润分配</w:t>
        </w:r>
        <w:r>
          <w:tab/>
        </w:r>
        <w:r>
          <w:fldChar w:fldCharType="begin"/>
        </w:r>
        <w:r>
          <w:instrText xml:space="preserve"> PAGEREF _Toc3140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995" w:history="1">
        <w:r>
          <w:rPr>
            <w:rFonts w:ascii="仿宋" w:eastAsia="仿宋" w:hAnsi="仿宋" w:cs="仿宋" w:hint="eastAsia"/>
            <w:lang w:eastAsia="zh-CN"/>
          </w:rPr>
          <w:t>十五、风险管理与应对策略</w:t>
        </w:r>
        <w:r>
          <w:tab/>
        </w:r>
        <w:r>
          <w:fldChar w:fldCharType="begin"/>
        </w:r>
        <w:r>
          <w:instrText xml:space="preserve"> PAGEREF _Toc18995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76" w:history="1">
        <w:r>
          <w:rPr>
            <w:rFonts w:ascii="仿宋" w:eastAsia="仿宋" w:hAnsi="仿宋" w:cs="仿宋" w:hint="eastAsia"/>
            <w:lang w:eastAsia="zh-CN"/>
          </w:rPr>
          <w:t>(一)、风险管理流程</w:t>
        </w:r>
        <w:r>
          <w:tab/>
        </w:r>
        <w:r>
          <w:fldChar w:fldCharType="begin"/>
        </w:r>
        <w:r>
          <w:instrText xml:space="preserve"> PAGEREF _Toc2676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062" w:history="1">
        <w:r>
          <w:rPr>
            <w:rFonts w:ascii="仿宋" w:eastAsia="仿宋" w:hAnsi="仿宋" w:cs="仿宋" w:hint="eastAsia"/>
            <w:lang w:eastAsia="zh-CN"/>
          </w:rPr>
          <w:t>(二)、风险识别与评估</w:t>
        </w:r>
        <w:r>
          <w:tab/>
        </w:r>
        <w:r>
          <w:fldChar w:fldCharType="begin"/>
        </w:r>
        <w:r>
          <w:instrText xml:space="preserve"> PAGEREF _Toc27062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34" w:history="1">
        <w:r>
          <w:rPr>
            <w:rFonts w:ascii="仿宋" w:eastAsia="仿宋" w:hAnsi="仿宋" w:cs="仿宋" w:hint="eastAsia"/>
            <w:lang w:eastAsia="zh-CN"/>
          </w:rPr>
          <w:t>(三)、风险控制与应对策略</w:t>
        </w:r>
        <w:r>
          <w:tab/>
        </w:r>
        <w:r>
          <w:fldChar w:fldCharType="begin"/>
        </w:r>
        <w:r>
          <w:instrText xml:space="preserve"> PAGEREF _Toc334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690" w:history="1">
        <w:r>
          <w:rPr>
            <w:rFonts w:ascii="仿宋" w:eastAsia="仿宋" w:hAnsi="仿宋" w:cs="仿宋" w:hint="eastAsia"/>
            <w:lang w:eastAsia="zh-CN"/>
          </w:rPr>
          <w:t>(四)、危机管理与应急预案</w:t>
        </w:r>
        <w:r>
          <w:tab/>
        </w:r>
        <w:r>
          <w:fldChar w:fldCharType="begin"/>
        </w:r>
        <w:r>
          <w:instrText xml:space="preserve"> PAGEREF _Toc6690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123" w:history="1">
        <w:r>
          <w:rPr>
            <w:rFonts w:ascii="仿宋" w:eastAsia="仿宋" w:hAnsi="仿宋" w:cs="仿宋" w:hint="eastAsia"/>
            <w:lang w:eastAsia="zh-CN"/>
          </w:rPr>
          <w:t>十六、立式铣床项目安全现状评价报告的存档与发布</w:t>
        </w:r>
        <w:r>
          <w:tab/>
        </w:r>
        <w:r>
          <w:fldChar w:fldCharType="begin"/>
        </w:r>
        <w:r>
          <w:instrText xml:space="preserve"> PAGEREF _Toc29123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38" w:history="1">
        <w:r>
          <w:rPr>
            <w:rFonts w:ascii="仿宋" w:eastAsia="仿宋" w:hAnsi="仿宋" w:cs="仿宋" w:hint="eastAsia"/>
            <w:lang w:eastAsia="zh-CN"/>
          </w:rPr>
          <w:t>(一)、存档程序</w:t>
        </w:r>
        <w:r>
          <w:tab/>
        </w:r>
        <w:r>
          <w:fldChar w:fldCharType="begin"/>
        </w:r>
        <w:r>
          <w:instrText xml:space="preserve"> PAGEREF _Toc438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961" w:history="1">
        <w:r>
          <w:rPr>
            <w:rFonts w:ascii="仿宋" w:eastAsia="仿宋" w:hAnsi="仿宋" w:cs="仿宋" w:hint="eastAsia"/>
            <w:lang w:eastAsia="zh-CN"/>
          </w:rPr>
          <w:t>(二)、存档内容</w:t>
        </w:r>
        <w:r>
          <w:tab/>
        </w:r>
        <w:r>
          <w:fldChar w:fldCharType="begin"/>
        </w:r>
        <w:r>
          <w:instrText xml:space="preserve"> PAGEREF _Toc21961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441" w:history="1">
        <w:r>
          <w:rPr>
            <w:rFonts w:ascii="仿宋" w:eastAsia="仿宋" w:hAnsi="仿宋" w:cs="仿宋" w:hint="eastAsia"/>
            <w:lang w:eastAsia="zh-CN"/>
          </w:rPr>
          <w:t>(三)、存档地点</w:t>
        </w:r>
        <w:r>
          <w:tab/>
        </w:r>
        <w:r>
          <w:fldChar w:fldCharType="begin"/>
        </w:r>
        <w:r>
          <w:instrText xml:space="preserve"> PAGEREF _Toc13441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582" w:history="1">
        <w:r>
          <w:rPr>
            <w:rFonts w:ascii="仿宋" w:eastAsia="仿宋" w:hAnsi="仿宋" w:cs="仿宋" w:hint="eastAsia"/>
            <w:lang w:eastAsia="zh-CN"/>
          </w:rPr>
          <w:t>(四)、报告发布</w:t>
        </w:r>
        <w:r>
          <w:tab/>
        </w:r>
        <w:r>
          <w:fldChar w:fldCharType="begin"/>
        </w:r>
        <w:r>
          <w:instrText xml:space="preserve"> PAGEREF _Toc8582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099" w:history="1">
        <w:r>
          <w:rPr>
            <w:rFonts w:ascii="仿宋" w:eastAsia="仿宋" w:hAnsi="仿宋" w:cs="仿宋" w:hint="eastAsia"/>
            <w:lang w:eastAsia="zh-CN"/>
          </w:rPr>
          <w:t>十七、客户关系管理方案</w:t>
        </w:r>
        <w:r>
          <w:tab/>
        </w:r>
        <w:r>
          <w:fldChar w:fldCharType="begin"/>
        </w:r>
        <w:r>
          <w:instrText xml:space="preserve"> PAGEREF _Toc25099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031" w:history="1">
        <w:r>
          <w:rPr>
            <w:rFonts w:ascii="仿宋" w:eastAsia="仿宋" w:hAnsi="仿宋" w:cs="仿宋" w:hint="eastAsia"/>
            <w:lang w:eastAsia="zh-CN"/>
          </w:rPr>
          <w:t>(一)、客户关系建立与维护</w:t>
        </w:r>
        <w:r>
          <w:tab/>
        </w:r>
        <w:r>
          <w:fldChar w:fldCharType="begin"/>
        </w:r>
        <w:r>
          <w:instrText xml:space="preserve"> PAGEREF _Toc24031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013" w:history="1">
        <w:r>
          <w:rPr>
            <w:rFonts w:ascii="仿宋" w:eastAsia="仿宋" w:hAnsi="仿宋" w:cs="仿宋" w:hint="eastAsia"/>
            <w:lang w:eastAsia="zh-CN"/>
          </w:rPr>
          <w:t>(二)、客户投诉处理与服务改进</w:t>
        </w:r>
        <w:r>
          <w:tab/>
        </w:r>
        <w:r>
          <w:fldChar w:fldCharType="begin"/>
        </w:r>
        <w:r>
          <w:instrText xml:space="preserve"> PAGEREF _Toc31013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177" w:history="1">
        <w:r>
          <w:rPr>
            <w:rFonts w:ascii="仿宋" w:eastAsia="仿宋" w:hAnsi="仿宋" w:cs="仿宋" w:hint="eastAsia"/>
            <w:lang w:eastAsia="zh-CN"/>
          </w:rPr>
          <w:t>(三)、客户满意度调查与反馈</w:t>
        </w:r>
        <w:r>
          <w:tab/>
        </w:r>
        <w:r>
          <w:fldChar w:fldCharType="begin"/>
        </w:r>
        <w:r>
          <w:instrText xml:space="preserve"> PAGEREF _Toc26177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24727" w:history="1">
        <w:r>
          <w:rPr>
            <w:rFonts w:ascii="仿宋" w:eastAsia="仿宋" w:hAnsi="仿宋" w:cs="仿宋" w:hint="eastAsia"/>
            <w:lang w:eastAsia="zh-CN"/>
          </w:rPr>
          <w:t>(四)、客户忠诚度提升策略</w:t>
        </w:r>
        <w:r>
          <w:tab/>
        </w:r>
        <w:r>
          <w:fldChar w:fldCharType="begin"/>
        </w:r>
        <w:r>
          <w:instrText xml:space="preserve"> PAGEREF _Toc24727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999" w:history="1">
        <w:r>
          <w:rPr>
            <w:rFonts w:ascii="仿宋" w:eastAsia="仿宋" w:hAnsi="仿宋" w:cs="仿宋" w:hint="eastAsia"/>
            <w:lang w:eastAsia="zh-CN"/>
          </w:rPr>
          <w:t>(五)、客户关系管理系统应用</w:t>
        </w:r>
        <w:r>
          <w:tab/>
        </w:r>
        <w:r>
          <w:fldChar w:fldCharType="begin"/>
        </w:r>
        <w:r>
          <w:instrText xml:space="preserve"> PAGEREF _Toc28999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811" w:history="1">
        <w:r>
          <w:rPr>
            <w:rFonts w:ascii="仿宋" w:eastAsia="仿宋" w:hAnsi="仿宋" w:cs="仿宋" w:hint="eastAsia"/>
            <w:lang w:eastAsia="zh-CN"/>
          </w:rPr>
          <w:t>十八、立式铣床项目进度计划</w:t>
        </w:r>
        <w:r>
          <w:tab/>
        </w:r>
        <w:r>
          <w:fldChar w:fldCharType="begin"/>
        </w:r>
        <w:r>
          <w:instrText xml:space="preserve"> PAGEREF _Toc12811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69" w:history="1">
        <w:r>
          <w:rPr>
            <w:rFonts w:ascii="仿宋" w:eastAsia="仿宋" w:hAnsi="仿宋" w:cs="仿宋" w:hint="eastAsia"/>
            <w:lang w:eastAsia="zh-CN"/>
          </w:rPr>
          <w:t>(一)、立式铣床项目进度安排</w:t>
        </w:r>
        <w:r>
          <w:tab/>
        </w:r>
        <w:r>
          <w:fldChar w:fldCharType="begin"/>
        </w:r>
        <w:r>
          <w:instrText xml:space="preserve"> PAGEREF _Toc369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476" w:history="1">
        <w:r>
          <w:rPr>
            <w:rFonts w:ascii="仿宋" w:eastAsia="仿宋" w:hAnsi="仿宋" w:cs="仿宋" w:hint="eastAsia"/>
            <w:lang w:eastAsia="zh-CN"/>
          </w:rPr>
          <w:t>(二)、立式铣床项目实施保障措施</w:t>
        </w:r>
        <w:r>
          <w:tab/>
        </w:r>
        <w:r>
          <w:fldChar w:fldCharType="begin"/>
        </w:r>
        <w:r>
          <w:instrText xml:space="preserve"> PAGEREF _Toc24476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096" w:history="1">
        <w:r>
          <w:rPr>
            <w:rFonts w:ascii="仿宋" w:eastAsia="仿宋" w:hAnsi="仿宋" w:cs="仿宋" w:hint="eastAsia"/>
            <w:lang w:eastAsia="zh-CN"/>
          </w:rPr>
          <w:t>十九、立式铣床项目风险管理与预警</w:t>
        </w:r>
        <w:r>
          <w:tab/>
        </w:r>
        <w:r>
          <w:fldChar w:fldCharType="begin"/>
        </w:r>
        <w:r>
          <w:instrText xml:space="preserve"> PAGEREF _Toc7096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794" w:history="1">
        <w:r>
          <w:rPr>
            <w:rFonts w:ascii="仿宋" w:eastAsia="仿宋" w:hAnsi="仿宋" w:cs="仿宋" w:hint="eastAsia"/>
            <w:lang w:eastAsia="zh-CN"/>
          </w:rPr>
          <w:t>(一)、风险识别与评估方法</w:t>
        </w:r>
        <w:r>
          <w:tab/>
        </w:r>
        <w:r>
          <w:fldChar w:fldCharType="begin"/>
        </w:r>
        <w:r>
          <w:instrText xml:space="preserve"> PAGEREF _Toc28794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708" w:history="1">
        <w:r>
          <w:rPr>
            <w:rFonts w:ascii="仿宋" w:eastAsia="仿宋" w:hAnsi="仿宋" w:cs="仿宋" w:hint="eastAsia"/>
            <w:lang w:eastAsia="zh-CN"/>
          </w:rPr>
          <w:t>(二)、危机管理与应急预案</w:t>
        </w:r>
        <w:r>
          <w:tab/>
        </w:r>
        <w:r>
          <w:fldChar w:fldCharType="begin"/>
        </w:r>
        <w:r>
          <w:instrText xml:space="preserve"> PAGEREF _Toc28708 \h </w:instrText>
        </w:r>
        <w:r>
          <w:fldChar w:fldCharType="separate"/>
        </w:r>
        <w:r>
          <w:t>87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583" w:history="1">
        <w:r>
          <w:rPr>
            <w:rFonts w:ascii="仿宋" w:eastAsia="仿宋" w:hAnsi="仿宋" w:cs="仿宋" w:hint="eastAsia"/>
            <w:lang w:eastAsia="zh-CN"/>
          </w:rPr>
          <w:t>二十、立式铣床项目实施保障措施</w:t>
        </w:r>
        <w:r>
          <w:tab/>
        </w:r>
        <w:r>
          <w:fldChar w:fldCharType="begin"/>
        </w:r>
        <w:r>
          <w:instrText xml:space="preserve"> PAGEREF _Toc27583 \h </w:instrText>
        </w:r>
        <w:r>
          <w:fldChar w:fldCharType="separate"/>
        </w:r>
        <w:r>
          <w:t>90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604" w:history="1">
        <w:r>
          <w:rPr>
            <w:rFonts w:ascii="仿宋" w:eastAsia="仿宋" w:hAnsi="仿宋" w:cs="仿宋" w:hint="eastAsia"/>
            <w:lang w:eastAsia="zh-CN"/>
          </w:rPr>
          <w:t>(一)、立式铣床项目实施保障机制</w:t>
        </w:r>
        <w:r>
          <w:tab/>
        </w:r>
        <w:r>
          <w:fldChar w:fldCharType="begin"/>
        </w:r>
        <w:r>
          <w:instrText xml:space="preserve"> PAGEREF _Toc27604 \h </w:instrText>
        </w:r>
        <w:r>
          <w:fldChar w:fldCharType="separate"/>
        </w:r>
        <w:r>
          <w:t>90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965" w:history="1">
        <w:r>
          <w:rPr>
            <w:rFonts w:ascii="仿宋" w:eastAsia="仿宋" w:hAnsi="仿宋" w:cs="仿宋" w:hint="eastAsia"/>
            <w:lang w:eastAsia="zh-CN"/>
          </w:rPr>
          <w:t>(二)、立式铣床项目法律合规要求</w:t>
        </w:r>
        <w:r>
          <w:tab/>
        </w:r>
        <w:r>
          <w:fldChar w:fldCharType="begin"/>
        </w:r>
        <w:r>
          <w:instrText xml:space="preserve"> PAGEREF _Toc10965 \h </w:instrText>
        </w:r>
        <w:r>
          <w:fldChar w:fldCharType="separate"/>
        </w:r>
        <w:r>
          <w:t>92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307" w:history="1">
        <w:r>
          <w:rPr>
            <w:rFonts w:ascii="仿宋" w:eastAsia="仿宋" w:hAnsi="仿宋" w:cs="仿宋" w:hint="eastAsia"/>
            <w:lang w:eastAsia="zh-CN"/>
          </w:rPr>
          <w:t>(三)、立式铣床项目合同管理与法律事务</w:t>
        </w:r>
        <w:r>
          <w:tab/>
        </w:r>
        <w:r>
          <w:fldChar w:fldCharType="begin"/>
        </w:r>
        <w:r>
          <w:instrText xml:space="preserve"> PAGEREF _Toc10307 \h </w:instrText>
        </w:r>
        <w:r>
          <w:fldChar w:fldCharType="separate"/>
        </w:r>
        <w:r>
          <w:t>95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54" w:history="1">
        <w:r>
          <w:rPr>
            <w:rFonts w:ascii="仿宋" w:eastAsia="仿宋" w:hAnsi="仿宋" w:cs="仿宋" w:hint="eastAsia"/>
            <w:lang w:eastAsia="zh-CN"/>
          </w:rPr>
          <w:t>(四)、立式铣床项目知识产权保护策略</w:t>
        </w:r>
        <w:r>
          <w:tab/>
        </w:r>
        <w:r>
          <w:fldChar w:fldCharType="begin"/>
        </w:r>
        <w:r>
          <w:instrText xml:space="preserve"> PAGEREF _Toc22554 \h </w:instrText>
        </w:r>
        <w:r>
          <w:fldChar w:fldCharType="separate"/>
        </w:r>
        <w:r>
          <w:t>97</w:t>
        </w:r>
        <w:r>
          <w:fldChar w:fldCharType="end"/>
        </w:r>
      </w:hyperlink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4636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展开本报告的学习与研讨之际，我们必须向您说明一个重要的事项。本报告是供学习和学术交流用途而创建的，并且所有内容都不应被应用于任何商业活动。本报告的编撰旨在促进知识的分享和提高教育资源的可及性，而非追求商业利润。为此，我们恳请每一位读者遵守这一使用准则。我们对于您的理解与遵守表示感谢，并希望本报告能够助您学业有成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0493"/>
      <w:r>
        <w:rPr>
          <w:rFonts w:ascii="仿宋" w:eastAsia="仿宋" w:hAnsi="仿宋" w:cs="仿宋" w:hint="eastAsia"/>
          <w:sz w:val="28"/>
          <w:lang w:eastAsia="zh-CN"/>
        </w:rPr>
        <w:t>一、建设单位基本情况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7825"/>
      <w:r>
        <w:rPr>
          <w:rFonts w:ascii="仿宋" w:eastAsia="仿宋" w:hAnsi="仿宋" w:cs="仿宋" w:hint="eastAsia"/>
          <w:lang w:eastAsia="zh-CN"/>
        </w:rPr>
        <w:t>(一)、公司基本信息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公司名称： XXX投资管理公司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法定代表人： XX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注册资本： XX万元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统一社会信用代码： XXXXXXXXXXXXX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登记机关： XXX市场监督管理局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6. 成立日期： 20XX-XX-XX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7. 营业期限： 20XX-XX-XX至无固定期限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8. 注册地址： XX市XX区XX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9.</w:t>
      </w:r>
      <w:r>
        <w:rPr>
          <w:rFonts w:ascii="仿宋" w:eastAsia="仿宋" w:hAnsi="仿宋" w:cs="仿宋" w:hint="eastAsia"/>
          <w:sz w:val="28"/>
          <w:lang w:eastAsia="zh-CN"/>
        </w:rPr>
        <w:t xml:space="preserve"> 经营范围：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https://d.book118.com/015311302023011124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立式铣床项目营销方案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立式铣床项目营销方案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立式铣床项目营销方案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立式铣床项目营销方案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立式铣床项目营销方案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36A64EA"/>
    <w:rsid w:val="436A64EA"/>
    <w:rsid w:val="4593521B"/>
    <w:rsid w:val="7AE7341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autoRedefine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015311302023011124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WPS_1644550690</dc:creator>
  <cp:lastModifiedBy>WPS_1644550690</cp:lastModifiedBy>
  <cp:revision>1</cp:revision>
  <dcterms:created xsi:type="dcterms:W3CDTF">2024-03-18T11:50:00Z</dcterms:created>
  <dcterms:modified xsi:type="dcterms:W3CDTF">2024-03-18T11:50:57Z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557BD2BF1C8C4F1387DD95F0229208AF_11</vt:lpwstr>
  </property>
  <property fmtid="{D5CDD505-2E9C-101B-9397-08002B2CF9AE}" pid="3" name="KSOProductBuildVer">
    <vt:lpwstr>2052-12.1.0.16412</vt:lpwstr>
  </property>
</Properties>
</file>