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家用电器批发服务项目规划设计方案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58" w:history="1">
        <w:r>
          <w:rPr>
            <w:rFonts w:ascii="仿宋" w:eastAsia="仿宋" w:hAnsi="仿宋" w:cs="仿宋" w:hint="eastAsia"/>
            <w:lang w:eastAsia="zh-CN"/>
          </w:rPr>
          <w:t>前言</w:t>
        </w:r>
        <w:r>
          <w:tab/>
        </w:r>
        <w:r>
          <w:fldChar w:fldCharType="begin"/>
        </w:r>
        <w:r>
          <w:instrText xml:space="preserve"> PAGEREF _Toc15858 \h </w:instrText>
        </w:r>
        <w:r>
          <w:fldChar w:fldCharType="separate"/>
        </w:r>
        <w:r>
          <w:t>3</w:t>
        </w:r>
        <w:r>
          <w:fldChar w:fldCharType="end"/>
        </w:r>
      </w:hyperlink>
    </w:p>
    <w:p>
      <w:pPr>
        <w:pStyle w:val="TOC1"/>
        <w:tabs>
          <w:tab w:val="right" w:leader="dot" w:pos="8306"/>
        </w:tabs>
      </w:pPr>
      <w:hyperlink w:anchor="_Toc7576" w:history="1">
        <w:r>
          <w:rPr>
            <w:rFonts w:ascii="仿宋" w:eastAsia="仿宋" w:hAnsi="仿宋" w:cs="仿宋" w:hint="eastAsia"/>
            <w:lang w:eastAsia="zh-CN"/>
          </w:rPr>
          <w:t>一、家用电器批发服务项目概论</w:t>
        </w:r>
        <w:r>
          <w:tab/>
        </w:r>
        <w:r>
          <w:fldChar w:fldCharType="begin"/>
        </w:r>
        <w:r>
          <w:instrText xml:space="preserve"> PAGEREF _Toc7576 \h </w:instrText>
        </w:r>
        <w:r>
          <w:fldChar w:fldCharType="separate"/>
        </w:r>
        <w:r>
          <w:t>3</w:t>
        </w:r>
        <w:r>
          <w:fldChar w:fldCharType="end"/>
        </w:r>
      </w:hyperlink>
    </w:p>
    <w:p>
      <w:pPr>
        <w:pStyle w:val="TOC2"/>
        <w:tabs>
          <w:tab w:val="right" w:leader="dot" w:pos="8306"/>
        </w:tabs>
      </w:pPr>
      <w:hyperlink w:anchor="_Toc21939" w:history="1">
        <w:r>
          <w:rPr>
            <w:rFonts w:ascii="仿宋" w:eastAsia="仿宋" w:hAnsi="仿宋" w:cs="仿宋" w:hint="eastAsia"/>
            <w:lang w:eastAsia="zh-CN"/>
          </w:rPr>
          <w:t>(一)、家用电器批发服务项目概况</w:t>
        </w:r>
        <w:r>
          <w:tab/>
        </w:r>
        <w:r>
          <w:fldChar w:fldCharType="begin"/>
        </w:r>
        <w:r>
          <w:instrText xml:space="preserve"> PAGEREF _Toc21939 \h </w:instrText>
        </w:r>
        <w:r>
          <w:fldChar w:fldCharType="separate"/>
        </w:r>
        <w:r>
          <w:t>3</w:t>
        </w:r>
        <w:r>
          <w:fldChar w:fldCharType="end"/>
        </w:r>
      </w:hyperlink>
    </w:p>
    <w:p>
      <w:pPr>
        <w:pStyle w:val="TOC2"/>
        <w:tabs>
          <w:tab w:val="right" w:leader="dot" w:pos="8306"/>
        </w:tabs>
      </w:pPr>
      <w:hyperlink w:anchor="_Toc15216" w:history="1">
        <w:r>
          <w:rPr>
            <w:rFonts w:ascii="仿宋" w:eastAsia="仿宋" w:hAnsi="仿宋" w:cs="仿宋" w:hint="eastAsia"/>
            <w:lang w:eastAsia="zh-CN"/>
          </w:rPr>
          <w:t>(二)、家用电器批发服务项目目标</w:t>
        </w:r>
        <w:r>
          <w:tab/>
        </w:r>
        <w:r>
          <w:fldChar w:fldCharType="begin"/>
        </w:r>
        <w:r>
          <w:instrText xml:space="preserve"> PAGEREF _Toc15216 \h </w:instrText>
        </w:r>
        <w:r>
          <w:fldChar w:fldCharType="separate"/>
        </w:r>
        <w:r>
          <w:t>5</w:t>
        </w:r>
        <w:r>
          <w:fldChar w:fldCharType="end"/>
        </w:r>
      </w:hyperlink>
    </w:p>
    <w:p>
      <w:pPr>
        <w:pStyle w:val="TOC2"/>
        <w:tabs>
          <w:tab w:val="right" w:leader="dot" w:pos="8306"/>
        </w:tabs>
      </w:pPr>
      <w:hyperlink w:anchor="_Toc26235" w:history="1">
        <w:r>
          <w:rPr>
            <w:rFonts w:ascii="仿宋" w:eastAsia="仿宋" w:hAnsi="仿宋" w:cs="仿宋" w:hint="eastAsia"/>
            <w:lang w:eastAsia="zh-CN"/>
          </w:rPr>
          <w:t>(三)、家用电器批发服务项目提出的理由</w:t>
        </w:r>
        <w:r>
          <w:tab/>
        </w:r>
        <w:r>
          <w:fldChar w:fldCharType="begin"/>
        </w:r>
        <w:r>
          <w:instrText xml:space="preserve"> PAGEREF _Toc26235 \h </w:instrText>
        </w:r>
        <w:r>
          <w:fldChar w:fldCharType="separate"/>
        </w:r>
        <w:r>
          <w:t>6</w:t>
        </w:r>
        <w:r>
          <w:fldChar w:fldCharType="end"/>
        </w:r>
      </w:hyperlink>
    </w:p>
    <w:p>
      <w:pPr>
        <w:pStyle w:val="TOC2"/>
        <w:tabs>
          <w:tab w:val="right" w:leader="dot" w:pos="8306"/>
        </w:tabs>
      </w:pPr>
      <w:hyperlink w:anchor="_Toc32064" w:history="1">
        <w:r>
          <w:rPr>
            <w:rFonts w:ascii="仿宋" w:eastAsia="仿宋" w:hAnsi="仿宋" w:cs="仿宋" w:hint="eastAsia"/>
            <w:lang w:eastAsia="zh-CN"/>
          </w:rPr>
          <w:t>(四)、家用电器批发服务项目意义</w:t>
        </w:r>
        <w:r>
          <w:tab/>
        </w:r>
        <w:r>
          <w:fldChar w:fldCharType="begin"/>
        </w:r>
        <w:r>
          <w:instrText xml:space="preserve"> PAGEREF _Toc32064 \h </w:instrText>
        </w:r>
        <w:r>
          <w:fldChar w:fldCharType="separate"/>
        </w:r>
        <w:r>
          <w:t>8</w:t>
        </w:r>
        <w:r>
          <w:fldChar w:fldCharType="end"/>
        </w:r>
      </w:hyperlink>
    </w:p>
    <w:p>
      <w:pPr>
        <w:pStyle w:val="TOC2"/>
        <w:tabs>
          <w:tab w:val="right" w:leader="dot" w:pos="8306"/>
        </w:tabs>
      </w:pPr>
      <w:hyperlink w:anchor="_Toc11056" w:history="1">
        <w:r>
          <w:rPr>
            <w:rFonts w:ascii="仿宋" w:eastAsia="仿宋" w:hAnsi="仿宋" w:cs="仿宋" w:hint="eastAsia"/>
            <w:lang w:eastAsia="zh-CN"/>
          </w:rPr>
          <w:t>(五)、家用电器批发服务项目背景</w:t>
        </w:r>
        <w:r>
          <w:tab/>
        </w:r>
        <w:r>
          <w:fldChar w:fldCharType="begin"/>
        </w:r>
        <w:r>
          <w:instrText xml:space="preserve"> PAGEREF _Toc11056 \h </w:instrText>
        </w:r>
        <w:r>
          <w:fldChar w:fldCharType="separate"/>
        </w:r>
        <w:r>
          <w:t>9</w:t>
        </w:r>
        <w:r>
          <w:fldChar w:fldCharType="end"/>
        </w:r>
      </w:hyperlink>
    </w:p>
    <w:p>
      <w:pPr>
        <w:pStyle w:val="TOC1"/>
        <w:tabs>
          <w:tab w:val="right" w:leader="dot" w:pos="8306"/>
        </w:tabs>
      </w:pPr>
      <w:hyperlink w:anchor="_Toc23765" w:history="1">
        <w:r>
          <w:rPr>
            <w:rFonts w:ascii="仿宋" w:eastAsia="仿宋" w:hAnsi="仿宋" w:cs="仿宋" w:hint="eastAsia"/>
            <w:lang w:eastAsia="zh-CN"/>
          </w:rPr>
          <w:t>二、家用电器批发服务项目危机管理</w:t>
        </w:r>
        <w:r>
          <w:tab/>
        </w:r>
        <w:r>
          <w:fldChar w:fldCharType="begin"/>
        </w:r>
        <w:r>
          <w:instrText xml:space="preserve"> PAGEREF _Toc23765 \h </w:instrText>
        </w:r>
        <w:r>
          <w:fldChar w:fldCharType="separate"/>
        </w:r>
        <w:r>
          <w:t>10</w:t>
        </w:r>
        <w:r>
          <w:fldChar w:fldCharType="end"/>
        </w:r>
      </w:hyperlink>
    </w:p>
    <w:p>
      <w:pPr>
        <w:pStyle w:val="TOC2"/>
        <w:tabs>
          <w:tab w:val="right" w:leader="dot" w:pos="8306"/>
        </w:tabs>
      </w:pPr>
      <w:hyperlink w:anchor="_Toc7932" w:history="1">
        <w:r>
          <w:rPr>
            <w:rFonts w:ascii="仿宋" w:eastAsia="仿宋" w:hAnsi="仿宋" w:cs="仿宋" w:hint="eastAsia"/>
            <w:lang w:eastAsia="zh-CN"/>
          </w:rPr>
          <w:t>(一)、危机预警与识别</w:t>
        </w:r>
        <w:r>
          <w:tab/>
        </w:r>
        <w:r>
          <w:fldChar w:fldCharType="begin"/>
        </w:r>
        <w:r>
          <w:instrText xml:space="preserve"> PAGEREF _Toc7932 \h </w:instrText>
        </w:r>
        <w:r>
          <w:fldChar w:fldCharType="separate"/>
        </w:r>
        <w:r>
          <w:t>10</w:t>
        </w:r>
        <w:r>
          <w:fldChar w:fldCharType="end"/>
        </w:r>
      </w:hyperlink>
    </w:p>
    <w:p>
      <w:pPr>
        <w:pStyle w:val="TOC2"/>
        <w:tabs>
          <w:tab w:val="right" w:leader="dot" w:pos="8306"/>
        </w:tabs>
      </w:pPr>
      <w:hyperlink w:anchor="_Toc30454" w:history="1">
        <w:r>
          <w:rPr>
            <w:rFonts w:ascii="仿宋" w:eastAsia="仿宋" w:hAnsi="仿宋" w:cs="仿宋" w:hint="eastAsia"/>
            <w:lang w:eastAsia="zh-CN"/>
          </w:rPr>
          <w:t>(二)、危机应对与恢复</w:t>
        </w:r>
        <w:r>
          <w:tab/>
        </w:r>
        <w:r>
          <w:fldChar w:fldCharType="begin"/>
        </w:r>
        <w:r>
          <w:instrText xml:space="preserve"> PAGEREF _Toc30454 \h </w:instrText>
        </w:r>
        <w:r>
          <w:fldChar w:fldCharType="separate"/>
        </w:r>
        <w:r>
          <w:t>11</w:t>
        </w:r>
        <w:r>
          <w:fldChar w:fldCharType="end"/>
        </w:r>
      </w:hyperlink>
    </w:p>
    <w:p>
      <w:pPr>
        <w:pStyle w:val="TOC1"/>
        <w:tabs>
          <w:tab w:val="right" w:leader="dot" w:pos="8306"/>
        </w:tabs>
      </w:pPr>
      <w:hyperlink w:anchor="_Toc26791" w:history="1">
        <w:r>
          <w:rPr>
            <w:rFonts w:ascii="仿宋" w:eastAsia="仿宋" w:hAnsi="仿宋" w:cs="仿宋" w:hint="eastAsia"/>
            <w:lang w:eastAsia="zh-CN"/>
          </w:rPr>
          <w:t>三、家用电器批发服务项目文档管理</w:t>
        </w:r>
        <w:r>
          <w:tab/>
        </w:r>
        <w:r>
          <w:fldChar w:fldCharType="begin"/>
        </w:r>
        <w:r>
          <w:instrText xml:space="preserve"> PAGEREF _Toc26791 \h </w:instrText>
        </w:r>
        <w:r>
          <w:fldChar w:fldCharType="separate"/>
        </w:r>
        <w:r>
          <w:t>13</w:t>
        </w:r>
        <w:r>
          <w:fldChar w:fldCharType="end"/>
        </w:r>
      </w:hyperlink>
    </w:p>
    <w:p>
      <w:pPr>
        <w:pStyle w:val="TOC2"/>
        <w:tabs>
          <w:tab w:val="right" w:leader="dot" w:pos="8306"/>
        </w:tabs>
      </w:pPr>
      <w:hyperlink w:anchor="_Toc26600" w:history="1">
        <w:r>
          <w:rPr>
            <w:rFonts w:ascii="仿宋" w:eastAsia="仿宋" w:hAnsi="仿宋" w:cs="仿宋" w:hint="eastAsia"/>
            <w:lang w:eastAsia="zh-CN"/>
          </w:rPr>
          <w:t>(一)、文档编制与审查</w:t>
        </w:r>
        <w:r>
          <w:tab/>
        </w:r>
        <w:r>
          <w:fldChar w:fldCharType="begin"/>
        </w:r>
        <w:r>
          <w:instrText xml:space="preserve"> PAGEREF _Toc26600 \h </w:instrText>
        </w:r>
        <w:r>
          <w:fldChar w:fldCharType="separate"/>
        </w:r>
        <w:r>
          <w:t>13</w:t>
        </w:r>
        <w:r>
          <w:fldChar w:fldCharType="end"/>
        </w:r>
      </w:hyperlink>
    </w:p>
    <w:p>
      <w:pPr>
        <w:pStyle w:val="TOC2"/>
        <w:tabs>
          <w:tab w:val="right" w:leader="dot" w:pos="8306"/>
        </w:tabs>
      </w:pPr>
      <w:hyperlink w:anchor="_Toc27031" w:history="1">
        <w:r>
          <w:rPr>
            <w:rFonts w:ascii="仿宋" w:eastAsia="仿宋" w:hAnsi="仿宋" w:cs="仿宋" w:hint="eastAsia"/>
            <w:lang w:eastAsia="zh-CN"/>
          </w:rPr>
          <w:t>(二)、文档发布与分发</w:t>
        </w:r>
        <w:r>
          <w:tab/>
        </w:r>
        <w:r>
          <w:fldChar w:fldCharType="begin"/>
        </w:r>
        <w:r>
          <w:instrText xml:space="preserve"> PAGEREF _Toc27031 \h </w:instrText>
        </w:r>
        <w:r>
          <w:fldChar w:fldCharType="separate"/>
        </w:r>
        <w:r>
          <w:t>14</w:t>
        </w:r>
        <w:r>
          <w:fldChar w:fldCharType="end"/>
        </w:r>
      </w:hyperlink>
    </w:p>
    <w:p>
      <w:pPr>
        <w:pStyle w:val="TOC2"/>
        <w:tabs>
          <w:tab w:val="right" w:leader="dot" w:pos="8306"/>
        </w:tabs>
      </w:pPr>
      <w:hyperlink w:anchor="_Toc12515" w:history="1">
        <w:r>
          <w:rPr>
            <w:rFonts w:ascii="仿宋" w:eastAsia="仿宋" w:hAnsi="仿宋" w:cs="仿宋" w:hint="eastAsia"/>
            <w:lang w:eastAsia="zh-CN"/>
          </w:rPr>
          <w:t>(三)、文档存档与归档</w:t>
        </w:r>
        <w:r>
          <w:tab/>
        </w:r>
        <w:r>
          <w:fldChar w:fldCharType="begin"/>
        </w:r>
        <w:r>
          <w:instrText xml:space="preserve"> PAGEREF _Toc12515 \h </w:instrText>
        </w:r>
        <w:r>
          <w:fldChar w:fldCharType="separate"/>
        </w:r>
        <w:r>
          <w:t>15</w:t>
        </w:r>
        <w:r>
          <w:fldChar w:fldCharType="end"/>
        </w:r>
      </w:hyperlink>
    </w:p>
    <w:p>
      <w:pPr>
        <w:pStyle w:val="TOC1"/>
        <w:tabs>
          <w:tab w:val="right" w:leader="dot" w:pos="8306"/>
        </w:tabs>
      </w:pPr>
      <w:hyperlink w:anchor="_Toc21993" w:history="1">
        <w:r>
          <w:rPr>
            <w:rFonts w:ascii="仿宋" w:eastAsia="仿宋" w:hAnsi="仿宋" w:cs="仿宋" w:hint="eastAsia"/>
            <w:lang w:eastAsia="zh-CN"/>
          </w:rPr>
          <w:t>四、产品规划分析</w:t>
        </w:r>
        <w:r>
          <w:tab/>
        </w:r>
        <w:r>
          <w:fldChar w:fldCharType="begin"/>
        </w:r>
        <w:r>
          <w:instrText xml:space="preserve"> PAGEREF _Toc21993 \h </w:instrText>
        </w:r>
        <w:r>
          <w:fldChar w:fldCharType="separate"/>
        </w:r>
        <w:r>
          <w:t>16</w:t>
        </w:r>
        <w:r>
          <w:fldChar w:fldCharType="end"/>
        </w:r>
      </w:hyperlink>
    </w:p>
    <w:p>
      <w:pPr>
        <w:pStyle w:val="TOC2"/>
        <w:tabs>
          <w:tab w:val="right" w:leader="dot" w:pos="8306"/>
        </w:tabs>
      </w:pPr>
      <w:hyperlink w:anchor="_Toc5705" w:history="1">
        <w:r>
          <w:rPr>
            <w:rFonts w:ascii="仿宋" w:eastAsia="仿宋" w:hAnsi="仿宋" w:cs="仿宋" w:hint="eastAsia"/>
            <w:lang w:eastAsia="zh-CN"/>
          </w:rPr>
          <w:t>(一)、产品规划</w:t>
        </w:r>
        <w:r>
          <w:tab/>
        </w:r>
        <w:r>
          <w:fldChar w:fldCharType="begin"/>
        </w:r>
        <w:r>
          <w:instrText xml:space="preserve"> PAGEREF _Toc5705 \h </w:instrText>
        </w:r>
        <w:r>
          <w:fldChar w:fldCharType="separate"/>
        </w:r>
        <w:r>
          <w:t>16</w:t>
        </w:r>
        <w:r>
          <w:fldChar w:fldCharType="end"/>
        </w:r>
      </w:hyperlink>
    </w:p>
    <w:p>
      <w:pPr>
        <w:pStyle w:val="TOC2"/>
        <w:tabs>
          <w:tab w:val="right" w:leader="dot" w:pos="8306"/>
        </w:tabs>
      </w:pPr>
      <w:hyperlink w:anchor="_Toc9796" w:history="1">
        <w:r>
          <w:rPr>
            <w:rFonts w:ascii="仿宋" w:eastAsia="仿宋" w:hAnsi="仿宋" w:cs="仿宋" w:hint="eastAsia"/>
            <w:lang w:eastAsia="zh-CN"/>
          </w:rPr>
          <w:t>(二)、建设规模</w:t>
        </w:r>
        <w:r>
          <w:tab/>
        </w:r>
        <w:r>
          <w:fldChar w:fldCharType="begin"/>
        </w:r>
        <w:r>
          <w:instrText xml:space="preserve"> PAGEREF _Toc9796 \h </w:instrText>
        </w:r>
        <w:r>
          <w:fldChar w:fldCharType="separate"/>
        </w:r>
        <w:r>
          <w:t>17</w:t>
        </w:r>
        <w:r>
          <w:fldChar w:fldCharType="end"/>
        </w:r>
      </w:hyperlink>
    </w:p>
    <w:p>
      <w:pPr>
        <w:pStyle w:val="TOC1"/>
        <w:tabs>
          <w:tab w:val="right" w:leader="dot" w:pos="8306"/>
        </w:tabs>
      </w:pPr>
      <w:hyperlink w:anchor="_Toc9388" w:history="1">
        <w:r>
          <w:rPr>
            <w:rFonts w:ascii="仿宋" w:eastAsia="仿宋" w:hAnsi="仿宋" w:cs="仿宋" w:hint="eastAsia"/>
            <w:lang w:eastAsia="zh-CN"/>
          </w:rPr>
          <w:t>五、家用电器批发服务项目选址可行性分析</w:t>
        </w:r>
        <w:r>
          <w:tab/>
        </w:r>
        <w:r>
          <w:fldChar w:fldCharType="begin"/>
        </w:r>
        <w:r>
          <w:instrText xml:space="preserve"> PAGEREF _Toc9388 \h </w:instrText>
        </w:r>
        <w:r>
          <w:fldChar w:fldCharType="separate"/>
        </w:r>
        <w:r>
          <w:t>18</w:t>
        </w:r>
        <w:r>
          <w:fldChar w:fldCharType="end"/>
        </w:r>
      </w:hyperlink>
    </w:p>
    <w:p>
      <w:pPr>
        <w:pStyle w:val="TOC2"/>
        <w:tabs>
          <w:tab w:val="right" w:leader="dot" w:pos="8306"/>
        </w:tabs>
      </w:pPr>
      <w:hyperlink w:anchor="_Toc31063" w:history="1">
        <w:r>
          <w:rPr>
            <w:rFonts w:ascii="仿宋" w:eastAsia="仿宋" w:hAnsi="仿宋" w:cs="仿宋" w:hint="eastAsia"/>
            <w:lang w:eastAsia="zh-CN"/>
          </w:rPr>
          <w:t>(一)、家用电器批发服务项目选址</w:t>
        </w:r>
        <w:r>
          <w:tab/>
        </w:r>
        <w:r>
          <w:fldChar w:fldCharType="begin"/>
        </w:r>
        <w:r>
          <w:instrText xml:space="preserve"> PAGEREF _Toc31063 \h </w:instrText>
        </w:r>
        <w:r>
          <w:fldChar w:fldCharType="separate"/>
        </w:r>
        <w:r>
          <w:t>18</w:t>
        </w:r>
        <w:r>
          <w:fldChar w:fldCharType="end"/>
        </w:r>
      </w:hyperlink>
    </w:p>
    <w:p>
      <w:pPr>
        <w:pStyle w:val="TOC2"/>
        <w:tabs>
          <w:tab w:val="right" w:leader="dot" w:pos="8306"/>
        </w:tabs>
      </w:pPr>
      <w:hyperlink w:anchor="_Toc15071" w:history="1">
        <w:r>
          <w:rPr>
            <w:rFonts w:ascii="仿宋" w:eastAsia="仿宋" w:hAnsi="仿宋" w:cs="仿宋" w:hint="eastAsia"/>
            <w:lang w:eastAsia="zh-CN"/>
          </w:rPr>
          <w:t>(二)、用地控制指标</w:t>
        </w:r>
        <w:r>
          <w:tab/>
        </w:r>
        <w:r>
          <w:fldChar w:fldCharType="begin"/>
        </w:r>
        <w:r>
          <w:instrText xml:space="preserve"> PAGEREF _Toc15071 \h </w:instrText>
        </w:r>
        <w:r>
          <w:fldChar w:fldCharType="separate"/>
        </w:r>
        <w:r>
          <w:t>18</w:t>
        </w:r>
        <w:r>
          <w:fldChar w:fldCharType="end"/>
        </w:r>
      </w:hyperlink>
    </w:p>
    <w:p>
      <w:pPr>
        <w:pStyle w:val="TOC2"/>
        <w:tabs>
          <w:tab w:val="right" w:leader="dot" w:pos="8306"/>
        </w:tabs>
      </w:pPr>
      <w:hyperlink w:anchor="_Toc27161" w:history="1">
        <w:r>
          <w:rPr>
            <w:rFonts w:ascii="仿宋" w:eastAsia="仿宋" w:hAnsi="仿宋" w:cs="仿宋" w:hint="eastAsia"/>
            <w:lang w:eastAsia="zh-CN"/>
          </w:rPr>
          <w:t>(三)、节约用地措施</w:t>
        </w:r>
        <w:r>
          <w:tab/>
        </w:r>
        <w:r>
          <w:fldChar w:fldCharType="begin"/>
        </w:r>
        <w:r>
          <w:instrText xml:space="preserve"> PAGEREF _Toc27161 \h </w:instrText>
        </w:r>
        <w:r>
          <w:fldChar w:fldCharType="separate"/>
        </w:r>
        <w:r>
          <w:t>20</w:t>
        </w:r>
        <w:r>
          <w:fldChar w:fldCharType="end"/>
        </w:r>
      </w:hyperlink>
    </w:p>
    <w:p>
      <w:pPr>
        <w:pStyle w:val="TOC2"/>
        <w:tabs>
          <w:tab w:val="right" w:leader="dot" w:pos="8306"/>
        </w:tabs>
      </w:pPr>
      <w:hyperlink w:anchor="_Toc10660" w:history="1">
        <w:r>
          <w:rPr>
            <w:rFonts w:ascii="仿宋" w:eastAsia="仿宋" w:hAnsi="仿宋" w:cs="仿宋" w:hint="eastAsia"/>
            <w:lang w:eastAsia="zh-CN"/>
          </w:rPr>
          <w:t>(四)、总图布置方案</w:t>
        </w:r>
        <w:r>
          <w:tab/>
        </w:r>
        <w:r>
          <w:fldChar w:fldCharType="begin"/>
        </w:r>
        <w:r>
          <w:instrText xml:space="preserve"> PAGEREF _Toc10660 \h </w:instrText>
        </w:r>
        <w:r>
          <w:fldChar w:fldCharType="separate"/>
        </w:r>
        <w:r>
          <w:t>21</w:t>
        </w:r>
        <w:r>
          <w:fldChar w:fldCharType="end"/>
        </w:r>
      </w:hyperlink>
    </w:p>
    <w:p>
      <w:pPr>
        <w:pStyle w:val="TOC2"/>
        <w:tabs>
          <w:tab w:val="right" w:leader="dot" w:pos="8306"/>
        </w:tabs>
      </w:pPr>
      <w:hyperlink w:anchor="_Toc18763" w:history="1">
        <w:r>
          <w:rPr>
            <w:rFonts w:ascii="仿宋" w:eastAsia="仿宋" w:hAnsi="仿宋" w:cs="仿宋" w:hint="eastAsia"/>
            <w:lang w:eastAsia="zh-CN"/>
          </w:rPr>
          <w:t>(五)、选址综合评价</w:t>
        </w:r>
        <w:r>
          <w:tab/>
        </w:r>
        <w:r>
          <w:fldChar w:fldCharType="begin"/>
        </w:r>
        <w:r>
          <w:instrText xml:space="preserve"> PAGEREF _Toc18763 \h </w:instrText>
        </w:r>
        <w:r>
          <w:fldChar w:fldCharType="separate"/>
        </w:r>
        <w:r>
          <w:t>22</w:t>
        </w:r>
        <w:r>
          <w:fldChar w:fldCharType="end"/>
        </w:r>
      </w:hyperlink>
    </w:p>
    <w:p>
      <w:pPr>
        <w:pStyle w:val="TOC1"/>
        <w:tabs>
          <w:tab w:val="right" w:leader="dot" w:pos="8306"/>
        </w:tabs>
      </w:pPr>
      <w:hyperlink w:anchor="_Toc15797" w:history="1">
        <w:r>
          <w:rPr>
            <w:rFonts w:ascii="仿宋" w:eastAsia="仿宋" w:hAnsi="仿宋" w:cs="仿宋" w:hint="eastAsia"/>
            <w:lang w:eastAsia="zh-CN"/>
          </w:rPr>
          <w:t>六、家用电器批发服务项目土建工程</w:t>
        </w:r>
        <w:r>
          <w:tab/>
        </w:r>
        <w:r>
          <w:fldChar w:fldCharType="begin"/>
        </w:r>
        <w:r>
          <w:instrText xml:space="preserve"> PAGEREF _Toc15797 \h </w:instrText>
        </w:r>
        <w:r>
          <w:fldChar w:fldCharType="separate"/>
        </w:r>
        <w:r>
          <w:t>24</w:t>
        </w:r>
        <w:r>
          <w:fldChar w:fldCharType="end"/>
        </w:r>
      </w:hyperlink>
    </w:p>
    <w:p>
      <w:pPr>
        <w:pStyle w:val="TOC2"/>
        <w:tabs>
          <w:tab w:val="right" w:leader="dot" w:pos="8306"/>
        </w:tabs>
      </w:pPr>
      <w:hyperlink w:anchor="_Toc23498" w:history="1">
        <w:r>
          <w:rPr>
            <w:rFonts w:ascii="仿宋" w:eastAsia="仿宋" w:hAnsi="仿宋" w:cs="仿宋" w:hint="eastAsia"/>
            <w:lang w:eastAsia="zh-CN"/>
          </w:rPr>
          <w:t>(一)、建筑工程设计原则</w:t>
        </w:r>
        <w:r>
          <w:tab/>
        </w:r>
        <w:r>
          <w:fldChar w:fldCharType="begin"/>
        </w:r>
        <w:r>
          <w:instrText xml:space="preserve"> PAGEREF _Toc23498 \h </w:instrText>
        </w:r>
        <w:r>
          <w:fldChar w:fldCharType="separate"/>
        </w:r>
        <w:r>
          <w:t>24</w:t>
        </w:r>
        <w:r>
          <w:fldChar w:fldCharType="end"/>
        </w:r>
      </w:hyperlink>
    </w:p>
    <w:p>
      <w:pPr>
        <w:pStyle w:val="TOC2"/>
        <w:tabs>
          <w:tab w:val="right" w:leader="dot" w:pos="8306"/>
        </w:tabs>
      </w:pPr>
      <w:hyperlink w:anchor="_Toc28480" w:history="1">
        <w:r>
          <w:rPr>
            <w:rFonts w:ascii="仿宋" w:eastAsia="仿宋" w:hAnsi="仿宋" w:cs="仿宋" w:hint="eastAsia"/>
            <w:lang w:eastAsia="zh-CN"/>
          </w:rPr>
          <w:t>(二)、土建工程设计年限及安全等级</w:t>
        </w:r>
        <w:r>
          <w:tab/>
        </w:r>
        <w:r>
          <w:fldChar w:fldCharType="begin"/>
        </w:r>
        <w:r>
          <w:instrText xml:space="preserve"> PAGEREF _Toc28480 \h </w:instrText>
        </w:r>
        <w:r>
          <w:fldChar w:fldCharType="separate"/>
        </w:r>
        <w:r>
          <w:t>25</w:t>
        </w:r>
        <w:r>
          <w:fldChar w:fldCharType="end"/>
        </w:r>
      </w:hyperlink>
    </w:p>
    <w:p>
      <w:pPr>
        <w:pStyle w:val="TOC2"/>
        <w:tabs>
          <w:tab w:val="right" w:leader="dot" w:pos="8306"/>
        </w:tabs>
      </w:pPr>
      <w:hyperlink w:anchor="_Toc3251" w:history="1">
        <w:r>
          <w:rPr>
            <w:rFonts w:ascii="仿宋" w:eastAsia="仿宋" w:hAnsi="仿宋" w:cs="仿宋" w:hint="eastAsia"/>
            <w:lang w:eastAsia="zh-CN"/>
          </w:rPr>
          <w:t>(三)、建筑工程设计总体要求</w:t>
        </w:r>
        <w:r>
          <w:tab/>
        </w:r>
        <w:r>
          <w:fldChar w:fldCharType="begin"/>
        </w:r>
        <w:r>
          <w:instrText xml:space="preserve"> PAGEREF _Toc3251 \h </w:instrText>
        </w:r>
        <w:r>
          <w:fldChar w:fldCharType="separate"/>
        </w:r>
        <w:r>
          <w:t>26</w:t>
        </w:r>
        <w:r>
          <w:fldChar w:fldCharType="end"/>
        </w:r>
      </w:hyperlink>
    </w:p>
    <w:p>
      <w:pPr>
        <w:pStyle w:val="TOC2"/>
        <w:tabs>
          <w:tab w:val="right" w:leader="dot" w:pos="8306"/>
        </w:tabs>
      </w:pPr>
      <w:hyperlink w:anchor="_Toc2568" w:history="1">
        <w:r>
          <w:rPr>
            <w:rFonts w:ascii="仿宋" w:eastAsia="仿宋" w:hAnsi="仿宋" w:cs="仿宋" w:hint="eastAsia"/>
            <w:lang w:eastAsia="zh-CN"/>
          </w:rPr>
          <w:t>(四)、土建工程建设指标</w:t>
        </w:r>
        <w:r>
          <w:tab/>
        </w:r>
        <w:r>
          <w:fldChar w:fldCharType="begin"/>
        </w:r>
        <w:r>
          <w:instrText xml:space="preserve"> PAGEREF _Toc2568 \h </w:instrText>
        </w:r>
        <w:r>
          <w:fldChar w:fldCharType="separate"/>
        </w:r>
        <w:r>
          <w:t>27</w:t>
        </w:r>
        <w:r>
          <w:fldChar w:fldCharType="end"/>
        </w:r>
      </w:hyperlink>
    </w:p>
    <w:p>
      <w:pPr>
        <w:pStyle w:val="TOC1"/>
        <w:tabs>
          <w:tab w:val="right" w:leader="dot" w:pos="8306"/>
        </w:tabs>
      </w:pPr>
      <w:hyperlink w:anchor="_Toc14700" w:history="1">
        <w:r>
          <w:rPr>
            <w:rFonts w:ascii="仿宋" w:eastAsia="仿宋" w:hAnsi="仿宋" w:cs="仿宋" w:hint="eastAsia"/>
            <w:lang w:eastAsia="zh-CN"/>
          </w:rPr>
          <w:t>七、家用电器批发服务项目投资规划</w:t>
        </w:r>
        <w:r>
          <w:tab/>
        </w:r>
        <w:r>
          <w:fldChar w:fldCharType="begin"/>
        </w:r>
        <w:r>
          <w:instrText xml:space="preserve"> PAGEREF _Toc14700 \h </w:instrText>
        </w:r>
        <w:r>
          <w:fldChar w:fldCharType="separate"/>
        </w:r>
        <w:r>
          <w:t>27</w:t>
        </w:r>
        <w:r>
          <w:fldChar w:fldCharType="end"/>
        </w:r>
      </w:hyperlink>
    </w:p>
    <w:p>
      <w:pPr>
        <w:pStyle w:val="TOC2"/>
        <w:tabs>
          <w:tab w:val="right" w:leader="dot" w:pos="8306"/>
        </w:tabs>
      </w:pPr>
      <w:hyperlink w:anchor="_Toc31691" w:history="1">
        <w:r>
          <w:rPr>
            <w:rFonts w:ascii="仿宋" w:eastAsia="仿宋" w:hAnsi="仿宋" w:cs="仿宋" w:hint="eastAsia"/>
            <w:lang w:eastAsia="zh-CN"/>
          </w:rPr>
          <w:t>(一)、家用电器批发服务项目总投资估算</w:t>
        </w:r>
        <w:r>
          <w:tab/>
        </w:r>
        <w:r>
          <w:fldChar w:fldCharType="begin"/>
        </w:r>
        <w:r>
          <w:instrText xml:space="preserve"> PAGEREF _Toc31691 \h </w:instrText>
        </w:r>
        <w:r>
          <w:fldChar w:fldCharType="separate"/>
        </w:r>
        <w:r>
          <w:t>27</w:t>
        </w:r>
        <w:r>
          <w:fldChar w:fldCharType="end"/>
        </w:r>
      </w:hyperlink>
    </w:p>
    <w:p>
      <w:pPr>
        <w:pStyle w:val="TOC2"/>
        <w:tabs>
          <w:tab w:val="right" w:leader="dot" w:pos="8306"/>
        </w:tabs>
      </w:pPr>
      <w:hyperlink w:anchor="_Toc12031" w:history="1">
        <w:r>
          <w:rPr>
            <w:rFonts w:ascii="仿宋" w:eastAsia="仿宋" w:hAnsi="仿宋" w:cs="仿宋" w:hint="eastAsia"/>
            <w:lang w:eastAsia="zh-CN"/>
          </w:rPr>
          <w:t>(二)、资金筹措</w:t>
        </w:r>
        <w:r>
          <w:tab/>
        </w:r>
        <w:r>
          <w:fldChar w:fldCharType="begin"/>
        </w:r>
        <w:r>
          <w:instrText xml:space="preserve"> PAGEREF _Toc12031 \h </w:instrText>
        </w:r>
        <w:r>
          <w:fldChar w:fldCharType="separate"/>
        </w:r>
        <w:r>
          <w:t>28</w:t>
        </w:r>
        <w:r>
          <w:fldChar w:fldCharType="end"/>
        </w:r>
      </w:hyperlink>
    </w:p>
    <w:p>
      <w:pPr>
        <w:pStyle w:val="TOC1"/>
        <w:tabs>
          <w:tab w:val="right" w:leader="dot" w:pos="8306"/>
        </w:tabs>
      </w:pPr>
      <w:hyperlink w:anchor="_Toc8862" w:history="1">
        <w:r>
          <w:rPr>
            <w:rFonts w:ascii="仿宋" w:eastAsia="仿宋" w:hAnsi="仿宋" w:cs="仿宋" w:hint="eastAsia"/>
            <w:lang w:eastAsia="zh-CN"/>
          </w:rPr>
          <w:t>八、家用电器批发服务项目社会影响</w:t>
        </w:r>
        <w:r>
          <w:tab/>
        </w:r>
        <w:r>
          <w:fldChar w:fldCharType="begin"/>
        </w:r>
        <w:r>
          <w:instrText xml:space="preserve"> PAGEREF _Toc8862 \h </w:instrText>
        </w:r>
        <w:r>
          <w:fldChar w:fldCharType="separate"/>
        </w:r>
        <w:r>
          <w:t>29</w:t>
        </w:r>
        <w:r>
          <w:fldChar w:fldCharType="end"/>
        </w:r>
      </w:hyperlink>
    </w:p>
    <w:p>
      <w:pPr>
        <w:pStyle w:val="TOC2"/>
        <w:tabs>
          <w:tab w:val="right" w:leader="dot" w:pos="8306"/>
        </w:tabs>
      </w:pPr>
      <w:hyperlink w:anchor="_Toc27518" w:history="1">
        <w:r>
          <w:rPr>
            <w:rFonts w:ascii="仿宋" w:eastAsia="仿宋" w:hAnsi="仿宋" w:cs="仿宋" w:hint="eastAsia"/>
            <w:lang w:eastAsia="zh-CN"/>
          </w:rPr>
          <w:t>(一)、社会责任与义务</w:t>
        </w:r>
        <w:r>
          <w:tab/>
        </w:r>
        <w:r>
          <w:fldChar w:fldCharType="begin"/>
        </w:r>
        <w:r>
          <w:instrText xml:space="preserve"> PAGEREF _Toc27518 \h </w:instrText>
        </w:r>
        <w:r>
          <w:fldChar w:fldCharType="separate"/>
        </w:r>
        <w:r>
          <w:t>29</w:t>
        </w:r>
        <w:r>
          <w:fldChar w:fldCharType="end"/>
        </w:r>
      </w:hyperlink>
    </w:p>
    <w:p>
      <w:pPr>
        <w:pStyle w:val="TOC2"/>
        <w:tabs>
          <w:tab w:val="right" w:leader="dot" w:pos="8306"/>
        </w:tabs>
      </w:pPr>
      <w:hyperlink w:anchor="_Toc858" w:history="1">
        <w:r>
          <w:rPr>
            <w:rFonts w:ascii="仿宋" w:eastAsia="仿宋" w:hAnsi="仿宋" w:cs="仿宋" w:hint="eastAsia"/>
            <w:lang w:eastAsia="zh-CN"/>
          </w:rPr>
          <w:t>(二)、社会参与与沟通</w:t>
        </w:r>
        <w:r>
          <w:tab/>
        </w:r>
        <w:r>
          <w:fldChar w:fldCharType="begin"/>
        </w:r>
        <w:r>
          <w:instrText xml:space="preserve"> PAGEREF _Toc858 \h </w:instrText>
        </w:r>
        <w:r>
          <w:fldChar w:fldCharType="separate"/>
        </w:r>
        <w:r>
          <w:t>30</w:t>
        </w:r>
        <w:r>
          <w:fldChar w:fldCharType="end"/>
        </w:r>
      </w:hyperlink>
    </w:p>
    <w:p>
      <w:pPr>
        <w:pStyle w:val="TOC1"/>
        <w:tabs>
          <w:tab w:val="right" w:leader="dot" w:pos="8306"/>
        </w:tabs>
      </w:pPr>
      <w:hyperlink w:anchor="_Toc2878" w:history="1">
        <w:r>
          <w:rPr>
            <w:rFonts w:ascii="仿宋" w:eastAsia="仿宋" w:hAnsi="仿宋" w:cs="仿宋" w:hint="eastAsia"/>
            <w:lang w:eastAsia="zh-CN"/>
          </w:rPr>
          <w:t>九、家用电器批发服务项目人力资源培养与发展</w:t>
        </w:r>
        <w:r>
          <w:tab/>
        </w:r>
        <w:r>
          <w:fldChar w:fldCharType="begin"/>
        </w:r>
        <w:r>
          <w:instrText xml:space="preserve"> PAGEREF _Toc2878 \h </w:instrText>
        </w:r>
        <w:r>
          <w:fldChar w:fldCharType="separate"/>
        </w:r>
        <w:r>
          <w:t>31</w:t>
        </w:r>
        <w:r>
          <w:fldChar w:fldCharType="end"/>
        </w:r>
      </w:hyperlink>
    </w:p>
    <w:p>
      <w:pPr>
        <w:pStyle w:val="TOC2"/>
        <w:tabs>
          <w:tab w:val="right" w:leader="dot" w:pos="8306"/>
        </w:tabs>
      </w:pPr>
      <w:hyperlink w:anchor="_Toc20569" w:history="1">
        <w:r>
          <w:rPr>
            <w:rFonts w:ascii="仿宋" w:eastAsia="仿宋" w:hAnsi="仿宋" w:cs="仿宋" w:hint="eastAsia"/>
            <w:lang w:eastAsia="zh-CN"/>
          </w:rPr>
          <w:t>(一)、人才需求与规划</w:t>
        </w:r>
        <w:r>
          <w:tab/>
        </w:r>
        <w:r>
          <w:fldChar w:fldCharType="begin"/>
        </w:r>
        <w:r>
          <w:instrText xml:space="preserve"> PAGEREF _Toc20569 \h </w:instrText>
        </w:r>
        <w:r>
          <w:fldChar w:fldCharType="separate"/>
        </w:r>
        <w:r>
          <w:t>31</w:t>
        </w:r>
        <w:r>
          <w:fldChar w:fldCharType="end"/>
        </w:r>
      </w:hyperlink>
    </w:p>
    <w:p>
      <w:pPr>
        <w:pStyle w:val="TOC2"/>
        <w:tabs>
          <w:tab w:val="right" w:leader="dot" w:pos="8306"/>
        </w:tabs>
      </w:pPr>
      <w:hyperlink w:anchor="_Toc18729" w:history="1">
        <w:r>
          <w:rPr>
            <w:rFonts w:ascii="仿宋" w:eastAsia="仿宋" w:hAnsi="仿宋" w:cs="仿宋" w:hint="eastAsia"/>
            <w:lang w:eastAsia="zh-CN"/>
          </w:rPr>
          <w:t>(二)、培训与发展计划</w:t>
        </w:r>
        <w:r>
          <w:tab/>
        </w:r>
        <w:r>
          <w:fldChar w:fldCharType="begin"/>
        </w:r>
        <w:r>
          <w:instrText xml:space="preserve"> PAGEREF _Toc18729 \h </w:instrText>
        </w:r>
        <w:r>
          <w:fldChar w:fldCharType="separate"/>
        </w:r>
        <w:r>
          <w:t>31</w:t>
        </w:r>
        <w:r>
          <w:fldChar w:fldCharType="end"/>
        </w:r>
      </w:hyperlink>
    </w:p>
    <w:p>
      <w:pPr>
        <w:pStyle w:val="TOC1"/>
        <w:tabs>
          <w:tab w:val="right" w:leader="dot" w:pos="8306"/>
        </w:tabs>
      </w:pPr>
      <w:hyperlink w:anchor="_Toc11011" w:history="1">
        <w:r>
          <w:rPr>
            <w:rFonts w:ascii="仿宋" w:eastAsia="仿宋" w:hAnsi="仿宋" w:cs="仿宋" w:hint="eastAsia"/>
            <w:lang w:eastAsia="zh-CN"/>
          </w:rPr>
          <w:t>十、家用电器批发服务项目财务管理</w:t>
        </w:r>
        <w:r>
          <w:tab/>
        </w:r>
        <w:r>
          <w:fldChar w:fldCharType="begin"/>
        </w:r>
        <w:r>
          <w:instrText xml:space="preserve"> PAGEREF _Toc11011 \h </w:instrText>
        </w:r>
        <w:r>
          <w:fldChar w:fldCharType="separate"/>
        </w:r>
        <w:r>
          <w:t>32</w:t>
        </w:r>
        <w:r>
          <w:fldChar w:fldCharType="end"/>
        </w:r>
      </w:hyperlink>
    </w:p>
    <w:p>
      <w:pPr>
        <w:pStyle w:val="TOC2"/>
        <w:tabs>
          <w:tab w:val="right" w:leader="dot" w:pos="8306"/>
        </w:tabs>
      </w:pPr>
      <w:hyperlink w:anchor="_Toc29315" w:history="1">
        <w:r>
          <w:rPr>
            <w:rFonts w:ascii="仿宋" w:eastAsia="仿宋" w:hAnsi="仿宋" w:cs="仿宋" w:hint="eastAsia"/>
            <w:lang w:eastAsia="zh-CN"/>
          </w:rPr>
          <w:t>(一)、资金需求大</w:t>
        </w:r>
        <w:r>
          <w:tab/>
        </w:r>
        <w:r>
          <w:fldChar w:fldCharType="begin"/>
        </w:r>
        <w:r>
          <w:instrText xml:space="preserve"> PAGEREF _Toc29315 \h </w:instrText>
        </w:r>
        <w:r>
          <w:fldChar w:fldCharType="separate"/>
        </w:r>
        <w:r>
          <w:t>32</w:t>
        </w:r>
        <w:r>
          <w:fldChar w:fldCharType="end"/>
        </w:r>
      </w:hyperlink>
    </w:p>
    <w:p>
      <w:pPr>
        <w:pStyle w:val="TOC2"/>
        <w:tabs>
          <w:tab w:val="right" w:leader="dot" w:pos="8306"/>
        </w:tabs>
      </w:pPr>
      <w:hyperlink w:anchor="_Toc7947" w:history="1">
        <w:r>
          <w:rPr>
            <w:rFonts w:ascii="仿宋" w:eastAsia="仿宋" w:hAnsi="仿宋" w:cs="仿宋" w:hint="eastAsia"/>
            <w:lang w:eastAsia="zh-CN"/>
          </w:rPr>
          <w:t>(二)、研发周期长</w:t>
        </w:r>
        <w:r>
          <w:tab/>
        </w:r>
        <w:r>
          <w:fldChar w:fldCharType="begin"/>
        </w:r>
        <w:r>
          <w:instrText xml:space="preserve"> PAGEREF _Toc7947 \h </w:instrText>
        </w:r>
        <w:r>
          <w:fldChar w:fldCharType="separate"/>
        </w:r>
        <w:r>
          <w:t>33</w:t>
        </w:r>
        <w:r>
          <w:fldChar w:fldCharType="end"/>
        </w:r>
      </w:hyperlink>
    </w:p>
    <w:p>
      <w:pPr>
        <w:pStyle w:val="TOC2"/>
        <w:tabs>
          <w:tab w:val="right" w:leader="dot" w:pos="8306"/>
        </w:tabs>
      </w:pPr>
      <w:hyperlink w:anchor="_Toc29127" w:history="1">
        <w:r>
          <w:rPr>
            <w:rFonts w:ascii="仿宋" w:eastAsia="仿宋" w:hAnsi="仿宋" w:cs="仿宋" w:hint="eastAsia"/>
            <w:lang w:eastAsia="zh-CN"/>
          </w:rPr>
          <w:t>(三)、市场风险大</w:t>
        </w:r>
        <w:r>
          <w:tab/>
        </w:r>
        <w:r>
          <w:fldChar w:fldCharType="begin"/>
        </w:r>
        <w:r>
          <w:instrText xml:space="preserve"> PAGEREF _Toc29127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6" w:history="1">
        <w:r>
          <w:rPr>
            <w:rFonts w:ascii="仿宋" w:eastAsia="仿宋" w:hAnsi="仿宋" w:cs="仿宋" w:hint="eastAsia"/>
            <w:lang w:eastAsia="zh-CN"/>
          </w:rPr>
          <w:t>(四)、利润率高</w:t>
        </w:r>
        <w:r>
          <w:tab/>
        </w:r>
        <w:r>
          <w:fldChar w:fldCharType="begin"/>
        </w:r>
        <w:r>
          <w:instrText xml:space="preserve"> PAGEREF _Toc3146 \h </w:instrText>
        </w:r>
        <w:r>
          <w:fldChar w:fldCharType="separate"/>
        </w:r>
        <w:r>
          <w:t>37</w:t>
        </w:r>
        <w:r>
          <w:fldChar w:fldCharType="end"/>
        </w:r>
      </w:hyperlink>
    </w:p>
    <w:p>
      <w:pPr>
        <w:pStyle w:val="TOC1"/>
        <w:tabs>
          <w:tab w:val="right" w:leader="dot" w:pos="8306"/>
        </w:tabs>
      </w:pPr>
      <w:hyperlink w:anchor="_Toc29070" w:history="1">
        <w:r>
          <w:rPr>
            <w:rFonts w:ascii="仿宋" w:eastAsia="仿宋" w:hAnsi="仿宋" w:cs="仿宋" w:hint="eastAsia"/>
            <w:lang w:eastAsia="zh-CN"/>
          </w:rPr>
          <w:t>十一、家用电器批发服务项目环境影响分析</w:t>
        </w:r>
        <w:r>
          <w:tab/>
        </w:r>
        <w:r>
          <w:fldChar w:fldCharType="begin"/>
        </w:r>
        <w:r>
          <w:instrText xml:space="preserve"> PAGEREF _Toc29070 \h </w:instrText>
        </w:r>
        <w:r>
          <w:fldChar w:fldCharType="separate"/>
        </w:r>
        <w:r>
          <w:t>39</w:t>
        </w:r>
        <w:r>
          <w:fldChar w:fldCharType="end"/>
        </w:r>
      </w:hyperlink>
    </w:p>
    <w:p>
      <w:pPr>
        <w:pStyle w:val="TOC2"/>
        <w:tabs>
          <w:tab w:val="right" w:leader="dot" w:pos="8306"/>
        </w:tabs>
      </w:pPr>
      <w:hyperlink w:anchor="_Toc7308" w:history="1">
        <w:r>
          <w:rPr>
            <w:rFonts w:ascii="仿宋" w:eastAsia="仿宋" w:hAnsi="仿宋" w:cs="仿宋" w:hint="eastAsia"/>
            <w:lang w:eastAsia="zh-CN"/>
          </w:rPr>
          <w:t>(一)、建设区域环境质量现状</w:t>
        </w:r>
        <w:r>
          <w:tab/>
        </w:r>
        <w:r>
          <w:fldChar w:fldCharType="begin"/>
        </w:r>
        <w:r>
          <w:instrText xml:space="preserve"> PAGEREF _Toc7308 \h </w:instrText>
        </w:r>
        <w:r>
          <w:fldChar w:fldCharType="separate"/>
        </w:r>
        <w:r>
          <w:t>39</w:t>
        </w:r>
        <w:r>
          <w:fldChar w:fldCharType="end"/>
        </w:r>
      </w:hyperlink>
    </w:p>
    <w:p>
      <w:pPr>
        <w:pStyle w:val="TOC2"/>
        <w:tabs>
          <w:tab w:val="right" w:leader="dot" w:pos="8306"/>
        </w:tabs>
      </w:pPr>
      <w:hyperlink w:anchor="_Toc24483" w:history="1">
        <w:r>
          <w:rPr>
            <w:rFonts w:ascii="仿宋" w:eastAsia="仿宋" w:hAnsi="仿宋" w:cs="仿宋" w:hint="eastAsia"/>
            <w:lang w:eastAsia="zh-CN"/>
          </w:rPr>
          <w:t>(二)、建设期环境保护</w:t>
        </w:r>
        <w:r>
          <w:tab/>
        </w:r>
        <w:r>
          <w:fldChar w:fldCharType="begin"/>
        </w:r>
        <w:r>
          <w:instrText xml:space="preserve"> PAGEREF _Toc24483 \h </w:instrText>
        </w:r>
        <w:r>
          <w:fldChar w:fldCharType="separate"/>
        </w:r>
        <w:r>
          <w:t>40</w:t>
        </w:r>
        <w:r>
          <w:fldChar w:fldCharType="end"/>
        </w:r>
      </w:hyperlink>
    </w:p>
    <w:p>
      <w:pPr>
        <w:pStyle w:val="TOC2"/>
        <w:tabs>
          <w:tab w:val="right" w:leader="dot" w:pos="8306"/>
        </w:tabs>
      </w:pPr>
      <w:hyperlink w:anchor="_Toc3292" w:history="1">
        <w:r>
          <w:rPr>
            <w:rFonts w:ascii="仿宋" w:eastAsia="仿宋" w:hAnsi="仿宋" w:cs="仿宋" w:hint="eastAsia"/>
            <w:lang w:eastAsia="zh-CN"/>
          </w:rPr>
          <w:t>(三)、运营期环境保护</w:t>
        </w:r>
        <w:r>
          <w:tab/>
        </w:r>
        <w:r>
          <w:fldChar w:fldCharType="begin"/>
        </w:r>
        <w:r>
          <w:instrText xml:space="preserve"> PAGEREF _Toc3292 \h </w:instrText>
        </w:r>
        <w:r>
          <w:fldChar w:fldCharType="separate"/>
        </w:r>
        <w:r>
          <w:t>42</w:t>
        </w:r>
        <w:r>
          <w:fldChar w:fldCharType="end"/>
        </w:r>
      </w:hyperlink>
    </w:p>
    <w:p>
      <w:pPr>
        <w:pStyle w:val="TOC2"/>
        <w:tabs>
          <w:tab w:val="right" w:leader="dot" w:pos="8306"/>
        </w:tabs>
      </w:pPr>
      <w:hyperlink w:anchor="_Toc6568" w:history="1">
        <w:r>
          <w:rPr>
            <w:rFonts w:ascii="仿宋" w:eastAsia="仿宋" w:hAnsi="仿宋" w:cs="仿宋" w:hint="eastAsia"/>
            <w:lang w:eastAsia="zh-CN"/>
          </w:rPr>
          <w:t>(四)、家用电器批发服务项目建设对区域经济的影响</w:t>
        </w:r>
        <w:r>
          <w:tab/>
        </w:r>
        <w:r>
          <w:fldChar w:fldCharType="begin"/>
        </w:r>
        <w:r>
          <w:instrText xml:space="preserve"> PAGEREF _Toc6568 \h </w:instrText>
        </w:r>
        <w:r>
          <w:fldChar w:fldCharType="separate"/>
        </w:r>
        <w:r>
          <w:t>43</w:t>
        </w:r>
        <w:r>
          <w:fldChar w:fldCharType="end"/>
        </w:r>
      </w:hyperlink>
    </w:p>
    <w:p>
      <w:pPr>
        <w:pStyle w:val="TOC2"/>
        <w:tabs>
          <w:tab w:val="right" w:leader="dot" w:pos="8306"/>
        </w:tabs>
      </w:pPr>
      <w:hyperlink w:anchor="_Toc3594" w:history="1">
        <w:r>
          <w:rPr>
            <w:rFonts w:ascii="仿宋" w:eastAsia="仿宋" w:hAnsi="仿宋" w:cs="仿宋" w:hint="eastAsia"/>
            <w:lang w:eastAsia="zh-CN"/>
          </w:rPr>
          <w:t>(五)、废弃物处理</w:t>
        </w:r>
        <w:r>
          <w:tab/>
        </w:r>
        <w:r>
          <w:fldChar w:fldCharType="begin"/>
        </w:r>
        <w:r>
          <w:instrText xml:space="preserve"> PAGEREF _Toc3594 \h </w:instrText>
        </w:r>
        <w:r>
          <w:fldChar w:fldCharType="separate"/>
        </w:r>
        <w:r>
          <w:t>45</w:t>
        </w:r>
        <w:r>
          <w:fldChar w:fldCharType="end"/>
        </w:r>
      </w:hyperlink>
    </w:p>
    <w:p>
      <w:pPr>
        <w:pStyle w:val="TOC2"/>
        <w:tabs>
          <w:tab w:val="right" w:leader="dot" w:pos="8306"/>
        </w:tabs>
      </w:pPr>
      <w:hyperlink w:anchor="_Toc6143" w:history="1">
        <w:r>
          <w:rPr>
            <w:rFonts w:ascii="仿宋" w:eastAsia="仿宋" w:hAnsi="仿宋" w:cs="仿宋" w:hint="eastAsia"/>
            <w:lang w:eastAsia="zh-CN"/>
          </w:rPr>
          <w:t>(六)、特殊环境影响分析</w:t>
        </w:r>
        <w:r>
          <w:tab/>
        </w:r>
        <w:r>
          <w:fldChar w:fldCharType="begin"/>
        </w:r>
        <w:r>
          <w:instrText xml:space="preserve"> PAGEREF _Toc6143 \h </w:instrText>
        </w:r>
        <w:r>
          <w:fldChar w:fldCharType="separate"/>
        </w:r>
        <w:r>
          <w:t>46</w:t>
        </w:r>
        <w:r>
          <w:fldChar w:fldCharType="end"/>
        </w:r>
      </w:hyperlink>
    </w:p>
    <w:p>
      <w:pPr>
        <w:pStyle w:val="TOC2"/>
        <w:tabs>
          <w:tab w:val="right" w:leader="dot" w:pos="8306"/>
        </w:tabs>
      </w:pPr>
      <w:hyperlink w:anchor="_Toc24192" w:history="1">
        <w:r>
          <w:rPr>
            <w:rFonts w:ascii="仿宋" w:eastAsia="仿宋" w:hAnsi="仿宋" w:cs="仿宋" w:hint="eastAsia"/>
            <w:lang w:eastAsia="zh-CN"/>
          </w:rPr>
          <w:t>(七)、清洁生产</w:t>
        </w:r>
        <w:r>
          <w:tab/>
        </w:r>
        <w:r>
          <w:fldChar w:fldCharType="begin"/>
        </w:r>
        <w:r>
          <w:instrText xml:space="preserve"> PAGEREF _Toc24192 \h </w:instrText>
        </w:r>
        <w:r>
          <w:fldChar w:fldCharType="separate"/>
        </w:r>
        <w:r>
          <w:t>48</w:t>
        </w:r>
        <w:r>
          <w:fldChar w:fldCharType="end"/>
        </w:r>
      </w:hyperlink>
    </w:p>
    <w:p>
      <w:pPr>
        <w:pStyle w:val="TOC2"/>
        <w:tabs>
          <w:tab w:val="right" w:leader="dot" w:pos="8306"/>
        </w:tabs>
      </w:pPr>
      <w:hyperlink w:anchor="_Toc20687" w:history="1">
        <w:r>
          <w:rPr>
            <w:rFonts w:ascii="仿宋" w:eastAsia="仿宋" w:hAnsi="仿宋" w:cs="仿宋" w:hint="eastAsia"/>
            <w:lang w:eastAsia="zh-CN"/>
          </w:rPr>
          <w:t>(八)、环境保护综合评价</w:t>
        </w:r>
        <w:r>
          <w:tab/>
        </w:r>
        <w:r>
          <w:fldChar w:fldCharType="begin"/>
        </w:r>
        <w:r>
          <w:instrText xml:space="preserve"> PAGEREF _Toc20687 \h </w:instrText>
        </w:r>
        <w:r>
          <w:fldChar w:fldCharType="separate"/>
        </w:r>
        <w:r>
          <w:t>49</w:t>
        </w:r>
        <w:r>
          <w:fldChar w:fldCharType="end"/>
        </w:r>
      </w:hyperlink>
    </w:p>
    <w:p>
      <w:pPr>
        <w:pStyle w:val="TOC1"/>
        <w:tabs>
          <w:tab w:val="right" w:leader="dot" w:pos="8306"/>
        </w:tabs>
      </w:pPr>
      <w:hyperlink w:anchor="_Toc4001" w:history="1">
        <w:r>
          <w:rPr>
            <w:rFonts w:ascii="仿宋" w:eastAsia="仿宋" w:hAnsi="仿宋" w:cs="仿宋" w:hint="eastAsia"/>
            <w:lang w:eastAsia="zh-CN"/>
          </w:rPr>
          <w:t>十二、家用电器批发服务项目风险管理</w:t>
        </w:r>
        <w:r>
          <w:tab/>
        </w:r>
        <w:r>
          <w:fldChar w:fldCharType="begin"/>
        </w:r>
        <w:r>
          <w:instrText xml:space="preserve"> PAGEREF _Toc4001 \h </w:instrText>
        </w:r>
        <w:r>
          <w:fldChar w:fldCharType="separate"/>
        </w:r>
        <w:r>
          <w:t>50</w:t>
        </w:r>
        <w:r>
          <w:fldChar w:fldCharType="end"/>
        </w:r>
      </w:hyperlink>
    </w:p>
    <w:p>
      <w:pPr>
        <w:pStyle w:val="TOC2"/>
        <w:tabs>
          <w:tab w:val="right" w:leader="dot" w:pos="8306"/>
        </w:tabs>
      </w:pPr>
      <w:hyperlink w:anchor="_Toc7260" w:history="1">
        <w:r>
          <w:rPr>
            <w:rFonts w:ascii="仿宋" w:eastAsia="仿宋" w:hAnsi="仿宋" w:cs="仿宋" w:hint="eastAsia"/>
            <w:lang w:eastAsia="zh-CN"/>
          </w:rPr>
          <w:t>(一)、风险识别与评估</w:t>
        </w:r>
        <w:r>
          <w:tab/>
        </w:r>
        <w:r>
          <w:fldChar w:fldCharType="begin"/>
        </w:r>
        <w:r>
          <w:instrText xml:space="preserve"> PAGEREF _Toc7260 \h </w:instrText>
        </w:r>
        <w:r>
          <w:fldChar w:fldCharType="separate"/>
        </w:r>
        <w:r>
          <w:t>50</w:t>
        </w:r>
        <w:r>
          <w:fldChar w:fldCharType="end"/>
        </w:r>
      </w:hyperlink>
    </w:p>
    <w:p>
      <w:pPr>
        <w:pStyle w:val="TOC2"/>
        <w:tabs>
          <w:tab w:val="right" w:leader="dot" w:pos="8306"/>
        </w:tabs>
      </w:pPr>
      <w:hyperlink w:anchor="_Toc15178" w:history="1">
        <w:r>
          <w:rPr>
            <w:rFonts w:ascii="仿宋" w:eastAsia="仿宋" w:hAnsi="仿宋" w:cs="仿宋" w:hint="eastAsia"/>
            <w:lang w:eastAsia="zh-CN"/>
          </w:rPr>
          <w:t>(二)、风险应对策略</w:t>
        </w:r>
        <w:r>
          <w:tab/>
        </w:r>
        <w:r>
          <w:fldChar w:fldCharType="begin"/>
        </w:r>
        <w:r>
          <w:instrText xml:space="preserve"> PAGEREF _Toc15178 \h </w:instrText>
        </w:r>
        <w:r>
          <w:fldChar w:fldCharType="separate"/>
        </w:r>
        <w:r>
          <w:t>52</w:t>
        </w:r>
        <w:r>
          <w:fldChar w:fldCharType="end"/>
        </w:r>
      </w:hyperlink>
    </w:p>
    <w:p>
      <w:pPr>
        <w:pStyle w:val="TOC2"/>
        <w:tabs>
          <w:tab w:val="right" w:leader="dot" w:pos="8306"/>
        </w:tabs>
      </w:pPr>
      <w:hyperlink w:anchor="_Toc27923" w:history="1">
        <w:r>
          <w:rPr>
            <w:rFonts w:ascii="仿宋" w:eastAsia="仿宋" w:hAnsi="仿宋" w:cs="仿宋" w:hint="eastAsia"/>
            <w:lang w:eastAsia="zh-CN"/>
          </w:rPr>
          <w:t>(三)、风险监控与控制</w:t>
        </w:r>
        <w:r>
          <w:tab/>
        </w:r>
        <w:r>
          <w:fldChar w:fldCharType="begin"/>
        </w:r>
        <w:r>
          <w:instrText xml:space="preserve"> PAGEREF _Toc27923 \h </w:instrText>
        </w:r>
        <w:r>
          <w:fldChar w:fldCharType="separate"/>
        </w:r>
        <w:r>
          <w:t>53</w:t>
        </w:r>
        <w:r>
          <w:fldChar w:fldCharType="end"/>
        </w:r>
      </w:hyperlink>
    </w:p>
    <w:p>
      <w:pPr>
        <w:pStyle w:val="TOC1"/>
        <w:tabs>
          <w:tab w:val="right" w:leader="dot" w:pos="8306"/>
        </w:tabs>
      </w:pPr>
      <w:hyperlink w:anchor="_Toc21035" w:history="1">
        <w:r>
          <w:rPr>
            <w:rFonts w:ascii="仿宋" w:eastAsia="仿宋" w:hAnsi="仿宋" w:cs="仿宋" w:hint="eastAsia"/>
            <w:lang w:eastAsia="zh-CN"/>
          </w:rPr>
          <w:t>十三、家用电器批发服务项目变更管理</w:t>
        </w:r>
        <w:r>
          <w:tab/>
        </w:r>
        <w:r>
          <w:fldChar w:fldCharType="begin"/>
        </w:r>
        <w:r>
          <w:instrText xml:space="preserve"> PAGEREF _Toc21035 \h </w:instrText>
        </w:r>
        <w:r>
          <w:fldChar w:fldCharType="separate"/>
        </w:r>
        <w:r>
          <w:t>54</w:t>
        </w:r>
        <w:r>
          <w:fldChar w:fldCharType="end"/>
        </w:r>
      </w:hyperlink>
    </w:p>
    <w:p>
      <w:pPr>
        <w:pStyle w:val="TOC2"/>
        <w:tabs>
          <w:tab w:val="right" w:leader="dot" w:pos="8306"/>
        </w:tabs>
      </w:pPr>
      <w:hyperlink w:anchor="_Toc245" w:history="1">
        <w:r>
          <w:rPr>
            <w:rFonts w:ascii="仿宋" w:eastAsia="仿宋" w:hAnsi="仿宋" w:cs="仿宋" w:hint="eastAsia"/>
            <w:lang w:eastAsia="zh-CN"/>
          </w:rPr>
          <w:t>(一)、变更申请与评估</w:t>
        </w:r>
        <w:r>
          <w:tab/>
        </w:r>
        <w:r>
          <w:fldChar w:fldCharType="begin"/>
        </w:r>
        <w:r>
          <w:instrText xml:space="preserve"> PAGEREF _Toc245 \h </w:instrText>
        </w:r>
        <w:r>
          <w:fldChar w:fldCharType="separate"/>
        </w:r>
        <w:r>
          <w:t>54</w:t>
        </w:r>
        <w:r>
          <w:fldChar w:fldCharType="end"/>
        </w:r>
      </w:hyperlink>
    </w:p>
    <w:p>
      <w:pPr>
        <w:pStyle w:val="TOC2"/>
        <w:tabs>
          <w:tab w:val="right" w:leader="dot" w:pos="8306"/>
        </w:tabs>
      </w:pPr>
      <w:hyperlink w:anchor="_Toc12817" w:history="1">
        <w:r>
          <w:rPr>
            <w:rFonts w:ascii="仿宋" w:eastAsia="仿宋" w:hAnsi="仿宋" w:cs="仿宋" w:hint="eastAsia"/>
            <w:lang w:eastAsia="zh-CN"/>
          </w:rPr>
          <w:t>(二)、变更实施与控制</w:t>
        </w:r>
        <w:r>
          <w:tab/>
        </w:r>
        <w:r>
          <w:fldChar w:fldCharType="begin"/>
        </w:r>
        <w:r>
          <w:instrText xml:space="preserve"> PAGEREF _Toc12817 \h </w:instrText>
        </w:r>
        <w:r>
          <w:fldChar w:fldCharType="separate"/>
        </w:r>
        <w:r>
          <w:t>55</w:t>
        </w:r>
        <w:r>
          <w:fldChar w:fldCharType="end"/>
        </w:r>
      </w:hyperlink>
    </w:p>
    <w:p>
      <w:pPr>
        <w:pStyle w:val="TOC1"/>
        <w:tabs>
          <w:tab w:val="right" w:leader="dot" w:pos="8306"/>
        </w:tabs>
      </w:pPr>
      <w:hyperlink w:anchor="_Toc8000" w:history="1">
        <w:r>
          <w:rPr>
            <w:rFonts w:ascii="仿宋" w:eastAsia="仿宋" w:hAnsi="仿宋" w:cs="仿宋" w:hint="eastAsia"/>
            <w:lang w:eastAsia="zh-CN"/>
          </w:rPr>
          <w:t>十四、家用电器批发服务项目实施保障措施</w:t>
        </w:r>
        <w:r>
          <w:tab/>
        </w:r>
        <w:r>
          <w:fldChar w:fldCharType="begin"/>
        </w:r>
        <w:r>
          <w:instrText xml:space="preserve"> PAGEREF _Toc8000 \h </w:instrText>
        </w:r>
        <w:r>
          <w:fldChar w:fldCharType="separate"/>
        </w:r>
        <w:r>
          <w:t>56</w:t>
        </w:r>
        <w:r>
          <w:fldChar w:fldCharType="end"/>
        </w:r>
      </w:hyperlink>
    </w:p>
    <w:p>
      <w:pPr>
        <w:pStyle w:val="TOC2"/>
        <w:tabs>
          <w:tab w:val="right" w:leader="dot" w:pos="8306"/>
        </w:tabs>
      </w:pPr>
      <w:hyperlink w:anchor="_Toc27482" w:history="1">
        <w:r>
          <w:rPr>
            <w:rFonts w:ascii="仿宋" w:eastAsia="仿宋" w:hAnsi="仿宋" w:cs="仿宋" w:hint="eastAsia"/>
            <w:lang w:eastAsia="zh-CN"/>
          </w:rPr>
          <w:t>(一)、家用电器批发服务项目实施保障机制</w:t>
        </w:r>
        <w:r>
          <w:tab/>
        </w:r>
        <w:r>
          <w:fldChar w:fldCharType="begin"/>
        </w:r>
        <w:r>
          <w:instrText xml:space="preserve"> PAGEREF _Toc27482 \h </w:instrText>
        </w:r>
        <w:r>
          <w:fldChar w:fldCharType="separate"/>
        </w:r>
        <w:r>
          <w:t>56</w:t>
        </w:r>
        <w:r>
          <w:fldChar w:fldCharType="end"/>
        </w:r>
      </w:hyperlink>
    </w:p>
    <w:p>
      <w:pPr>
        <w:pStyle w:val="TOC2"/>
        <w:tabs>
          <w:tab w:val="right" w:leader="dot" w:pos="8306"/>
        </w:tabs>
      </w:pPr>
      <w:hyperlink w:anchor="_Toc19597" w:history="1">
        <w:r>
          <w:rPr>
            <w:rFonts w:ascii="仿宋" w:eastAsia="仿宋" w:hAnsi="仿宋" w:cs="仿宋" w:hint="eastAsia"/>
            <w:lang w:eastAsia="zh-CN"/>
          </w:rPr>
          <w:t>(二)、家用电器批发服务项目法律合规要求</w:t>
        </w:r>
        <w:r>
          <w:tab/>
        </w:r>
        <w:r>
          <w:fldChar w:fldCharType="begin"/>
        </w:r>
        <w:r>
          <w:instrText xml:space="preserve"> PAGEREF _Toc19597 \h </w:instrText>
        </w:r>
        <w:r>
          <w:fldChar w:fldCharType="separate"/>
        </w:r>
        <w:r>
          <w:t>59</w:t>
        </w:r>
        <w:r>
          <w:fldChar w:fldCharType="end"/>
        </w:r>
      </w:hyperlink>
    </w:p>
    <w:p>
      <w:pPr>
        <w:pStyle w:val="TOC2"/>
        <w:tabs>
          <w:tab w:val="right" w:leader="dot" w:pos="8306"/>
        </w:tabs>
      </w:pPr>
      <w:hyperlink w:anchor="_Toc5924" w:history="1">
        <w:r>
          <w:rPr>
            <w:rFonts w:ascii="仿宋" w:eastAsia="仿宋" w:hAnsi="仿宋" w:cs="仿宋" w:hint="eastAsia"/>
            <w:lang w:eastAsia="zh-CN"/>
          </w:rPr>
          <w:t>(三)、家用电器批发服务项目合同管理与法律事务</w:t>
        </w:r>
        <w:r>
          <w:tab/>
        </w:r>
        <w:r>
          <w:fldChar w:fldCharType="begin"/>
        </w:r>
        <w:r>
          <w:instrText xml:space="preserve"> PAGEREF _Toc5924 \h </w:instrText>
        </w:r>
        <w:r>
          <w:fldChar w:fldCharType="separate"/>
        </w:r>
        <w:r>
          <w:t>64</w:t>
        </w:r>
        <w:r>
          <w:fldChar w:fldCharType="end"/>
        </w:r>
      </w:hyperlink>
    </w:p>
    <w:p>
      <w:pPr>
        <w:pStyle w:val="TOC2"/>
        <w:tabs>
          <w:tab w:val="right" w:leader="dot" w:pos="8306"/>
        </w:tabs>
      </w:pPr>
      <w:hyperlink w:anchor="_Toc28861" w:history="1">
        <w:r>
          <w:rPr>
            <w:rFonts w:ascii="仿宋" w:eastAsia="仿宋" w:hAnsi="仿宋" w:cs="仿宋" w:hint="eastAsia"/>
            <w:lang w:eastAsia="zh-CN"/>
          </w:rPr>
          <w:t>(四)、家用电器批发服务项目知识产权保护策略</w:t>
        </w:r>
        <w:r>
          <w:tab/>
        </w:r>
        <w:r>
          <w:fldChar w:fldCharType="begin"/>
        </w:r>
        <w:r>
          <w:instrText xml:space="preserve"> PAGEREF _Toc28861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76"/>
      <w:r>
        <w:rPr>
          <w:rFonts w:ascii="仿宋" w:eastAsia="仿宋" w:hAnsi="仿宋" w:cs="仿宋" w:hint="eastAsia"/>
          <w:sz w:val="28"/>
          <w:lang w:eastAsia="zh-CN"/>
        </w:rPr>
        <w:t>一、家用电器批发服务项目概论</w:t>
      </w:r>
      <w:bookmarkEnd w:id="2"/>
    </w:p>
    <w:p>
      <w:pPr>
        <w:pStyle w:val="Heading2"/>
        <w:rPr>
          <w:rFonts w:ascii="仿宋" w:eastAsia="仿宋" w:hAnsi="仿宋" w:cs="仿宋" w:hint="eastAsia"/>
          <w:lang w:eastAsia="zh-CN"/>
        </w:rPr>
      </w:pPr>
      <w:bookmarkStart w:id="3" w:name="_Toc21939"/>
      <w:r>
        <w:rPr>
          <w:rFonts w:ascii="仿宋" w:eastAsia="仿宋" w:hAnsi="仿宋" w:cs="仿宋" w:hint="eastAsia"/>
          <w:lang w:eastAsia="zh-CN"/>
        </w:rPr>
        <w:t>(一)、家用电器批发服务项目概况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起源追溯至对市场的深入洞察。市场的不断演变与变革为家用电器批发服务项目提供了难得的机遇。当前市场存在的需求缺口和变革的大环境共同构成了家用电器批发服务项目的背景。这个家用电器批发服务项目旨在充分利用市场机遇，填补行业中尚未满足的需求，为客户提供全新的解决方案。市场的变革和需求的增长使得这个家用电器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家用电器批发服务项目名称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家用电器批发服务项目正式命名为家用电器批发服务。这个名称不仅仅是一个标识，更代表了家用电器批发服务项目的核心理念和愿景。它蕴含着家用电器批发服务项目所要解决问题的关键字，具有强烈的表达和辨识度，为家用电器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家用电器批发服务项目目标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核心目标是提供一种全新、高效的解决方案，满足客户日益增长的需求。家用电器批发服务项目追求的不仅仅是满足市场需求，更是在市场中获得卓越的竞争优势。通过不断提升产品或服务的质量和创新水平，家用电器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家用电器批发服务项目范围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全面涵盖了产品研发、制造、市场推广和售后服务，确保从产品设计到最终用户体验的全方位关注。这一全面的家用电器批发服务项目范围是为了确保家用电器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家用电器批发服务项目时间表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家用电器批发服务项目计划在未来18个月内完成，包括研发、测试、市场试点和正式推出等不同阶段。这个时间表的合理设计是为了确保家用电器批发服务项目各个阶段的顺利推进，以便按时交付高质量的成果。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家用电器批发服务项目预算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家用电器批发服务项目总预算估算为XX百万美元，主要分配在研发、市场推广、人员培训和运营等方面。这一充足的预算为家用电器批发服务项目提供了充足的资源，确保家用电器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家用电器批发服务项目风险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可能面临的风险包括市场接受度低、技术难题、竞争激烈等。家用电器批发服务项目团队已经制定了相应的风险应对计划，通过前瞻性的风险管理，确保家用电器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家用电器批发服务项目团队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家用电器批发服务项目汇聚了一支经验丰富、多领域专业素养的核心团队，确保家用电器批发服务项目在各个方面都能拥有高水平的执行力。团队的协同作战是家用电器批发服务项目成功的关键因素之一。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家用电器批发服务项目背景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家用电器批发服务项目的背景根植于市场对更高效、创新产品的渴望，同时也受到科技发展对行业格局的深刻改变的影响。这为家用电器批发服务项目提供了广阔的发展空间和市场需求。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家用电器批发服务项目现状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截至目前，家用电器批发服务项目已完成市场调研和技术验证，取得了初步的成功。这为家用电器批发服务项目在未来的发展奠定了坚实的基础，为更远大的目标打下了坚实的基石。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216"/>
      <w:r>
        <w:rPr>
          <w:rFonts w:ascii="仿宋" w:eastAsia="仿宋" w:hAnsi="仿宋" w:cs="仿宋" w:hint="eastAsia"/>
          <w:sz w:val="28"/>
          <w:lang w:eastAsia="zh-CN"/>
        </w:rPr>
        <w:t>(二)、家用电器批发服务项目目标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电器批发服务项目首要业务目标是在市场中占据有利地位，实现产品/服务的成功推广和销售。通过不断提升产品质量、创新性，家用电器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在科技迅速发展的时代，家用电器批发服务项目着眼于技术创新。通过持续的研发和技术升级，家用电器批发服务项目旨在推出更具创新性的产品或服务，以满足市场对新鲜、先进解决方案的需求。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电器批发服务项目设定了客户满意度目标。通过提供卓越的产品质量和优质的客户服务，家用电器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家用电器批发服务项目注重社会责任和可持续发展。通过实施环保、社会责任家用电器批发服务项目，家用电器批发服务项目致力于在经济发展的同时保护环境，促进社会公平，实现可持续经营。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家用电器批发服务项目的团队是实现目标的核心驱动力。因此，家用电器批发服务项目设定了团队发展目标，包括提升团队成员的专业技能、培养领导力，以及搭建协同高效的团队工作氛围。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235"/>
      <w:r>
        <w:rPr>
          <w:rFonts w:ascii="仿宋" w:eastAsia="仿宋" w:hAnsi="仿宋" w:cs="仿宋" w:hint="eastAsia"/>
          <w:sz w:val="28"/>
          <w:lang w:eastAsia="zh-CN"/>
        </w:rPr>
        <w:t>(三)、家用电器批发服务项目提出的理由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家用电器批发服务项目提出的理由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提出源于对市场机遇的深刻洞察。当前市场中存在的需求缺口和行业发展趋势表明，有巨大的商业机会等待被开发。通过准确捕捉市场机遇，家用电器批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理念基于对技术创新的信仰。通过持续的研发和技术投入，家用电器批发服务项目有望推出更具创新性的产品或服务。在科技飞速发展的当下，家用电器批发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提出是为了增强企业的行业竞争力。通过提升产品或服务的质量和独特性，家用电器批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响应了消费者需求的变化。随着社会和科技的不断发展，消费者对产品和服务的需求也在发生变化。通过深入了解并及时回应消费者的新需求，家用电器批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提出是企业战略发展规划的一部分。在面对日益激烈的市场竞争和不断变化的商业环境中，家用电器批发服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提出不仅仅是基于商业考量，还注重社会责任。通过推出环保、社会责任等方面的家用电器批发服务项目，家用电器批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家用电器批发服务项目的提出反映了对利益相关者期望的关注。包括客户、员工、投资者等利益相关者在企业发展中都有着各自的期望，家用电器批发服务项目力求在满足这些期望的同时，取得更大的共赢。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064"/>
      <w:r>
        <w:rPr>
          <w:rFonts w:ascii="仿宋" w:eastAsia="仿宋" w:hAnsi="仿宋" w:cs="仿宋" w:hint="eastAsia"/>
          <w:sz w:val="28"/>
          <w:lang w:eastAsia="zh-CN"/>
        </w:rPr>
        <w:t>(四)、家用电器批发服务项目意义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在实施家用电器批发服务项目的过程中，我们不仅仅是在追逐商业成功，更是为企业和社会的多个层面创造了深远的意义。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首要意义在于提升企业的市场竞争力。通过持续的创新和对产品质量的高标准要求，家用电器批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家用电器批发服务项目的推进将促使行业技术水平的提升。通过引入先进技术和创新性解决方案，家用电器批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用电器批发服务项目不仅创造了大量就业机会，提高了就业水平，还注重社会责任和环保。通过参与社会公益事业和推动环保家用电器批发服务项目，家用电器批发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综合而言，家用电器批发服务项目意义重大，不仅推动了企业的发展，也为行业和社会的进步贡献了积极力量。这是一个全面而深刻的影响，将在未来产生可持续的正面效应。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056"/>
      <w:r>
        <w:rPr>
          <w:rFonts w:ascii="仿宋" w:eastAsia="仿宋" w:hAnsi="仿宋" w:cs="仿宋" w:hint="eastAsia"/>
          <w:sz w:val="28"/>
          <w:lang w:eastAsia="zh-CN"/>
        </w:rPr>
        <w:t>(五)、家用电器批发服务项目背景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在当今迅猛发展的商业环境中，家用电器批发服务项目的动因根植于对多方面因素的审慎考量。这个家用电器批发服务项目的提出并非孤立的决策，而是对企业所处背景深入思考的产物。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用电器批发服务项目背后的首要原因。科技的迅速发展和全球市场的快速变化使得企业必须灵活应对。家用电器批发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竞争的激烈程度也是家用电器批发服务项目背景中不可忽视的一环。企业需要在激烈竞争中脱颖而出，为此，家用电器批发服务项目致力于打破常规，提供独特的价值主张，以吸引客户并确保市场份额的增长。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技术的迅速发展为企业带来了机遇与挑战。作为家用电器批发服务项目启动的背景之一，对新兴技术的应用将有助于提升企业的技术水平，使其在不断演进的商业环境中保持竞争优势。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此外，社会对企业责任的期望也在逐渐升高。家用电器批发服务项目充分融入了社会责任的理念，通过可持续经营和社会公益家用电器批发服务项目，企图为社会贡献一份力量，在商业成功的同时关注社会价值。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765"/>
      <w:r>
        <w:rPr>
          <w:rFonts w:ascii="仿宋" w:eastAsia="仿宋" w:hAnsi="仿宋" w:cs="仿宋" w:hint="eastAsia"/>
          <w:sz w:val="28"/>
          <w:lang w:eastAsia="zh-CN"/>
        </w:rPr>
        <w:t>二、家用电器批发服务项目危机管理</w:t>
      </w:r>
      <w:bookmarkEnd w:id="8"/>
    </w:p>
    <w:p>
      <w:pPr>
        <w:pStyle w:val="Heading2"/>
        <w:rPr>
          <w:rFonts w:ascii="仿宋" w:eastAsia="仿宋" w:hAnsi="仿宋" w:cs="仿宋" w:hint="eastAsia"/>
          <w:lang w:eastAsia="zh-CN"/>
        </w:rPr>
      </w:pPr>
      <w:bookmarkStart w:id="9" w:name="_Toc793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器批发服务项目危机管理中，危机预警与识别是确保家用电器批发服务项目稳健运行的核心步骤。通过建立全面的监测机制，家用电器批发服务项目团队旨在及时发现和理解潜在的风险和危机因素，以便采取及时的预防和应对措施，确保家用电器批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电器批发服务项目团队全面分析了整个家用电器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家用电器批发服务项目团队着重于明确定义家用电器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电器批发服务项目进展的持续监控，团队能够及时发现潜在问题并作出迅速反应。家用电器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在这一阶段，团队的专业素养和反应速度将发挥至关重要的作用，以确保潜在危机能够在初期得到有效的处理，最大程度地减轻负面影响。通过危机预警与识别，家用电器批发服务项目得以更有序、可控地推进。</w:t>
      </w:r>
    </w:p>
    <w:p>
      <w:pPr>
        <w:pStyle w:val="Heading2"/>
        <w:ind w:firstLine="560" w:firstLineChars="200"/>
        <w:rPr>
          <w:rFonts w:ascii="仿宋" w:eastAsia="仿宋" w:hAnsi="仿宋" w:cs="仿宋" w:hint="eastAsia"/>
          <w:sz w:val="28"/>
          <w:lang w:eastAsia="zh-CN"/>
        </w:rPr>
      </w:pPr>
      <w:bookmarkStart w:id="10" w:name="_Toc3045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在危机发生时，家用电器批发服务项目团队立即行动，成立了应急小组。该小组的任务是迅速制定并实施紧急应对措施，以最小化潜在损失。以下是采取的主要措施：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暂停家用电器批发服务项目进度：为遏制危机蔓延，家用电器批发服务项目暂时停止进行，以便全面评估当前状况。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资源重新分配：重新评估家用电器批发服务项目资源的分配，确保最大限度地减小损失。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实时沟通：与关键利益相关者建立实时沟通机制，向他们传递家用电器批发服务项目危机的实际状况，保障家用电器批发服务项目核心利益。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在紧急应对的同时，家用电器批发服务项目团队强调了团队协作和有效沟通的重要性。以下是团队协作的关键举措：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信息共享机制：建立了信息共享平台，确保团队成员能够及时获取家用电器批发服务项目危机的实时信息。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领导者沟通：家用电器批发服务项目领导者通过定期会议和即时沟通工具，指导团队应对危机，保持团队稳定运行。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随着危机得到初步控制，家用电器批发服务项目团队转向制定恢复计划，以确保家用电器批发服务项目能够从中迅速恢复。主要恢复计划包括：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修复受损的进度计划：重新评估家用电器批发服务项目进度，制定修复计划，确保家用电器批发服务项目尽快回归正常进程。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重新调整资源分配：优化资源分配，确保家用电器批发服务项目在有限资源下高效运转。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风险管理机制加强：对家用电器批发服务项目风险进行全面评估，制定更强化的风险管理策略，以预防未来可能的危机。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791"/>
      <w:r>
        <w:rPr>
          <w:rFonts w:ascii="仿宋" w:eastAsia="仿宋" w:hAnsi="仿宋" w:cs="仿宋" w:hint="eastAsia"/>
          <w:sz w:val="28"/>
          <w:lang w:eastAsia="zh-CN"/>
        </w:rPr>
        <w:t>三、家用电器批发服务项目文档管理</w:t>
      </w:r>
      <w:bookmarkEnd w:id="11"/>
    </w:p>
    <w:p>
      <w:pPr>
        <w:pStyle w:val="Heading2"/>
        <w:rPr>
          <w:rFonts w:ascii="仿宋" w:eastAsia="仿宋" w:hAnsi="仿宋" w:cs="仿宋" w:hint="eastAsia"/>
          <w:lang w:eastAsia="zh-CN"/>
        </w:rPr>
      </w:pPr>
      <w:bookmarkStart w:id="12" w:name="_Toc2660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家用电器批发服务项目高度重视文档的质量和准确性，以支持家用电器批发服务项目的各项活动和决策。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文档的编制始于家用电器批发服务项目计划的初期，我们制定了详细的文档编制计划，明确了每个文档的内容、格式和编写责任人。在家用电器批发服务项目启动阶段，我们首先编制了家用电器批发服务项目章程，明确定义了家用电器批发服务项目的目标、范围、风险等关键要素。随后，家用电器批发服务项目团队根据计划陆续编制了需求文档、设计文档、测试文档等各类文档，确保家用电器批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电器批发服务项目管理中的重要环节，旨在确保家用电器批发服务项目文档符合质量标准和家用电器批发服务项目需求。在家用电器批发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电器批发服务项目相关利益方和专业领域的专家对文档进行独立审查。这有助于获取更全面、客观的反馈，确保家用电器批发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在文档编制与审查方面建立了严格的管理机制，通过规范的流程和多维度的审查，确保家用电器批发服务项目文档的质量、准确性和可靠性，为家用电器批发服务项目的顺利推进提供了有力支持。</w:t>
      </w:r>
    </w:p>
    <w:p>
      <w:pPr>
        <w:pStyle w:val="Heading2"/>
        <w:ind w:firstLine="560" w:firstLineChars="200"/>
        <w:rPr>
          <w:rFonts w:ascii="仿宋" w:eastAsia="仿宋" w:hAnsi="仿宋" w:cs="仿宋" w:hint="eastAsia"/>
          <w:sz w:val="28"/>
          <w:lang w:eastAsia="zh-CN"/>
        </w:rPr>
      </w:pPr>
      <w:bookmarkStart w:id="13" w:name="_Toc2703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在家用电器批发服务项目中，我们致力于优化文档发布与分发过程，以确保信息的高效传递和团队间协作的顺畅进行。以下是我们采取的关键优化策略：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我们通过多渠道发布文档，包括电子邮件、家用电器批发服务项目管理平台、内部网站等，以满足不同团队成员的偏好和需求。多渠道发布确保了信息的全面覆盖。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我们采用了精细的权限控制，确保只有授权人员可以访问敏感信息。这种安全措施保护了家用电器批发服务项目文档的机密性，防止了未经授权的信息泄露。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51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用电器批发服务项目生命周期中一个至关重要的环节，直接关系到家用电器批发服务项目信息的长期保存和历史记录的完整性。在家用电器批发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99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570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家用电器批发服务项目的主要产品是XXXX，预计年产值为XXX万元。这一产品在市场中占据着重要的地位，其广泛的应用范围使得该家用电器批发服务项目的市场前景非常广阔。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https://d.book118.com/015321101133011113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FD0D50"/>
    <w:rsid w:val="03FD0D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32110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2024-02-22T21:02:00Z</dcterms:created>
  <dcterms:modified xsi:type="dcterms:W3CDTF">2024-02-22T21:02:22Z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7250F8A17A2445D9B20F51B33A321FEB_11</vt:lpwstr>
  </property>
  <property fmtid="{D5CDD505-2E9C-101B-9397-08002B2CF9AE}" pid="3" name="KSOProductBuildVer">
    <vt:lpwstr>2052-12.1.0.16250</vt:lpwstr>
  </property>
</Properties>
</file>