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南瓜籽仁项目规划设计蓝图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129" w:history="1">
        <w:r>
          <w:rPr>
            <w:rFonts w:ascii="仿宋" w:eastAsia="仿宋" w:hAnsi="仿宋" w:cs="仿宋" w:hint="eastAsia"/>
            <w:lang w:eastAsia="zh-CN"/>
          </w:rPr>
          <w:t>序言</w:t>
        </w:r>
        <w:r>
          <w:tab/>
        </w:r>
        <w:r>
          <w:fldChar w:fldCharType="begin"/>
        </w:r>
        <w:r>
          <w:instrText xml:space="preserve"> PAGEREF _Toc8129 \h </w:instrText>
        </w:r>
        <w:r>
          <w:fldChar w:fldCharType="separate"/>
        </w:r>
        <w:r>
          <w:t>3</w:t>
        </w:r>
        <w:r>
          <w:fldChar w:fldCharType="end"/>
        </w:r>
      </w:hyperlink>
    </w:p>
    <w:p>
      <w:pPr>
        <w:pStyle w:val="TOC1"/>
        <w:tabs>
          <w:tab w:val="right" w:leader="dot" w:pos="8306"/>
        </w:tabs>
      </w:pPr>
      <w:hyperlink w:anchor="_Toc23599" w:history="1">
        <w:r>
          <w:rPr>
            <w:rFonts w:ascii="仿宋" w:eastAsia="仿宋" w:hAnsi="仿宋" w:cs="仿宋" w:hint="eastAsia"/>
            <w:lang w:eastAsia="zh-CN"/>
          </w:rPr>
          <w:t>一、南瓜籽仁项目文档管理</w:t>
        </w:r>
        <w:r>
          <w:tab/>
        </w:r>
        <w:r>
          <w:fldChar w:fldCharType="begin"/>
        </w:r>
        <w:r>
          <w:instrText xml:space="preserve"> PAGEREF _Toc23599 \h </w:instrText>
        </w:r>
        <w:r>
          <w:fldChar w:fldCharType="separate"/>
        </w:r>
        <w:r>
          <w:t>3</w:t>
        </w:r>
        <w:r>
          <w:fldChar w:fldCharType="end"/>
        </w:r>
      </w:hyperlink>
    </w:p>
    <w:p>
      <w:pPr>
        <w:pStyle w:val="TOC2"/>
        <w:tabs>
          <w:tab w:val="right" w:leader="dot" w:pos="8306"/>
        </w:tabs>
      </w:pPr>
      <w:hyperlink w:anchor="_Toc4118" w:history="1">
        <w:r>
          <w:rPr>
            <w:rFonts w:ascii="仿宋" w:eastAsia="仿宋" w:hAnsi="仿宋" w:cs="仿宋" w:hint="eastAsia"/>
            <w:lang w:eastAsia="zh-CN"/>
          </w:rPr>
          <w:t>(一)、文档编制与审查</w:t>
        </w:r>
        <w:r>
          <w:tab/>
        </w:r>
        <w:r>
          <w:fldChar w:fldCharType="begin"/>
        </w:r>
        <w:r>
          <w:instrText xml:space="preserve"> PAGEREF _Toc4118 \h </w:instrText>
        </w:r>
        <w:r>
          <w:fldChar w:fldCharType="separate"/>
        </w:r>
        <w:r>
          <w:t>3</w:t>
        </w:r>
        <w:r>
          <w:fldChar w:fldCharType="end"/>
        </w:r>
      </w:hyperlink>
    </w:p>
    <w:p>
      <w:pPr>
        <w:pStyle w:val="TOC2"/>
        <w:tabs>
          <w:tab w:val="right" w:leader="dot" w:pos="8306"/>
        </w:tabs>
      </w:pPr>
      <w:hyperlink w:anchor="_Toc832" w:history="1">
        <w:r>
          <w:rPr>
            <w:rFonts w:ascii="仿宋" w:eastAsia="仿宋" w:hAnsi="仿宋" w:cs="仿宋" w:hint="eastAsia"/>
            <w:lang w:eastAsia="zh-CN"/>
          </w:rPr>
          <w:t>(二)、文档发布与分发</w:t>
        </w:r>
        <w:r>
          <w:tab/>
        </w:r>
        <w:r>
          <w:fldChar w:fldCharType="begin"/>
        </w:r>
        <w:r>
          <w:instrText xml:space="preserve"> PAGEREF _Toc832 \h </w:instrText>
        </w:r>
        <w:r>
          <w:fldChar w:fldCharType="separate"/>
        </w:r>
        <w:r>
          <w:t>4</w:t>
        </w:r>
        <w:r>
          <w:fldChar w:fldCharType="end"/>
        </w:r>
      </w:hyperlink>
    </w:p>
    <w:p>
      <w:pPr>
        <w:pStyle w:val="TOC2"/>
        <w:tabs>
          <w:tab w:val="right" w:leader="dot" w:pos="8306"/>
        </w:tabs>
      </w:pPr>
      <w:hyperlink w:anchor="_Toc24017" w:history="1">
        <w:r>
          <w:rPr>
            <w:rFonts w:ascii="仿宋" w:eastAsia="仿宋" w:hAnsi="仿宋" w:cs="仿宋" w:hint="eastAsia"/>
            <w:lang w:eastAsia="zh-CN"/>
          </w:rPr>
          <w:t>(三)、文档存档与归档</w:t>
        </w:r>
        <w:r>
          <w:tab/>
        </w:r>
        <w:r>
          <w:fldChar w:fldCharType="begin"/>
        </w:r>
        <w:r>
          <w:instrText xml:space="preserve"> PAGEREF _Toc24017 \h </w:instrText>
        </w:r>
        <w:r>
          <w:fldChar w:fldCharType="separate"/>
        </w:r>
        <w:r>
          <w:t>5</w:t>
        </w:r>
        <w:r>
          <w:fldChar w:fldCharType="end"/>
        </w:r>
      </w:hyperlink>
    </w:p>
    <w:p>
      <w:pPr>
        <w:pStyle w:val="TOC1"/>
        <w:tabs>
          <w:tab w:val="right" w:leader="dot" w:pos="8306"/>
        </w:tabs>
      </w:pPr>
      <w:hyperlink w:anchor="_Toc20449" w:history="1">
        <w:r>
          <w:rPr>
            <w:rFonts w:ascii="仿宋" w:eastAsia="仿宋" w:hAnsi="仿宋" w:cs="仿宋" w:hint="eastAsia"/>
            <w:lang w:eastAsia="zh-CN"/>
          </w:rPr>
          <w:t>二、市场分析、调研</w:t>
        </w:r>
        <w:r>
          <w:tab/>
        </w:r>
        <w:r>
          <w:fldChar w:fldCharType="begin"/>
        </w:r>
        <w:r>
          <w:instrText xml:space="preserve"> PAGEREF _Toc20449 \h </w:instrText>
        </w:r>
        <w:r>
          <w:fldChar w:fldCharType="separate"/>
        </w:r>
        <w:r>
          <w:t>6</w:t>
        </w:r>
        <w:r>
          <w:fldChar w:fldCharType="end"/>
        </w:r>
      </w:hyperlink>
    </w:p>
    <w:p>
      <w:pPr>
        <w:pStyle w:val="TOC2"/>
        <w:tabs>
          <w:tab w:val="right" w:leader="dot" w:pos="8306"/>
        </w:tabs>
      </w:pPr>
      <w:hyperlink w:anchor="_Toc23189" w:history="1">
        <w:r>
          <w:rPr>
            <w:rFonts w:ascii="仿宋" w:eastAsia="仿宋" w:hAnsi="仿宋" w:cs="仿宋" w:hint="eastAsia"/>
            <w:lang w:eastAsia="zh-CN"/>
          </w:rPr>
          <w:t>(一)、南瓜籽仁行业分析</w:t>
        </w:r>
        <w:r>
          <w:tab/>
        </w:r>
        <w:r>
          <w:fldChar w:fldCharType="begin"/>
        </w:r>
        <w:r>
          <w:instrText xml:space="preserve"> PAGEREF _Toc23189 \h </w:instrText>
        </w:r>
        <w:r>
          <w:fldChar w:fldCharType="separate"/>
        </w:r>
        <w:r>
          <w:t>6</w:t>
        </w:r>
        <w:r>
          <w:fldChar w:fldCharType="end"/>
        </w:r>
      </w:hyperlink>
    </w:p>
    <w:p>
      <w:pPr>
        <w:pStyle w:val="TOC2"/>
        <w:tabs>
          <w:tab w:val="right" w:leader="dot" w:pos="8306"/>
        </w:tabs>
      </w:pPr>
      <w:hyperlink w:anchor="_Toc9532" w:history="1">
        <w:r>
          <w:rPr>
            <w:rFonts w:ascii="仿宋" w:eastAsia="仿宋" w:hAnsi="仿宋" w:cs="仿宋" w:hint="eastAsia"/>
            <w:lang w:eastAsia="zh-CN"/>
          </w:rPr>
          <w:t>(二)、南瓜籽仁市场分析预测</w:t>
        </w:r>
        <w:r>
          <w:tab/>
        </w:r>
        <w:r>
          <w:fldChar w:fldCharType="begin"/>
        </w:r>
        <w:r>
          <w:instrText xml:space="preserve"> PAGEREF _Toc9532 \h </w:instrText>
        </w:r>
        <w:r>
          <w:fldChar w:fldCharType="separate"/>
        </w:r>
        <w:r>
          <w:t>7</w:t>
        </w:r>
        <w:r>
          <w:fldChar w:fldCharType="end"/>
        </w:r>
      </w:hyperlink>
    </w:p>
    <w:p>
      <w:pPr>
        <w:pStyle w:val="TOC1"/>
        <w:tabs>
          <w:tab w:val="right" w:leader="dot" w:pos="8306"/>
        </w:tabs>
      </w:pPr>
      <w:hyperlink w:anchor="_Toc7344" w:history="1">
        <w:r>
          <w:rPr>
            <w:rFonts w:ascii="仿宋" w:eastAsia="仿宋" w:hAnsi="仿宋" w:cs="仿宋" w:hint="eastAsia"/>
            <w:lang w:eastAsia="zh-CN"/>
          </w:rPr>
          <w:t>三、南瓜籽仁项目建设单位说明</w:t>
        </w:r>
        <w:r>
          <w:tab/>
        </w:r>
        <w:r>
          <w:fldChar w:fldCharType="begin"/>
        </w:r>
        <w:r>
          <w:instrText xml:space="preserve"> PAGEREF _Toc7344 \h </w:instrText>
        </w:r>
        <w:r>
          <w:fldChar w:fldCharType="separate"/>
        </w:r>
        <w:r>
          <w:t>8</w:t>
        </w:r>
        <w:r>
          <w:fldChar w:fldCharType="end"/>
        </w:r>
      </w:hyperlink>
    </w:p>
    <w:p>
      <w:pPr>
        <w:pStyle w:val="TOC2"/>
        <w:tabs>
          <w:tab w:val="right" w:leader="dot" w:pos="8306"/>
        </w:tabs>
      </w:pPr>
      <w:hyperlink w:anchor="_Toc10506" w:history="1">
        <w:r>
          <w:rPr>
            <w:rFonts w:ascii="仿宋" w:eastAsia="仿宋" w:hAnsi="仿宋" w:cs="仿宋" w:hint="eastAsia"/>
            <w:lang w:eastAsia="zh-CN"/>
          </w:rPr>
          <w:t>(一)、南瓜籽仁项目承办单位基本情况</w:t>
        </w:r>
        <w:r>
          <w:tab/>
        </w:r>
        <w:r>
          <w:fldChar w:fldCharType="begin"/>
        </w:r>
        <w:r>
          <w:instrText xml:space="preserve"> PAGEREF _Toc10506 \h </w:instrText>
        </w:r>
        <w:r>
          <w:fldChar w:fldCharType="separate"/>
        </w:r>
        <w:r>
          <w:t>8</w:t>
        </w:r>
        <w:r>
          <w:fldChar w:fldCharType="end"/>
        </w:r>
      </w:hyperlink>
    </w:p>
    <w:p>
      <w:pPr>
        <w:pStyle w:val="TOC2"/>
        <w:tabs>
          <w:tab w:val="right" w:leader="dot" w:pos="8306"/>
        </w:tabs>
      </w:pPr>
      <w:hyperlink w:anchor="_Toc273" w:history="1">
        <w:r>
          <w:rPr>
            <w:rFonts w:ascii="仿宋" w:eastAsia="仿宋" w:hAnsi="仿宋" w:cs="仿宋" w:hint="eastAsia"/>
            <w:lang w:eastAsia="zh-CN"/>
          </w:rPr>
          <w:t>(二)、公司经济效益分析</w:t>
        </w:r>
        <w:r>
          <w:tab/>
        </w:r>
        <w:r>
          <w:fldChar w:fldCharType="begin"/>
        </w:r>
        <w:r>
          <w:instrText xml:space="preserve"> PAGEREF _Toc273 \h </w:instrText>
        </w:r>
        <w:r>
          <w:fldChar w:fldCharType="separate"/>
        </w:r>
        <w:r>
          <w:t>8</w:t>
        </w:r>
        <w:r>
          <w:fldChar w:fldCharType="end"/>
        </w:r>
      </w:hyperlink>
    </w:p>
    <w:p>
      <w:pPr>
        <w:pStyle w:val="TOC1"/>
        <w:tabs>
          <w:tab w:val="right" w:leader="dot" w:pos="8306"/>
        </w:tabs>
      </w:pPr>
      <w:hyperlink w:anchor="_Toc16940" w:history="1">
        <w:r>
          <w:rPr>
            <w:rFonts w:ascii="仿宋" w:eastAsia="仿宋" w:hAnsi="仿宋" w:cs="仿宋" w:hint="eastAsia"/>
            <w:lang w:eastAsia="zh-CN"/>
          </w:rPr>
          <w:t>四、产品规划分析</w:t>
        </w:r>
        <w:r>
          <w:tab/>
        </w:r>
        <w:r>
          <w:fldChar w:fldCharType="begin"/>
        </w:r>
        <w:r>
          <w:instrText xml:space="preserve"> PAGEREF _Toc16940 \h </w:instrText>
        </w:r>
        <w:r>
          <w:fldChar w:fldCharType="separate"/>
        </w:r>
        <w:r>
          <w:t>9</w:t>
        </w:r>
        <w:r>
          <w:fldChar w:fldCharType="end"/>
        </w:r>
      </w:hyperlink>
    </w:p>
    <w:p>
      <w:pPr>
        <w:pStyle w:val="TOC2"/>
        <w:tabs>
          <w:tab w:val="right" w:leader="dot" w:pos="8306"/>
        </w:tabs>
      </w:pPr>
      <w:hyperlink w:anchor="_Toc8698" w:history="1">
        <w:r>
          <w:rPr>
            <w:rFonts w:ascii="仿宋" w:eastAsia="仿宋" w:hAnsi="仿宋" w:cs="仿宋" w:hint="eastAsia"/>
            <w:lang w:eastAsia="zh-CN"/>
          </w:rPr>
          <w:t>(一)、产品规划</w:t>
        </w:r>
        <w:r>
          <w:tab/>
        </w:r>
        <w:r>
          <w:fldChar w:fldCharType="begin"/>
        </w:r>
        <w:r>
          <w:instrText xml:space="preserve"> PAGEREF _Toc8698 \h </w:instrText>
        </w:r>
        <w:r>
          <w:fldChar w:fldCharType="separate"/>
        </w:r>
        <w:r>
          <w:t>9</w:t>
        </w:r>
        <w:r>
          <w:fldChar w:fldCharType="end"/>
        </w:r>
      </w:hyperlink>
    </w:p>
    <w:p>
      <w:pPr>
        <w:pStyle w:val="TOC2"/>
        <w:tabs>
          <w:tab w:val="right" w:leader="dot" w:pos="8306"/>
        </w:tabs>
      </w:pPr>
      <w:hyperlink w:anchor="_Toc23840" w:history="1">
        <w:r>
          <w:rPr>
            <w:rFonts w:ascii="仿宋" w:eastAsia="仿宋" w:hAnsi="仿宋" w:cs="仿宋" w:hint="eastAsia"/>
            <w:lang w:eastAsia="zh-CN"/>
          </w:rPr>
          <w:t>(二)、建设规模</w:t>
        </w:r>
        <w:r>
          <w:tab/>
        </w:r>
        <w:r>
          <w:fldChar w:fldCharType="begin"/>
        </w:r>
        <w:r>
          <w:instrText xml:space="preserve"> PAGEREF _Toc23840 \h </w:instrText>
        </w:r>
        <w:r>
          <w:fldChar w:fldCharType="separate"/>
        </w:r>
        <w:r>
          <w:t>10</w:t>
        </w:r>
        <w:r>
          <w:fldChar w:fldCharType="end"/>
        </w:r>
      </w:hyperlink>
    </w:p>
    <w:p>
      <w:pPr>
        <w:pStyle w:val="TOC1"/>
        <w:tabs>
          <w:tab w:val="right" w:leader="dot" w:pos="8306"/>
        </w:tabs>
      </w:pPr>
      <w:hyperlink w:anchor="_Toc4145" w:history="1">
        <w:r>
          <w:rPr>
            <w:rFonts w:ascii="仿宋" w:eastAsia="仿宋" w:hAnsi="仿宋" w:cs="仿宋" w:hint="eastAsia"/>
            <w:lang w:eastAsia="zh-CN"/>
          </w:rPr>
          <w:t>五、南瓜籽仁项目建设背景及必要性分析</w:t>
        </w:r>
        <w:r>
          <w:tab/>
        </w:r>
        <w:r>
          <w:fldChar w:fldCharType="begin"/>
        </w:r>
        <w:r>
          <w:instrText xml:space="preserve"> PAGEREF _Toc4145 \h </w:instrText>
        </w:r>
        <w:r>
          <w:fldChar w:fldCharType="separate"/>
        </w:r>
        <w:r>
          <w:t>11</w:t>
        </w:r>
        <w:r>
          <w:fldChar w:fldCharType="end"/>
        </w:r>
      </w:hyperlink>
    </w:p>
    <w:p>
      <w:pPr>
        <w:pStyle w:val="TOC2"/>
        <w:tabs>
          <w:tab w:val="right" w:leader="dot" w:pos="8306"/>
        </w:tabs>
      </w:pPr>
      <w:hyperlink w:anchor="_Toc11495" w:history="1">
        <w:r>
          <w:rPr>
            <w:rFonts w:ascii="仿宋" w:eastAsia="仿宋" w:hAnsi="仿宋" w:cs="仿宋" w:hint="eastAsia"/>
            <w:lang w:eastAsia="zh-CN"/>
          </w:rPr>
          <w:t>(一)、南瓜籽仁项目背景分析</w:t>
        </w:r>
        <w:r>
          <w:tab/>
        </w:r>
        <w:r>
          <w:fldChar w:fldCharType="begin"/>
        </w:r>
        <w:r>
          <w:instrText xml:space="preserve"> PAGEREF _Toc11495 \h </w:instrText>
        </w:r>
        <w:r>
          <w:fldChar w:fldCharType="separate"/>
        </w:r>
        <w:r>
          <w:t>11</w:t>
        </w:r>
        <w:r>
          <w:fldChar w:fldCharType="end"/>
        </w:r>
      </w:hyperlink>
    </w:p>
    <w:p>
      <w:pPr>
        <w:pStyle w:val="TOC2"/>
        <w:tabs>
          <w:tab w:val="right" w:leader="dot" w:pos="8306"/>
        </w:tabs>
      </w:pPr>
      <w:hyperlink w:anchor="_Toc19128" w:history="1">
        <w:r>
          <w:rPr>
            <w:rFonts w:ascii="仿宋" w:eastAsia="仿宋" w:hAnsi="仿宋" w:cs="仿宋" w:hint="eastAsia"/>
            <w:lang w:eastAsia="zh-CN"/>
          </w:rPr>
          <w:t>(二)、南瓜籽仁项目建设必要性分析</w:t>
        </w:r>
        <w:r>
          <w:tab/>
        </w:r>
        <w:r>
          <w:fldChar w:fldCharType="begin"/>
        </w:r>
        <w:r>
          <w:instrText xml:space="preserve"> PAGEREF _Toc19128 \h </w:instrText>
        </w:r>
        <w:r>
          <w:fldChar w:fldCharType="separate"/>
        </w:r>
        <w:r>
          <w:t>13</w:t>
        </w:r>
        <w:r>
          <w:fldChar w:fldCharType="end"/>
        </w:r>
      </w:hyperlink>
    </w:p>
    <w:p>
      <w:pPr>
        <w:pStyle w:val="TOC1"/>
        <w:tabs>
          <w:tab w:val="right" w:leader="dot" w:pos="8306"/>
        </w:tabs>
      </w:pPr>
      <w:hyperlink w:anchor="_Toc5212" w:history="1">
        <w:r>
          <w:rPr>
            <w:rFonts w:ascii="仿宋" w:eastAsia="仿宋" w:hAnsi="仿宋" w:cs="仿宋" w:hint="eastAsia"/>
            <w:lang w:eastAsia="zh-CN"/>
          </w:rPr>
          <w:t>六、南瓜籽仁项目选址可行性分析</w:t>
        </w:r>
        <w:r>
          <w:tab/>
        </w:r>
        <w:r>
          <w:fldChar w:fldCharType="begin"/>
        </w:r>
        <w:r>
          <w:instrText xml:space="preserve"> PAGEREF _Toc5212 \h </w:instrText>
        </w:r>
        <w:r>
          <w:fldChar w:fldCharType="separate"/>
        </w:r>
        <w:r>
          <w:t>14</w:t>
        </w:r>
        <w:r>
          <w:fldChar w:fldCharType="end"/>
        </w:r>
      </w:hyperlink>
    </w:p>
    <w:p>
      <w:pPr>
        <w:pStyle w:val="TOC2"/>
        <w:tabs>
          <w:tab w:val="right" w:leader="dot" w:pos="8306"/>
        </w:tabs>
      </w:pPr>
      <w:hyperlink w:anchor="_Toc4442" w:history="1">
        <w:r>
          <w:rPr>
            <w:rFonts w:ascii="仿宋" w:eastAsia="仿宋" w:hAnsi="仿宋" w:cs="仿宋" w:hint="eastAsia"/>
            <w:lang w:eastAsia="zh-CN"/>
          </w:rPr>
          <w:t>(一)、南瓜籽仁项目选址</w:t>
        </w:r>
        <w:r>
          <w:tab/>
        </w:r>
        <w:r>
          <w:fldChar w:fldCharType="begin"/>
        </w:r>
        <w:r>
          <w:instrText xml:space="preserve"> PAGEREF _Toc4442 \h </w:instrText>
        </w:r>
        <w:r>
          <w:fldChar w:fldCharType="separate"/>
        </w:r>
        <w:r>
          <w:t>14</w:t>
        </w:r>
        <w:r>
          <w:fldChar w:fldCharType="end"/>
        </w:r>
      </w:hyperlink>
    </w:p>
    <w:p>
      <w:pPr>
        <w:pStyle w:val="TOC2"/>
        <w:tabs>
          <w:tab w:val="right" w:leader="dot" w:pos="8306"/>
        </w:tabs>
      </w:pPr>
      <w:hyperlink w:anchor="_Toc784" w:history="1">
        <w:r>
          <w:rPr>
            <w:rFonts w:ascii="仿宋" w:eastAsia="仿宋" w:hAnsi="仿宋" w:cs="仿宋" w:hint="eastAsia"/>
            <w:lang w:eastAsia="zh-CN"/>
          </w:rPr>
          <w:t>(二)、用地控制指标</w:t>
        </w:r>
        <w:r>
          <w:tab/>
        </w:r>
        <w:r>
          <w:fldChar w:fldCharType="begin"/>
        </w:r>
        <w:r>
          <w:instrText xml:space="preserve"> PAGEREF _Toc784 \h </w:instrText>
        </w:r>
        <w:r>
          <w:fldChar w:fldCharType="separate"/>
        </w:r>
        <w:r>
          <w:t>14</w:t>
        </w:r>
        <w:r>
          <w:fldChar w:fldCharType="end"/>
        </w:r>
      </w:hyperlink>
    </w:p>
    <w:p>
      <w:pPr>
        <w:pStyle w:val="TOC2"/>
        <w:tabs>
          <w:tab w:val="right" w:leader="dot" w:pos="8306"/>
        </w:tabs>
      </w:pPr>
      <w:hyperlink w:anchor="_Toc20623" w:history="1">
        <w:r>
          <w:rPr>
            <w:rFonts w:ascii="仿宋" w:eastAsia="仿宋" w:hAnsi="仿宋" w:cs="仿宋" w:hint="eastAsia"/>
            <w:lang w:eastAsia="zh-CN"/>
          </w:rPr>
          <w:t>(三)、节约用地措施</w:t>
        </w:r>
        <w:r>
          <w:tab/>
        </w:r>
        <w:r>
          <w:fldChar w:fldCharType="begin"/>
        </w:r>
        <w:r>
          <w:instrText xml:space="preserve"> PAGEREF _Toc20623 \h </w:instrText>
        </w:r>
        <w:r>
          <w:fldChar w:fldCharType="separate"/>
        </w:r>
        <w:r>
          <w:t>16</w:t>
        </w:r>
        <w:r>
          <w:fldChar w:fldCharType="end"/>
        </w:r>
      </w:hyperlink>
    </w:p>
    <w:p>
      <w:pPr>
        <w:pStyle w:val="TOC2"/>
        <w:tabs>
          <w:tab w:val="right" w:leader="dot" w:pos="8306"/>
        </w:tabs>
      </w:pPr>
      <w:hyperlink w:anchor="_Toc10782" w:history="1">
        <w:r>
          <w:rPr>
            <w:rFonts w:ascii="仿宋" w:eastAsia="仿宋" w:hAnsi="仿宋" w:cs="仿宋" w:hint="eastAsia"/>
            <w:lang w:eastAsia="zh-CN"/>
          </w:rPr>
          <w:t>(四)、总图布置方案</w:t>
        </w:r>
        <w:r>
          <w:tab/>
        </w:r>
        <w:r>
          <w:fldChar w:fldCharType="begin"/>
        </w:r>
        <w:r>
          <w:instrText xml:space="preserve"> PAGEREF _Toc10782 \h </w:instrText>
        </w:r>
        <w:r>
          <w:fldChar w:fldCharType="separate"/>
        </w:r>
        <w:r>
          <w:t>17</w:t>
        </w:r>
        <w:r>
          <w:fldChar w:fldCharType="end"/>
        </w:r>
      </w:hyperlink>
    </w:p>
    <w:p>
      <w:pPr>
        <w:pStyle w:val="TOC2"/>
        <w:tabs>
          <w:tab w:val="right" w:leader="dot" w:pos="8306"/>
        </w:tabs>
      </w:pPr>
      <w:hyperlink w:anchor="_Toc6528" w:history="1">
        <w:r>
          <w:rPr>
            <w:rFonts w:ascii="仿宋" w:eastAsia="仿宋" w:hAnsi="仿宋" w:cs="仿宋" w:hint="eastAsia"/>
            <w:lang w:eastAsia="zh-CN"/>
          </w:rPr>
          <w:t>(五)、选址综合评价</w:t>
        </w:r>
        <w:r>
          <w:tab/>
        </w:r>
        <w:r>
          <w:fldChar w:fldCharType="begin"/>
        </w:r>
        <w:r>
          <w:instrText xml:space="preserve"> PAGEREF _Toc6528 \h </w:instrText>
        </w:r>
        <w:r>
          <w:fldChar w:fldCharType="separate"/>
        </w:r>
        <w:r>
          <w:t>18</w:t>
        </w:r>
        <w:r>
          <w:fldChar w:fldCharType="end"/>
        </w:r>
      </w:hyperlink>
    </w:p>
    <w:p>
      <w:pPr>
        <w:pStyle w:val="TOC1"/>
        <w:tabs>
          <w:tab w:val="right" w:leader="dot" w:pos="8306"/>
        </w:tabs>
      </w:pPr>
      <w:hyperlink w:anchor="_Toc20635" w:history="1">
        <w:r>
          <w:rPr>
            <w:rFonts w:ascii="仿宋" w:eastAsia="仿宋" w:hAnsi="仿宋" w:cs="仿宋" w:hint="eastAsia"/>
            <w:lang w:eastAsia="zh-CN"/>
          </w:rPr>
          <w:t>七、南瓜籽仁项目人力资源管理</w:t>
        </w:r>
        <w:r>
          <w:tab/>
        </w:r>
        <w:r>
          <w:fldChar w:fldCharType="begin"/>
        </w:r>
        <w:r>
          <w:instrText xml:space="preserve"> PAGEREF _Toc20635 \h </w:instrText>
        </w:r>
        <w:r>
          <w:fldChar w:fldCharType="separate"/>
        </w:r>
        <w:r>
          <w:t>20</w:t>
        </w:r>
        <w:r>
          <w:fldChar w:fldCharType="end"/>
        </w:r>
      </w:hyperlink>
    </w:p>
    <w:p>
      <w:pPr>
        <w:pStyle w:val="TOC2"/>
        <w:tabs>
          <w:tab w:val="right" w:leader="dot" w:pos="8306"/>
        </w:tabs>
      </w:pPr>
      <w:hyperlink w:anchor="_Toc28471" w:history="1">
        <w:r>
          <w:rPr>
            <w:rFonts w:ascii="仿宋" w:eastAsia="仿宋" w:hAnsi="仿宋" w:cs="仿宋" w:hint="eastAsia"/>
            <w:lang w:eastAsia="zh-CN"/>
          </w:rPr>
          <w:t>(一)、建立健全的预算管理制度</w:t>
        </w:r>
        <w:r>
          <w:tab/>
        </w:r>
        <w:r>
          <w:fldChar w:fldCharType="begin"/>
        </w:r>
        <w:r>
          <w:instrText xml:space="preserve"> PAGEREF _Toc28471 \h </w:instrText>
        </w:r>
        <w:r>
          <w:fldChar w:fldCharType="separate"/>
        </w:r>
        <w:r>
          <w:t>20</w:t>
        </w:r>
        <w:r>
          <w:fldChar w:fldCharType="end"/>
        </w:r>
      </w:hyperlink>
    </w:p>
    <w:p>
      <w:pPr>
        <w:pStyle w:val="TOC2"/>
        <w:tabs>
          <w:tab w:val="right" w:leader="dot" w:pos="8306"/>
        </w:tabs>
      </w:pPr>
      <w:hyperlink w:anchor="_Toc3213" w:history="1">
        <w:r>
          <w:rPr>
            <w:rFonts w:ascii="仿宋" w:eastAsia="仿宋" w:hAnsi="仿宋" w:cs="仿宋" w:hint="eastAsia"/>
            <w:lang w:eastAsia="zh-CN"/>
          </w:rPr>
          <w:t>(二)、加强资金流动监控</w:t>
        </w:r>
        <w:r>
          <w:tab/>
        </w:r>
        <w:r>
          <w:fldChar w:fldCharType="begin"/>
        </w:r>
        <w:r>
          <w:instrText xml:space="preserve"> PAGEREF _Toc3213 \h </w:instrText>
        </w:r>
        <w:r>
          <w:fldChar w:fldCharType="separate"/>
        </w:r>
        <w:r>
          <w:t>21</w:t>
        </w:r>
        <w:r>
          <w:fldChar w:fldCharType="end"/>
        </w:r>
      </w:hyperlink>
    </w:p>
    <w:p>
      <w:pPr>
        <w:pStyle w:val="TOC2"/>
        <w:tabs>
          <w:tab w:val="right" w:leader="dot" w:pos="8306"/>
        </w:tabs>
      </w:pPr>
      <w:hyperlink w:anchor="_Toc14908" w:history="1">
        <w:r>
          <w:rPr>
            <w:rFonts w:ascii="仿宋" w:eastAsia="仿宋" w:hAnsi="仿宋" w:cs="仿宋" w:hint="eastAsia"/>
            <w:lang w:eastAsia="zh-CN"/>
          </w:rPr>
          <w:t>(三)、制定完善的风险控制机制</w:t>
        </w:r>
        <w:r>
          <w:tab/>
        </w:r>
        <w:r>
          <w:fldChar w:fldCharType="begin"/>
        </w:r>
        <w:r>
          <w:instrText xml:space="preserve"> PAGEREF _Toc14908 \h </w:instrText>
        </w:r>
        <w:r>
          <w:fldChar w:fldCharType="separate"/>
        </w:r>
        <w:r>
          <w:t>22</w:t>
        </w:r>
        <w:r>
          <w:fldChar w:fldCharType="end"/>
        </w:r>
      </w:hyperlink>
    </w:p>
    <w:p>
      <w:pPr>
        <w:pStyle w:val="TOC2"/>
        <w:tabs>
          <w:tab w:val="right" w:leader="dot" w:pos="8306"/>
        </w:tabs>
      </w:pPr>
      <w:hyperlink w:anchor="_Toc3212" w:history="1">
        <w:r>
          <w:rPr>
            <w:rFonts w:ascii="仿宋" w:eastAsia="仿宋" w:hAnsi="仿宋" w:cs="仿宋" w:hint="eastAsia"/>
            <w:lang w:eastAsia="zh-CN"/>
          </w:rPr>
          <w:t>(四)、优化成本管理</w:t>
        </w:r>
        <w:r>
          <w:tab/>
        </w:r>
        <w:r>
          <w:fldChar w:fldCharType="begin"/>
        </w:r>
        <w:r>
          <w:instrText xml:space="preserve"> PAGEREF _Toc3212 \h </w:instrText>
        </w:r>
        <w:r>
          <w:fldChar w:fldCharType="separate"/>
        </w:r>
        <w:r>
          <w:t>24</w:t>
        </w:r>
        <w:r>
          <w:fldChar w:fldCharType="end"/>
        </w:r>
      </w:hyperlink>
    </w:p>
    <w:p>
      <w:pPr>
        <w:pStyle w:val="TOC1"/>
        <w:tabs>
          <w:tab w:val="right" w:leader="dot" w:pos="8306"/>
        </w:tabs>
      </w:pPr>
      <w:hyperlink w:anchor="_Toc32303" w:history="1">
        <w:r>
          <w:rPr>
            <w:rFonts w:ascii="仿宋" w:eastAsia="仿宋" w:hAnsi="仿宋" w:cs="仿宋" w:hint="eastAsia"/>
            <w:lang w:eastAsia="zh-CN"/>
          </w:rPr>
          <w:t>八、南瓜籽仁项目财务管理</w:t>
        </w:r>
        <w:r>
          <w:tab/>
        </w:r>
        <w:r>
          <w:fldChar w:fldCharType="begin"/>
        </w:r>
        <w:r>
          <w:instrText xml:space="preserve"> PAGEREF _Toc32303 \h </w:instrText>
        </w:r>
        <w:r>
          <w:fldChar w:fldCharType="separate"/>
        </w:r>
        <w:r>
          <w:t>25</w:t>
        </w:r>
        <w:r>
          <w:fldChar w:fldCharType="end"/>
        </w:r>
      </w:hyperlink>
    </w:p>
    <w:p>
      <w:pPr>
        <w:pStyle w:val="TOC2"/>
        <w:tabs>
          <w:tab w:val="right" w:leader="dot" w:pos="8306"/>
        </w:tabs>
      </w:pPr>
      <w:hyperlink w:anchor="_Toc16253" w:history="1">
        <w:r>
          <w:rPr>
            <w:rFonts w:ascii="仿宋" w:eastAsia="仿宋" w:hAnsi="仿宋" w:cs="仿宋" w:hint="eastAsia"/>
            <w:lang w:eastAsia="zh-CN"/>
          </w:rPr>
          <w:t>(一)、资金需求大</w:t>
        </w:r>
        <w:r>
          <w:tab/>
        </w:r>
        <w:r>
          <w:fldChar w:fldCharType="begin"/>
        </w:r>
        <w:r>
          <w:instrText xml:space="preserve"> PAGEREF _Toc16253 \h </w:instrText>
        </w:r>
        <w:r>
          <w:fldChar w:fldCharType="separate"/>
        </w:r>
        <w:r>
          <w:t>25</w:t>
        </w:r>
        <w:r>
          <w:fldChar w:fldCharType="end"/>
        </w:r>
      </w:hyperlink>
    </w:p>
    <w:p>
      <w:pPr>
        <w:pStyle w:val="TOC2"/>
        <w:tabs>
          <w:tab w:val="right" w:leader="dot" w:pos="8306"/>
        </w:tabs>
      </w:pPr>
      <w:hyperlink w:anchor="_Toc2335" w:history="1">
        <w:r>
          <w:rPr>
            <w:rFonts w:ascii="仿宋" w:eastAsia="仿宋" w:hAnsi="仿宋" w:cs="仿宋" w:hint="eastAsia"/>
            <w:lang w:eastAsia="zh-CN"/>
          </w:rPr>
          <w:t>(二)、研发周期长</w:t>
        </w:r>
        <w:r>
          <w:tab/>
        </w:r>
        <w:r>
          <w:fldChar w:fldCharType="begin"/>
        </w:r>
        <w:r>
          <w:instrText xml:space="preserve"> PAGEREF _Toc2335 \h </w:instrText>
        </w:r>
        <w:r>
          <w:fldChar w:fldCharType="separate"/>
        </w:r>
        <w:r>
          <w:t>26</w:t>
        </w:r>
        <w:r>
          <w:fldChar w:fldCharType="end"/>
        </w:r>
      </w:hyperlink>
    </w:p>
    <w:p>
      <w:pPr>
        <w:pStyle w:val="TOC2"/>
        <w:tabs>
          <w:tab w:val="right" w:leader="dot" w:pos="8306"/>
        </w:tabs>
      </w:pPr>
      <w:hyperlink w:anchor="_Toc21250" w:history="1">
        <w:r>
          <w:rPr>
            <w:rFonts w:ascii="仿宋" w:eastAsia="仿宋" w:hAnsi="仿宋" w:cs="仿宋" w:hint="eastAsia"/>
            <w:lang w:eastAsia="zh-CN"/>
          </w:rPr>
          <w:t>(三)、市场风险大</w:t>
        </w:r>
        <w:r>
          <w:tab/>
        </w:r>
        <w:r>
          <w:fldChar w:fldCharType="begin"/>
        </w:r>
        <w:r>
          <w:instrText xml:space="preserve"> PAGEREF _Toc21250 \h </w:instrText>
        </w:r>
        <w:r>
          <w:fldChar w:fldCharType="separate"/>
        </w:r>
        <w:r>
          <w:t>27</w:t>
        </w:r>
        <w:r>
          <w:fldChar w:fldCharType="end"/>
        </w:r>
      </w:hyperlink>
    </w:p>
    <w:p>
      <w:pPr>
        <w:pStyle w:val="TOC2"/>
        <w:tabs>
          <w:tab w:val="right" w:leader="dot" w:pos="8306"/>
        </w:tabs>
      </w:pPr>
      <w:hyperlink w:anchor="_Toc21167" w:history="1">
        <w:r>
          <w:rPr>
            <w:rFonts w:ascii="仿宋" w:eastAsia="仿宋" w:hAnsi="仿宋" w:cs="仿宋" w:hint="eastAsia"/>
            <w:lang w:eastAsia="zh-CN"/>
          </w:rPr>
          <w:t>(四)、利润率高</w:t>
        </w:r>
        <w:r>
          <w:tab/>
        </w:r>
        <w:r>
          <w:fldChar w:fldCharType="begin"/>
        </w:r>
        <w:r>
          <w:instrText xml:space="preserve"> PAGEREF _Toc21167 \h </w:instrText>
        </w:r>
        <w:r>
          <w:fldChar w:fldCharType="separate"/>
        </w:r>
        <w:r>
          <w:t>30</w:t>
        </w:r>
        <w:r>
          <w:fldChar w:fldCharType="end"/>
        </w:r>
      </w:hyperlink>
    </w:p>
    <w:p>
      <w:pPr>
        <w:pStyle w:val="TOC1"/>
        <w:tabs>
          <w:tab w:val="right" w:leader="dot" w:pos="8306"/>
        </w:tabs>
      </w:pPr>
      <w:hyperlink w:anchor="_Toc1687" w:history="1">
        <w:r>
          <w:rPr>
            <w:rFonts w:ascii="仿宋" w:eastAsia="仿宋" w:hAnsi="仿宋" w:cs="仿宋" w:hint="eastAsia"/>
            <w:lang w:eastAsia="zh-CN"/>
          </w:rPr>
          <w:t>九、南瓜籽仁项目人力资源培养与发展</w:t>
        </w:r>
        <w:r>
          <w:tab/>
        </w:r>
        <w:r>
          <w:fldChar w:fldCharType="begin"/>
        </w:r>
        <w:r>
          <w:instrText xml:space="preserve"> PAGEREF _Toc1687 \h </w:instrText>
        </w:r>
        <w:r>
          <w:fldChar w:fldCharType="separate"/>
        </w:r>
        <w:r>
          <w:t>32</w:t>
        </w:r>
        <w:r>
          <w:fldChar w:fldCharType="end"/>
        </w:r>
      </w:hyperlink>
    </w:p>
    <w:p>
      <w:pPr>
        <w:pStyle w:val="TOC2"/>
        <w:tabs>
          <w:tab w:val="right" w:leader="dot" w:pos="8306"/>
        </w:tabs>
      </w:pPr>
      <w:hyperlink w:anchor="_Toc12615" w:history="1">
        <w:r>
          <w:rPr>
            <w:rFonts w:ascii="仿宋" w:eastAsia="仿宋" w:hAnsi="仿宋" w:cs="仿宋" w:hint="eastAsia"/>
            <w:lang w:eastAsia="zh-CN"/>
          </w:rPr>
          <w:t>(一)、人才需求与规划</w:t>
        </w:r>
        <w:r>
          <w:tab/>
        </w:r>
        <w:r>
          <w:fldChar w:fldCharType="begin"/>
        </w:r>
        <w:r>
          <w:instrText xml:space="preserve"> PAGEREF _Toc12615 \h </w:instrText>
        </w:r>
        <w:r>
          <w:fldChar w:fldCharType="separate"/>
        </w:r>
        <w:r>
          <w:t>32</w:t>
        </w:r>
        <w:r>
          <w:fldChar w:fldCharType="end"/>
        </w:r>
      </w:hyperlink>
    </w:p>
    <w:p>
      <w:pPr>
        <w:pStyle w:val="TOC2"/>
        <w:tabs>
          <w:tab w:val="right" w:leader="dot" w:pos="8306"/>
        </w:tabs>
      </w:pPr>
      <w:hyperlink w:anchor="_Toc117" w:history="1">
        <w:r>
          <w:rPr>
            <w:rFonts w:ascii="仿宋" w:eastAsia="仿宋" w:hAnsi="仿宋" w:cs="仿宋" w:hint="eastAsia"/>
            <w:lang w:eastAsia="zh-CN"/>
          </w:rPr>
          <w:t>(二)、培训与发展计划</w:t>
        </w:r>
        <w:r>
          <w:tab/>
        </w:r>
        <w:r>
          <w:fldChar w:fldCharType="begin"/>
        </w:r>
        <w:r>
          <w:instrText xml:space="preserve"> PAGEREF _Toc117 \h </w:instrText>
        </w:r>
        <w:r>
          <w:fldChar w:fldCharType="separate"/>
        </w:r>
        <w:r>
          <w:t>32</w:t>
        </w:r>
        <w:r>
          <w:fldChar w:fldCharType="end"/>
        </w:r>
      </w:hyperlink>
    </w:p>
    <w:p>
      <w:pPr>
        <w:pStyle w:val="TOC1"/>
        <w:tabs>
          <w:tab w:val="right" w:leader="dot" w:pos="8306"/>
        </w:tabs>
      </w:pPr>
      <w:hyperlink w:anchor="_Toc32223" w:history="1">
        <w:r>
          <w:rPr>
            <w:rFonts w:ascii="仿宋" w:eastAsia="仿宋" w:hAnsi="仿宋" w:cs="仿宋" w:hint="eastAsia"/>
            <w:lang w:eastAsia="zh-CN"/>
          </w:rPr>
          <w:t>十、南瓜籽仁项目计划安排</w:t>
        </w:r>
        <w:r>
          <w:tab/>
        </w:r>
        <w:r>
          <w:fldChar w:fldCharType="begin"/>
        </w:r>
        <w:r>
          <w:instrText xml:space="preserve"> PAGEREF _Toc32223 \h </w:instrText>
        </w:r>
        <w:r>
          <w:fldChar w:fldCharType="separate"/>
        </w:r>
        <w:r>
          <w:t>33</w:t>
        </w:r>
        <w:r>
          <w:fldChar w:fldCharType="end"/>
        </w:r>
      </w:hyperlink>
    </w:p>
    <w:p>
      <w:pPr>
        <w:pStyle w:val="TOC2"/>
        <w:tabs>
          <w:tab w:val="right" w:leader="dot" w:pos="8306"/>
        </w:tabs>
      </w:pPr>
      <w:hyperlink w:anchor="_Toc31411" w:history="1">
        <w:r>
          <w:rPr>
            <w:rFonts w:ascii="仿宋" w:eastAsia="仿宋" w:hAnsi="仿宋" w:cs="仿宋" w:hint="eastAsia"/>
            <w:lang w:eastAsia="zh-CN"/>
          </w:rPr>
          <w:t>(一)、建设周期</w:t>
        </w:r>
        <w:r>
          <w:tab/>
        </w:r>
        <w:r>
          <w:fldChar w:fldCharType="begin"/>
        </w:r>
        <w:r>
          <w:instrText xml:space="preserve"> PAGEREF _Toc31411 \h </w:instrText>
        </w:r>
        <w:r>
          <w:fldChar w:fldCharType="separate"/>
        </w:r>
        <w:r>
          <w:t>33</w:t>
        </w:r>
        <w:r>
          <w:fldChar w:fldCharType="end"/>
        </w:r>
      </w:hyperlink>
    </w:p>
    <w:p>
      <w:pPr>
        <w:pStyle w:val="TOC2"/>
        <w:tabs>
          <w:tab w:val="right" w:leader="dot" w:pos="8306"/>
        </w:tabs>
      </w:pPr>
      <w:hyperlink w:anchor="_Toc17199" w:history="1">
        <w:r>
          <w:rPr>
            <w:rFonts w:ascii="仿宋" w:eastAsia="仿宋" w:hAnsi="仿宋" w:cs="仿宋" w:hint="eastAsia"/>
            <w:lang w:eastAsia="zh-CN"/>
          </w:rPr>
          <w:t>(二)、建设进度</w:t>
        </w:r>
        <w:r>
          <w:tab/>
        </w:r>
        <w:r>
          <w:fldChar w:fldCharType="begin"/>
        </w:r>
        <w:r>
          <w:instrText xml:space="preserve"> PAGEREF _Toc17199 \h </w:instrText>
        </w:r>
        <w:r>
          <w:fldChar w:fldCharType="separate"/>
        </w:r>
        <w:r>
          <w:t>34</w:t>
        </w:r>
        <w:r>
          <w:fldChar w:fldCharType="end"/>
        </w:r>
      </w:hyperlink>
    </w:p>
    <w:p>
      <w:pPr>
        <w:pStyle w:val="TOC2"/>
        <w:tabs>
          <w:tab w:val="right" w:leader="dot" w:pos="8306"/>
        </w:tabs>
      </w:pPr>
      <w:hyperlink w:anchor="_Toc4668" w:history="1">
        <w:r>
          <w:rPr>
            <w:rFonts w:ascii="仿宋" w:eastAsia="仿宋" w:hAnsi="仿宋" w:cs="仿宋" w:hint="eastAsia"/>
            <w:lang w:eastAsia="zh-CN"/>
          </w:rPr>
          <w:t>(三)、进度安排注意事项</w:t>
        </w:r>
        <w:r>
          <w:tab/>
        </w:r>
        <w:r>
          <w:fldChar w:fldCharType="begin"/>
        </w:r>
        <w:r>
          <w:instrText xml:space="preserve"> PAGEREF _Toc4668 \h </w:instrText>
        </w:r>
        <w:r>
          <w:fldChar w:fldCharType="separate"/>
        </w:r>
        <w:r>
          <w:t>35</w:t>
        </w:r>
        <w:r>
          <w:fldChar w:fldCharType="end"/>
        </w:r>
      </w:hyperlink>
    </w:p>
    <w:p>
      <w:pPr>
        <w:pStyle w:val="TOC2"/>
        <w:tabs>
          <w:tab w:val="right" w:leader="dot" w:pos="8306"/>
        </w:tabs>
      </w:pPr>
      <w:hyperlink w:anchor="_Toc15174" w:history="1">
        <w:r>
          <w:rPr>
            <w:rFonts w:ascii="仿宋" w:eastAsia="仿宋" w:hAnsi="仿宋" w:cs="仿宋" w:hint="eastAsia"/>
            <w:lang w:eastAsia="zh-CN"/>
          </w:rPr>
          <w:t>(四)、人力资源配置</w:t>
        </w:r>
        <w:r>
          <w:tab/>
        </w:r>
        <w:r>
          <w:fldChar w:fldCharType="begin"/>
        </w:r>
        <w:r>
          <w:instrText xml:space="preserve"> PAGEREF _Toc15174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21" w:history="1">
        <w:r>
          <w:rPr>
            <w:rFonts w:ascii="仿宋" w:eastAsia="仿宋" w:hAnsi="仿宋" w:cs="仿宋" w:hint="eastAsia"/>
            <w:lang w:eastAsia="zh-CN"/>
          </w:rPr>
          <w:t>十一、南瓜籽仁项目经营效益</w:t>
        </w:r>
        <w:r>
          <w:tab/>
        </w:r>
        <w:r>
          <w:fldChar w:fldCharType="begin"/>
        </w:r>
        <w:r>
          <w:instrText xml:space="preserve"> PAGEREF _Toc3721 \h </w:instrText>
        </w:r>
        <w:r>
          <w:fldChar w:fldCharType="separate"/>
        </w:r>
        <w:r>
          <w:t>37</w:t>
        </w:r>
        <w:r>
          <w:fldChar w:fldCharType="end"/>
        </w:r>
      </w:hyperlink>
    </w:p>
    <w:p>
      <w:pPr>
        <w:pStyle w:val="TOC2"/>
        <w:tabs>
          <w:tab w:val="right" w:leader="dot" w:pos="8306"/>
        </w:tabs>
      </w:pPr>
      <w:hyperlink w:anchor="_Toc14027" w:history="1">
        <w:r>
          <w:rPr>
            <w:rFonts w:ascii="仿宋" w:eastAsia="仿宋" w:hAnsi="仿宋" w:cs="仿宋" w:hint="eastAsia"/>
            <w:lang w:eastAsia="zh-CN"/>
          </w:rPr>
          <w:t>(一)、经济评价财务测算</w:t>
        </w:r>
        <w:r>
          <w:tab/>
        </w:r>
        <w:r>
          <w:fldChar w:fldCharType="begin"/>
        </w:r>
        <w:r>
          <w:instrText xml:space="preserve"> PAGEREF _Toc14027 \h </w:instrText>
        </w:r>
        <w:r>
          <w:fldChar w:fldCharType="separate"/>
        </w:r>
        <w:r>
          <w:t>37</w:t>
        </w:r>
        <w:r>
          <w:fldChar w:fldCharType="end"/>
        </w:r>
      </w:hyperlink>
    </w:p>
    <w:p>
      <w:pPr>
        <w:pStyle w:val="TOC2"/>
        <w:tabs>
          <w:tab w:val="right" w:leader="dot" w:pos="8306"/>
        </w:tabs>
      </w:pPr>
      <w:hyperlink w:anchor="_Toc28754" w:history="1">
        <w:r>
          <w:rPr>
            <w:rFonts w:ascii="仿宋" w:eastAsia="仿宋" w:hAnsi="仿宋" w:cs="仿宋" w:hint="eastAsia"/>
            <w:lang w:eastAsia="zh-CN"/>
          </w:rPr>
          <w:t>(二)、南瓜籽仁项目盈利能力分析</w:t>
        </w:r>
        <w:r>
          <w:tab/>
        </w:r>
        <w:r>
          <w:fldChar w:fldCharType="begin"/>
        </w:r>
        <w:r>
          <w:instrText xml:space="preserve"> PAGEREF _Toc28754 \h </w:instrText>
        </w:r>
        <w:r>
          <w:fldChar w:fldCharType="separate"/>
        </w:r>
        <w:r>
          <w:t>39</w:t>
        </w:r>
        <w:r>
          <w:fldChar w:fldCharType="end"/>
        </w:r>
      </w:hyperlink>
    </w:p>
    <w:p>
      <w:pPr>
        <w:pStyle w:val="TOC1"/>
        <w:tabs>
          <w:tab w:val="right" w:leader="dot" w:pos="8306"/>
        </w:tabs>
      </w:pPr>
      <w:hyperlink w:anchor="_Toc9093" w:history="1">
        <w:r>
          <w:rPr>
            <w:rFonts w:ascii="仿宋" w:eastAsia="仿宋" w:hAnsi="仿宋" w:cs="仿宋" w:hint="eastAsia"/>
            <w:lang w:eastAsia="zh-CN"/>
          </w:rPr>
          <w:t>十二、南瓜籽仁项目创新与研发</w:t>
        </w:r>
        <w:r>
          <w:tab/>
        </w:r>
        <w:r>
          <w:fldChar w:fldCharType="begin"/>
        </w:r>
        <w:r>
          <w:instrText xml:space="preserve"> PAGEREF _Toc9093 \h </w:instrText>
        </w:r>
        <w:r>
          <w:fldChar w:fldCharType="separate"/>
        </w:r>
        <w:r>
          <w:t>39</w:t>
        </w:r>
        <w:r>
          <w:fldChar w:fldCharType="end"/>
        </w:r>
      </w:hyperlink>
    </w:p>
    <w:p>
      <w:pPr>
        <w:pStyle w:val="TOC2"/>
        <w:tabs>
          <w:tab w:val="right" w:leader="dot" w:pos="8306"/>
        </w:tabs>
      </w:pPr>
      <w:hyperlink w:anchor="_Toc18057" w:history="1">
        <w:r>
          <w:rPr>
            <w:rFonts w:ascii="仿宋" w:eastAsia="仿宋" w:hAnsi="仿宋" w:cs="仿宋" w:hint="eastAsia"/>
            <w:lang w:eastAsia="zh-CN"/>
          </w:rPr>
          <w:t>(一)、创新策略与方向</w:t>
        </w:r>
        <w:r>
          <w:tab/>
        </w:r>
        <w:r>
          <w:fldChar w:fldCharType="begin"/>
        </w:r>
        <w:r>
          <w:instrText xml:space="preserve"> PAGEREF _Toc18057 \h </w:instrText>
        </w:r>
        <w:r>
          <w:fldChar w:fldCharType="separate"/>
        </w:r>
        <w:r>
          <w:t>39</w:t>
        </w:r>
        <w:r>
          <w:fldChar w:fldCharType="end"/>
        </w:r>
      </w:hyperlink>
    </w:p>
    <w:p>
      <w:pPr>
        <w:pStyle w:val="TOC2"/>
        <w:tabs>
          <w:tab w:val="right" w:leader="dot" w:pos="8306"/>
        </w:tabs>
      </w:pPr>
      <w:hyperlink w:anchor="_Toc21461" w:history="1">
        <w:r>
          <w:rPr>
            <w:rFonts w:ascii="仿宋" w:eastAsia="仿宋" w:hAnsi="仿宋" w:cs="仿宋" w:hint="eastAsia"/>
            <w:lang w:eastAsia="zh-CN"/>
          </w:rPr>
          <w:t>(二)、研发规划与投入</w:t>
        </w:r>
        <w:r>
          <w:tab/>
        </w:r>
        <w:r>
          <w:fldChar w:fldCharType="begin"/>
        </w:r>
        <w:r>
          <w:instrText xml:space="preserve"> PAGEREF _Toc21461 \h </w:instrText>
        </w:r>
        <w:r>
          <w:fldChar w:fldCharType="separate"/>
        </w:r>
        <w:r>
          <w:t>41</w:t>
        </w:r>
        <w:r>
          <w:fldChar w:fldCharType="end"/>
        </w:r>
      </w:hyperlink>
    </w:p>
    <w:p>
      <w:pPr>
        <w:pStyle w:val="TOC1"/>
        <w:tabs>
          <w:tab w:val="right" w:leader="dot" w:pos="8306"/>
        </w:tabs>
      </w:pPr>
      <w:hyperlink w:anchor="_Toc1113" w:history="1">
        <w:r>
          <w:rPr>
            <w:rFonts w:ascii="仿宋" w:eastAsia="仿宋" w:hAnsi="仿宋" w:cs="仿宋" w:hint="eastAsia"/>
            <w:lang w:eastAsia="zh-CN"/>
          </w:rPr>
          <w:t>十三、质量管理体系</w:t>
        </w:r>
        <w:r>
          <w:tab/>
        </w:r>
        <w:r>
          <w:fldChar w:fldCharType="begin"/>
        </w:r>
        <w:r>
          <w:instrText xml:space="preserve"> PAGEREF _Toc1113 \h </w:instrText>
        </w:r>
        <w:r>
          <w:fldChar w:fldCharType="separate"/>
        </w:r>
        <w:r>
          <w:t>42</w:t>
        </w:r>
        <w:r>
          <w:fldChar w:fldCharType="end"/>
        </w:r>
      </w:hyperlink>
    </w:p>
    <w:p>
      <w:pPr>
        <w:pStyle w:val="TOC2"/>
        <w:tabs>
          <w:tab w:val="right" w:leader="dot" w:pos="8306"/>
        </w:tabs>
      </w:pPr>
      <w:hyperlink w:anchor="_Toc30533" w:history="1">
        <w:r>
          <w:rPr>
            <w:rFonts w:ascii="仿宋" w:eastAsia="仿宋" w:hAnsi="仿宋" w:cs="仿宋" w:hint="eastAsia"/>
            <w:lang w:eastAsia="zh-CN"/>
          </w:rPr>
          <w:t>(一)、质量目标与方针</w:t>
        </w:r>
        <w:r>
          <w:tab/>
        </w:r>
        <w:r>
          <w:fldChar w:fldCharType="begin"/>
        </w:r>
        <w:r>
          <w:instrText xml:space="preserve"> PAGEREF _Toc30533 \h </w:instrText>
        </w:r>
        <w:r>
          <w:fldChar w:fldCharType="separate"/>
        </w:r>
        <w:r>
          <w:t>42</w:t>
        </w:r>
        <w:r>
          <w:fldChar w:fldCharType="end"/>
        </w:r>
      </w:hyperlink>
    </w:p>
    <w:p>
      <w:pPr>
        <w:pStyle w:val="TOC2"/>
        <w:tabs>
          <w:tab w:val="right" w:leader="dot" w:pos="8306"/>
        </w:tabs>
      </w:pPr>
      <w:hyperlink w:anchor="_Toc10247" w:history="1">
        <w:r>
          <w:rPr>
            <w:rFonts w:ascii="仿宋" w:eastAsia="仿宋" w:hAnsi="仿宋" w:cs="仿宋" w:hint="eastAsia"/>
            <w:lang w:eastAsia="zh-CN"/>
          </w:rPr>
          <w:t>(二)、质量管理责任</w:t>
        </w:r>
        <w:r>
          <w:tab/>
        </w:r>
        <w:r>
          <w:fldChar w:fldCharType="begin"/>
        </w:r>
        <w:r>
          <w:instrText xml:space="preserve"> PAGEREF _Toc10247 \h </w:instrText>
        </w:r>
        <w:r>
          <w:fldChar w:fldCharType="separate"/>
        </w:r>
        <w:r>
          <w:t>43</w:t>
        </w:r>
        <w:r>
          <w:fldChar w:fldCharType="end"/>
        </w:r>
      </w:hyperlink>
    </w:p>
    <w:p>
      <w:pPr>
        <w:pStyle w:val="TOC2"/>
        <w:tabs>
          <w:tab w:val="right" w:leader="dot" w:pos="8306"/>
        </w:tabs>
      </w:pPr>
      <w:hyperlink w:anchor="_Toc29794" w:history="1">
        <w:r>
          <w:rPr>
            <w:rFonts w:ascii="仿宋" w:eastAsia="仿宋" w:hAnsi="仿宋" w:cs="仿宋" w:hint="eastAsia"/>
            <w:lang w:eastAsia="zh-CN"/>
          </w:rPr>
          <w:t>(三)、质量管理体系文件</w:t>
        </w:r>
        <w:r>
          <w:tab/>
        </w:r>
        <w:r>
          <w:fldChar w:fldCharType="begin"/>
        </w:r>
        <w:r>
          <w:instrText xml:space="preserve"> PAGEREF _Toc29794 \h </w:instrText>
        </w:r>
        <w:r>
          <w:fldChar w:fldCharType="separate"/>
        </w:r>
        <w:r>
          <w:t>45</w:t>
        </w:r>
        <w:r>
          <w:fldChar w:fldCharType="end"/>
        </w:r>
      </w:hyperlink>
    </w:p>
    <w:p>
      <w:pPr>
        <w:pStyle w:val="TOC2"/>
        <w:tabs>
          <w:tab w:val="right" w:leader="dot" w:pos="8306"/>
        </w:tabs>
      </w:pPr>
      <w:hyperlink w:anchor="_Toc16863" w:history="1">
        <w:r>
          <w:rPr>
            <w:rFonts w:ascii="仿宋" w:eastAsia="仿宋" w:hAnsi="仿宋" w:cs="仿宋" w:hint="eastAsia"/>
            <w:lang w:eastAsia="zh-CN"/>
          </w:rPr>
          <w:t>(四)、质量培训与教育</w:t>
        </w:r>
        <w:r>
          <w:tab/>
        </w:r>
        <w:r>
          <w:fldChar w:fldCharType="begin"/>
        </w:r>
        <w:r>
          <w:instrText xml:space="preserve"> PAGEREF _Toc16863 \h </w:instrText>
        </w:r>
        <w:r>
          <w:fldChar w:fldCharType="separate"/>
        </w:r>
        <w:r>
          <w:t>47</w:t>
        </w:r>
        <w:r>
          <w:fldChar w:fldCharType="end"/>
        </w:r>
      </w:hyperlink>
    </w:p>
    <w:p>
      <w:pPr>
        <w:pStyle w:val="TOC2"/>
        <w:tabs>
          <w:tab w:val="right" w:leader="dot" w:pos="8306"/>
        </w:tabs>
      </w:pPr>
      <w:hyperlink w:anchor="_Toc5742" w:history="1">
        <w:r>
          <w:rPr>
            <w:rFonts w:ascii="仿宋" w:eastAsia="仿宋" w:hAnsi="仿宋" w:cs="仿宋" w:hint="eastAsia"/>
            <w:lang w:eastAsia="zh-CN"/>
          </w:rPr>
          <w:t>(五)、质量审核与评价</w:t>
        </w:r>
        <w:r>
          <w:tab/>
        </w:r>
        <w:r>
          <w:fldChar w:fldCharType="begin"/>
        </w:r>
        <w:r>
          <w:instrText xml:space="preserve"> PAGEREF _Toc5742 \h </w:instrText>
        </w:r>
        <w:r>
          <w:fldChar w:fldCharType="separate"/>
        </w:r>
        <w:r>
          <w:t>48</w:t>
        </w:r>
        <w:r>
          <w:fldChar w:fldCharType="end"/>
        </w:r>
      </w:hyperlink>
    </w:p>
    <w:p>
      <w:pPr>
        <w:pStyle w:val="TOC2"/>
        <w:tabs>
          <w:tab w:val="right" w:leader="dot" w:pos="8306"/>
        </w:tabs>
      </w:pPr>
      <w:hyperlink w:anchor="_Toc9115" w:history="1">
        <w:r>
          <w:rPr>
            <w:rFonts w:ascii="仿宋" w:eastAsia="仿宋" w:hAnsi="仿宋" w:cs="仿宋" w:hint="eastAsia"/>
            <w:lang w:eastAsia="zh-CN"/>
          </w:rPr>
          <w:t>(六)、不符合与纠正措施</w:t>
        </w:r>
        <w:r>
          <w:tab/>
        </w:r>
        <w:r>
          <w:fldChar w:fldCharType="begin"/>
        </w:r>
        <w:r>
          <w:instrText xml:space="preserve"> PAGEREF _Toc9115 \h </w:instrText>
        </w:r>
        <w:r>
          <w:fldChar w:fldCharType="separate"/>
        </w:r>
        <w:r>
          <w:t>49</w:t>
        </w:r>
        <w:r>
          <w:fldChar w:fldCharType="end"/>
        </w:r>
      </w:hyperlink>
    </w:p>
    <w:p>
      <w:pPr>
        <w:pStyle w:val="TOC1"/>
        <w:tabs>
          <w:tab w:val="right" w:leader="dot" w:pos="8306"/>
        </w:tabs>
      </w:pPr>
      <w:hyperlink w:anchor="_Toc21944" w:history="1">
        <w:r>
          <w:rPr>
            <w:rFonts w:ascii="仿宋" w:eastAsia="仿宋" w:hAnsi="仿宋" w:cs="仿宋" w:hint="eastAsia"/>
            <w:lang w:eastAsia="zh-CN"/>
          </w:rPr>
          <w:t>十四、南瓜籽仁项目实施保障措施</w:t>
        </w:r>
        <w:r>
          <w:tab/>
        </w:r>
        <w:r>
          <w:fldChar w:fldCharType="begin"/>
        </w:r>
        <w:r>
          <w:instrText xml:space="preserve"> PAGEREF _Toc21944 \h </w:instrText>
        </w:r>
        <w:r>
          <w:fldChar w:fldCharType="separate"/>
        </w:r>
        <w:r>
          <w:t>50</w:t>
        </w:r>
        <w:r>
          <w:fldChar w:fldCharType="end"/>
        </w:r>
      </w:hyperlink>
    </w:p>
    <w:p>
      <w:pPr>
        <w:pStyle w:val="TOC2"/>
        <w:tabs>
          <w:tab w:val="right" w:leader="dot" w:pos="8306"/>
        </w:tabs>
      </w:pPr>
      <w:hyperlink w:anchor="_Toc993" w:history="1">
        <w:r>
          <w:rPr>
            <w:rFonts w:ascii="仿宋" w:eastAsia="仿宋" w:hAnsi="仿宋" w:cs="仿宋" w:hint="eastAsia"/>
            <w:lang w:eastAsia="zh-CN"/>
          </w:rPr>
          <w:t>(一)、南瓜籽仁项目实施保障机制</w:t>
        </w:r>
        <w:r>
          <w:tab/>
        </w:r>
        <w:r>
          <w:fldChar w:fldCharType="begin"/>
        </w:r>
        <w:r>
          <w:instrText xml:space="preserve"> PAGEREF _Toc993 \h </w:instrText>
        </w:r>
        <w:r>
          <w:fldChar w:fldCharType="separate"/>
        </w:r>
        <w:r>
          <w:t>50</w:t>
        </w:r>
        <w:r>
          <w:fldChar w:fldCharType="end"/>
        </w:r>
      </w:hyperlink>
    </w:p>
    <w:p>
      <w:pPr>
        <w:pStyle w:val="TOC2"/>
        <w:tabs>
          <w:tab w:val="right" w:leader="dot" w:pos="8306"/>
        </w:tabs>
      </w:pPr>
      <w:hyperlink w:anchor="_Toc30617" w:history="1">
        <w:r>
          <w:rPr>
            <w:rFonts w:ascii="仿宋" w:eastAsia="仿宋" w:hAnsi="仿宋" w:cs="仿宋" w:hint="eastAsia"/>
            <w:lang w:eastAsia="zh-CN"/>
          </w:rPr>
          <w:t>(二)、南瓜籽仁项目法律合规要求</w:t>
        </w:r>
        <w:r>
          <w:tab/>
        </w:r>
        <w:r>
          <w:fldChar w:fldCharType="begin"/>
        </w:r>
        <w:r>
          <w:instrText xml:space="preserve"> PAGEREF _Toc30617 \h </w:instrText>
        </w:r>
        <w:r>
          <w:fldChar w:fldCharType="separate"/>
        </w:r>
        <w:r>
          <w:t>54</w:t>
        </w:r>
        <w:r>
          <w:fldChar w:fldCharType="end"/>
        </w:r>
      </w:hyperlink>
    </w:p>
    <w:p>
      <w:pPr>
        <w:pStyle w:val="TOC2"/>
        <w:tabs>
          <w:tab w:val="right" w:leader="dot" w:pos="8306"/>
        </w:tabs>
      </w:pPr>
      <w:hyperlink w:anchor="_Toc32456" w:history="1">
        <w:r>
          <w:rPr>
            <w:rFonts w:ascii="仿宋" w:eastAsia="仿宋" w:hAnsi="仿宋" w:cs="仿宋" w:hint="eastAsia"/>
            <w:lang w:eastAsia="zh-CN"/>
          </w:rPr>
          <w:t>(三)、南瓜籽仁项目合同管理与法律事务</w:t>
        </w:r>
        <w:r>
          <w:tab/>
        </w:r>
        <w:r>
          <w:fldChar w:fldCharType="begin"/>
        </w:r>
        <w:r>
          <w:instrText xml:space="preserve"> PAGEREF _Toc32456 \h </w:instrText>
        </w:r>
        <w:r>
          <w:fldChar w:fldCharType="separate"/>
        </w:r>
        <w:r>
          <w:t>58</w:t>
        </w:r>
        <w:r>
          <w:fldChar w:fldCharType="end"/>
        </w:r>
      </w:hyperlink>
    </w:p>
    <w:p>
      <w:pPr>
        <w:pStyle w:val="TOC2"/>
        <w:tabs>
          <w:tab w:val="right" w:leader="dot" w:pos="8306"/>
        </w:tabs>
      </w:pPr>
      <w:hyperlink w:anchor="_Toc27491" w:history="1">
        <w:r>
          <w:rPr>
            <w:rFonts w:ascii="仿宋" w:eastAsia="仿宋" w:hAnsi="仿宋" w:cs="仿宋" w:hint="eastAsia"/>
            <w:lang w:eastAsia="zh-CN"/>
          </w:rPr>
          <w:t>(四)、南瓜籽仁项目知识产权保护策略</w:t>
        </w:r>
        <w:r>
          <w:tab/>
        </w:r>
        <w:r>
          <w:fldChar w:fldCharType="begin"/>
        </w:r>
        <w:r>
          <w:instrText xml:space="preserve"> PAGEREF _Toc27491 \h </w:instrText>
        </w:r>
        <w:r>
          <w:fldChar w:fldCharType="separate"/>
        </w:r>
        <w:r>
          <w:t>64</w:t>
        </w:r>
        <w:r>
          <w:fldChar w:fldCharType="end"/>
        </w:r>
      </w:hyperlink>
    </w:p>
    <w:p>
      <w:pPr>
        <w:pStyle w:val="TOC1"/>
        <w:tabs>
          <w:tab w:val="right" w:leader="dot" w:pos="8306"/>
        </w:tabs>
      </w:pPr>
      <w:hyperlink w:anchor="_Toc25485" w:history="1">
        <w:r>
          <w:rPr>
            <w:rFonts w:ascii="仿宋" w:eastAsia="仿宋" w:hAnsi="仿宋" w:cs="仿宋" w:hint="eastAsia"/>
            <w:lang w:eastAsia="zh-CN"/>
          </w:rPr>
          <w:t>十五、南瓜籽仁项目实施时间节点</w:t>
        </w:r>
        <w:r>
          <w:tab/>
        </w:r>
        <w:r>
          <w:fldChar w:fldCharType="begin"/>
        </w:r>
        <w:r>
          <w:instrText xml:space="preserve"> PAGEREF _Toc25485 \h </w:instrText>
        </w:r>
        <w:r>
          <w:fldChar w:fldCharType="separate"/>
        </w:r>
        <w:r>
          <w:t>67</w:t>
        </w:r>
        <w:r>
          <w:fldChar w:fldCharType="end"/>
        </w:r>
      </w:hyperlink>
    </w:p>
    <w:p>
      <w:pPr>
        <w:pStyle w:val="TOC2"/>
        <w:tabs>
          <w:tab w:val="right" w:leader="dot" w:pos="8306"/>
        </w:tabs>
      </w:pPr>
      <w:hyperlink w:anchor="_Toc13257" w:history="1">
        <w:r>
          <w:rPr>
            <w:rFonts w:ascii="仿宋" w:eastAsia="仿宋" w:hAnsi="仿宋" w:cs="仿宋" w:hint="eastAsia"/>
            <w:lang w:eastAsia="zh-CN"/>
          </w:rPr>
          <w:t>(一)、南瓜籽仁项目启动阶段时间节点</w:t>
        </w:r>
        <w:r>
          <w:tab/>
        </w:r>
        <w:r>
          <w:fldChar w:fldCharType="begin"/>
        </w:r>
        <w:r>
          <w:instrText xml:space="preserve"> PAGEREF _Toc13257 \h </w:instrText>
        </w:r>
        <w:r>
          <w:fldChar w:fldCharType="separate"/>
        </w:r>
        <w:r>
          <w:t>67</w:t>
        </w:r>
        <w:r>
          <w:fldChar w:fldCharType="end"/>
        </w:r>
      </w:hyperlink>
    </w:p>
    <w:p>
      <w:pPr>
        <w:pStyle w:val="TOC2"/>
        <w:tabs>
          <w:tab w:val="right" w:leader="dot" w:pos="8306"/>
        </w:tabs>
      </w:pPr>
      <w:hyperlink w:anchor="_Toc219" w:history="1">
        <w:r>
          <w:rPr>
            <w:rFonts w:ascii="仿宋" w:eastAsia="仿宋" w:hAnsi="仿宋" w:cs="仿宋" w:hint="eastAsia"/>
            <w:lang w:eastAsia="zh-CN"/>
          </w:rPr>
          <w:t>(二)、南瓜籽仁项目执行阶段时间节点</w:t>
        </w:r>
        <w:r>
          <w:tab/>
        </w:r>
        <w:r>
          <w:fldChar w:fldCharType="begin"/>
        </w:r>
        <w:r>
          <w:instrText xml:space="preserve"> PAGEREF _Toc219 \h </w:instrText>
        </w:r>
        <w:r>
          <w:fldChar w:fldCharType="separate"/>
        </w:r>
        <w:r>
          <w:t>68</w:t>
        </w:r>
        <w:r>
          <w:fldChar w:fldCharType="end"/>
        </w:r>
      </w:hyperlink>
    </w:p>
    <w:p>
      <w:pPr>
        <w:pStyle w:val="TOC2"/>
        <w:tabs>
          <w:tab w:val="right" w:leader="dot" w:pos="8306"/>
        </w:tabs>
      </w:pPr>
      <w:hyperlink w:anchor="_Toc26758" w:history="1">
        <w:r>
          <w:rPr>
            <w:rFonts w:ascii="仿宋" w:eastAsia="仿宋" w:hAnsi="仿宋" w:cs="仿宋" w:hint="eastAsia"/>
            <w:lang w:eastAsia="zh-CN"/>
          </w:rPr>
          <w:t>(三)、南瓜籽仁项目完成阶段时间节点</w:t>
        </w:r>
        <w:r>
          <w:tab/>
        </w:r>
        <w:r>
          <w:fldChar w:fldCharType="begin"/>
        </w:r>
        <w:r>
          <w:instrText xml:space="preserve"> PAGEREF _Toc26758 \h </w:instrText>
        </w:r>
        <w:r>
          <w:fldChar w:fldCharType="separate"/>
        </w:r>
        <w:r>
          <w:t>69</w:t>
        </w:r>
        <w:r>
          <w:fldChar w:fldCharType="end"/>
        </w:r>
      </w:hyperlink>
    </w:p>
    <w:p>
      <w:pPr>
        <w:pStyle w:val="TOC1"/>
        <w:tabs>
          <w:tab w:val="right" w:leader="dot" w:pos="8306"/>
        </w:tabs>
      </w:pPr>
      <w:hyperlink w:anchor="_Toc27724" w:history="1">
        <w:r>
          <w:rPr>
            <w:rFonts w:ascii="仿宋" w:eastAsia="仿宋" w:hAnsi="仿宋" w:cs="仿宋" w:hint="eastAsia"/>
            <w:lang w:eastAsia="zh-CN"/>
          </w:rPr>
          <w:t>十六、供应链管理</w:t>
        </w:r>
        <w:r>
          <w:tab/>
        </w:r>
        <w:r>
          <w:fldChar w:fldCharType="begin"/>
        </w:r>
        <w:r>
          <w:instrText xml:space="preserve"> PAGEREF _Toc27724 \h </w:instrText>
        </w:r>
        <w:r>
          <w:fldChar w:fldCharType="separate"/>
        </w:r>
        <w:r>
          <w:t>70</w:t>
        </w:r>
        <w:r>
          <w:fldChar w:fldCharType="end"/>
        </w:r>
      </w:hyperlink>
    </w:p>
    <w:p>
      <w:pPr>
        <w:pStyle w:val="TOC2"/>
        <w:tabs>
          <w:tab w:val="right" w:leader="dot" w:pos="8306"/>
        </w:tabs>
      </w:pPr>
      <w:hyperlink w:anchor="_Toc31317" w:history="1">
        <w:r>
          <w:rPr>
            <w:rFonts w:ascii="仿宋" w:eastAsia="仿宋" w:hAnsi="仿宋" w:cs="仿宋" w:hint="eastAsia"/>
            <w:lang w:eastAsia="zh-CN"/>
          </w:rPr>
          <w:t>(一)、供应链战略规划</w:t>
        </w:r>
        <w:r>
          <w:tab/>
        </w:r>
        <w:r>
          <w:fldChar w:fldCharType="begin"/>
        </w:r>
        <w:r>
          <w:instrText xml:space="preserve"> PAGEREF _Toc31317 \h </w:instrText>
        </w:r>
        <w:r>
          <w:fldChar w:fldCharType="separate"/>
        </w:r>
        <w:r>
          <w:t>70</w:t>
        </w:r>
        <w:r>
          <w:fldChar w:fldCharType="end"/>
        </w:r>
      </w:hyperlink>
    </w:p>
    <w:p>
      <w:pPr>
        <w:pStyle w:val="TOC2"/>
        <w:tabs>
          <w:tab w:val="right" w:leader="dot" w:pos="8306"/>
        </w:tabs>
      </w:pPr>
      <w:hyperlink w:anchor="_Toc26390" w:history="1">
        <w:r>
          <w:rPr>
            <w:rFonts w:ascii="仿宋" w:eastAsia="仿宋" w:hAnsi="仿宋" w:cs="仿宋" w:hint="eastAsia"/>
            <w:lang w:eastAsia="zh-CN"/>
          </w:rPr>
          <w:t>(二)、供应商选择与合作</w:t>
        </w:r>
        <w:r>
          <w:tab/>
        </w:r>
        <w:r>
          <w:fldChar w:fldCharType="begin"/>
        </w:r>
        <w:r>
          <w:instrText xml:space="preserve"> PAGEREF _Toc26390 \h </w:instrText>
        </w:r>
        <w:r>
          <w:fldChar w:fldCharType="separate"/>
        </w:r>
        <w:r>
          <w:t>71</w:t>
        </w:r>
        <w:r>
          <w:fldChar w:fldCharType="end"/>
        </w:r>
      </w:hyperlink>
    </w:p>
    <w:p>
      <w:pPr>
        <w:pStyle w:val="TOC2"/>
        <w:tabs>
          <w:tab w:val="right" w:leader="dot" w:pos="8306"/>
        </w:tabs>
      </w:pPr>
      <w:hyperlink w:anchor="_Toc29552" w:history="1">
        <w:r>
          <w:rPr>
            <w:rFonts w:ascii="仿宋" w:eastAsia="仿宋" w:hAnsi="仿宋" w:cs="仿宋" w:hint="eastAsia"/>
            <w:lang w:eastAsia="zh-CN"/>
          </w:rPr>
          <w:t>(三)、物流与库存管理</w:t>
        </w:r>
        <w:r>
          <w:tab/>
        </w:r>
        <w:r>
          <w:fldChar w:fldCharType="begin"/>
        </w:r>
        <w:r>
          <w:instrText xml:space="preserve"> PAGEREF _Toc29552 \h </w:instrText>
        </w:r>
        <w:r>
          <w:fldChar w:fldCharType="separate"/>
        </w:r>
        <w:r>
          <w:t>73</w:t>
        </w:r>
        <w:r>
          <w:fldChar w:fldCharType="end"/>
        </w:r>
      </w:hyperlink>
    </w:p>
    <w:p>
      <w:pPr>
        <w:pStyle w:val="TOC1"/>
        <w:tabs>
          <w:tab w:val="right" w:leader="dot" w:pos="8306"/>
        </w:tabs>
      </w:pPr>
      <w:hyperlink w:anchor="_Toc20736" w:history="1">
        <w:r>
          <w:rPr>
            <w:rFonts w:ascii="仿宋" w:eastAsia="仿宋" w:hAnsi="仿宋" w:cs="仿宋" w:hint="eastAsia"/>
            <w:lang w:eastAsia="zh-CN"/>
          </w:rPr>
          <w:t>十七、利益相关者分析与沟通计划</w:t>
        </w:r>
        <w:r>
          <w:tab/>
        </w:r>
        <w:r>
          <w:fldChar w:fldCharType="begin"/>
        </w:r>
        <w:r>
          <w:instrText xml:space="preserve"> PAGEREF _Toc20736 \h </w:instrText>
        </w:r>
        <w:r>
          <w:fldChar w:fldCharType="separate"/>
        </w:r>
        <w:r>
          <w:t>74</w:t>
        </w:r>
        <w:r>
          <w:fldChar w:fldCharType="end"/>
        </w:r>
      </w:hyperlink>
    </w:p>
    <w:p>
      <w:pPr>
        <w:pStyle w:val="TOC2"/>
        <w:tabs>
          <w:tab w:val="right" w:leader="dot" w:pos="8306"/>
        </w:tabs>
      </w:pPr>
      <w:hyperlink w:anchor="_Toc297" w:history="1">
        <w:r>
          <w:rPr>
            <w:rFonts w:ascii="仿宋" w:eastAsia="仿宋" w:hAnsi="仿宋" w:cs="仿宋" w:hint="eastAsia"/>
            <w:lang w:eastAsia="zh-CN"/>
          </w:rPr>
          <w:t>(一)、利益相关者分析</w:t>
        </w:r>
        <w:r>
          <w:tab/>
        </w:r>
        <w:r>
          <w:fldChar w:fldCharType="begin"/>
        </w:r>
        <w:r>
          <w:instrText xml:space="preserve"> PAGEREF _Toc297 \h </w:instrText>
        </w:r>
        <w:r>
          <w:fldChar w:fldCharType="separate"/>
        </w:r>
        <w:r>
          <w:t>74</w:t>
        </w:r>
        <w:r>
          <w:fldChar w:fldCharType="end"/>
        </w:r>
      </w:hyperlink>
    </w:p>
    <w:p>
      <w:pPr>
        <w:pStyle w:val="TOC2"/>
        <w:tabs>
          <w:tab w:val="right" w:leader="dot" w:pos="8306"/>
        </w:tabs>
      </w:pPr>
      <w:hyperlink w:anchor="_Toc25614" w:history="1">
        <w:r>
          <w:rPr>
            <w:rFonts w:ascii="仿宋" w:eastAsia="仿宋" w:hAnsi="仿宋" w:cs="仿宋" w:hint="eastAsia"/>
            <w:lang w:eastAsia="zh-CN"/>
          </w:rPr>
          <w:t>(二)、沟通计划</w:t>
        </w:r>
        <w:r>
          <w:tab/>
        </w:r>
        <w:r>
          <w:fldChar w:fldCharType="begin"/>
        </w:r>
        <w:r>
          <w:instrText xml:space="preserve"> PAGEREF _Toc25614 \h </w:instrText>
        </w:r>
        <w:r>
          <w:fldChar w:fldCharType="separate"/>
        </w:r>
        <w:r>
          <w:t>75</w:t>
        </w:r>
        <w:r>
          <w:fldChar w:fldCharType="end"/>
        </w:r>
      </w:hyperlink>
    </w:p>
    <w:p>
      <w:pPr>
        <w:pStyle w:val="TOC1"/>
        <w:tabs>
          <w:tab w:val="right" w:leader="dot" w:pos="8306"/>
        </w:tabs>
      </w:pPr>
      <w:hyperlink w:anchor="_Toc14191" w:history="1">
        <w:r>
          <w:rPr>
            <w:rFonts w:ascii="仿宋" w:eastAsia="仿宋" w:hAnsi="仿宋" w:cs="仿宋" w:hint="eastAsia"/>
            <w:lang w:eastAsia="zh-CN"/>
          </w:rPr>
          <w:t>十八、营销与推广策略</w:t>
        </w:r>
        <w:r>
          <w:tab/>
        </w:r>
        <w:r>
          <w:fldChar w:fldCharType="begin"/>
        </w:r>
        <w:r>
          <w:instrText xml:space="preserve"> PAGEREF _Toc14191 \h </w:instrText>
        </w:r>
        <w:r>
          <w:fldChar w:fldCharType="separate"/>
        </w:r>
        <w:r>
          <w:t>76</w:t>
        </w:r>
        <w:r>
          <w:fldChar w:fldCharType="end"/>
        </w:r>
      </w:hyperlink>
    </w:p>
    <w:p>
      <w:pPr>
        <w:pStyle w:val="TOC2"/>
        <w:tabs>
          <w:tab w:val="right" w:leader="dot" w:pos="8306"/>
        </w:tabs>
      </w:pPr>
      <w:hyperlink w:anchor="_Toc1674" w:history="1">
        <w:r>
          <w:rPr>
            <w:rFonts w:ascii="仿宋" w:eastAsia="仿宋" w:hAnsi="仿宋" w:cs="仿宋" w:hint="eastAsia"/>
            <w:lang w:eastAsia="zh-CN"/>
          </w:rPr>
          <w:t>(一)、产品/服务定位与特点</w:t>
        </w:r>
        <w:r>
          <w:tab/>
        </w:r>
        <w:r>
          <w:fldChar w:fldCharType="begin"/>
        </w:r>
        <w:r>
          <w:instrText xml:space="preserve"> PAGEREF _Toc1674 \h </w:instrText>
        </w:r>
        <w:r>
          <w:fldChar w:fldCharType="separate"/>
        </w:r>
        <w:r>
          <w:t>76</w:t>
        </w:r>
        <w:r>
          <w:fldChar w:fldCharType="end"/>
        </w:r>
      </w:hyperlink>
    </w:p>
    <w:p>
      <w:pPr>
        <w:pStyle w:val="TOC2"/>
        <w:tabs>
          <w:tab w:val="right" w:leader="dot" w:pos="8306"/>
        </w:tabs>
      </w:pPr>
      <w:hyperlink w:anchor="_Toc17711" w:history="1">
        <w:r>
          <w:rPr>
            <w:rFonts w:ascii="仿宋" w:eastAsia="仿宋" w:hAnsi="仿宋" w:cs="仿宋" w:hint="eastAsia"/>
            <w:lang w:eastAsia="zh-CN"/>
          </w:rPr>
          <w:t>(二)、市场定位与竞争分析</w:t>
        </w:r>
        <w:r>
          <w:tab/>
        </w:r>
        <w:r>
          <w:fldChar w:fldCharType="begin"/>
        </w:r>
        <w:r>
          <w:instrText xml:space="preserve"> PAGEREF _Toc17711 \h </w:instrText>
        </w:r>
        <w:r>
          <w:fldChar w:fldCharType="separate"/>
        </w:r>
        <w:r>
          <w:t>78</w:t>
        </w:r>
        <w:r>
          <w:fldChar w:fldCharType="end"/>
        </w:r>
      </w:hyperlink>
    </w:p>
    <w:p>
      <w:pPr>
        <w:pStyle w:val="TOC2"/>
        <w:tabs>
          <w:tab w:val="right" w:leader="dot" w:pos="8306"/>
        </w:tabs>
      </w:pPr>
      <w:hyperlink w:anchor="_Toc11858" w:history="1">
        <w:r>
          <w:rPr>
            <w:rFonts w:ascii="仿宋" w:eastAsia="仿宋" w:hAnsi="仿宋" w:cs="仿宋" w:hint="eastAsia"/>
            <w:lang w:eastAsia="zh-CN"/>
          </w:rPr>
          <w:t>(三)、营销渠道与策略</w:t>
        </w:r>
        <w:r>
          <w:tab/>
        </w:r>
        <w:r>
          <w:fldChar w:fldCharType="begin"/>
        </w:r>
        <w:r>
          <w:instrText xml:space="preserve"> PAGEREF _Toc11858 \h </w:instrText>
        </w:r>
        <w:r>
          <w:fldChar w:fldCharType="separate"/>
        </w:r>
        <w:r>
          <w:t>79</w:t>
        </w:r>
        <w:r>
          <w:fldChar w:fldCharType="end"/>
        </w:r>
      </w:hyperlink>
    </w:p>
    <w:p>
      <w:pPr>
        <w:pStyle w:val="TOC2"/>
        <w:tabs>
          <w:tab w:val="right" w:leader="dot" w:pos="8306"/>
        </w:tabs>
      </w:pPr>
      <w:hyperlink w:anchor="_Toc18665" w:history="1">
        <w:r>
          <w:rPr>
            <w:rFonts w:ascii="仿宋" w:eastAsia="仿宋" w:hAnsi="仿宋" w:cs="仿宋" w:hint="eastAsia"/>
            <w:lang w:eastAsia="zh-CN"/>
          </w:rPr>
          <w:t>(四)、推广与宣传活动</w:t>
        </w:r>
        <w:r>
          <w:tab/>
        </w:r>
        <w:r>
          <w:fldChar w:fldCharType="begin"/>
        </w:r>
        <w:r>
          <w:instrText xml:space="preserve"> PAGEREF _Toc18665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12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599"/>
      <w:r>
        <w:rPr>
          <w:rFonts w:ascii="仿宋" w:eastAsia="仿宋" w:hAnsi="仿宋" w:cs="仿宋" w:hint="eastAsia"/>
          <w:sz w:val="28"/>
          <w:lang w:eastAsia="zh-CN"/>
        </w:rPr>
        <w:t>一、南瓜籽仁项目文档管理</w:t>
      </w:r>
      <w:bookmarkEnd w:id="2"/>
    </w:p>
    <w:p>
      <w:pPr>
        <w:pStyle w:val="Heading2"/>
        <w:rPr>
          <w:rFonts w:ascii="仿宋" w:eastAsia="仿宋" w:hAnsi="仿宋" w:cs="仿宋" w:hint="eastAsia"/>
          <w:lang w:eastAsia="zh-CN"/>
        </w:rPr>
      </w:pPr>
      <w:bookmarkStart w:id="3" w:name="_Toc411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南瓜籽仁项目高度重视文档的质量和准确性，以支持南瓜籽仁项目的各项活动和决策。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南瓜籽仁项目文档的编制始于南瓜籽仁项目计划的初期，我们制定了详细的文档编制计划，明确了每个文档的内容、格式和编写责任人。在南瓜籽仁项目启动阶段，我们首先编制了南瓜籽仁项目章程，明确定义了南瓜籽仁项目的目标、范围、风险等关键要素。随后，南瓜籽仁项目团队根据计划陆续编制了需求文档、设计文档、测试文档等各类文档，确保南瓜籽仁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南瓜籽仁项目管理中的重要环节，旨在确保南瓜籽仁项目文档符合质量标准和南瓜籽仁项目需求。在南瓜籽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除了内部审查，我们还进行了外部审查，邀请南瓜籽仁项目相关利益方和专业领域的专家对文档进行独立审查。这有助于获取更全面、客观的反馈，确保南瓜籽仁项目文档不仅符合内部标准，也满足外部需求。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南瓜籽仁项目在文档编制与审查方面建立了严格的管理机制，通过规范的流程和多维度的审查，确保南瓜籽仁项目文档的质量、准确性和可靠性，为南瓜籽仁项目的顺利推进提供了有力支持。</w:t>
      </w:r>
    </w:p>
    <w:p>
      <w:pPr>
        <w:pStyle w:val="Heading2"/>
        <w:ind w:firstLine="560" w:firstLineChars="200"/>
        <w:rPr>
          <w:rFonts w:ascii="仿宋" w:eastAsia="仿宋" w:hAnsi="仿宋" w:cs="仿宋" w:hint="eastAsia"/>
          <w:sz w:val="28"/>
          <w:lang w:eastAsia="zh-CN"/>
        </w:rPr>
      </w:pPr>
      <w:bookmarkStart w:id="4" w:name="_Toc83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在南瓜籽仁项目中，我们致力于优化文档发布与分发过程，以确保信息的高效传递和团队间协作的顺畅进行。以下是我们采取的关键优化策略：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我们通过多渠道发布文档，包括电子邮件、南瓜籽仁项目管理平台、内部网站等，以满足不同团队成员的偏好和需求。多渠道发布确保了信息的全面覆盖。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我们采用了精细的权限控制，确保只有授权人员可以访问敏感信息。这种安全措施保护了南瓜籽仁项目文档的机密性，防止了未经授权的信息泄露。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401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文档存档与归档是南瓜籽仁项目生命周期中一个至关重要的环节，直接关系到南瓜籽仁项目信息的长期保存和历史记录的完整性。在南瓜籽仁项目中，我们实施了一系列有效的文档存档与归档管理策略：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0449"/>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3189"/>
      <w:r>
        <w:rPr>
          <w:rFonts w:ascii="仿宋" w:eastAsia="仿宋" w:hAnsi="仿宋" w:cs="仿宋" w:hint="eastAsia"/>
          <w:lang w:eastAsia="zh-CN"/>
        </w:rPr>
        <w:t>(一)、南瓜籽仁行业分析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南瓜籽仁行业一直以来都是市场的关注焦点。行业内的发展趋势、竞争态势以及潜在机会都对南瓜籽仁项目的推进产生深远的影响。通过深入研究行业的整体概貌，我们将更好地理解行业的核心特征，为南瓜籽仁项目的定位提供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南瓜籽仁行业，技术一直是推动创新和发展的关键因素。我们将对当前技术趋势进行详尽分析，包括但不限于人工智能、大数据应用、先进制造技术等。这有助于南瓜籽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南瓜籽仁项目成功的基础。我们将对主要竞争对手进行深入研究，包括其市场份额、产品特点、市场定位等。通过全面了解竞争对手的优势和劣势，南瓜籽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9532"/>
      <w:r>
        <w:rPr>
          <w:rFonts w:ascii="仿宋" w:eastAsia="仿宋" w:hAnsi="仿宋" w:cs="仿宋" w:hint="eastAsia"/>
          <w:sz w:val="28"/>
          <w:lang w:eastAsia="zh-CN"/>
        </w:rPr>
        <w:t>(二)、南瓜籽仁市场分析预测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通过对市场规模的深入调研，我们将预测南瓜籽仁市场未来的增长趋势。这包括市场的整体规模、各细分领域的发展趋势等。南瓜籽仁项目可以根据市场的扩张速度和潜在机会，制定更符合市场需求的发展策略。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南瓜籽仁项目更好地定位目标市场，提供更符合消费者期待的解决方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南瓜籽仁项目实施过程中需要充分考虑的因素。我们将对市场风险进行全面评估，包括但不限于政策法规风险、市场竞争风险、技术变革风险等。通过对潜在风险的深入分析，南瓜籽仁项目可以制定相应的风险缓解策略，降低不确定性对南瓜籽仁项目的影响。</w:t>
      </w:r>
    </w:p>
    <w:p>
      <w:pPr>
        <w:pStyle w:val="Heading1"/>
        <w:ind w:firstLine="560" w:firstLineChars="200"/>
        <w:rPr>
          <w:rFonts w:ascii="仿宋" w:eastAsia="仿宋" w:hAnsi="仿宋" w:cs="仿宋" w:hint="eastAsia"/>
          <w:sz w:val="28"/>
          <w:lang w:eastAsia="zh-CN"/>
        </w:rPr>
      </w:pPr>
      <w:bookmarkStart w:id="9" w:name="_Toc7344"/>
      <w:r>
        <w:rPr>
          <w:rFonts w:ascii="仿宋" w:eastAsia="仿宋" w:hAnsi="仿宋" w:cs="仿宋" w:hint="eastAsia"/>
          <w:sz w:val="28"/>
          <w:lang w:eastAsia="zh-CN"/>
        </w:rPr>
        <w:t>三、南瓜籽仁项目建设单位说明</w:t>
      </w:r>
      <w:bookmarkEnd w:id="9"/>
    </w:p>
    <w:p>
      <w:pPr>
        <w:pStyle w:val="Heading2"/>
        <w:rPr>
          <w:rFonts w:ascii="仿宋" w:eastAsia="仿宋" w:hAnsi="仿宋" w:cs="仿宋" w:hint="eastAsia"/>
          <w:lang w:eastAsia="zh-CN"/>
        </w:rPr>
      </w:pPr>
      <w:bookmarkStart w:id="10" w:name="_Toc10506"/>
      <w:r>
        <w:rPr>
          <w:rFonts w:ascii="仿宋" w:eastAsia="仿宋" w:hAnsi="仿宋" w:cs="仿宋" w:hint="eastAsia"/>
          <w:lang w:eastAsia="zh-CN"/>
        </w:rPr>
        <w:t>(一)、南瓜籽仁项目承办单位基本情况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73"/>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南瓜籽仁项目承办单位的XXXX，我们着眼于实现可持续的经济效益。通过技术创新和解决方案的提供，公司预计在南瓜籽仁项目执行期间将获得可观的收入增长。这一收入来源主要包括南瓜籽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同时，我们注重成本控制和效率提升，以确保南瓜籽仁项目的可持续盈利。透过精细的管理和资源优化，公司期望实现南瓜籽仁项目利润最大化。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南瓜籽仁项目实施进行全面的投资评估，包括南瓜籽仁项目启动阶段的资金投入和后续运营成本。通过对南瓜籽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南瓜籽仁项目实施过程中具备足够的资金流动性，公司将进行详尽的现金流分析。这包括资金需求的合理预测、南瓜籽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6940"/>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8698"/>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南瓜籽仁项目的主要产品是XXXX，预计年产值为XXX万元。这一产品在市场中占据着重要的地位，其广泛的应用范围使得该南瓜籽仁项目的市场前景非常广阔。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南瓜籽仁项目的xxx产品作为重要的原材料之一，将在多个领域发挥关键作用。其在建筑、交通、能源等方面的广泛应用将为整个产业链提供强大的支持，形成产业协同效应。南瓜籽仁项目的年产值XXX万XXX万XXX万万元不仅反映了其在市场上的巨大潜力，更预示着它对国民经济的积极贡献。这种关联度高、涉及面广的产业关系，使得该南瓜籽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3840"/>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南瓜籽仁项目总征地面积为XXXX平方米，相当于约XX.XX亩，其中净用地面积为XXXX平方米，红线范围内相当于约XX.XX亩。这一用地规模充分考虑了南瓜籽仁项目的建设需求，保障了南瓜籽仁项目在合适的空间内得以充分发展。南瓜籽仁项目规划的总建筑面积为XXXX平方米，其中主体工程建设占XXXX平方米，计容建筑面积达XXXX平方米。预计建筑工程的投资将达到XXXX万元，为南瓜籽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南瓜籽仁项目计划购置的设备共计XXXX台（套），设备购置费用为XXXX万元。这一设备购置计划充分考虑到南瓜籽仁项目的生产需求和技术要求，确保了南瓜籽仁项目在生产运营中具备先进的技术装备和高效的生产能力。设备的合理配置将为南瓜籽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南瓜籽仁项目计划总投资为XXXX万元，预计年实现营业收入为XXXX万元。这一产能规模的设定旨在确保南瓜籽仁项目能够在投资与回报之间取得平衡，实现长期可持续的发展。南瓜籽仁项目的总投资充分考虑到各个方面的需求，包括用地建设、设备购置等多个环节，以确保南瓜籽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4145"/>
      <w:r>
        <w:rPr>
          <w:rFonts w:ascii="仿宋" w:eastAsia="仿宋" w:hAnsi="仿宋" w:cs="仿宋" w:hint="eastAsia"/>
          <w:sz w:val="28"/>
          <w:lang w:eastAsia="zh-CN"/>
        </w:rPr>
        <w:t>五、南瓜籽仁项目建设背景及必要性分析</w:t>
      </w:r>
      <w:bookmarkEnd w:id="15"/>
    </w:p>
    <w:p>
      <w:pPr>
        <w:pStyle w:val="Heading2"/>
        <w:rPr>
          <w:rFonts w:ascii="仿宋" w:eastAsia="仿宋" w:hAnsi="仿宋" w:cs="仿宋" w:hint="eastAsia"/>
          <w:lang w:eastAsia="zh-CN"/>
        </w:rPr>
      </w:pPr>
      <w:bookmarkStart w:id="16" w:name="_Toc11495"/>
      <w:r>
        <w:rPr>
          <w:rFonts w:ascii="仿宋" w:eastAsia="仿宋" w:hAnsi="仿宋" w:cs="仿宋" w:hint="eastAsia"/>
          <w:lang w:eastAsia="zh-CN"/>
        </w:rPr>
        <w:t>(一)、南瓜籽仁项目背景分析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南瓜籽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南瓜籽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南瓜籽仁项目在这个潮流中的定位。同时，我们将关注行业内涌现的新兴机遇，以便南瓜籽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南瓜籽仁项目提供了强大的发展动力。我们将聚焦于行业内最新的技术发展趋势，包括但不限于人工智能、大数据分析、物联网等领域。通过深度的技术研究，我们将确保南瓜籽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南瓜籽仁项目发展的源泉。我们将投入更多的精力对市场需求进行深入剖析，超越表面的需求，深入挖掘潜在的市场痛点和机遇。通过对市场需求的细致了解，南瓜籽仁项目将更有针对性地设计解决方案，满足市场的多样化需求，从而更好地促进南瓜籽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南瓜籽仁项目战略至关重要。我们将对竞争态势进行更为深入的分析，包括但不限于市场份额、产品特点、客户满意度等多个维度。通过深度的竞争分析，南瓜籽仁项目将能够更准确地把握市场脉搏，制定具有竞争力的南瓜籽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南瓜籽仁项目的发展具有直接的影响。我们将进行更为全面的法规和政策分析，了解行业发展中的潜在法律风险和合规挑战。通过充分了解和遵守相关法规，南瓜籽仁项目将确保在法律框架内合法合规运营，为南瓜籽仁项目的稳健发展提供有力支持。</w:t>
      </w:r>
    </w:p>
    <w:p>
      <w:pPr>
        <w:pStyle w:val="Heading2"/>
        <w:ind w:firstLine="560" w:firstLineChars="200"/>
        <w:rPr>
          <w:rFonts w:ascii="仿宋" w:eastAsia="仿宋" w:hAnsi="仿宋" w:cs="仿宋" w:hint="eastAsia"/>
          <w:sz w:val="28"/>
          <w:lang w:eastAsia="zh-CN"/>
        </w:rPr>
      </w:pPr>
      <w:bookmarkStart w:id="17" w:name="_Toc19128"/>
      <w:r>
        <w:rPr>
          <w:rFonts w:ascii="仿宋" w:eastAsia="仿宋" w:hAnsi="仿宋" w:cs="仿宋" w:hint="eastAsia"/>
          <w:sz w:val="28"/>
          <w:lang w:eastAsia="zh-CN"/>
        </w:rPr>
        <w:t>(二)、南瓜籽仁项目建设必要性分析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南瓜籽仁项目建设的迫切性源于对行业发展趋势的深刻洞察。我们正处于一个行业变革的时代，科技创新、数字化转型成为企业发展的关键动力。南瓜籽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南瓜籽仁项目建设不仅仅是为了跟上潮流，更是为了通过技术创新推动企业的持续发展。通过引入先进的技术和解决方案，南瓜籽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南瓜籽仁项目的建设成为必然选择，通过提高产品质量、拓展服务领域，从而在竞争中获得更多的机会。南瓜籽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南瓜籽仁项目建设的必要性体现在对客户需求更精准的满足。通过南瓜籽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南瓜籽仁项目建设的背后是对企业持续创新的追求。只有通过不断创新，企业才能在竞争中立于不败之地。南瓜籽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5212"/>
      <w:r>
        <w:rPr>
          <w:rFonts w:ascii="仿宋" w:eastAsia="仿宋" w:hAnsi="仿宋" w:cs="仿宋" w:hint="eastAsia"/>
          <w:sz w:val="28"/>
          <w:lang w:eastAsia="zh-CN"/>
        </w:rPr>
        <w:t>六、南瓜籽仁项目选址可行性分析</w:t>
      </w:r>
      <w:bookmarkEnd w:id="18"/>
    </w:p>
    <w:p>
      <w:pPr>
        <w:pStyle w:val="Heading2"/>
        <w:rPr>
          <w:rFonts w:ascii="仿宋" w:eastAsia="仿宋" w:hAnsi="仿宋" w:cs="仿宋" w:hint="eastAsia"/>
          <w:lang w:eastAsia="zh-CN"/>
        </w:rPr>
      </w:pPr>
      <w:bookmarkStart w:id="19" w:name="_Toc4442"/>
      <w:r>
        <w:rPr>
          <w:rFonts w:ascii="仿宋" w:eastAsia="仿宋" w:hAnsi="仿宋" w:cs="仿宋" w:hint="eastAsia"/>
          <w:lang w:eastAsia="zh-CN"/>
        </w:rPr>
        <w:t>(一)、南瓜籽仁项目选址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该南瓜籽仁项目选址位于XX省XX市XX区XXX街道</w:t>
      </w:r>
    </w:p>
    <w:p>
      <w:pPr>
        <w:pStyle w:val="Heading2"/>
        <w:ind w:firstLine="560" w:firstLineChars="200"/>
        <w:rPr>
          <w:rFonts w:ascii="仿宋" w:eastAsia="仿宋" w:hAnsi="仿宋" w:cs="仿宋" w:hint="eastAsia"/>
          <w:sz w:val="28"/>
          <w:lang w:eastAsia="zh-CN"/>
        </w:rPr>
      </w:pPr>
      <w:bookmarkStart w:id="20" w:name="_Toc784"/>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南瓜籽仁项目的征地面积将根据南瓜籽仁项目的实际规模和需求进行精确规划。具体面积XXX平方米，旨在确保南瓜籽仁项目不仅能够满足当前的发展需求，还能够预留空间以适应未来的扩展。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净用地面积是在征地面积基础上去除不可利用面积后的实际可开发用地。具体面积XXX平方米，考虑到环保、交通、安全等多方面因素，以确保南瓜籽仁项目在整体利用效率上达到最优。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南瓜籽仁项目计划建设的建筑总规模具体面积XXX平方米。这一规模的确定综合考虑了南瓜籽仁项目的性质、规模，以及城市规划的相关要求，确保建筑布局与周边环境协调一致。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绿地率是南瓜籽仁项目用地中被规划为绿地的比例。具体面积XXX平方米，旨在通过合理规划绿地，改善南瓜籽仁项目周边环境，提升居民生活质量，并符合城市整体绿化规划。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容积率是用地上可以建设的建筑总体积与用地面积之比。具体面积XXX，通过合理的容积率规划，确保南瓜籽仁项目建筑规模与周边环境和谐共生。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确保南瓜籽仁项目选址与当地城市规划相一致，具体面积XXX平方米。通过与城市规划部门深入沟通，确保南瓜籽仁项目不仅符合城市的整体发展方向，还能够融入城市的发展布局，为城市的长远发展贡献力量。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产业政策符合性： 充分了解并确保南瓜籽仁项目选址符合当地产业政策，具体面积XXX平方米。这包括南瓜籽仁项目对当地经济的促进作用，以及对相关产业的带动效应，确保南瓜籽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用地总体要求必须符合环保和可持续发展的原则，具体面积XXX平方米。通过采用绿色建筑设计、节能减排等措施，确保南瓜籽仁项目在建设和运营过程中对环境的影响最小化，达到可持续发展的要求。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确保南瓜籽仁项目选址具备必要的公共设施配套，具体面积XXX平方米。这包括交通便利性、教育、医疗等基础设施，以提高居民生活品质，使得南瓜籽仁项目选址更具吸引力。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考虑用地总体要求对当地社会稳定性的影响，具体面积XXX平方米。通过深入了解当地社区反馈，确保南瓜籽仁项目的选址和建设过程对当地社会和谐稳定产生积极作用。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南瓜籽仁项目选址不仅符合法规和规划，还在实际操作中具有可行性。这一全面规划将为南瓜籽仁项目的成功实施提供坚实的基础，确保南瓜籽仁项目选址阶段就能够奠定良好的发展基础。</w:t>
      </w:r>
    </w:p>
    <w:p>
      <w:pPr>
        <w:pStyle w:val="Heading2"/>
        <w:ind w:firstLine="560" w:firstLineChars="200"/>
        <w:rPr>
          <w:rFonts w:ascii="仿宋" w:eastAsia="仿宋" w:hAnsi="仿宋" w:cs="仿宋" w:hint="eastAsia"/>
          <w:sz w:val="28"/>
          <w:lang w:eastAsia="zh-CN"/>
        </w:rPr>
      </w:pPr>
      <w:bookmarkStart w:id="21" w:name="_Toc20623"/>
      <w:r>
        <w:rPr>
          <w:rFonts w:ascii="仿宋" w:eastAsia="仿宋" w:hAnsi="仿宋" w:cs="仿宋" w:hint="eastAsia"/>
          <w:sz w:val="28"/>
          <w:lang w:eastAsia="zh-CN"/>
        </w:rPr>
        <w:t>(三)、节约用地措施</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https://d.book118.com/015331310243011123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南瓜籽仁项目规划设计蓝图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4A1694"/>
    <w:rsid w:val="514A16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533131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2024-03-04T18:23:00Z</dcterms:created>
  <dcterms:modified xsi:type="dcterms:W3CDTF">2024-03-04T18:23:29Z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4C09B099AA664BC3B21270CAD62EBF01_11</vt:lpwstr>
  </property>
  <property fmtid="{D5CDD505-2E9C-101B-9397-08002B2CF9AE}" pid="3" name="KSOProductBuildVer">
    <vt:lpwstr>2052-12.1.0.16388</vt:lpwstr>
  </property>
</Properties>
</file>