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同位素生产装置项目规划设计纲要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447" w:history="1">
        <w:r>
          <w:rPr>
            <w:rFonts w:ascii="仿宋" w:eastAsia="仿宋" w:hAnsi="仿宋" w:cs="仿宋" w:hint="eastAsia"/>
            <w:lang w:eastAsia="zh-CN"/>
          </w:rPr>
          <w:t>序言</w:t>
        </w:r>
        <w:r>
          <w:tab/>
        </w:r>
        <w:r>
          <w:fldChar w:fldCharType="begin"/>
        </w:r>
        <w:r>
          <w:instrText xml:space="preserve"> PAGEREF _Toc12447 \h </w:instrText>
        </w:r>
        <w:r>
          <w:fldChar w:fldCharType="separate"/>
        </w:r>
        <w:r>
          <w:t>3</w:t>
        </w:r>
        <w:r>
          <w:fldChar w:fldCharType="end"/>
        </w:r>
      </w:hyperlink>
    </w:p>
    <w:p>
      <w:pPr>
        <w:pStyle w:val="TOC1"/>
        <w:tabs>
          <w:tab w:val="right" w:leader="dot" w:pos="8306"/>
        </w:tabs>
      </w:pPr>
      <w:hyperlink w:anchor="_Toc11994" w:history="1">
        <w:r>
          <w:rPr>
            <w:rFonts w:ascii="仿宋" w:eastAsia="仿宋" w:hAnsi="仿宋" w:cs="仿宋" w:hint="eastAsia"/>
            <w:lang w:eastAsia="zh-CN"/>
          </w:rPr>
          <w:t>一、同位素生产装置项目建设背景及必要性分析</w:t>
        </w:r>
        <w:r>
          <w:tab/>
        </w:r>
        <w:r>
          <w:fldChar w:fldCharType="begin"/>
        </w:r>
        <w:r>
          <w:instrText xml:space="preserve"> PAGEREF _Toc11994 \h </w:instrText>
        </w:r>
        <w:r>
          <w:fldChar w:fldCharType="separate"/>
        </w:r>
        <w:r>
          <w:t>3</w:t>
        </w:r>
        <w:r>
          <w:fldChar w:fldCharType="end"/>
        </w:r>
      </w:hyperlink>
    </w:p>
    <w:p>
      <w:pPr>
        <w:pStyle w:val="TOC2"/>
        <w:tabs>
          <w:tab w:val="right" w:leader="dot" w:pos="8306"/>
        </w:tabs>
      </w:pPr>
      <w:hyperlink w:anchor="_Toc8888" w:history="1">
        <w:r>
          <w:rPr>
            <w:rFonts w:ascii="仿宋" w:eastAsia="仿宋" w:hAnsi="仿宋" w:cs="仿宋" w:hint="eastAsia"/>
            <w:lang w:eastAsia="zh-CN"/>
          </w:rPr>
          <w:t>(一)、同位素生产装置项目背景分析</w:t>
        </w:r>
        <w:r>
          <w:tab/>
        </w:r>
        <w:r>
          <w:fldChar w:fldCharType="begin"/>
        </w:r>
        <w:r>
          <w:instrText xml:space="preserve"> PAGEREF _Toc8888 \h </w:instrText>
        </w:r>
        <w:r>
          <w:fldChar w:fldCharType="separate"/>
        </w:r>
        <w:r>
          <w:t>3</w:t>
        </w:r>
        <w:r>
          <w:fldChar w:fldCharType="end"/>
        </w:r>
      </w:hyperlink>
    </w:p>
    <w:p>
      <w:pPr>
        <w:pStyle w:val="TOC2"/>
        <w:tabs>
          <w:tab w:val="right" w:leader="dot" w:pos="8306"/>
        </w:tabs>
      </w:pPr>
      <w:hyperlink w:anchor="_Toc7198" w:history="1">
        <w:r>
          <w:rPr>
            <w:rFonts w:ascii="仿宋" w:eastAsia="仿宋" w:hAnsi="仿宋" w:cs="仿宋" w:hint="eastAsia"/>
            <w:lang w:eastAsia="zh-CN"/>
          </w:rPr>
          <w:t>(二)、同位素生产装置项目建设必要性分析</w:t>
        </w:r>
        <w:r>
          <w:tab/>
        </w:r>
        <w:r>
          <w:fldChar w:fldCharType="begin"/>
        </w:r>
        <w:r>
          <w:instrText xml:space="preserve"> PAGEREF _Toc7198 \h </w:instrText>
        </w:r>
        <w:r>
          <w:fldChar w:fldCharType="separate"/>
        </w:r>
        <w:r>
          <w:t>5</w:t>
        </w:r>
        <w:r>
          <w:fldChar w:fldCharType="end"/>
        </w:r>
      </w:hyperlink>
    </w:p>
    <w:p>
      <w:pPr>
        <w:pStyle w:val="TOC1"/>
        <w:tabs>
          <w:tab w:val="right" w:leader="dot" w:pos="8306"/>
        </w:tabs>
      </w:pPr>
      <w:hyperlink w:anchor="_Toc3806" w:history="1">
        <w:r>
          <w:rPr>
            <w:rFonts w:ascii="仿宋" w:eastAsia="仿宋" w:hAnsi="仿宋" w:cs="仿宋" w:hint="eastAsia"/>
            <w:lang w:eastAsia="zh-CN"/>
          </w:rPr>
          <w:t>二、同位素生产装置项目危机管理</w:t>
        </w:r>
        <w:r>
          <w:tab/>
        </w:r>
        <w:r>
          <w:fldChar w:fldCharType="begin"/>
        </w:r>
        <w:r>
          <w:instrText xml:space="preserve"> PAGEREF _Toc3806 \h </w:instrText>
        </w:r>
        <w:r>
          <w:fldChar w:fldCharType="separate"/>
        </w:r>
        <w:r>
          <w:t>6</w:t>
        </w:r>
        <w:r>
          <w:fldChar w:fldCharType="end"/>
        </w:r>
      </w:hyperlink>
    </w:p>
    <w:p>
      <w:pPr>
        <w:pStyle w:val="TOC2"/>
        <w:tabs>
          <w:tab w:val="right" w:leader="dot" w:pos="8306"/>
        </w:tabs>
      </w:pPr>
      <w:hyperlink w:anchor="_Toc16371" w:history="1">
        <w:r>
          <w:rPr>
            <w:rFonts w:ascii="仿宋" w:eastAsia="仿宋" w:hAnsi="仿宋" w:cs="仿宋" w:hint="eastAsia"/>
            <w:lang w:eastAsia="zh-CN"/>
          </w:rPr>
          <w:t>(一)、危机预警与识别</w:t>
        </w:r>
        <w:r>
          <w:tab/>
        </w:r>
        <w:r>
          <w:fldChar w:fldCharType="begin"/>
        </w:r>
        <w:r>
          <w:instrText xml:space="preserve"> PAGEREF _Toc16371 \h </w:instrText>
        </w:r>
        <w:r>
          <w:fldChar w:fldCharType="separate"/>
        </w:r>
        <w:r>
          <w:t>6</w:t>
        </w:r>
        <w:r>
          <w:fldChar w:fldCharType="end"/>
        </w:r>
      </w:hyperlink>
    </w:p>
    <w:p>
      <w:pPr>
        <w:pStyle w:val="TOC2"/>
        <w:tabs>
          <w:tab w:val="right" w:leader="dot" w:pos="8306"/>
        </w:tabs>
      </w:pPr>
      <w:hyperlink w:anchor="_Toc24101" w:history="1">
        <w:r>
          <w:rPr>
            <w:rFonts w:ascii="仿宋" w:eastAsia="仿宋" w:hAnsi="仿宋" w:cs="仿宋" w:hint="eastAsia"/>
            <w:lang w:eastAsia="zh-CN"/>
          </w:rPr>
          <w:t>(二)、危机应对与恢复</w:t>
        </w:r>
        <w:r>
          <w:tab/>
        </w:r>
        <w:r>
          <w:fldChar w:fldCharType="begin"/>
        </w:r>
        <w:r>
          <w:instrText xml:space="preserve"> PAGEREF _Toc24101 \h </w:instrText>
        </w:r>
        <w:r>
          <w:fldChar w:fldCharType="separate"/>
        </w:r>
        <w:r>
          <w:t>7</w:t>
        </w:r>
        <w:r>
          <w:fldChar w:fldCharType="end"/>
        </w:r>
      </w:hyperlink>
    </w:p>
    <w:p>
      <w:pPr>
        <w:pStyle w:val="TOC1"/>
        <w:tabs>
          <w:tab w:val="right" w:leader="dot" w:pos="8306"/>
        </w:tabs>
      </w:pPr>
      <w:hyperlink w:anchor="_Toc18154" w:history="1">
        <w:r>
          <w:rPr>
            <w:rFonts w:ascii="仿宋" w:eastAsia="仿宋" w:hAnsi="仿宋" w:cs="仿宋" w:hint="eastAsia"/>
            <w:lang w:eastAsia="zh-CN"/>
          </w:rPr>
          <w:t>三、同位素生产装置项目土建工程</w:t>
        </w:r>
        <w:r>
          <w:tab/>
        </w:r>
        <w:r>
          <w:fldChar w:fldCharType="begin"/>
        </w:r>
        <w:r>
          <w:instrText xml:space="preserve"> PAGEREF _Toc18154 \h </w:instrText>
        </w:r>
        <w:r>
          <w:fldChar w:fldCharType="separate"/>
        </w:r>
        <w:r>
          <w:t>9</w:t>
        </w:r>
        <w:r>
          <w:fldChar w:fldCharType="end"/>
        </w:r>
      </w:hyperlink>
    </w:p>
    <w:p>
      <w:pPr>
        <w:pStyle w:val="TOC2"/>
        <w:tabs>
          <w:tab w:val="right" w:leader="dot" w:pos="8306"/>
        </w:tabs>
      </w:pPr>
      <w:hyperlink w:anchor="_Toc31616" w:history="1">
        <w:r>
          <w:rPr>
            <w:rFonts w:ascii="仿宋" w:eastAsia="仿宋" w:hAnsi="仿宋" w:cs="仿宋" w:hint="eastAsia"/>
            <w:lang w:eastAsia="zh-CN"/>
          </w:rPr>
          <w:t>(一)、建筑工程设计原则</w:t>
        </w:r>
        <w:r>
          <w:tab/>
        </w:r>
        <w:r>
          <w:fldChar w:fldCharType="begin"/>
        </w:r>
        <w:r>
          <w:instrText xml:space="preserve"> PAGEREF _Toc31616 \h </w:instrText>
        </w:r>
        <w:r>
          <w:fldChar w:fldCharType="separate"/>
        </w:r>
        <w:r>
          <w:t>9</w:t>
        </w:r>
        <w:r>
          <w:fldChar w:fldCharType="end"/>
        </w:r>
      </w:hyperlink>
    </w:p>
    <w:p>
      <w:pPr>
        <w:pStyle w:val="TOC2"/>
        <w:tabs>
          <w:tab w:val="right" w:leader="dot" w:pos="8306"/>
        </w:tabs>
      </w:pPr>
      <w:hyperlink w:anchor="_Toc9794" w:history="1">
        <w:r>
          <w:rPr>
            <w:rFonts w:ascii="仿宋" w:eastAsia="仿宋" w:hAnsi="仿宋" w:cs="仿宋" w:hint="eastAsia"/>
            <w:lang w:eastAsia="zh-CN"/>
          </w:rPr>
          <w:t>(二)、土建工程设计年限及安全等级</w:t>
        </w:r>
        <w:r>
          <w:tab/>
        </w:r>
        <w:r>
          <w:fldChar w:fldCharType="begin"/>
        </w:r>
        <w:r>
          <w:instrText xml:space="preserve"> PAGEREF _Toc9794 \h </w:instrText>
        </w:r>
        <w:r>
          <w:fldChar w:fldCharType="separate"/>
        </w:r>
        <w:r>
          <w:t>10</w:t>
        </w:r>
        <w:r>
          <w:fldChar w:fldCharType="end"/>
        </w:r>
      </w:hyperlink>
    </w:p>
    <w:p>
      <w:pPr>
        <w:pStyle w:val="TOC2"/>
        <w:tabs>
          <w:tab w:val="right" w:leader="dot" w:pos="8306"/>
        </w:tabs>
      </w:pPr>
      <w:hyperlink w:anchor="_Toc19675" w:history="1">
        <w:r>
          <w:rPr>
            <w:rFonts w:ascii="仿宋" w:eastAsia="仿宋" w:hAnsi="仿宋" w:cs="仿宋" w:hint="eastAsia"/>
            <w:lang w:eastAsia="zh-CN"/>
          </w:rPr>
          <w:t>(三)、建筑工程设计总体要求</w:t>
        </w:r>
        <w:r>
          <w:tab/>
        </w:r>
        <w:r>
          <w:fldChar w:fldCharType="begin"/>
        </w:r>
        <w:r>
          <w:instrText xml:space="preserve"> PAGEREF _Toc19675 \h </w:instrText>
        </w:r>
        <w:r>
          <w:fldChar w:fldCharType="separate"/>
        </w:r>
        <w:r>
          <w:t>11</w:t>
        </w:r>
        <w:r>
          <w:fldChar w:fldCharType="end"/>
        </w:r>
      </w:hyperlink>
    </w:p>
    <w:p>
      <w:pPr>
        <w:pStyle w:val="TOC2"/>
        <w:tabs>
          <w:tab w:val="right" w:leader="dot" w:pos="8306"/>
        </w:tabs>
      </w:pPr>
      <w:hyperlink w:anchor="_Toc8994" w:history="1">
        <w:r>
          <w:rPr>
            <w:rFonts w:ascii="仿宋" w:eastAsia="仿宋" w:hAnsi="仿宋" w:cs="仿宋" w:hint="eastAsia"/>
            <w:lang w:eastAsia="zh-CN"/>
          </w:rPr>
          <w:t>(四)、土建工程建设指标</w:t>
        </w:r>
        <w:r>
          <w:tab/>
        </w:r>
        <w:r>
          <w:fldChar w:fldCharType="begin"/>
        </w:r>
        <w:r>
          <w:instrText xml:space="preserve"> PAGEREF _Toc8994 \h </w:instrText>
        </w:r>
        <w:r>
          <w:fldChar w:fldCharType="separate"/>
        </w:r>
        <w:r>
          <w:t>12</w:t>
        </w:r>
        <w:r>
          <w:fldChar w:fldCharType="end"/>
        </w:r>
      </w:hyperlink>
    </w:p>
    <w:p>
      <w:pPr>
        <w:pStyle w:val="TOC1"/>
        <w:tabs>
          <w:tab w:val="right" w:leader="dot" w:pos="8306"/>
        </w:tabs>
      </w:pPr>
      <w:hyperlink w:anchor="_Toc17932" w:history="1">
        <w:r>
          <w:rPr>
            <w:rFonts w:ascii="仿宋" w:eastAsia="仿宋" w:hAnsi="仿宋" w:cs="仿宋" w:hint="eastAsia"/>
            <w:lang w:eastAsia="zh-CN"/>
          </w:rPr>
          <w:t>四、同位素生产装置项目可持续发展</w:t>
        </w:r>
        <w:r>
          <w:tab/>
        </w:r>
        <w:r>
          <w:fldChar w:fldCharType="begin"/>
        </w:r>
        <w:r>
          <w:instrText xml:space="preserve"> PAGEREF _Toc17932 \h </w:instrText>
        </w:r>
        <w:r>
          <w:fldChar w:fldCharType="separate"/>
        </w:r>
        <w:r>
          <w:t>12</w:t>
        </w:r>
        <w:r>
          <w:fldChar w:fldCharType="end"/>
        </w:r>
      </w:hyperlink>
    </w:p>
    <w:p>
      <w:pPr>
        <w:pStyle w:val="TOC2"/>
        <w:tabs>
          <w:tab w:val="right" w:leader="dot" w:pos="8306"/>
        </w:tabs>
      </w:pPr>
      <w:hyperlink w:anchor="_Toc8255" w:history="1">
        <w:r>
          <w:rPr>
            <w:rFonts w:ascii="仿宋" w:eastAsia="仿宋" w:hAnsi="仿宋" w:cs="仿宋" w:hint="eastAsia"/>
            <w:lang w:eastAsia="zh-CN"/>
          </w:rPr>
          <w:t>(一)、可持续战略与实践</w:t>
        </w:r>
        <w:r>
          <w:tab/>
        </w:r>
        <w:r>
          <w:fldChar w:fldCharType="begin"/>
        </w:r>
        <w:r>
          <w:instrText xml:space="preserve"> PAGEREF _Toc8255 \h </w:instrText>
        </w:r>
        <w:r>
          <w:fldChar w:fldCharType="separate"/>
        </w:r>
        <w:r>
          <w:t>12</w:t>
        </w:r>
        <w:r>
          <w:fldChar w:fldCharType="end"/>
        </w:r>
      </w:hyperlink>
    </w:p>
    <w:p>
      <w:pPr>
        <w:pStyle w:val="TOC2"/>
        <w:tabs>
          <w:tab w:val="right" w:leader="dot" w:pos="8306"/>
        </w:tabs>
      </w:pPr>
      <w:hyperlink w:anchor="_Toc27713" w:history="1">
        <w:r>
          <w:rPr>
            <w:rFonts w:ascii="仿宋" w:eastAsia="仿宋" w:hAnsi="仿宋" w:cs="仿宋" w:hint="eastAsia"/>
            <w:lang w:eastAsia="zh-CN"/>
          </w:rPr>
          <w:t>(二)、环保与社会责任</w:t>
        </w:r>
        <w:r>
          <w:tab/>
        </w:r>
        <w:r>
          <w:fldChar w:fldCharType="begin"/>
        </w:r>
        <w:r>
          <w:instrText xml:space="preserve"> PAGEREF _Toc27713 \h </w:instrText>
        </w:r>
        <w:r>
          <w:fldChar w:fldCharType="separate"/>
        </w:r>
        <w:r>
          <w:t>13</w:t>
        </w:r>
        <w:r>
          <w:fldChar w:fldCharType="end"/>
        </w:r>
      </w:hyperlink>
    </w:p>
    <w:p>
      <w:pPr>
        <w:pStyle w:val="TOC1"/>
        <w:tabs>
          <w:tab w:val="right" w:leader="dot" w:pos="8306"/>
        </w:tabs>
      </w:pPr>
      <w:hyperlink w:anchor="_Toc19998" w:history="1">
        <w:r>
          <w:rPr>
            <w:rFonts w:ascii="仿宋" w:eastAsia="仿宋" w:hAnsi="仿宋" w:cs="仿宋" w:hint="eastAsia"/>
            <w:lang w:eastAsia="zh-CN"/>
          </w:rPr>
          <w:t>五、市场分析、调研</w:t>
        </w:r>
        <w:r>
          <w:tab/>
        </w:r>
        <w:r>
          <w:fldChar w:fldCharType="begin"/>
        </w:r>
        <w:r>
          <w:instrText xml:space="preserve"> PAGEREF _Toc19998 \h </w:instrText>
        </w:r>
        <w:r>
          <w:fldChar w:fldCharType="separate"/>
        </w:r>
        <w:r>
          <w:t>14</w:t>
        </w:r>
        <w:r>
          <w:fldChar w:fldCharType="end"/>
        </w:r>
      </w:hyperlink>
    </w:p>
    <w:p>
      <w:pPr>
        <w:pStyle w:val="TOC2"/>
        <w:tabs>
          <w:tab w:val="right" w:leader="dot" w:pos="8306"/>
        </w:tabs>
      </w:pPr>
      <w:hyperlink w:anchor="_Toc5580" w:history="1">
        <w:r>
          <w:rPr>
            <w:rFonts w:ascii="仿宋" w:eastAsia="仿宋" w:hAnsi="仿宋" w:cs="仿宋" w:hint="eastAsia"/>
            <w:lang w:eastAsia="zh-CN"/>
          </w:rPr>
          <w:t>(一)、同位素生产装置行业分析</w:t>
        </w:r>
        <w:r>
          <w:tab/>
        </w:r>
        <w:r>
          <w:fldChar w:fldCharType="begin"/>
        </w:r>
        <w:r>
          <w:instrText xml:space="preserve"> PAGEREF _Toc5580 \h </w:instrText>
        </w:r>
        <w:r>
          <w:fldChar w:fldCharType="separate"/>
        </w:r>
        <w:r>
          <w:t>14</w:t>
        </w:r>
        <w:r>
          <w:fldChar w:fldCharType="end"/>
        </w:r>
      </w:hyperlink>
    </w:p>
    <w:p>
      <w:pPr>
        <w:pStyle w:val="TOC2"/>
        <w:tabs>
          <w:tab w:val="right" w:leader="dot" w:pos="8306"/>
        </w:tabs>
      </w:pPr>
      <w:hyperlink w:anchor="_Toc31261" w:history="1">
        <w:r>
          <w:rPr>
            <w:rFonts w:ascii="仿宋" w:eastAsia="仿宋" w:hAnsi="仿宋" w:cs="仿宋" w:hint="eastAsia"/>
            <w:lang w:eastAsia="zh-CN"/>
          </w:rPr>
          <w:t>(二)、同位素生产装置市场分析预测</w:t>
        </w:r>
        <w:r>
          <w:tab/>
        </w:r>
        <w:r>
          <w:fldChar w:fldCharType="begin"/>
        </w:r>
        <w:r>
          <w:instrText xml:space="preserve"> PAGEREF _Toc31261 \h </w:instrText>
        </w:r>
        <w:r>
          <w:fldChar w:fldCharType="separate"/>
        </w:r>
        <w:r>
          <w:t>14</w:t>
        </w:r>
        <w:r>
          <w:fldChar w:fldCharType="end"/>
        </w:r>
      </w:hyperlink>
    </w:p>
    <w:p>
      <w:pPr>
        <w:pStyle w:val="TOC1"/>
        <w:tabs>
          <w:tab w:val="right" w:leader="dot" w:pos="8306"/>
        </w:tabs>
      </w:pPr>
      <w:hyperlink w:anchor="_Toc20874" w:history="1">
        <w:r>
          <w:rPr>
            <w:rFonts w:ascii="仿宋" w:eastAsia="仿宋" w:hAnsi="仿宋" w:cs="仿宋" w:hint="eastAsia"/>
            <w:lang w:eastAsia="zh-CN"/>
          </w:rPr>
          <w:t>六、同位素生产装置项目概论</w:t>
        </w:r>
        <w:r>
          <w:tab/>
        </w:r>
        <w:r>
          <w:fldChar w:fldCharType="begin"/>
        </w:r>
        <w:r>
          <w:instrText xml:space="preserve"> PAGEREF _Toc20874 \h </w:instrText>
        </w:r>
        <w:r>
          <w:fldChar w:fldCharType="separate"/>
        </w:r>
        <w:r>
          <w:t>15</w:t>
        </w:r>
        <w:r>
          <w:fldChar w:fldCharType="end"/>
        </w:r>
      </w:hyperlink>
    </w:p>
    <w:p>
      <w:pPr>
        <w:pStyle w:val="TOC2"/>
        <w:tabs>
          <w:tab w:val="right" w:leader="dot" w:pos="8306"/>
        </w:tabs>
      </w:pPr>
      <w:hyperlink w:anchor="_Toc23253" w:history="1">
        <w:r>
          <w:rPr>
            <w:rFonts w:ascii="仿宋" w:eastAsia="仿宋" w:hAnsi="仿宋" w:cs="仿宋" w:hint="eastAsia"/>
            <w:lang w:eastAsia="zh-CN"/>
          </w:rPr>
          <w:t>(一)、同位素生产装置项目概况</w:t>
        </w:r>
        <w:r>
          <w:tab/>
        </w:r>
        <w:r>
          <w:fldChar w:fldCharType="begin"/>
        </w:r>
        <w:r>
          <w:instrText xml:space="preserve"> PAGEREF _Toc23253 \h </w:instrText>
        </w:r>
        <w:r>
          <w:fldChar w:fldCharType="separate"/>
        </w:r>
        <w:r>
          <w:t>15</w:t>
        </w:r>
        <w:r>
          <w:fldChar w:fldCharType="end"/>
        </w:r>
      </w:hyperlink>
    </w:p>
    <w:p>
      <w:pPr>
        <w:pStyle w:val="TOC2"/>
        <w:tabs>
          <w:tab w:val="right" w:leader="dot" w:pos="8306"/>
        </w:tabs>
      </w:pPr>
      <w:hyperlink w:anchor="_Toc31279" w:history="1">
        <w:r>
          <w:rPr>
            <w:rFonts w:ascii="仿宋" w:eastAsia="仿宋" w:hAnsi="仿宋" w:cs="仿宋" w:hint="eastAsia"/>
            <w:lang w:eastAsia="zh-CN"/>
          </w:rPr>
          <w:t>(二)、同位素生产装置项目目标</w:t>
        </w:r>
        <w:r>
          <w:tab/>
        </w:r>
        <w:r>
          <w:fldChar w:fldCharType="begin"/>
        </w:r>
        <w:r>
          <w:instrText xml:space="preserve"> PAGEREF _Toc31279 \h </w:instrText>
        </w:r>
        <w:r>
          <w:fldChar w:fldCharType="separate"/>
        </w:r>
        <w:r>
          <w:t>18</w:t>
        </w:r>
        <w:r>
          <w:fldChar w:fldCharType="end"/>
        </w:r>
      </w:hyperlink>
    </w:p>
    <w:p>
      <w:pPr>
        <w:pStyle w:val="TOC2"/>
        <w:tabs>
          <w:tab w:val="right" w:leader="dot" w:pos="8306"/>
        </w:tabs>
      </w:pPr>
      <w:hyperlink w:anchor="_Toc27810" w:history="1">
        <w:r>
          <w:rPr>
            <w:rFonts w:ascii="仿宋" w:eastAsia="仿宋" w:hAnsi="仿宋" w:cs="仿宋" w:hint="eastAsia"/>
            <w:lang w:eastAsia="zh-CN"/>
          </w:rPr>
          <w:t>(三)、同位素生产装置项目提出的理由</w:t>
        </w:r>
        <w:r>
          <w:tab/>
        </w:r>
        <w:r>
          <w:fldChar w:fldCharType="begin"/>
        </w:r>
        <w:r>
          <w:instrText xml:space="preserve"> PAGEREF _Toc27810 \h </w:instrText>
        </w:r>
        <w:r>
          <w:fldChar w:fldCharType="separate"/>
        </w:r>
        <w:r>
          <w:t>19</w:t>
        </w:r>
        <w:r>
          <w:fldChar w:fldCharType="end"/>
        </w:r>
      </w:hyperlink>
    </w:p>
    <w:p>
      <w:pPr>
        <w:pStyle w:val="TOC2"/>
        <w:tabs>
          <w:tab w:val="right" w:leader="dot" w:pos="8306"/>
        </w:tabs>
      </w:pPr>
      <w:hyperlink w:anchor="_Toc23866" w:history="1">
        <w:r>
          <w:rPr>
            <w:rFonts w:ascii="仿宋" w:eastAsia="仿宋" w:hAnsi="仿宋" w:cs="仿宋" w:hint="eastAsia"/>
            <w:lang w:eastAsia="zh-CN"/>
          </w:rPr>
          <w:t>(四)、同位素生产装置项目意义</w:t>
        </w:r>
        <w:r>
          <w:tab/>
        </w:r>
        <w:r>
          <w:fldChar w:fldCharType="begin"/>
        </w:r>
        <w:r>
          <w:instrText xml:space="preserve"> PAGEREF _Toc23866 \h </w:instrText>
        </w:r>
        <w:r>
          <w:fldChar w:fldCharType="separate"/>
        </w:r>
        <w:r>
          <w:t>20</w:t>
        </w:r>
        <w:r>
          <w:fldChar w:fldCharType="end"/>
        </w:r>
      </w:hyperlink>
    </w:p>
    <w:p>
      <w:pPr>
        <w:pStyle w:val="TOC2"/>
        <w:tabs>
          <w:tab w:val="right" w:leader="dot" w:pos="8306"/>
        </w:tabs>
      </w:pPr>
      <w:hyperlink w:anchor="_Toc18254" w:history="1">
        <w:r>
          <w:rPr>
            <w:rFonts w:ascii="仿宋" w:eastAsia="仿宋" w:hAnsi="仿宋" w:cs="仿宋" w:hint="eastAsia"/>
            <w:lang w:eastAsia="zh-CN"/>
          </w:rPr>
          <w:t>(五)、同位素生产装置项目背景</w:t>
        </w:r>
        <w:r>
          <w:tab/>
        </w:r>
        <w:r>
          <w:fldChar w:fldCharType="begin"/>
        </w:r>
        <w:r>
          <w:instrText xml:space="preserve"> PAGEREF _Toc18254 \h </w:instrText>
        </w:r>
        <w:r>
          <w:fldChar w:fldCharType="separate"/>
        </w:r>
        <w:r>
          <w:t>21</w:t>
        </w:r>
        <w:r>
          <w:fldChar w:fldCharType="end"/>
        </w:r>
      </w:hyperlink>
    </w:p>
    <w:p>
      <w:pPr>
        <w:pStyle w:val="TOC1"/>
        <w:tabs>
          <w:tab w:val="right" w:leader="dot" w:pos="8306"/>
        </w:tabs>
      </w:pPr>
      <w:hyperlink w:anchor="_Toc23147" w:history="1">
        <w:r>
          <w:rPr>
            <w:rFonts w:ascii="仿宋" w:eastAsia="仿宋" w:hAnsi="仿宋" w:cs="仿宋" w:hint="eastAsia"/>
            <w:lang w:eastAsia="zh-CN"/>
          </w:rPr>
          <w:t>七、同位素生产装置项目风险管理</w:t>
        </w:r>
        <w:r>
          <w:tab/>
        </w:r>
        <w:r>
          <w:fldChar w:fldCharType="begin"/>
        </w:r>
        <w:r>
          <w:instrText xml:space="preserve"> PAGEREF _Toc23147 \h </w:instrText>
        </w:r>
        <w:r>
          <w:fldChar w:fldCharType="separate"/>
        </w:r>
        <w:r>
          <w:t>22</w:t>
        </w:r>
        <w:r>
          <w:fldChar w:fldCharType="end"/>
        </w:r>
      </w:hyperlink>
    </w:p>
    <w:p>
      <w:pPr>
        <w:pStyle w:val="TOC2"/>
        <w:tabs>
          <w:tab w:val="right" w:leader="dot" w:pos="8306"/>
        </w:tabs>
      </w:pPr>
      <w:hyperlink w:anchor="_Toc24117" w:history="1">
        <w:r>
          <w:rPr>
            <w:rFonts w:ascii="仿宋" w:eastAsia="仿宋" w:hAnsi="仿宋" w:cs="仿宋" w:hint="eastAsia"/>
            <w:lang w:eastAsia="zh-CN"/>
          </w:rPr>
          <w:t>(一)、风险识别与评估</w:t>
        </w:r>
        <w:r>
          <w:tab/>
        </w:r>
        <w:r>
          <w:fldChar w:fldCharType="begin"/>
        </w:r>
        <w:r>
          <w:instrText xml:space="preserve"> PAGEREF _Toc24117 \h </w:instrText>
        </w:r>
        <w:r>
          <w:fldChar w:fldCharType="separate"/>
        </w:r>
        <w:r>
          <w:t>22</w:t>
        </w:r>
        <w:r>
          <w:fldChar w:fldCharType="end"/>
        </w:r>
      </w:hyperlink>
    </w:p>
    <w:p>
      <w:pPr>
        <w:pStyle w:val="TOC2"/>
        <w:tabs>
          <w:tab w:val="right" w:leader="dot" w:pos="8306"/>
        </w:tabs>
      </w:pPr>
      <w:hyperlink w:anchor="_Toc18405" w:history="1">
        <w:r>
          <w:rPr>
            <w:rFonts w:ascii="仿宋" w:eastAsia="仿宋" w:hAnsi="仿宋" w:cs="仿宋" w:hint="eastAsia"/>
            <w:lang w:eastAsia="zh-CN"/>
          </w:rPr>
          <w:t>(二)、风险应对策略</w:t>
        </w:r>
        <w:r>
          <w:tab/>
        </w:r>
        <w:r>
          <w:fldChar w:fldCharType="begin"/>
        </w:r>
        <w:r>
          <w:instrText xml:space="preserve"> PAGEREF _Toc18405 \h </w:instrText>
        </w:r>
        <w:r>
          <w:fldChar w:fldCharType="separate"/>
        </w:r>
        <w:r>
          <w:t>23</w:t>
        </w:r>
        <w:r>
          <w:fldChar w:fldCharType="end"/>
        </w:r>
      </w:hyperlink>
    </w:p>
    <w:p>
      <w:pPr>
        <w:pStyle w:val="TOC2"/>
        <w:tabs>
          <w:tab w:val="right" w:leader="dot" w:pos="8306"/>
        </w:tabs>
      </w:pPr>
      <w:hyperlink w:anchor="_Toc26200" w:history="1">
        <w:r>
          <w:rPr>
            <w:rFonts w:ascii="仿宋" w:eastAsia="仿宋" w:hAnsi="仿宋" w:cs="仿宋" w:hint="eastAsia"/>
            <w:lang w:eastAsia="zh-CN"/>
          </w:rPr>
          <w:t>(三)、风险监控与控制</w:t>
        </w:r>
        <w:r>
          <w:tab/>
        </w:r>
        <w:r>
          <w:fldChar w:fldCharType="begin"/>
        </w:r>
        <w:r>
          <w:instrText xml:space="preserve"> PAGEREF _Toc26200 \h </w:instrText>
        </w:r>
        <w:r>
          <w:fldChar w:fldCharType="separate"/>
        </w:r>
        <w:r>
          <w:t>25</w:t>
        </w:r>
        <w:r>
          <w:fldChar w:fldCharType="end"/>
        </w:r>
      </w:hyperlink>
    </w:p>
    <w:p>
      <w:pPr>
        <w:pStyle w:val="TOC1"/>
        <w:tabs>
          <w:tab w:val="right" w:leader="dot" w:pos="8306"/>
        </w:tabs>
      </w:pPr>
      <w:hyperlink w:anchor="_Toc2150" w:history="1">
        <w:r>
          <w:rPr>
            <w:rFonts w:ascii="仿宋" w:eastAsia="仿宋" w:hAnsi="仿宋" w:cs="仿宋" w:hint="eastAsia"/>
            <w:lang w:eastAsia="zh-CN"/>
          </w:rPr>
          <w:t>八、同位素生产装置项目投资规划</w:t>
        </w:r>
        <w:r>
          <w:tab/>
        </w:r>
        <w:r>
          <w:fldChar w:fldCharType="begin"/>
        </w:r>
        <w:r>
          <w:instrText xml:space="preserve"> PAGEREF _Toc2150 \h </w:instrText>
        </w:r>
        <w:r>
          <w:fldChar w:fldCharType="separate"/>
        </w:r>
        <w:r>
          <w:t>26</w:t>
        </w:r>
        <w:r>
          <w:fldChar w:fldCharType="end"/>
        </w:r>
      </w:hyperlink>
    </w:p>
    <w:p>
      <w:pPr>
        <w:pStyle w:val="TOC2"/>
        <w:tabs>
          <w:tab w:val="right" w:leader="dot" w:pos="8306"/>
        </w:tabs>
      </w:pPr>
      <w:hyperlink w:anchor="_Toc14905" w:history="1">
        <w:r>
          <w:rPr>
            <w:rFonts w:ascii="仿宋" w:eastAsia="仿宋" w:hAnsi="仿宋" w:cs="仿宋" w:hint="eastAsia"/>
            <w:lang w:eastAsia="zh-CN"/>
          </w:rPr>
          <w:t>(一)、同位素生产装置项目总投资估算</w:t>
        </w:r>
        <w:r>
          <w:tab/>
        </w:r>
        <w:r>
          <w:fldChar w:fldCharType="begin"/>
        </w:r>
        <w:r>
          <w:instrText xml:space="preserve"> PAGEREF _Toc14905 \h </w:instrText>
        </w:r>
        <w:r>
          <w:fldChar w:fldCharType="separate"/>
        </w:r>
        <w:r>
          <w:t>26</w:t>
        </w:r>
        <w:r>
          <w:fldChar w:fldCharType="end"/>
        </w:r>
      </w:hyperlink>
    </w:p>
    <w:p>
      <w:pPr>
        <w:pStyle w:val="TOC2"/>
        <w:tabs>
          <w:tab w:val="right" w:leader="dot" w:pos="8306"/>
        </w:tabs>
      </w:pPr>
      <w:hyperlink w:anchor="_Toc27706" w:history="1">
        <w:r>
          <w:rPr>
            <w:rFonts w:ascii="仿宋" w:eastAsia="仿宋" w:hAnsi="仿宋" w:cs="仿宋" w:hint="eastAsia"/>
            <w:lang w:eastAsia="zh-CN"/>
          </w:rPr>
          <w:t>(二)、资金筹措</w:t>
        </w:r>
        <w:r>
          <w:tab/>
        </w:r>
        <w:r>
          <w:fldChar w:fldCharType="begin"/>
        </w:r>
        <w:r>
          <w:instrText xml:space="preserve"> PAGEREF _Toc27706 \h </w:instrText>
        </w:r>
        <w:r>
          <w:fldChar w:fldCharType="separate"/>
        </w:r>
        <w:r>
          <w:t>27</w:t>
        </w:r>
        <w:r>
          <w:fldChar w:fldCharType="end"/>
        </w:r>
      </w:hyperlink>
    </w:p>
    <w:p>
      <w:pPr>
        <w:pStyle w:val="TOC1"/>
        <w:tabs>
          <w:tab w:val="right" w:leader="dot" w:pos="8306"/>
        </w:tabs>
      </w:pPr>
      <w:hyperlink w:anchor="_Toc4475" w:history="1">
        <w:r>
          <w:rPr>
            <w:rFonts w:ascii="仿宋" w:eastAsia="仿宋" w:hAnsi="仿宋" w:cs="仿宋" w:hint="eastAsia"/>
            <w:lang w:eastAsia="zh-CN"/>
          </w:rPr>
          <w:t>九、同位素生产装置项目社会影响</w:t>
        </w:r>
        <w:r>
          <w:tab/>
        </w:r>
        <w:r>
          <w:fldChar w:fldCharType="begin"/>
        </w:r>
        <w:r>
          <w:instrText xml:space="preserve"> PAGEREF _Toc4475 \h </w:instrText>
        </w:r>
        <w:r>
          <w:fldChar w:fldCharType="separate"/>
        </w:r>
        <w:r>
          <w:t>28</w:t>
        </w:r>
        <w:r>
          <w:fldChar w:fldCharType="end"/>
        </w:r>
      </w:hyperlink>
    </w:p>
    <w:p>
      <w:pPr>
        <w:pStyle w:val="TOC2"/>
        <w:tabs>
          <w:tab w:val="right" w:leader="dot" w:pos="8306"/>
        </w:tabs>
      </w:pPr>
      <w:hyperlink w:anchor="_Toc31447" w:history="1">
        <w:r>
          <w:rPr>
            <w:rFonts w:ascii="仿宋" w:eastAsia="仿宋" w:hAnsi="仿宋" w:cs="仿宋" w:hint="eastAsia"/>
            <w:lang w:eastAsia="zh-CN"/>
          </w:rPr>
          <w:t>(一)、社会责任与义务</w:t>
        </w:r>
        <w:r>
          <w:tab/>
        </w:r>
        <w:r>
          <w:fldChar w:fldCharType="begin"/>
        </w:r>
        <w:r>
          <w:instrText xml:space="preserve"> PAGEREF _Toc31447 \h </w:instrText>
        </w:r>
        <w:r>
          <w:fldChar w:fldCharType="separate"/>
        </w:r>
        <w:r>
          <w:t>28</w:t>
        </w:r>
        <w:r>
          <w:fldChar w:fldCharType="end"/>
        </w:r>
      </w:hyperlink>
    </w:p>
    <w:p>
      <w:pPr>
        <w:pStyle w:val="TOC2"/>
        <w:tabs>
          <w:tab w:val="right" w:leader="dot" w:pos="8306"/>
        </w:tabs>
      </w:pPr>
      <w:hyperlink w:anchor="_Toc21145" w:history="1">
        <w:r>
          <w:rPr>
            <w:rFonts w:ascii="仿宋" w:eastAsia="仿宋" w:hAnsi="仿宋" w:cs="仿宋" w:hint="eastAsia"/>
            <w:lang w:eastAsia="zh-CN"/>
          </w:rPr>
          <w:t>(二)、社会参与与沟通</w:t>
        </w:r>
        <w:r>
          <w:tab/>
        </w:r>
        <w:r>
          <w:fldChar w:fldCharType="begin"/>
        </w:r>
        <w:r>
          <w:instrText xml:space="preserve"> PAGEREF _Toc21145 \h </w:instrText>
        </w:r>
        <w:r>
          <w:fldChar w:fldCharType="separate"/>
        </w:r>
        <w:r>
          <w:t>29</w:t>
        </w:r>
        <w:r>
          <w:fldChar w:fldCharType="end"/>
        </w:r>
      </w:hyperlink>
    </w:p>
    <w:p>
      <w:pPr>
        <w:pStyle w:val="TOC1"/>
        <w:tabs>
          <w:tab w:val="right" w:leader="dot" w:pos="8306"/>
        </w:tabs>
      </w:pPr>
      <w:hyperlink w:anchor="_Toc29249" w:history="1">
        <w:r>
          <w:rPr>
            <w:rFonts w:ascii="仿宋" w:eastAsia="仿宋" w:hAnsi="仿宋" w:cs="仿宋" w:hint="eastAsia"/>
            <w:lang w:eastAsia="zh-CN"/>
          </w:rPr>
          <w:t>十、同位素生产装置项目创新与研发</w:t>
        </w:r>
        <w:r>
          <w:tab/>
        </w:r>
        <w:r>
          <w:fldChar w:fldCharType="begin"/>
        </w:r>
        <w:r>
          <w:instrText xml:space="preserve"> PAGEREF _Toc29249 \h </w:instrText>
        </w:r>
        <w:r>
          <w:fldChar w:fldCharType="separate"/>
        </w:r>
        <w:r>
          <w:t>30</w:t>
        </w:r>
        <w:r>
          <w:fldChar w:fldCharType="end"/>
        </w:r>
      </w:hyperlink>
    </w:p>
    <w:p>
      <w:pPr>
        <w:pStyle w:val="TOC2"/>
        <w:tabs>
          <w:tab w:val="right" w:leader="dot" w:pos="8306"/>
        </w:tabs>
      </w:pPr>
      <w:hyperlink w:anchor="_Toc14126" w:history="1">
        <w:r>
          <w:rPr>
            <w:rFonts w:ascii="仿宋" w:eastAsia="仿宋" w:hAnsi="仿宋" w:cs="仿宋" w:hint="eastAsia"/>
            <w:lang w:eastAsia="zh-CN"/>
          </w:rPr>
          <w:t>(一)、创新策略与方向</w:t>
        </w:r>
        <w:r>
          <w:tab/>
        </w:r>
        <w:r>
          <w:fldChar w:fldCharType="begin"/>
        </w:r>
        <w:r>
          <w:instrText xml:space="preserve"> PAGEREF _Toc14126 \h </w:instrText>
        </w:r>
        <w:r>
          <w:fldChar w:fldCharType="separate"/>
        </w:r>
        <w:r>
          <w:t>30</w:t>
        </w:r>
        <w:r>
          <w:fldChar w:fldCharType="end"/>
        </w:r>
      </w:hyperlink>
    </w:p>
    <w:p>
      <w:pPr>
        <w:pStyle w:val="TOC2"/>
        <w:tabs>
          <w:tab w:val="right" w:leader="dot" w:pos="8306"/>
        </w:tabs>
      </w:pPr>
      <w:hyperlink w:anchor="_Toc29352" w:history="1">
        <w:r>
          <w:rPr>
            <w:rFonts w:ascii="仿宋" w:eastAsia="仿宋" w:hAnsi="仿宋" w:cs="仿宋" w:hint="eastAsia"/>
            <w:lang w:eastAsia="zh-CN"/>
          </w:rPr>
          <w:t>(二)、研发规划与投入</w:t>
        </w:r>
        <w:r>
          <w:tab/>
        </w:r>
        <w:r>
          <w:fldChar w:fldCharType="begin"/>
        </w:r>
        <w:r>
          <w:instrText xml:space="preserve"> PAGEREF _Toc29352 \h </w:instrText>
        </w:r>
        <w:r>
          <w:fldChar w:fldCharType="separate"/>
        </w:r>
        <w:r>
          <w:t>31</w:t>
        </w:r>
        <w:r>
          <w:fldChar w:fldCharType="end"/>
        </w:r>
      </w:hyperlink>
    </w:p>
    <w:p>
      <w:pPr>
        <w:pStyle w:val="TOC1"/>
        <w:tabs>
          <w:tab w:val="right" w:leader="dot" w:pos="8306"/>
        </w:tabs>
      </w:pPr>
      <w:hyperlink w:anchor="_Toc32676" w:history="1">
        <w:r>
          <w:rPr>
            <w:rFonts w:ascii="仿宋" w:eastAsia="仿宋" w:hAnsi="仿宋" w:cs="仿宋" w:hint="eastAsia"/>
            <w:lang w:eastAsia="zh-CN"/>
          </w:rPr>
          <w:t>十一、同位素生产装置项目环境影响分析</w:t>
        </w:r>
        <w:r>
          <w:tab/>
        </w:r>
        <w:r>
          <w:fldChar w:fldCharType="begin"/>
        </w:r>
        <w:r>
          <w:instrText xml:space="preserve"> PAGEREF _Toc32676 \h </w:instrText>
        </w:r>
        <w:r>
          <w:fldChar w:fldCharType="separate"/>
        </w:r>
        <w:r>
          <w:t>33</w:t>
        </w:r>
        <w:r>
          <w:fldChar w:fldCharType="end"/>
        </w:r>
      </w:hyperlink>
    </w:p>
    <w:p>
      <w:pPr>
        <w:pStyle w:val="TOC2"/>
        <w:tabs>
          <w:tab w:val="right" w:leader="dot" w:pos="8306"/>
        </w:tabs>
      </w:pPr>
      <w:hyperlink w:anchor="_Toc16353" w:history="1">
        <w:r>
          <w:rPr>
            <w:rFonts w:ascii="仿宋" w:eastAsia="仿宋" w:hAnsi="仿宋" w:cs="仿宋" w:hint="eastAsia"/>
            <w:lang w:eastAsia="zh-CN"/>
          </w:rPr>
          <w:t>(一)、建设区域环境质量现状</w:t>
        </w:r>
        <w:r>
          <w:tab/>
        </w:r>
        <w:r>
          <w:fldChar w:fldCharType="begin"/>
        </w:r>
        <w:r>
          <w:instrText xml:space="preserve"> PAGEREF _Toc16353 \h </w:instrText>
        </w:r>
        <w:r>
          <w:fldChar w:fldCharType="separate"/>
        </w:r>
        <w:r>
          <w:t>33</w:t>
        </w:r>
        <w:r>
          <w:fldChar w:fldCharType="end"/>
        </w:r>
      </w:hyperlink>
    </w:p>
    <w:p>
      <w:pPr>
        <w:pStyle w:val="TOC2"/>
        <w:tabs>
          <w:tab w:val="right" w:leader="dot" w:pos="8306"/>
        </w:tabs>
      </w:pPr>
      <w:hyperlink w:anchor="_Toc6474" w:history="1">
        <w:r>
          <w:rPr>
            <w:rFonts w:ascii="仿宋" w:eastAsia="仿宋" w:hAnsi="仿宋" w:cs="仿宋" w:hint="eastAsia"/>
            <w:lang w:eastAsia="zh-CN"/>
          </w:rPr>
          <w:t>(二)、建设期环境保护</w:t>
        </w:r>
        <w:r>
          <w:tab/>
        </w:r>
        <w:r>
          <w:fldChar w:fldCharType="begin"/>
        </w:r>
        <w:r>
          <w:instrText xml:space="preserve"> PAGEREF _Toc6474 \h </w:instrText>
        </w:r>
        <w:r>
          <w:fldChar w:fldCharType="separate"/>
        </w:r>
        <w:r>
          <w:t>34</w:t>
        </w:r>
        <w:r>
          <w:fldChar w:fldCharType="end"/>
        </w:r>
      </w:hyperlink>
    </w:p>
    <w:p>
      <w:pPr>
        <w:pStyle w:val="TOC2"/>
        <w:tabs>
          <w:tab w:val="right" w:leader="dot" w:pos="8306"/>
        </w:tabs>
      </w:pPr>
      <w:hyperlink w:anchor="_Toc4000" w:history="1">
        <w:r>
          <w:rPr>
            <w:rFonts w:ascii="仿宋" w:eastAsia="仿宋" w:hAnsi="仿宋" w:cs="仿宋" w:hint="eastAsia"/>
            <w:lang w:eastAsia="zh-CN"/>
          </w:rPr>
          <w:t>(三)、运营期环境保护</w:t>
        </w:r>
        <w:r>
          <w:tab/>
        </w:r>
        <w:r>
          <w:fldChar w:fldCharType="begin"/>
        </w:r>
        <w:r>
          <w:instrText xml:space="preserve"> PAGEREF _Toc4000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212" w:history="1">
        <w:r>
          <w:rPr>
            <w:rFonts w:ascii="仿宋" w:eastAsia="仿宋" w:hAnsi="仿宋" w:cs="仿宋" w:hint="eastAsia"/>
            <w:lang w:eastAsia="zh-CN"/>
          </w:rPr>
          <w:t>(四)、同位素生产装置项目建设对区域经济的影响</w:t>
        </w:r>
        <w:r>
          <w:tab/>
        </w:r>
        <w:r>
          <w:fldChar w:fldCharType="begin"/>
        </w:r>
        <w:r>
          <w:instrText xml:space="preserve"> PAGEREF _Toc29212 \h </w:instrText>
        </w:r>
        <w:r>
          <w:fldChar w:fldCharType="separate"/>
        </w:r>
        <w:r>
          <w:t>37</w:t>
        </w:r>
        <w:r>
          <w:fldChar w:fldCharType="end"/>
        </w:r>
      </w:hyperlink>
    </w:p>
    <w:p>
      <w:pPr>
        <w:pStyle w:val="TOC2"/>
        <w:tabs>
          <w:tab w:val="right" w:leader="dot" w:pos="8306"/>
        </w:tabs>
      </w:pPr>
      <w:hyperlink w:anchor="_Toc21157" w:history="1">
        <w:r>
          <w:rPr>
            <w:rFonts w:ascii="仿宋" w:eastAsia="仿宋" w:hAnsi="仿宋" w:cs="仿宋" w:hint="eastAsia"/>
            <w:lang w:eastAsia="zh-CN"/>
          </w:rPr>
          <w:t>(五)、废弃物处理</w:t>
        </w:r>
        <w:r>
          <w:tab/>
        </w:r>
        <w:r>
          <w:fldChar w:fldCharType="begin"/>
        </w:r>
        <w:r>
          <w:instrText xml:space="preserve"> PAGEREF _Toc21157 \h </w:instrText>
        </w:r>
        <w:r>
          <w:fldChar w:fldCharType="separate"/>
        </w:r>
        <w:r>
          <w:t>39</w:t>
        </w:r>
        <w:r>
          <w:fldChar w:fldCharType="end"/>
        </w:r>
      </w:hyperlink>
    </w:p>
    <w:p>
      <w:pPr>
        <w:pStyle w:val="TOC2"/>
        <w:tabs>
          <w:tab w:val="right" w:leader="dot" w:pos="8306"/>
        </w:tabs>
      </w:pPr>
      <w:hyperlink w:anchor="_Toc20415" w:history="1">
        <w:r>
          <w:rPr>
            <w:rFonts w:ascii="仿宋" w:eastAsia="仿宋" w:hAnsi="仿宋" w:cs="仿宋" w:hint="eastAsia"/>
            <w:lang w:eastAsia="zh-CN"/>
          </w:rPr>
          <w:t>(六)、特殊环境影响分析</w:t>
        </w:r>
        <w:r>
          <w:tab/>
        </w:r>
        <w:r>
          <w:fldChar w:fldCharType="begin"/>
        </w:r>
        <w:r>
          <w:instrText xml:space="preserve"> PAGEREF _Toc20415 \h </w:instrText>
        </w:r>
        <w:r>
          <w:fldChar w:fldCharType="separate"/>
        </w:r>
        <w:r>
          <w:t>40</w:t>
        </w:r>
        <w:r>
          <w:fldChar w:fldCharType="end"/>
        </w:r>
      </w:hyperlink>
    </w:p>
    <w:p>
      <w:pPr>
        <w:pStyle w:val="TOC2"/>
        <w:tabs>
          <w:tab w:val="right" w:leader="dot" w:pos="8306"/>
        </w:tabs>
      </w:pPr>
      <w:hyperlink w:anchor="_Toc6206" w:history="1">
        <w:r>
          <w:rPr>
            <w:rFonts w:ascii="仿宋" w:eastAsia="仿宋" w:hAnsi="仿宋" w:cs="仿宋" w:hint="eastAsia"/>
            <w:lang w:eastAsia="zh-CN"/>
          </w:rPr>
          <w:t>(七)、清洁生产</w:t>
        </w:r>
        <w:r>
          <w:tab/>
        </w:r>
        <w:r>
          <w:fldChar w:fldCharType="begin"/>
        </w:r>
        <w:r>
          <w:instrText xml:space="preserve"> PAGEREF _Toc6206 \h </w:instrText>
        </w:r>
        <w:r>
          <w:fldChar w:fldCharType="separate"/>
        </w:r>
        <w:r>
          <w:t>42</w:t>
        </w:r>
        <w:r>
          <w:fldChar w:fldCharType="end"/>
        </w:r>
      </w:hyperlink>
    </w:p>
    <w:p>
      <w:pPr>
        <w:pStyle w:val="TOC2"/>
        <w:tabs>
          <w:tab w:val="right" w:leader="dot" w:pos="8306"/>
        </w:tabs>
      </w:pPr>
      <w:hyperlink w:anchor="_Toc27529" w:history="1">
        <w:r>
          <w:rPr>
            <w:rFonts w:ascii="仿宋" w:eastAsia="仿宋" w:hAnsi="仿宋" w:cs="仿宋" w:hint="eastAsia"/>
            <w:lang w:eastAsia="zh-CN"/>
          </w:rPr>
          <w:t>(八)、环境保护综合评价</w:t>
        </w:r>
        <w:r>
          <w:tab/>
        </w:r>
        <w:r>
          <w:fldChar w:fldCharType="begin"/>
        </w:r>
        <w:r>
          <w:instrText xml:space="preserve"> PAGEREF _Toc27529 \h </w:instrText>
        </w:r>
        <w:r>
          <w:fldChar w:fldCharType="separate"/>
        </w:r>
        <w:r>
          <w:t>43</w:t>
        </w:r>
        <w:r>
          <w:fldChar w:fldCharType="end"/>
        </w:r>
      </w:hyperlink>
    </w:p>
    <w:p>
      <w:pPr>
        <w:pStyle w:val="TOC1"/>
        <w:tabs>
          <w:tab w:val="right" w:leader="dot" w:pos="8306"/>
        </w:tabs>
      </w:pPr>
      <w:hyperlink w:anchor="_Toc26304" w:history="1">
        <w:r>
          <w:rPr>
            <w:rFonts w:ascii="仿宋" w:eastAsia="仿宋" w:hAnsi="仿宋" w:cs="仿宋" w:hint="eastAsia"/>
            <w:lang w:eastAsia="zh-CN"/>
          </w:rPr>
          <w:t>十二、同位素生产装置项目技术管理</w:t>
        </w:r>
        <w:r>
          <w:tab/>
        </w:r>
        <w:r>
          <w:fldChar w:fldCharType="begin"/>
        </w:r>
        <w:r>
          <w:instrText xml:space="preserve"> PAGEREF _Toc26304 \h </w:instrText>
        </w:r>
        <w:r>
          <w:fldChar w:fldCharType="separate"/>
        </w:r>
        <w:r>
          <w:t>44</w:t>
        </w:r>
        <w:r>
          <w:fldChar w:fldCharType="end"/>
        </w:r>
      </w:hyperlink>
    </w:p>
    <w:p>
      <w:pPr>
        <w:pStyle w:val="TOC2"/>
        <w:tabs>
          <w:tab w:val="right" w:leader="dot" w:pos="8306"/>
        </w:tabs>
      </w:pPr>
      <w:hyperlink w:anchor="_Toc25478" w:history="1">
        <w:r>
          <w:rPr>
            <w:rFonts w:ascii="仿宋" w:eastAsia="仿宋" w:hAnsi="仿宋" w:cs="仿宋" w:hint="eastAsia"/>
            <w:lang w:eastAsia="zh-CN"/>
          </w:rPr>
          <w:t>(一)、技术方案选用方向</w:t>
        </w:r>
        <w:r>
          <w:tab/>
        </w:r>
        <w:r>
          <w:fldChar w:fldCharType="begin"/>
        </w:r>
        <w:r>
          <w:instrText xml:space="preserve"> PAGEREF _Toc25478 \h </w:instrText>
        </w:r>
        <w:r>
          <w:fldChar w:fldCharType="separate"/>
        </w:r>
        <w:r>
          <w:t>44</w:t>
        </w:r>
        <w:r>
          <w:fldChar w:fldCharType="end"/>
        </w:r>
      </w:hyperlink>
    </w:p>
    <w:p>
      <w:pPr>
        <w:pStyle w:val="TOC2"/>
        <w:tabs>
          <w:tab w:val="right" w:leader="dot" w:pos="8306"/>
        </w:tabs>
      </w:pPr>
      <w:hyperlink w:anchor="_Toc30952" w:history="1">
        <w:r>
          <w:rPr>
            <w:rFonts w:ascii="仿宋" w:eastAsia="仿宋" w:hAnsi="仿宋" w:cs="仿宋" w:hint="eastAsia"/>
            <w:lang w:eastAsia="zh-CN"/>
          </w:rPr>
          <w:t>(二)、工艺技术方案选用原则</w:t>
        </w:r>
        <w:r>
          <w:tab/>
        </w:r>
        <w:r>
          <w:fldChar w:fldCharType="begin"/>
        </w:r>
        <w:r>
          <w:instrText xml:space="preserve"> PAGEREF _Toc30952 \h </w:instrText>
        </w:r>
        <w:r>
          <w:fldChar w:fldCharType="separate"/>
        </w:r>
        <w:r>
          <w:t>46</w:t>
        </w:r>
        <w:r>
          <w:fldChar w:fldCharType="end"/>
        </w:r>
      </w:hyperlink>
    </w:p>
    <w:p>
      <w:pPr>
        <w:pStyle w:val="TOC2"/>
        <w:tabs>
          <w:tab w:val="right" w:leader="dot" w:pos="8306"/>
        </w:tabs>
      </w:pPr>
      <w:hyperlink w:anchor="_Toc20691" w:history="1">
        <w:r>
          <w:rPr>
            <w:rFonts w:ascii="仿宋" w:eastAsia="仿宋" w:hAnsi="仿宋" w:cs="仿宋" w:hint="eastAsia"/>
            <w:lang w:eastAsia="zh-CN"/>
          </w:rPr>
          <w:t>(三)、工艺技术方案要求</w:t>
        </w:r>
        <w:r>
          <w:tab/>
        </w:r>
        <w:r>
          <w:fldChar w:fldCharType="begin"/>
        </w:r>
        <w:r>
          <w:instrText xml:space="preserve"> PAGEREF _Toc20691 \h </w:instrText>
        </w:r>
        <w:r>
          <w:fldChar w:fldCharType="separate"/>
        </w:r>
        <w:r>
          <w:t>48</w:t>
        </w:r>
        <w:r>
          <w:fldChar w:fldCharType="end"/>
        </w:r>
      </w:hyperlink>
    </w:p>
    <w:p>
      <w:pPr>
        <w:pStyle w:val="TOC1"/>
        <w:tabs>
          <w:tab w:val="right" w:leader="dot" w:pos="8306"/>
        </w:tabs>
      </w:pPr>
      <w:hyperlink w:anchor="_Toc3918" w:history="1">
        <w:r>
          <w:rPr>
            <w:rFonts w:ascii="仿宋" w:eastAsia="仿宋" w:hAnsi="仿宋" w:cs="仿宋" w:hint="eastAsia"/>
            <w:lang w:eastAsia="zh-CN"/>
          </w:rPr>
          <w:t>十三、同位素生产装置项目实施时间节点</w:t>
        </w:r>
        <w:r>
          <w:tab/>
        </w:r>
        <w:r>
          <w:fldChar w:fldCharType="begin"/>
        </w:r>
        <w:r>
          <w:instrText xml:space="preserve"> PAGEREF _Toc3918 \h </w:instrText>
        </w:r>
        <w:r>
          <w:fldChar w:fldCharType="separate"/>
        </w:r>
        <w:r>
          <w:t>50</w:t>
        </w:r>
        <w:r>
          <w:fldChar w:fldCharType="end"/>
        </w:r>
      </w:hyperlink>
    </w:p>
    <w:p>
      <w:pPr>
        <w:pStyle w:val="TOC2"/>
        <w:tabs>
          <w:tab w:val="right" w:leader="dot" w:pos="8306"/>
        </w:tabs>
      </w:pPr>
      <w:hyperlink w:anchor="_Toc5591" w:history="1">
        <w:r>
          <w:rPr>
            <w:rFonts w:ascii="仿宋" w:eastAsia="仿宋" w:hAnsi="仿宋" w:cs="仿宋" w:hint="eastAsia"/>
            <w:lang w:eastAsia="zh-CN"/>
          </w:rPr>
          <w:t>(一)、同位素生产装置项目启动阶段时间节点</w:t>
        </w:r>
        <w:r>
          <w:tab/>
        </w:r>
        <w:r>
          <w:fldChar w:fldCharType="begin"/>
        </w:r>
        <w:r>
          <w:instrText xml:space="preserve"> PAGEREF _Toc5591 \h </w:instrText>
        </w:r>
        <w:r>
          <w:fldChar w:fldCharType="separate"/>
        </w:r>
        <w:r>
          <w:t>50</w:t>
        </w:r>
        <w:r>
          <w:fldChar w:fldCharType="end"/>
        </w:r>
      </w:hyperlink>
    </w:p>
    <w:p>
      <w:pPr>
        <w:pStyle w:val="TOC2"/>
        <w:tabs>
          <w:tab w:val="right" w:leader="dot" w:pos="8306"/>
        </w:tabs>
      </w:pPr>
      <w:hyperlink w:anchor="_Toc15941" w:history="1">
        <w:r>
          <w:rPr>
            <w:rFonts w:ascii="仿宋" w:eastAsia="仿宋" w:hAnsi="仿宋" w:cs="仿宋" w:hint="eastAsia"/>
            <w:lang w:eastAsia="zh-CN"/>
          </w:rPr>
          <w:t>(二)、同位素生产装置项目执行阶段时间节点</w:t>
        </w:r>
        <w:r>
          <w:tab/>
        </w:r>
        <w:r>
          <w:fldChar w:fldCharType="begin"/>
        </w:r>
        <w:r>
          <w:instrText xml:space="preserve"> PAGEREF _Toc15941 \h </w:instrText>
        </w:r>
        <w:r>
          <w:fldChar w:fldCharType="separate"/>
        </w:r>
        <w:r>
          <w:t>52</w:t>
        </w:r>
        <w:r>
          <w:fldChar w:fldCharType="end"/>
        </w:r>
      </w:hyperlink>
    </w:p>
    <w:p>
      <w:pPr>
        <w:pStyle w:val="TOC2"/>
        <w:tabs>
          <w:tab w:val="right" w:leader="dot" w:pos="8306"/>
        </w:tabs>
      </w:pPr>
      <w:hyperlink w:anchor="_Toc19216" w:history="1">
        <w:r>
          <w:rPr>
            <w:rFonts w:ascii="仿宋" w:eastAsia="仿宋" w:hAnsi="仿宋" w:cs="仿宋" w:hint="eastAsia"/>
            <w:lang w:eastAsia="zh-CN"/>
          </w:rPr>
          <w:t>(三)、同位素生产装置项目完成阶段时间节点</w:t>
        </w:r>
        <w:r>
          <w:tab/>
        </w:r>
        <w:r>
          <w:fldChar w:fldCharType="begin"/>
        </w:r>
        <w:r>
          <w:instrText xml:space="preserve"> PAGEREF _Toc19216 \h </w:instrText>
        </w:r>
        <w:r>
          <w:fldChar w:fldCharType="separate"/>
        </w:r>
        <w:r>
          <w:t>53</w:t>
        </w:r>
        <w:r>
          <w:fldChar w:fldCharType="end"/>
        </w:r>
      </w:hyperlink>
    </w:p>
    <w:p>
      <w:pPr>
        <w:pStyle w:val="TOC1"/>
        <w:tabs>
          <w:tab w:val="right" w:leader="dot" w:pos="8306"/>
        </w:tabs>
      </w:pPr>
      <w:hyperlink w:anchor="_Toc9180" w:history="1">
        <w:r>
          <w:rPr>
            <w:rFonts w:ascii="仿宋" w:eastAsia="仿宋" w:hAnsi="仿宋" w:cs="仿宋" w:hint="eastAsia"/>
            <w:lang w:eastAsia="zh-CN"/>
          </w:rPr>
          <w:t>十四、同位素生产装置项目实施保障措施</w:t>
        </w:r>
        <w:r>
          <w:tab/>
        </w:r>
        <w:r>
          <w:fldChar w:fldCharType="begin"/>
        </w:r>
        <w:r>
          <w:instrText xml:space="preserve"> PAGEREF _Toc9180 \h </w:instrText>
        </w:r>
        <w:r>
          <w:fldChar w:fldCharType="separate"/>
        </w:r>
        <w:r>
          <w:t>54</w:t>
        </w:r>
        <w:r>
          <w:fldChar w:fldCharType="end"/>
        </w:r>
      </w:hyperlink>
    </w:p>
    <w:p>
      <w:pPr>
        <w:pStyle w:val="TOC2"/>
        <w:tabs>
          <w:tab w:val="right" w:leader="dot" w:pos="8306"/>
        </w:tabs>
      </w:pPr>
      <w:hyperlink w:anchor="_Toc10139" w:history="1">
        <w:r>
          <w:rPr>
            <w:rFonts w:ascii="仿宋" w:eastAsia="仿宋" w:hAnsi="仿宋" w:cs="仿宋" w:hint="eastAsia"/>
            <w:lang w:eastAsia="zh-CN"/>
          </w:rPr>
          <w:t>(一)、同位素生产装置项目实施保障机制</w:t>
        </w:r>
        <w:r>
          <w:tab/>
        </w:r>
        <w:r>
          <w:fldChar w:fldCharType="begin"/>
        </w:r>
        <w:r>
          <w:instrText xml:space="preserve"> PAGEREF _Toc10139 \h </w:instrText>
        </w:r>
        <w:r>
          <w:fldChar w:fldCharType="separate"/>
        </w:r>
        <w:r>
          <w:t>54</w:t>
        </w:r>
        <w:r>
          <w:fldChar w:fldCharType="end"/>
        </w:r>
      </w:hyperlink>
    </w:p>
    <w:p>
      <w:pPr>
        <w:pStyle w:val="TOC2"/>
        <w:tabs>
          <w:tab w:val="right" w:leader="dot" w:pos="8306"/>
        </w:tabs>
      </w:pPr>
      <w:hyperlink w:anchor="_Toc3815" w:history="1">
        <w:r>
          <w:rPr>
            <w:rFonts w:ascii="仿宋" w:eastAsia="仿宋" w:hAnsi="仿宋" w:cs="仿宋" w:hint="eastAsia"/>
            <w:lang w:eastAsia="zh-CN"/>
          </w:rPr>
          <w:t>(二)、同位素生产装置项目法律合规要求</w:t>
        </w:r>
        <w:r>
          <w:tab/>
        </w:r>
        <w:r>
          <w:fldChar w:fldCharType="begin"/>
        </w:r>
        <w:r>
          <w:instrText xml:space="preserve"> PAGEREF _Toc3815 \h </w:instrText>
        </w:r>
        <w:r>
          <w:fldChar w:fldCharType="separate"/>
        </w:r>
        <w:r>
          <w:t>57</w:t>
        </w:r>
        <w:r>
          <w:fldChar w:fldCharType="end"/>
        </w:r>
      </w:hyperlink>
    </w:p>
    <w:p>
      <w:pPr>
        <w:pStyle w:val="TOC2"/>
        <w:tabs>
          <w:tab w:val="right" w:leader="dot" w:pos="8306"/>
        </w:tabs>
      </w:pPr>
      <w:hyperlink w:anchor="_Toc27291" w:history="1">
        <w:r>
          <w:rPr>
            <w:rFonts w:ascii="仿宋" w:eastAsia="仿宋" w:hAnsi="仿宋" w:cs="仿宋" w:hint="eastAsia"/>
            <w:lang w:eastAsia="zh-CN"/>
          </w:rPr>
          <w:t>(三)、同位素生产装置项目合同管理与法律事务</w:t>
        </w:r>
        <w:r>
          <w:tab/>
        </w:r>
        <w:r>
          <w:fldChar w:fldCharType="begin"/>
        </w:r>
        <w:r>
          <w:instrText xml:space="preserve"> PAGEREF _Toc27291 \h </w:instrText>
        </w:r>
        <w:r>
          <w:fldChar w:fldCharType="separate"/>
        </w:r>
        <w:r>
          <w:t>62</w:t>
        </w:r>
        <w:r>
          <w:fldChar w:fldCharType="end"/>
        </w:r>
      </w:hyperlink>
    </w:p>
    <w:p>
      <w:pPr>
        <w:pStyle w:val="TOC2"/>
        <w:tabs>
          <w:tab w:val="right" w:leader="dot" w:pos="8306"/>
        </w:tabs>
      </w:pPr>
      <w:hyperlink w:anchor="_Toc10027" w:history="1">
        <w:r>
          <w:rPr>
            <w:rFonts w:ascii="仿宋" w:eastAsia="仿宋" w:hAnsi="仿宋" w:cs="仿宋" w:hint="eastAsia"/>
            <w:lang w:eastAsia="zh-CN"/>
          </w:rPr>
          <w:t>(四)、同位素生产装置项目知识产权保护策略</w:t>
        </w:r>
        <w:r>
          <w:tab/>
        </w:r>
        <w:r>
          <w:fldChar w:fldCharType="begin"/>
        </w:r>
        <w:r>
          <w:instrText xml:space="preserve"> PAGEREF _Toc10027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44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1994"/>
      <w:r>
        <w:rPr>
          <w:rFonts w:ascii="仿宋" w:eastAsia="仿宋" w:hAnsi="仿宋" w:cs="仿宋" w:hint="eastAsia"/>
          <w:sz w:val="28"/>
          <w:lang w:eastAsia="zh-CN"/>
        </w:rPr>
        <w:t>一、同位素生产装置项目建设背景及必要性分析</w:t>
      </w:r>
      <w:bookmarkEnd w:id="2"/>
    </w:p>
    <w:p>
      <w:pPr>
        <w:pStyle w:val="Heading2"/>
        <w:rPr>
          <w:rFonts w:ascii="仿宋" w:eastAsia="仿宋" w:hAnsi="仿宋" w:cs="仿宋" w:hint="eastAsia"/>
          <w:lang w:eastAsia="zh-CN"/>
        </w:rPr>
      </w:pPr>
      <w:bookmarkStart w:id="3" w:name="_Toc8888"/>
      <w:r>
        <w:rPr>
          <w:rFonts w:ascii="仿宋" w:eastAsia="仿宋" w:hAnsi="仿宋" w:cs="仿宋" w:hint="eastAsia"/>
          <w:lang w:eastAsia="zh-CN"/>
        </w:rPr>
        <w:t>(一)、同位素生产装置项目背景分析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同位素生产装置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同位素生产装置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同位素生产装置项目在这个潮流中的定位。同时，我们将关注行业内涌现的新兴机遇，以便同位素生产装置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同位素生产装置项目提供了强大的发展动力。我们将聚焦于行业内最新的技术发展趋势，包括但不限于人工智能、大数据分析、物联网等领域。通过深度的技术研究，我们将确保同位素生产装置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同位素生产装置项目发展的源泉。我们将投入更多的精力对市场需求进行深入剖析，超越表面的需求，深入挖掘潜在的市场痛点和机遇。通过对市场需求的细致了解，同位素生产装置项目将更有针对性地设计解决方案，满足市场的多样化需求，从而更好地促进同位素生产装置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同位素生产装置项目战略至关重要。我们将对竞争态势进行更为深入的分析，包括但不限于市场份额、产品特点、客户满意度等多个维度。通过深度的竞争分析，同位素生产装置项目将能够更准确地把握市场脉搏，制定具有竞争力的同位素生产装置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同位素生产装置项目的发展具有直接的影响。我们将进行更为全面的法规和政策分析，了解行业发展中的潜在法律风险和合规挑战。通过充分了解和遵守相关法规，同位素生产装置项目将确保在法律框架内合法合规运营，为同位素生产装置项目的稳健发展提供有力支持。</w:t>
      </w:r>
    </w:p>
    <w:p>
      <w:pPr>
        <w:pStyle w:val="Heading2"/>
        <w:ind w:firstLine="560" w:firstLineChars="200"/>
        <w:rPr>
          <w:rFonts w:ascii="仿宋" w:eastAsia="仿宋" w:hAnsi="仿宋" w:cs="仿宋" w:hint="eastAsia"/>
          <w:sz w:val="28"/>
          <w:lang w:eastAsia="zh-CN"/>
        </w:rPr>
      </w:pPr>
      <w:bookmarkStart w:id="4" w:name="_Toc7198"/>
      <w:r>
        <w:rPr>
          <w:rFonts w:ascii="仿宋" w:eastAsia="仿宋" w:hAnsi="仿宋" w:cs="仿宋" w:hint="eastAsia"/>
          <w:sz w:val="28"/>
          <w:lang w:eastAsia="zh-CN"/>
        </w:rPr>
        <w:t>(二)、同位素生产装置项目建设必要性分析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同位素生产装置项目建设的迫切性源于对行业发展趋势的深刻洞察。我们正处于一个行业变革的时代，科技创新、数字化转型成为企业发展的关键动力。同位素生产装置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同位素生产装置项目建设不仅仅是为了跟上潮流，更是为了通过技术创新推动企业的持续发展。通过引入先进的技术和解决方案，同位素生产装置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同位素生产装置项目的建设成为必然选择，通过提高产品质量、拓展服务领域，从而在竞争中获得更多的机会。同位素生产装置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同位素生产装置项目建设的必要性体现在对客户需求更精准的满足。通过同位素生产装置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同位素生产装置项目建设的背后是对企业持续创新的追求。只有通过不断创新，企业才能在竞争中立于不败之地。同位素生产装置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3806"/>
      <w:r>
        <w:rPr>
          <w:rFonts w:ascii="仿宋" w:eastAsia="仿宋" w:hAnsi="仿宋" w:cs="仿宋" w:hint="eastAsia"/>
          <w:sz w:val="28"/>
          <w:lang w:eastAsia="zh-CN"/>
        </w:rPr>
        <w:t>二、同位素生产装置项目危机管理</w:t>
      </w:r>
      <w:bookmarkEnd w:id="5"/>
    </w:p>
    <w:p>
      <w:pPr>
        <w:pStyle w:val="Heading2"/>
        <w:rPr>
          <w:rFonts w:ascii="仿宋" w:eastAsia="仿宋" w:hAnsi="仿宋" w:cs="仿宋" w:hint="eastAsia"/>
          <w:lang w:eastAsia="zh-CN"/>
        </w:rPr>
      </w:pPr>
      <w:bookmarkStart w:id="6" w:name="_Toc16371"/>
      <w:r>
        <w:rPr>
          <w:rFonts w:ascii="仿宋" w:eastAsia="仿宋" w:hAnsi="仿宋" w:cs="仿宋" w:hint="eastAsia"/>
          <w:lang w:eastAsia="zh-CN"/>
        </w:rPr>
        <w:t>(一)、危机预警与识别</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同位素生产装置项目危机管理中，危机预警与识别是确保同位素生产装置项目稳健运行的核心步骤。通过建立全面的监测机制，同位素生产装置项目团队旨在及时发现和理解潜在的风险和危机因素，以便采取及时的预防和应对措施，确保同位素生产装置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同位素生产装置项目团队全面分析了整个同位素生产装置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同位素生产装置项目团队着重于明确定义同位素生产装置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同位素生产装置项目进展的持续监控，团队能够及时发现潜在问题并作出迅速反应。同位素生产装置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在这一阶段，团队的专业素养和反应速度将发挥至关重要的作用，以确保潜在危机能够在初期得到有效的处理，最大程度地减轻负面影响。通过危机预警与识别，同位素生产装置项目得以更有序、可控地推进。</w:t>
      </w:r>
    </w:p>
    <w:p>
      <w:pPr>
        <w:pStyle w:val="Heading2"/>
        <w:ind w:firstLine="560" w:firstLineChars="200"/>
        <w:rPr>
          <w:rFonts w:ascii="仿宋" w:eastAsia="仿宋" w:hAnsi="仿宋" w:cs="仿宋" w:hint="eastAsia"/>
          <w:sz w:val="28"/>
          <w:lang w:eastAsia="zh-CN"/>
        </w:rPr>
      </w:pPr>
      <w:bookmarkStart w:id="7" w:name="_Toc24101"/>
      <w:r>
        <w:rPr>
          <w:rFonts w:ascii="仿宋" w:eastAsia="仿宋" w:hAnsi="仿宋" w:cs="仿宋" w:hint="eastAsia"/>
          <w:sz w:val="28"/>
          <w:lang w:eastAsia="zh-CN"/>
        </w:rPr>
        <w:t>(二)、危机应对与恢复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在危机发生时，同位素生产装置项目团队立即行动，成立了应急小组。该小组的任务是迅速制定并实施紧急应对措施，以最小化潜在损失。以下是采取的主要措施：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暂停同位素生产装置项目进度：为遏制危机蔓延，同位素生产装置项目暂时停止进行，以便全面评估当前状况。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资源重新分配：重新评估同位素生产装置项目资源的分配，确保最大限度地减小损失。</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实时沟通：与关键利益相关者建立实时沟通机制，向他们传递同位素生产装置项目危机的实际状况，保障同位素生产装置项目核心利益。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在紧急应对的同时，同位素生产装置项目团队强调了团队协作和有效沟通的重要性。以下是团队协作的关键举措：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信息共享机制：建立了信息共享平台，确保团队成员能够及时获取同位素生产装置项目危机的实时信息。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领导者沟通：同位素生产装置项目领导者通过定期会议和即时沟通工具，指导团队应对危机，保持团队稳定运行。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随着危机得到初步控制，同位素生产装置项目团队转向制定恢复计划，以确保同位素生产装置项目能够从中迅速恢复。主要恢复计划包括：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修复受损的进度计划：重新评估同位素生产装置项目进度，制定修复计划，确保同位素生产装置项目尽快回归正常进程。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重新调整资源分配：优化资源分配，确保同位素生产装置项目在有限资源下高效运转。</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风险管理机制加强：对同位素生产装置项目风险进行全面评估，制定更强化的风险管理策略，以预防未来可能的危机。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8" w:name="_Toc18154"/>
      <w:r>
        <w:rPr>
          <w:rFonts w:ascii="仿宋" w:eastAsia="仿宋" w:hAnsi="仿宋" w:cs="仿宋" w:hint="eastAsia"/>
          <w:sz w:val="28"/>
          <w:lang w:eastAsia="zh-CN"/>
        </w:rPr>
        <w:t>三、同位素生产装置项目土建工程</w:t>
      </w:r>
      <w:bookmarkEnd w:id="8"/>
    </w:p>
    <w:p>
      <w:pPr>
        <w:pStyle w:val="Heading2"/>
        <w:rPr>
          <w:rFonts w:ascii="仿宋" w:eastAsia="仿宋" w:hAnsi="仿宋" w:cs="仿宋" w:hint="eastAsia"/>
          <w:lang w:eastAsia="zh-CN"/>
        </w:rPr>
      </w:pPr>
      <w:bookmarkStart w:id="9" w:name="_Toc31616"/>
      <w:r>
        <w:rPr>
          <w:rFonts w:ascii="仿宋" w:eastAsia="仿宋" w:hAnsi="仿宋" w:cs="仿宋" w:hint="eastAsia"/>
          <w:lang w:eastAsia="zh-CN"/>
        </w:rPr>
        <w:t>(一)、建筑工程设计原则</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在同位素生产装置项目的建筑工程设计中，我们将秉承一系列重要的设计原则，以确保同位素生产装置项目建筑在功能、美观、可持续性等方面达到最佳效果。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首要原则是确保建筑的功能性得到最大化的发挥。我们将充分理解同位素生产装置项目的实际需求，合理布局各个功能区域，保证建筑在满足业务需求的同时，提供高效的工作环境。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在建筑设计中，我们将综合考虑建设和运营成本。通过精细的经济效益分析，确保设计方案在高效利用资源的同时，对同位素生产装置项目的长期盈利能力有积极的贡献。</w:t>
      </w:r>
    </w:p>
    <w:p>
      <w:pPr>
        <w:pStyle w:val="Heading2"/>
        <w:ind w:firstLine="560" w:firstLineChars="200"/>
        <w:rPr>
          <w:rFonts w:ascii="仿宋" w:eastAsia="仿宋" w:hAnsi="仿宋" w:cs="仿宋" w:hint="eastAsia"/>
          <w:sz w:val="28"/>
          <w:lang w:eastAsia="zh-CN"/>
        </w:rPr>
      </w:pPr>
      <w:bookmarkStart w:id="10" w:name="_Toc9794"/>
      <w:r>
        <w:rPr>
          <w:rFonts w:ascii="仿宋" w:eastAsia="仿宋" w:hAnsi="仿宋" w:cs="仿宋" w:hint="eastAsia"/>
          <w:sz w:val="28"/>
          <w:lang w:eastAsia="zh-CN"/>
        </w:rPr>
        <w:t>(二)、土建工程设计年限及安全等级</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同位素生产装置项目的土建工程设计中，我们将精准设定设计年限，结合同位素生产装置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同位素生产装置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1" w:name="_Toc19675"/>
      <w:r>
        <w:rPr>
          <w:rFonts w:ascii="仿宋" w:eastAsia="仿宋" w:hAnsi="仿宋" w:cs="仿宋" w:hint="eastAsia"/>
          <w:sz w:val="28"/>
          <w:lang w:eastAsia="zh-CN"/>
        </w:rPr>
        <w:t>(三)、建筑工程设计总体要求</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该同位素生产装置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同位素生产装置项目的设计在符合法规的同时，达到最高的安全标准。</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同位素生产装置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2" w:name="_Toc8994"/>
      <w:r>
        <w:rPr>
          <w:rFonts w:ascii="仿宋" w:eastAsia="仿宋" w:hAnsi="仿宋" w:cs="仿宋" w:hint="eastAsia"/>
          <w:sz w:val="28"/>
          <w:lang w:eastAsia="zh-CN"/>
        </w:rPr>
        <w:t>(四)、土建工程建设指标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本期工程同位素生产装置项目预计总建筑面积XXX平方米，其中：计容建筑面积XXX平方米，计划建筑工程投资XX万元，占同位素生产装置项目总投资的XX%。</w:t>
      </w:r>
    </w:p>
    <w:p>
      <w:pPr>
        <w:pStyle w:val="Heading1"/>
        <w:ind w:firstLine="560" w:firstLineChars="200"/>
        <w:rPr>
          <w:rFonts w:ascii="仿宋" w:eastAsia="仿宋" w:hAnsi="仿宋" w:cs="仿宋" w:hint="eastAsia"/>
          <w:sz w:val="28"/>
          <w:lang w:eastAsia="zh-CN"/>
        </w:rPr>
      </w:pPr>
      <w:bookmarkStart w:id="13" w:name="_Toc17932"/>
      <w:r>
        <w:rPr>
          <w:rFonts w:ascii="仿宋" w:eastAsia="仿宋" w:hAnsi="仿宋" w:cs="仿宋" w:hint="eastAsia"/>
          <w:sz w:val="28"/>
          <w:lang w:eastAsia="zh-CN"/>
        </w:rPr>
        <w:t>四、同位素生产装置项目可持续发展</w:t>
      </w:r>
      <w:bookmarkEnd w:id="13"/>
    </w:p>
    <w:p>
      <w:pPr>
        <w:pStyle w:val="Heading2"/>
        <w:rPr>
          <w:rFonts w:ascii="仿宋" w:eastAsia="仿宋" w:hAnsi="仿宋" w:cs="仿宋" w:hint="eastAsia"/>
          <w:lang w:eastAsia="zh-CN"/>
        </w:rPr>
      </w:pPr>
      <w:bookmarkStart w:id="14" w:name="_Toc8255"/>
      <w:r>
        <w:rPr>
          <w:rFonts w:ascii="仿宋" w:eastAsia="仿宋" w:hAnsi="仿宋" w:cs="仿宋" w:hint="eastAsia"/>
          <w:lang w:eastAsia="zh-CN"/>
        </w:rPr>
        <w:t>(一)、可持续战略与实践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同位素生产装置项目中，同位素生产装置项目团队着眼于未来，明确了可持续发展的战略方向。制定的具体可持续发展目标包括降低资源使用、采用环保技术、最大化社会效益等。这一步骤不仅有助于同位素生产装置项目在环保和社会责任方面达到最高标准，也为未来提供了明确的指引，确保同位素生产装置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可持续实践的融入同位素生产装置项目管理</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同位素生产装置项目管理周期。从同位素生产装置项目规划开始，同位素生产装置项目团队就考虑了环境和社会的因素。在执行阶段，同位素生产装置项目团队积极推动绿色技术的应用，优化资源利用。此外，关注员工的社会责任，通过培训和沟通活动提高员工对可持续发展的认知，使他们能够在日常工作中践行可持续实践。这些举措不仅为同位素生产装置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5" w:name="_Toc27713"/>
      <w:r>
        <w:rPr>
          <w:rFonts w:ascii="仿宋" w:eastAsia="仿宋" w:hAnsi="仿宋" w:cs="仿宋" w:hint="eastAsia"/>
          <w:sz w:val="28"/>
          <w:lang w:eastAsia="zh-CN"/>
        </w:rPr>
        <w:t>(二)、环保与社会责任</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扎根于同位素生产装置项目的可持续发展理念，我们深信环保与社会责任是同位素生产装置项目成功的关键支柱。在同位素生产装置项目的每一步，我们都致力于通过创新和实践，履行对环境和社会的坚定责任。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同位素生产装置项目团队通过引入先进的环保技术、建立高效的废物处理系统以及推动能源节约措施，积极履行环保责任。定期的环保监测和评估确保同位素生产装置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同位素生产装置项目不仅致力于自身可持续发展，还注重对社会的回馈。通过支持社区同位素生产装置项目、参与慈善事业、提供培训机会等方式，同位素生产装置项目积极履行社会责任。与当地社区建立积极互动，关注员工的工作与生活平衡，以及员工的身心健康，是同位素生产装置项目在社会责任层面的关键举措。这样的实践不仅增强了同位素生产装置项目在社会中的声誉，也促进了社会的共同繁荣。</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16" w:name="_Toc19998"/>
      <w:r>
        <w:rPr>
          <w:rFonts w:ascii="仿宋" w:eastAsia="仿宋" w:hAnsi="仿宋" w:cs="仿宋" w:hint="eastAsia"/>
          <w:sz w:val="28"/>
          <w:lang w:eastAsia="zh-CN"/>
        </w:rPr>
        <w:t>五、市场分析、调研</w:t>
      </w:r>
      <w:bookmarkEnd w:id="16"/>
    </w:p>
    <w:p>
      <w:pPr>
        <w:pStyle w:val="Heading2"/>
        <w:rPr>
          <w:rFonts w:ascii="仿宋" w:eastAsia="仿宋" w:hAnsi="仿宋" w:cs="仿宋" w:hint="eastAsia"/>
          <w:lang w:eastAsia="zh-CN"/>
        </w:rPr>
      </w:pPr>
      <w:bookmarkStart w:id="17" w:name="_Toc5580"/>
      <w:r>
        <w:rPr>
          <w:rFonts w:ascii="仿宋" w:eastAsia="仿宋" w:hAnsi="仿宋" w:cs="仿宋" w:hint="eastAsia"/>
          <w:lang w:eastAsia="zh-CN"/>
        </w:rPr>
        <w:t>(一)、同位素生产装置行业分析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同位素生产装置行业一直以来都是市场的关注焦点。行业内的发展趋势、竞争态势以及潜在机会都对同位素生产装置项目的推进产生深远的影响。通过深入研究行业的整体概貌，我们将更好地理解行业的核心特征，为同位素生产装置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同位素生产装置行业，技术一直是推动创新和发展的关键因素。我们将对当前技术趋势进行详尽分析，包括但不限于人工智能、大数据应用、先进制造技术等。这有助于同位素生产装置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同位素生产装置项目成功的基础。我们将对主要竞争对手进行深入研究，包括其市场份额、产品特点、市场定位等。通过全面了解竞争对手的优势和劣势，同位素生产装置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8" w:name="_Toc31261"/>
      <w:r>
        <w:rPr>
          <w:rFonts w:ascii="仿宋" w:eastAsia="仿宋" w:hAnsi="仿宋" w:cs="仿宋" w:hint="eastAsia"/>
          <w:sz w:val="28"/>
          <w:lang w:eastAsia="zh-CN"/>
        </w:rPr>
        <w:t>(二)、同位素生产装置市场分析预测</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同位素生产装置市场未来的增长趋势。这包括市场的整体规模、各细分领域的发展趋势等。同位素生产装置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同位素生产装置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同位素生产装置项目实施过程中需要充分考虑的因素。我们将对市场风险进行全面评估，包括但不限于政策法规风险、市场竞争风险、技术变革风险等。通过对潜在风险的深入分析，同位素生产装置项目可以制定相应的风险缓解策略，降低不确定性对同位素生产装置项目的影响。</w:t>
      </w:r>
    </w:p>
    <w:p>
      <w:pPr>
        <w:pStyle w:val="Heading1"/>
        <w:ind w:firstLine="560" w:firstLineChars="200"/>
        <w:rPr>
          <w:rFonts w:ascii="仿宋" w:eastAsia="仿宋" w:hAnsi="仿宋" w:cs="仿宋" w:hint="eastAsia"/>
          <w:sz w:val="28"/>
          <w:lang w:eastAsia="zh-CN"/>
        </w:rPr>
      </w:pPr>
      <w:bookmarkStart w:id="19" w:name="_Toc20874"/>
      <w:r>
        <w:rPr>
          <w:rFonts w:ascii="仿宋" w:eastAsia="仿宋" w:hAnsi="仿宋" w:cs="仿宋" w:hint="eastAsia"/>
          <w:sz w:val="28"/>
          <w:lang w:eastAsia="zh-CN"/>
        </w:rPr>
        <w:t>六、同位素生产装置项目概论</w:t>
      </w:r>
      <w:bookmarkEnd w:id="19"/>
    </w:p>
    <w:p>
      <w:pPr>
        <w:pStyle w:val="Heading2"/>
        <w:rPr>
          <w:rFonts w:ascii="仿宋" w:eastAsia="仿宋" w:hAnsi="仿宋" w:cs="仿宋" w:hint="eastAsia"/>
          <w:lang w:eastAsia="zh-CN"/>
        </w:rPr>
      </w:pPr>
      <w:bookmarkStart w:id="20" w:name="_Toc23253"/>
      <w:r>
        <w:rPr>
          <w:rFonts w:ascii="仿宋" w:eastAsia="仿宋" w:hAnsi="仿宋" w:cs="仿宋" w:hint="eastAsia"/>
          <w:lang w:eastAsia="zh-CN"/>
        </w:rPr>
        <w:t>(一)、同位素生产装置项目概况</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位素生产装置项目的起源追溯至对市场的深入洞察。市场的不断演变与变革为同位素生产装置项目提供了难得的机遇。当前市场存在的需求缺口和变革的大环境共同构成了同位素生产装置项目的背景。这个同位素生产装置项目旨在充分利用市场机遇，填补行业中尚未满足的需求，为客户提供全新的解决方案。市场的变革和需求的增长使得这个同位素生产装置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同位素生产装置项目名称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同位素生产装置项目正式命名为同位素生产装置。这个名称不仅仅是一个标识，更代表了同位素生产装置项目的核心理念和愿景。它蕴含着同位素生产装置项目所要解决问题的关键字，具有强烈的表达和辨识度，为同位素生产装置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同位素生产装置项目目标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同位素生产装置项目的核心目标是提供一种全新、高效的解决方案，满足客户日益增长的需求。同位素生产装置项目追求的不仅仅是满足市场需求，更是在市场中获得卓越的竞争优势。通过不断提升产品或服务的质量和创新水平，同位素生产装置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同位素生产装置项目范围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同位素生产装置项目全面涵盖了产品研发、制造、市场推广和售后服务，确保从产品设计到最终用户体验的全方位关注。这一全面的同位素生产装置项目范围是为了确保同位素生产装置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同位素生产装置项目时间表</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https://d.book118.com/015333332314011111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同位素生产装置项目规划设计纲要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同位素生产装置项目规划设计纲要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同位素生产装置项目规划设计纲要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同位素生产装置项目规划设计纲要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同位素生产装置项目规划设计纲要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同位素生产装置项目规划设计纲要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同位素生产装置项目规划设计纲要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同位素生产装置项目规划设计纲要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同位素生产装置项目规划设计纲要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同位素生产装置项目规划设计纲要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同位素生产装置项目规划设计纲要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同位素生产装置项目规划设计纲要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同位素生产装置项目规划设计纲要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同位素生产装置项目规划设计纲要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同位素生产装置项目规划设计纲要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同位素生产装置项目规划设计纲要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同位素生产装置项目规划设计纲要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78F0FED"/>
    <w:rsid w:val="278F0FE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1533333231401111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2024-02-19T06:20:00Z</dcterms:created>
  <dcterms:modified xsi:type="dcterms:W3CDTF">2024-02-19T06:20:32Z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98F4F64F68C5468C925703EE3D351369_11</vt:lpwstr>
  </property>
  <property fmtid="{D5CDD505-2E9C-101B-9397-08002B2CF9AE}" pid="3" name="KSOProductBuildVer">
    <vt:lpwstr>2052-12.1.0.16250</vt:lpwstr>
  </property>
</Properties>
</file>