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锂辉石项目规划设计纲要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96" w:history="1">
        <w:r>
          <w:rPr>
            <w:rFonts w:ascii="仿宋" w:eastAsia="仿宋" w:hAnsi="仿宋" w:cs="仿宋" w:hint="eastAsia"/>
            <w:lang w:eastAsia="zh-CN"/>
          </w:rPr>
          <w:t>前言</w:t>
        </w:r>
        <w:r>
          <w:tab/>
        </w:r>
        <w:r>
          <w:fldChar w:fldCharType="begin"/>
        </w:r>
        <w:r>
          <w:instrText xml:space="preserve"> PAGEREF _Toc19096 \h </w:instrText>
        </w:r>
        <w:r>
          <w:fldChar w:fldCharType="separate"/>
        </w:r>
        <w:r>
          <w:t>3</w:t>
        </w:r>
        <w:r>
          <w:fldChar w:fldCharType="end"/>
        </w:r>
      </w:hyperlink>
    </w:p>
    <w:p>
      <w:pPr>
        <w:pStyle w:val="TOC1"/>
        <w:tabs>
          <w:tab w:val="right" w:leader="dot" w:pos="8306"/>
        </w:tabs>
      </w:pPr>
      <w:hyperlink w:anchor="_Toc3174" w:history="1">
        <w:r>
          <w:rPr>
            <w:rFonts w:ascii="仿宋" w:eastAsia="仿宋" w:hAnsi="仿宋" w:cs="仿宋" w:hint="eastAsia"/>
            <w:lang w:eastAsia="zh-CN"/>
          </w:rPr>
          <w:t>一、工艺说明</w:t>
        </w:r>
        <w:r>
          <w:tab/>
        </w:r>
        <w:r>
          <w:fldChar w:fldCharType="begin"/>
        </w:r>
        <w:r>
          <w:instrText xml:space="preserve"> PAGEREF _Toc3174 \h </w:instrText>
        </w:r>
        <w:r>
          <w:fldChar w:fldCharType="separate"/>
        </w:r>
        <w:r>
          <w:t>3</w:t>
        </w:r>
        <w:r>
          <w:fldChar w:fldCharType="end"/>
        </w:r>
      </w:hyperlink>
    </w:p>
    <w:p>
      <w:pPr>
        <w:pStyle w:val="TOC2"/>
        <w:tabs>
          <w:tab w:val="right" w:leader="dot" w:pos="8306"/>
        </w:tabs>
      </w:pPr>
      <w:hyperlink w:anchor="_Toc7818" w:history="1">
        <w:r>
          <w:rPr>
            <w:rFonts w:ascii="仿宋" w:eastAsia="仿宋" w:hAnsi="仿宋" w:cs="仿宋" w:hint="eastAsia"/>
            <w:lang w:eastAsia="zh-CN"/>
          </w:rPr>
          <w:t>(一)、技术管理特点</w:t>
        </w:r>
        <w:r>
          <w:tab/>
        </w:r>
        <w:r>
          <w:fldChar w:fldCharType="begin"/>
        </w:r>
        <w:r>
          <w:instrText xml:space="preserve"> PAGEREF _Toc7818 \h </w:instrText>
        </w:r>
        <w:r>
          <w:fldChar w:fldCharType="separate"/>
        </w:r>
        <w:r>
          <w:t>3</w:t>
        </w:r>
        <w:r>
          <w:fldChar w:fldCharType="end"/>
        </w:r>
      </w:hyperlink>
    </w:p>
    <w:p>
      <w:pPr>
        <w:pStyle w:val="TOC2"/>
        <w:tabs>
          <w:tab w:val="right" w:leader="dot" w:pos="8306"/>
        </w:tabs>
      </w:pPr>
      <w:hyperlink w:anchor="_Toc9889" w:history="1">
        <w:r>
          <w:rPr>
            <w:rFonts w:ascii="仿宋" w:eastAsia="仿宋" w:hAnsi="仿宋" w:cs="仿宋" w:hint="eastAsia"/>
            <w:lang w:eastAsia="zh-CN"/>
          </w:rPr>
          <w:t>(二)、锂辉石项目工艺技术设计方案</w:t>
        </w:r>
        <w:r>
          <w:tab/>
        </w:r>
        <w:r>
          <w:fldChar w:fldCharType="begin"/>
        </w:r>
        <w:r>
          <w:instrText xml:space="preserve"> PAGEREF _Toc9889 \h </w:instrText>
        </w:r>
        <w:r>
          <w:fldChar w:fldCharType="separate"/>
        </w:r>
        <w:r>
          <w:t>4</w:t>
        </w:r>
        <w:r>
          <w:fldChar w:fldCharType="end"/>
        </w:r>
      </w:hyperlink>
    </w:p>
    <w:p>
      <w:pPr>
        <w:pStyle w:val="TOC2"/>
        <w:tabs>
          <w:tab w:val="right" w:leader="dot" w:pos="8306"/>
        </w:tabs>
      </w:pPr>
      <w:hyperlink w:anchor="_Toc17225" w:history="1">
        <w:r>
          <w:rPr>
            <w:rFonts w:ascii="仿宋" w:eastAsia="仿宋" w:hAnsi="仿宋" w:cs="仿宋" w:hint="eastAsia"/>
            <w:lang w:eastAsia="zh-CN"/>
          </w:rPr>
          <w:t>(三)、设备选型方案</w:t>
        </w:r>
        <w:r>
          <w:tab/>
        </w:r>
        <w:r>
          <w:fldChar w:fldCharType="begin"/>
        </w:r>
        <w:r>
          <w:instrText xml:space="preserve"> PAGEREF _Toc17225 \h </w:instrText>
        </w:r>
        <w:r>
          <w:fldChar w:fldCharType="separate"/>
        </w:r>
        <w:r>
          <w:t>5</w:t>
        </w:r>
        <w:r>
          <w:fldChar w:fldCharType="end"/>
        </w:r>
      </w:hyperlink>
    </w:p>
    <w:p>
      <w:pPr>
        <w:pStyle w:val="TOC1"/>
        <w:tabs>
          <w:tab w:val="right" w:leader="dot" w:pos="8306"/>
        </w:tabs>
      </w:pPr>
      <w:hyperlink w:anchor="_Toc15676" w:history="1">
        <w:r>
          <w:rPr>
            <w:rFonts w:ascii="仿宋" w:eastAsia="仿宋" w:hAnsi="仿宋" w:cs="仿宋" w:hint="eastAsia"/>
            <w:lang w:eastAsia="zh-CN"/>
          </w:rPr>
          <w:t>二、锂辉石项目建设单位说明</w:t>
        </w:r>
        <w:r>
          <w:tab/>
        </w:r>
        <w:r>
          <w:fldChar w:fldCharType="begin"/>
        </w:r>
        <w:r>
          <w:instrText xml:space="preserve"> PAGEREF _Toc15676 \h </w:instrText>
        </w:r>
        <w:r>
          <w:fldChar w:fldCharType="separate"/>
        </w:r>
        <w:r>
          <w:t>7</w:t>
        </w:r>
        <w:r>
          <w:fldChar w:fldCharType="end"/>
        </w:r>
      </w:hyperlink>
    </w:p>
    <w:p>
      <w:pPr>
        <w:pStyle w:val="TOC2"/>
        <w:tabs>
          <w:tab w:val="right" w:leader="dot" w:pos="8306"/>
        </w:tabs>
      </w:pPr>
      <w:hyperlink w:anchor="_Toc21389" w:history="1">
        <w:r>
          <w:rPr>
            <w:rFonts w:ascii="仿宋" w:eastAsia="仿宋" w:hAnsi="仿宋" w:cs="仿宋" w:hint="eastAsia"/>
            <w:lang w:eastAsia="zh-CN"/>
          </w:rPr>
          <w:t>(一)、锂辉石项目承办单位基本情况</w:t>
        </w:r>
        <w:r>
          <w:tab/>
        </w:r>
        <w:r>
          <w:fldChar w:fldCharType="begin"/>
        </w:r>
        <w:r>
          <w:instrText xml:space="preserve"> PAGEREF _Toc21389 \h </w:instrText>
        </w:r>
        <w:r>
          <w:fldChar w:fldCharType="separate"/>
        </w:r>
        <w:r>
          <w:t>7</w:t>
        </w:r>
        <w:r>
          <w:fldChar w:fldCharType="end"/>
        </w:r>
      </w:hyperlink>
    </w:p>
    <w:p>
      <w:pPr>
        <w:pStyle w:val="TOC2"/>
        <w:tabs>
          <w:tab w:val="right" w:leader="dot" w:pos="8306"/>
        </w:tabs>
      </w:pPr>
      <w:hyperlink w:anchor="_Toc26698" w:history="1">
        <w:r>
          <w:rPr>
            <w:rFonts w:ascii="仿宋" w:eastAsia="仿宋" w:hAnsi="仿宋" w:cs="仿宋" w:hint="eastAsia"/>
            <w:lang w:eastAsia="zh-CN"/>
          </w:rPr>
          <w:t>(二)、公司经济效益分析</w:t>
        </w:r>
        <w:r>
          <w:tab/>
        </w:r>
        <w:r>
          <w:fldChar w:fldCharType="begin"/>
        </w:r>
        <w:r>
          <w:instrText xml:space="preserve"> PAGEREF _Toc26698 \h </w:instrText>
        </w:r>
        <w:r>
          <w:fldChar w:fldCharType="separate"/>
        </w:r>
        <w:r>
          <w:t>7</w:t>
        </w:r>
        <w:r>
          <w:fldChar w:fldCharType="end"/>
        </w:r>
      </w:hyperlink>
    </w:p>
    <w:p>
      <w:pPr>
        <w:pStyle w:val="TOC1"/>
        <w:tabs>
          <w:tab w:val="right" w:leader="dot" w:pos="8306"/>
        </w:tabs>
      </w:pPr>
      <w:hyperlink w:anchor="_Toc13945" w:history="1">
        <w:r>
          <w:rPr>
            <w:rFonts w:ascii="仿宋" w:eastAsia="仿宋" w:hAnsi="仿宋" w:cs="仿宋" w:hint="eastAsia"/>
            <w:lang w:eastAsia="zh-CN"/>
          </w:rPr>
          <w:t>三、锂辉石项目危机管理</w:t>
        </w:r>
        <w:r>
          <w:tab/>
        </w:r>
        <w:r>
          <w:fldChar w:fldCharType="begin"/>
        </w:r>
        <w:r>
          <w:instrText xml:space="preserve"> PAGEREF _Toc13945 \h </w:instrText>
        </w:r>
        <w:r>
          <w:fldChar w:fldCharType="separate"/>
        </w:r>
        <w:r>
          <w:t>8</w:t>
        </w:r>
        <w:r>
          <w:fldChar w:fldCharType="end"/>
        </w:r>
      </w:hyperlink>
    </w:p>
    <w:p>
      <w:pPr>
        <w:pStyle w:val="TOC2"/>
        <w:tabs>
          <w:tab w:val="right" w:leader="dot" w:pos="8306"/>
        </w:tabs>
      </w:pPr>
      <w:hyperlink w:anchor="_Toc11369" w:history="1">
        <w:r>
          <w:rPr>
            <w:rFonts w:ascii="仿宋" w:eastAsia="仿宋" w:hAnsi="仿宋" w:cs="仿宋" w:hint="eastAsia"/>
            <w:lang w:eastAsia="zh-CN"/>
          </w:rPr>
          <w:t>(一)、危机预警与识别</w:t>
        </w:r>
        <w:r>
          <w:tab/>
        </w:r>
        <w:r>
          <w:fldChar w:fldCharType="begin"/>
        </w:r>
        <w:r>
          <w:instrText xml:space="preserve"> PAGEREF _Toc11369 \h </w:instrText>
        </w:r>
        <w:r>
          <w:fldChar w:fldCharType="separate"/>
        </w:r>
        <w:r>
          <w:t>8</w:t>
        </w:r>
        <w:r>
          <w:fldChar w:fldCharType="end"/>
        </w:r>
      </w:hyperlink>
    </w:p>
    <w:p>
      <w:pPr>
        <w:pStyle w:val="TOC2"/>
        <w:tabs>
          <w:tab w:val="right" w:leader="dot" w:pos="8306"/>
        </w:tabs>
      </w:pPr>
      <w:hyperlink w:anchor="_Toc22541" w:history="1">
        <w:r>
          <w:rPr>
            <w:rFonts w:ascii="仿宋" w:eastAsia="仿宋" w:hAnsi="仿宋" w:cs="仿宋" w:hint="eastAsia"/>
            <w:lang w:eastAsia="zh-CN"/>
          </w:rPr>
          <w:t>(二)、危机应对与恢复</w:t>
        </w:r>
        <w:r>
          <w:tab/>
        </w:r>
        <w:r>
          <w:fldChar w:fldCharType="begin"/>
        </w:r>
        <w:r>
          <w:instrText xml:space="preserve"> PAGEREF _Toc22541 \h </w:instrText>
        </w:r>
        <w:r>
          <w:fldChar w:fldCharType="separate"/>
        </w:r>
        <w:r>
          <w:t>9</w:t>
        </w:r>
        <w:r>
          <w:fldChar w:fldCharType="end"/>
        </w:r>
      </w:hyperlink>
    </w:p>
    <w:p>
      <w:pPr>
        <w:pStyle w:val="TOC1"/>
        <w:tabs>
          <w:tab w:val="right" w:leader="dot" w:pos="8306"/>
        </w:tabs>
      </w:pPr>
      <w:hyperlink w:anchor="_Toc24569" w:history="1">
        <w:r>
          <w:rPr>
            <w:rFonts w:ascii="仿宋" w:eastAsia="仿宋" w:hAnsi="仿宋" w:cs="仿宋" w:hint="eastAsia"/>
            <w:lang w:eastAsia="zh-CN"/>
          </w:rPr>
          <w:t>四、产品规划分析</w:t>
        </w:r>
        <w:r>
          <w:tab/>
        </w:r>
        <w:r>
          <w:fldChar w:fldCharType="begin"/>
        </w:r>
        <w:r>
          <w:instrText xml:space="preserve"> PAGEREF _Toc24569 \h </w:instrText>
        </w:r>
        <w:r>
          <w:fldChar w:fldCharType="separate"/>
        </w:r>
        <w:r>
          <w:t>11</w:t>
        </w:r>
        <w:r>
          <w:fldChar w:fldCharType="end"/>
        </w:r>
      </w:hyperlink>
    </w:p>
    <w:p>
      <w:pPr>
        <w:pStyle w:val="TOC2"/>
        <w:tabs>
          <w:tab w:val="right" w:leader="dot" w:pos="8306"/>
        </w:tabs>
      </w:pPr>
      <w:hyperlink w:anchor="_Toc20001" w:history="1">
        <w:r>
          <w:rPr>
            <w:rFonts w:ascii="仿宋" w:eastAsia="仿宋" w:hAnsi="仿宋" w:cs="仿宋" w:hint="eastAsia"/>
            <w:lang w:eastAsia="zh-CN"/>
          </w:rPr>
          <w:t>(一)、产品规划</w:t>
        </w:r>
        <w:r>
          <w:tab/>
        </w:r>
        <w:r>
          <w:fldChar w:fldCharType="begin"/>
        </w:r>
        <w:r>
          <w:instrText xml:space="preserve"> PAGEREF _Toc20001 \h </w:instrText>
        </w:r>
        <w:r>
          <w:fldChar w:fldCharType="separate"/>
        </w:r>
        <w:r>
          <w:t>11</w:t>
        </w:r>
        <w:r>
          <w:fldChar w:fldCharType="end"/>
        </w:r>
      </w:hyperlink>
    </w:p>
    <w:p>
      <w:pPr>
        <w:pStyle w:val="TOC2"/>
        <w:tabs>
          <w:tab w:val="right" w:leader="dot" w:pos="8306"/>
        </w:tabs>
      </w:pPr>
      <w:hyperlink w:anchor="_Toc16022" w:history="1">
        <w:r>
          <w:rPr>
            <w:rFonts w:ascii="仿宋" w:eastAsia="仿宋" w:hAnsi="仿宋" w:cs="仿宋" w:hint="eastAsia"/>
            <w:lang w:eastAsia="zh-CN"/>
          </w:rPr>
          <w:t>(二)、建设规模</w:t>
        </w:r>
        <w:r>
          <w:tab/>
        </w:r>
        <w:r>
          <w:fldChar w:fldCharType="begin"/>
        </w:r>
        <w:r>
          <w:instrText xml:space="preserve"> PAGEREF _Toc16022 \h </w:instrText>
        </w:r>
        <w:r>
          <w:fldChar w:fldCharType="separate"/>
        </w:r>
        <w:r>
          <w:t>11</w:t>
        </w:r>
        <w:r>
          <w:fldChar w:fldCharType="end"/>
        </w:r>
      </w:hyperlink>
    </w:p>
    <w:p>
      <w:pPr>
        <w:pStyle w:val="TOC1"/>
        <w:tabs>
          <w:tab w:val="right" w:leader="dot" w:pos="8306"/>
        </w:tabs>
      </w:pPr>
      <w:hyperlink w:anchor="_Toc5724" w:history="1">
        <w:r>
          <w:rPr>
            <w:rFonts w:ascii="仿宋" w:eastAsia="仿宋" w:hAnsi="仿宋" w:cs="仿宋" w:hint="eastAsia"/>
            <w:lang w:eastAsia="zh-CN"/>
          </w:rPr>
          <w:t>五、锂辉石项目选址可行性分析</w:t>
        </w:r>
        <w:r>
          <w:tab/>
        </w:r>
        <w:r>
          <w:fldChar w:fldCharType="begin"/>
        </w:r>
        <w:r>
          <w:instrText xml:space="preserve"> PAGEREF _Toc5724 \h </w:instrText>
        </w:r>
        <w:r>
          <w:fldChar w:fldCharType="separate"/>
        </w:r>
        <w:r>
          <w:t>13</w:t>
        </w:r>
        <w:r>
          <w:fldChar w:fldCharType="end"/>
        </w:r>
      </w:hyperlink>
    </w:p>
    <w:p>
      <w:pPr>
        <w:pStyle w:val="TOC2"/>
        <w:tabs>
          <w:tab w:val="right" w:leader="dot" w:pos="8306"/>
        </w:tabs>
      </w:pPr>
      <w:hyperlink w:anchor="_Toc17862" w:history="1">
        <w:r>
          <w:rPr>
            <w:rFonts w:ascii="仿宋" w:eastAsia="仿宋" w:hAnsi="仿宋" w:cs="仿宋" w:hint="eastAsia"/>
            <w:lang w:eastAsia="zh-CN"/>
          </w:rPr>
          <w:t>(一)、锂辉石项目选址</w:t>
        </w:r>
        <w:r>
          <w:tab/>
        </w:r>
        <w:r>
          <w:fldChar w:fldCharType="begin"/>
        </w:r>
        <w:r>
          <w:instrText xml:space="preserve"> PAGEREF _Toc17862 \h </w:instrText>
        </w:r>
        <w:r>
          <w:fldChar w:fldCharType="separate"/>
        </w:r>
        <w:r>
          <w:t>13</w:t>
        </w:r>
        <w:r>
          <w:fldChar w:fldCharType="end"/>
        </w:r>
      </w:hyperlink>
    </w:p>
    <w:p>
      <w:pPr>
        <w:pStyle w:val="TOC2"/>
        <w:tabs>
          <w:tab w:val="right" w:leader="dot" w:pos="8306"/>
        </w:tabs>
      </w:pPr>
      <w:hyperlink w:anchor="_Toc15557" w:history="1">
        <w:r>
          <w:rPr>
            <w:rFonts w:ascii="仿宋" w:eastAsia="仿宋" w:hAnsi="仿宋" w:cs="仿宋" w:hint="eastAsia"/>
            <w:lang w:eastAsia="zh-CN"/>
          </w:rPr>
          <w:t>(二)、用地控制指标</w:t>
        </w:r>
        <w:r>
          <w:tab/>
        </w:r>
        <w:r>
          <w:fldChar w:fldCharType="begin"/>
        </w:r>
        <w:r>
          <w:instrText xml:space="preserve"> PAGEREF _Toc15557 \h </w:instrText>
        </w:r>
        <w:r>
          <w:fldChar w:fldCharType="separate"/>
        </w:r>
        <w:r>
          <w:t>13</w:t>
        </w:r>
        <w:r>
          <w:fldChar w:fldCharType="end"/>
        </w:r>
      </w:hyperlink>
    </w:p>
    <w:p>
      <w:pPr>
        <w:pStyle w:val="TOC2"/>
        <w:tabs>
          <w:tab w:val="right" w:leader="dot" w:pos="8306"/>
        </w:tabs>
      </w:pPr>
      <w:hyperlink w:anchor="_Toc3008" w:history="1">
        <w:r>
          <w:rPr>
            <w:rFonts w:ascii="仿宋" w:eastAsia="仿宋" w:hAnsi="仿宋" w:cs="仿宋" w:hint="eastAsia"/>
            <w:lang w:eastAsia="zh-CN"/>
          </w:rPr>
          <w:t>(三)、节约用地措施</w:t>
        </w:r>
        <w:r>
          <w:tab/>
        </w:r>
        <w:r>
          <w:fldChar w:fldCharType="begin"/>
        </w:r>
        <w:r>
          <w:instrText xml:space="preserve"> PAGEREF _Toc3008 \h </w:instrText>
        </w:r>
        <w:r>
          <w:fldChar w:fldCharType="separate"/>
        </w:r>
        <w:r>
          <w:t>15</w:t>
        </w:r>
        <w:r>
          <w:fldChar w:fldCharType="end"/>
        </w:r>
      </w:hyperlink>
    </w:p>
    <w:p>
      <w:pPr>
        <w:pStyle w:val="TOC2"/>
        <w:tabs>
          <w:tab w:val="right" w:leader="dot" w:pos="8306"/>
        </w:tabs>
      </w:pPr>
      <w:hyperlink w:anchor="_Toc30679" w:history="1">
        <w:r>
          <w:rPr>
            <w:rFonts w:ascii="仿宋" w:eastAsia="仿宋" w:hAnsi="仿宋" w:cs="仿宋" w:hint="eastAsia"/>
            <w:lang w:eastAsia="zh-CN"/>
          </w:rPr>
          <w:t>(四)、总图布置方案</w:t>
        </w:r>
        <w:r>
          <w:tab/>
        </w:r>
        <w:r>
          <w:fldChar w:fldCharType="begin"/>
        </w:r>
        <w:r>
          <w:instrText xml:space="preserve"> PAGEREF _Toc30679 \h </w:instrText>
        </w:r>
        <w:r>
          <w:fldChar w:fldCharType="separate"/>
        </w:r>
        <w:r>
          <w:t>16</w:t>
        </w:r>
        <w:r>
          <w:fldChar w:fldCharType="end"/>
        </w:r>
      </w:hyperlink>
    </w:p>
    <w:p>
      <w:pPr>
        <w:pStyle w:val="TOC2"/>
        <w:tabs>
          <w:tab w:val="right" w:leader="dot" w:pos="8306"/>
        </w:tabs>
      </w:pPr>
      <w:hyperlink w:anchor="_Toc2479" w:history="1">
        <w:r>
          <w:rPr>
            <w:rFonts w:ascii="仿宋" w:eastAsia="仿宋" w:hAnsi="仿宋" w:cs="仿宋" w:hint="eastAsia"/>
            <w:lang w:eastAsia="zh-CN"/>
          </w:rPr>
          <w:t>(五)、选址综合评价</w:t>
        </w:r>
        <w:r>
          <w:tab/>
        </w:r>
        <w:r>
          <w:fldChar w:fldCharType="begin"/>
        </w:r>
        <w:r>
          <w:instrText xml:space="preserve"> PAGEREF _Toc2479 \h </w:instrText>
        </w:r>
        <w:r>
          <w:fldChar w:fldCharType="separate"/>
        </w:r>
        <w:r>
          <w:t>17</w:t>
        </w:r>
        <w:r>
          <w:fldChar w:fldCharType="end"/>
        </w:r>
      </w:hyperlink>
    </w:p>
    <w:p>
      <w:pPr>
        <w:pStyle w:val="TOC1"/>
        <w:tabs>
          <w:tab w:val="right" w:leader="dot" w:pos="8306"/>
        </w:tabs>
      </w:pPr>
      <w:hyperlink w:anchor="_Toc28226" w:history="1">
        <w:r>
          <w:rPr>
            <w:rFonts w:ascii="仿宋" w:eastAsia="仿宋" w:hAnsi="仿宋" w:cs="仿宋" w:hint="eastAsia"/>
            <w:lang w:eastAsia="zh-CN"/>
          </w:rPr>
          <w:t>六、锂辉石项目可持续发展</w:t>
        </w:r>
        <w:r>
          <w:tab/>
        </w:r>
        <w:r>
          <w:fldChar w:fldCharType="begin"/>
        </w:r>
        <w:r>
          <w:instrText xml:space="preserve"> PAGEREF _Toc28226 \h </w:instrText>
        </w:r>
        <w:r>
          <w:fldChar w:fldCharType="separate"/>
        </w:r>
        <w:r>
          <w:t>18</w:t>
        </w:r>
        <w:r>
          <w:fldChar w:fldCharType="end"/>
        </w:r>
      </w:hyperlink>
    </w:p>
    <w:p>
      <w:pPr>
        <w:pStyle w:val="TOC2"/>
        <w:tabs>
          <w:tab w:val="right" w:leader="dot" w:pos="8306"/>
        </w:tabs>
      </w:pPr>
      <w:hyperlink w:anchor="_Toc23785" w:history="1">
        <w:r>
          <w:rPr>
            <w:rFonts w:ascii="仿宋" w:eastAsia="仿宋" w:hAnsi="仿宋" w:cs="仿宋" w:hint="eastAsia"/>
            <w:lang w:eastAsia="zh-CN"/>
          </w:rPr>
          <w:t>(一)、可持续战略与实践</w:t>
        </w:r>
        <w:r>
          <w:tab/>
        </w:r>
        <w:r>
          <w:fldChar w:fldCharType="begin"/>
        </w:r>
        <w:r>
          <w:instrText xml:space="preserve"> PAGEREF _Toc23785 \h </w:instrText>
        </w:r>
        <w:r>
          <w:fldChar w:fldCharType="separate"/>
        </w:r>
        <w:r>
          <w:t>18</w:t>
        </w:r>
        <w:r>
          <w:fldChar w:fldCharType="end"/>
        </w:r>
      </w:hyperlink>
    </w:p>
    <w:p>
      <w:pPr>
        <w:pStyle w:val="TOC2"/>
        <w:tabs>
          <w:tab w:val="right" w:leader="dot" w:pos="8306"/>
        </w:tabs>
      </w:pPr>
      <w:hyperlink w:anchor="_Toc15302" w:history="1">
        <w:r>
          <w:rPr>
            <w:rFonts w:ascii="仿宋" w:eastAsia="仿宋" w:hAnsi="仿宋" w:cs="仿宋" w:hint="eastAsia"/>
            <w:lang w:eastAsia="zh-CN"/>
          </w:rPr>
          <w:t>(二)、环保与社会责任</w:t>
        </w:r>
        <w:r>
          <w:tab/>
        </w:r>
        <w:r>
          <w:fldChar w:fldCharType="begin"/>
        </w:r>
        <w:r>
          <w:instrText xml:space="preserve"> PAGEREF _Toc15302 \h </w:instrText>
        </w:r>
        <w:r>
          <w:fldChar w:fldCharType="separate"/>
        </w:r>
        <w:r>
          <w:t>18</w:t>
        </w:r>
        <w:r>
          <w:fldChar w:fldCharType="end"/>
        </w:r>
      </w:hyperlink>
    </w:p>
    <w:p>
      <w:pPr>
        <w:pStyle w:val="TOC1"/>
        <w:tabs>
          <w:tab w:val="right" w:leader="dot" w:pos="8306"/>
        </w:tabs>
      </w:pPr>
      <w:hyperlink w:anchor="_Toc24296" w:history="1">
        <w:r>
          <w:rPr>
            <w:rFonts w:ascii="仿宋" w:eastAsia="仿宋" w:hAnsi="仿宋" w:cs="仿宋" w:hint="eastAsia"/>
            <w:lang w:eastAsia="zh-CN"/>
          </w:rPr>
          <w:t>七、锂辉石项目计划安排</w:t>
        </w:r>
        <w:r>
          <w:tab/>
        </w:r>
        <w:r>
          <w:fldChar w:fldCharType="begin"/>
        </w:r>
        <w:r>
          <w:instrText xml:space="preserve"> PAGEREF _Toc24296 \h </w:instrText>
        </w:r>
        <w:r>
          <w:fldChar w:fldCharType="separate"/>
        </w:r>
        <w:r>
          <w:t>19</w:t>
        </w:r>
        <w:r>
          <w:fldChar w:fldCharType="end"/>
        </w:r>
      </w:hyperlink>
    </w:p>
    <w:p>
      <w:pPr>
        <w:pStyle w:val="TOC2"/>
        <w:tabs>
          <w:tab w:val="right" w:leader="dot" w:pos="8306"/>
        </w:tabs>
      </w:pPr>
      <w:hyperlink w:anchor="_Toc13766" w:history="1">
        <w:r>
          <w:rPr>
            <w:rFonts w:ascii="仿宋" w:eastAsia="仿宋" w:hAnsi="仿宋" w:cs="仿宋" w:hint="eastAsia"/>
            <w:lang w:eastAsia="zh-CN"/>
          </w:rPr>
          <w:t>(一)、建设周期</w:t>
        </w:r>
        <w:r>
          <w:tab/>
        </w:r>
        <w:r>
          <w:fldChar w:fldCharType="begin"/>
        </w:r>
        <w:r>
          <w:instrText xml:space="preserve"> PAGEREF _Toc13766 \h </w:instrText>
        </w:r>
        <w:r>
          <w:fldChar w:fldCharType="separate"/>
        </w:r>
        <w:r>
          <w:t>19</w:t>
        </w:r>
        <w:r>
          <w:fldChar w:fldCharType="end"/>
        </w:r>
      </w:hyperlink>
    </w:p>
    <w:p>
      <w:pPr>
        <w:pStyle w:val="TOC2"/>
        <w:tabs>
          <w:tab w:val="right" w:leader="dot" w:pos="8306"/>
        </w:tabs>
      </w:pPr>
      <w:hyperlink w:anchor="_Toc12813" w:history="1">
        <w:r>
          <w:rPr>
            <w:rFonts w:ascii="仿宋" w:eastAsia="仿宋" w:hAnsi="仿宋" w:cs="仿宋" w:hint="eastAsia"/>
            <w:lang w:eastAsia="zh-CN"/>
          </w:rPr>
          <w:t>(二)、建设进度</w:t>
        </w:r>
        <w:r>
          <w:tab/>
        </w:r>
        <w:r>
          <w:fldChar w:fldCharType="begin"/>
        </w:r>
        <w:r>
          <w:instrText xml:space="preserve"> PAGEREF _Toc12813 \h </w:instrText>
        </w:r>
        <w:r>
          <w:fldChar w:fldCharType="separate"/>
        </w:r>
        <w:r>
          <w:t>20</w:t>
        </w:r>
        <w:r>
          <w:fldChar w:fldCharType="end"/>
        </w:r>
      </w:hyperlink>
    </w:p>
    <w:p>
      <w:pPr>
        <w:pStyle w:val="TOC2"/>
        <w:tabs>
          <w:tab w:val="right" w:leader="dot" w:pos="8306"/>
        </w:tabs>
      </w:pPr>
      <w:hyperlink w:anchor="_Toc13699" w:history="1">
        <w:r>
          <w:rPr>
            <w:rFonts w:ascii="仿宋" w:eastAsia="仿宋" w:hAnsi="仿宋" w:cs="仿宋" w:hint="eastAsia"/>
            <w:lang w:eastAsia="zh-CN"/>
          </w:rPr>
          <w:t>(三)、进度安排注意事项</w:t>
        </w:r>
        <w:r>
          <w:tab/>
        </w:r>
        <w:r>
          <w:fldChar w:fldCharType="begin"/>
        </w:r>
        <w:r>
          <w:instrText xml:space="preserve"> PAGEREF _Toc13699 \h </w:instrText>
        </w:r>
        <w:r>
          <w:fldChar w:fldCharType="separate"/>
        </w:r>
        <w:r>
          <w:t>21</w:t>
        </w:r>
        <w:r>
          <w:fldChar w:fldCharType="end"/>
        </w:r>
      </w:hyperlink>
    </w:p>
    <w:p>
      <w:pPr>
        <w:pStyle w:val="TOC2"/>
        <w:tabs>
          <w:tab w:val="right" w:leader="dot" w:pos="8306"/>
        </w:tabs>
      </w:pPr>
      <w:hyperlink w:anchor="_Toc4466" w:history="1">
        <w:r>
          <w:rPr>
            <w:rFonts w:ascii="仿宋" w:eastAsia="仿宋" w:hAnsi="仿宋" w:cs="仿宋" w:hint="eastAsia"/>
            <w:lang w:eastAsia="zh-CN"/>
          </w:rPr>
          <w:t>(四)、人力资源配置</w:t>
        </w:r>
        <w:r>
          <w:tab/>
        </w:r>
        <w:r>
          <w:fldChar w:fldCharType="begin"/>
        </w:r>
        <w:r>
          <w:instrText xml:space="preserve"> PAGEREF _Toc4466 \h </w:instrText>
        </w:r>
        <w:r>
          <w:fldChar w:fldCharType="separate"/>
        </w:r>
        <w:r>
          <w:t>23</w:t>
        </w:r>
        <w:r>
          <w:fldChar w:fldCharType="end"/>
        </w:r>
      </w:hyperlink>
    </w:p>
    <w:p>
      <w:pPr>
        <w:pStyle w:val="TOC1"/>
        <w:tabs>
          <w:tab w:val="right" w:leader="dot" w:pos="8306"/>
        </w:tabs>
      </w:pPr>
      <w:hyperlink w:anchor="_Toc7456" w:history="1">
        <w:r>
          <w:rPr>
            <w:rFonts w:ascii="仿宋" w:eastAsia="仿宋" w:hAnsi="仿宋" w:cs="仿宋" w:hint="eastAsia"/>
            <w:lang w:eastAsia="zh-CN"/>
          </w:rPr>
          <w:t>八、锂辉石项目创新与研发</w:t>
        </w:r>
        <w:r>
          <w:tab/>
        </w:r>
        <w:r>
          <w:fldChar w:fldCharType="begin"/>
        </w:r>
        <w:r>
          <w:instrText xml:space="preserve"> PAGEREF _Toc7456 \h </w:instrText>
        </w:r>
        <w:r>
          <w:fldChar w:fldCharType="separate"/>
        </w:r>
        <w:r>
          <w:t>23</w:t>
        </w:r>
        <w:r>
          <w:fldChar w:fldCharType="end"/>
        </w:r>
      </w:hyperlink>
    </w:p>
    <w:p>
      <w:pPr>
        <w:pStyle w:val="TOC2"/>
        <w:tabs>
          <w:tab w:val="right" w:leader="dot" w:pos="8306"/>
        </w:tabs>
      </w:pPr>
      <w:hyperlink w:anchor="_Toc25687" w:history="1">
        <w:r>
          <w:rPr>
            <w:rFonts w:ascii="仿宋" w:eastAsia="仿宋" w:hAnsi="仿宋" w:cs="仿宋" w:hint="eastAsia"/>
            <w:lang w:eastAsia="zh-CN"/>
          </w:rPr>
          <w:t>(一)、创新策略与方向</w:t>
        </w:r>
        <w:r>
          <w:tab/>
        </w:r>
        <w:r>
          <w:fldChar w:fldCharType="begin"/>
        </w:r>
        <w:r>
          <w:instrText xml:space="preserve"> PAGEREF _Toc25687 \h </w:instrText>
        </w:r>
        <w:r>
          <w:fldChar w:fldCharType="separate"/>
        </w:r>
        <w:r>
          <w:t>23</w:t>
        </w:r>
        <w:r>
          <w:fldChar w:fldCharType="end"/>
        </w:r>
      </w:hyperlink>
    </w:p>
    <w:p>
      <w:pPr>
        <w:pStyle w:val="TOC2"/>
        <w:tabs>
          <w:tab w:val="right" w:leader="dot" w:pos="8306"/>
        </w:tabs>
      </w:pPr>
      <w:hyperlink w:anchor="_Toc13791" w:history="1">
        <w:r>
          <w:rPr>
            <w:rFonts w:ascii="仿宋" w:eastAsia="仿宋" w:hAnsi="仿宋" w:cs="仿宋" w:hint="eastAsia"/>
            <w:lang w:eastAsia="zh-CN"/>
          </w:rPr>
          <w:t>(二)、研发规划与投入</w:t>
        </w:r>
        <w:r>
          <w:tab/>
        </w:r>
        <w:r>
          <w:fldChar w:fldCharType="begin"/>
        </w:r>
        <w:r>
          <w:instrText xml:space="preserve"> PAGEREF _Toc13791 \h </w:instrText>
        </w:r>
        <w:r>
          <w:fldChar w:fldCharType="separate"/>
        </w:r>
        <w:r>
          <w:t>25</w:t>
        </w:r>
        <w:r>
          <w:fldChar w:fldCharType="end"/>
        </w:r>
      </w:hyperlink>
    </w:p>
    <w:p>
      <w:pPr>
        <w:pStyle w:val="TOC1"/>
        <w:tabs>
          <w:tab w:val="right" w:leader="dot" w:pos="8306"/>
        </w:tabs>
      </w:pPr>
      <w:hyperlink w:anchor="_Toc23023" w:history="1">
        <w:r>
          <w:rPr>
            <w:rFonts w:ascii="仿宋" w:eastAsia="仿宋" w:hAnsi="仿宋" w:cs="仿宋" w:hint="eastAsia"/>
            <w:lang w:eastAsia="zh-CN"/>
          </w:rPr>
          <w:t>九、锂辉石项目环境影响分析</w:t>
        </w:r>
        <w:r>
          <w:tab/>
        </w:r>
        <w:r>
          <w:fldChar w:fldCharType="begin"/>
        </w:r>
        <w:r>
          <w:instrText xml:space="preserve"> PAGEREF _Toc23023 \h </w:instrText>
        </w:r>
        <w:r>
          <w:fldChar w:fldCharType="separate"/>
        </w:r>
        <w:r>
          <w:t>27</w:t>
        </w:r>
        <w:r>
          <w:fldChar w:fldCharType="end"/>
        </w:r>
      </w:hyperlink>
    </w:p>
    <w:p>
      <w:pPr>
        <w:pStyle w:val="TOC2"/>
        <w:tabs>
          <w:tab w:val="right" w:leader="dot" w:pos="8306"/>
        </w:tabs>
      </w:pPr>
      <w:hyperlink w:anchor="_Toc14650" w:history="1">
        <w:r>
          <w:rPr>
            <w:rFonts w:ascii="仿宋" w:eastAsia="仿宋" w:hAnsi="仿宋" w:cs="仿宋" w:hint="eastAsia"/>
            <w:lang w:eastAsia="zh-CN"/>
          </w:rPr>
          <w:t>(一)、建设区域环境质量现状</w:t>
        </w:r>
        <w:r>
          <w:tab/>
        </w:r>
        <w:r>
          <w:fldChar w:fldCharType="begin"/>
        </w:r>
        <w:r>
          <w:instrText xml:space="preserve"> PAGEREF _Toc14650 \h </w:instrText>
        </w:r>
        <w:r>
          <w:fldChar w:fldCharType="separate"/>
        </w:r>
        <w:r>
          <w:t>27</w:t>
        </w:r>
        <w:r>
          <w:fldChar w:fldCharType="end"/>
        </w:r>
      </w:hyperlink>
    </w:p>
    <w:p>
      <w:pPr>
        <w:pStyle w:val="TOC2"/>
        <w:tabs>
          <w:tab w:val="right" w:leader="dot" w:pos="8306"/>
        </w:tabs>
      </w:pPr>
      <w:hyperlink w:anchor="_Toc14485" w:history="1">
        <w:r>
          <w:rPr>
            <w:rFonts w:ascii="仿宋" w:eastAsia="仿宋" w:hAnsi="仿宋" w:cs="仿宋" w:hint="eastAsia"/>
            <w:lang w:eastAsia="zh-CN"/>
          </w:rPr>
          <w:t>(二)、建设期环境保护</w:t>
        </w:r>
        <w:r>
          <w:tab/>
        </w:r>
        <w:r>
          <w:fldChar w:fldCharType="begin"/>
        </w:r>
        <w:r>
          <w:instrText xml:space="preserve"> PAGEREF _Toc14485 \h </w:instrText>
        </w:r>
        <w:r>
          <w:fldChar w:fldCharType="separate"/>
        </w:r>
        <w:r>
          <w:t>28</w:t>
        </w:r>
        <w:r>
          <w:fldChar w:fldCharType="end"/>
        </w:r>
      </w:hyperlink>
    </w:p>
    <w:p>
      <w:pPr>
        <w:pStyle w:val="TOC2"/>
        <w:tabs>
          <w:tab w:val="right" w:leader="dot" w:pos="8306"/>
        </w:tabs>
      </w:pPr>
      <w:hyperlink w:anchor="_Toc9153" w:history="1">
        <w:r>
          <w:rPr>
            <w:rFonts w:ascii="仿宋" w:eastAsia="仿宋" w:hAnsi="仿宋" w:cs="仿宋" w:hint="eastAsia"/>
            <w:lang w:eastAsia="zh-CN"/>
          </w:rPr>
          <w:t>(三)、运营期环境保护</w:t>
        </w:r>
        <w:r>
          <w:tab/>
        </w:r>
        <w:r>
          <w:fldChar w:fldCharType="begin"/>
        </w:r>
        <w:r>
          <w:instrText xml:space="preserve"> PAGEREF _Toc9153 \h </w:instrText>
        </w:r>
        <w:r>
          <w:fldChar w:fldCharType="separate"/>
        </w:r>
        <w:r>
          <w:t>29</w:t>
        </w:r>
        <w:r>
          <w:fldChar w:fldCharType="end"/>
        </w:r>
      </w:hyperlink>
    </w:p>
    <w:p>
      <w:pPr>
        <w:pStyle w:val="TOC2"/>
        <w:tabs>
          <w:tab w:val="right" w:leader="dot" w:pos="8306"/>
        </w:tabs>
      </w:pPr>
      <w:hyperlink w:anchor="_Toc9141" w:history="1">
        <w:r>
          <w:rPr>
            <w:rFonts w:ascii="仿宋" w:eastAsia="仿宋" w:hAnsi="仿宋" w:cs="仿宋" w:hint="eastAsia"/>
            <w:lang w:eastAsia="zh-CN"/>
          </w:rPr>
          <w:t>(四)、锂辉石项目建设对区域经济的影响</w:t>
        </w:r>
        <w:r>
          <w:tab/>
        </w:r>
        <w:r>
          <w:fldChar w:fldCharType="begin"/>
        </w:r>
        <w:r>
          <w:instrText xml:space="preserve"> PAGEREF _Toc9141 \h </w:instrText>
        </w:r>
        <w:r>
          <w:fldChar w:fldCharType="separate"/>
        </w:r>
        <w:r>
          <w:t>31</w:t>
        </w:r>
        <w:r>
          <w:fldChar w:fldCharType="end"/>
        </w:r>
      </w:hyperlink>
    </w:p>
    <w:p>
      <w:pPr>
        <w:pStyle w:val="TOC2"/>
        <w:tabs>
          <w:tab w:val="right" w:leader="dot" w:pos="8306"/>
        </w:tabs>
      </w:pPr>
      <w:hyperlink w:anchor="_Toc10211" w:history="1">
        <w:r>
          <w:rPr>
            <w:rFonts w:ascii="仿宋" w:eastAsia="仿宋" w:hAnsi="仿宋" w:cs="仿宋" w:hint="eastAsia"/>
            <w:lang w:eastAsia="zh-CN"/>
          </w:rPr>
          <w:t>(五)、废弃物处理</w:t>
        </w:r>
        <w:r>
          <w:tab/>
        </w:r>
        <w:r>
          <w:fldChar w:fldCharType="begin"/>
        </w:r>
        <w:r>
          <w:instrText xml:space="preserve"> PAGEREF _Toc10211 \h </w:instrText>
        </w:r>
        <w:r>
          <w:fldChar w:fldCharType="separate"/>
        </w:r>
        <w:r>
          <w:t>32</w:t>
        </w:r>
        <w:r>
          <w:fldChar w:fldCharType="end"/>
        </w:r>
      </w:hyperlink>
    </w:p>
    <w:p>
      <w:pPr>
        <w:pStyle w:val="TOC2"/>
        <w:tabs>
          <w:tab w:val="right" w:leader="dot" w:pos="8306"/>
        </w:tabs>
      </w:pPr>
      <w:hyperlink w:anchor="_Toc30186" w:history="1">
        <w:r>
          <w:rPr>
            <w:rFonts w:ascii="仿宋" w:eastAsia="仿宋" w:hAnsi="仿宋" w:cs="仿宋" w:hint="eastAsia"/>
            <w:lang w:eastAsia="zh-CN"/>
          </w:rPr>
          <w:t>(六)、特殊环境影响分析</w:t>
        </w:r>
        <w:r>
          <w:tab/>
        </w:r>
        <w:r>
          <w:fldChar w:fldCharType="begin"/>
        </w:r>
        <w:r>
          <w:instrText xml:space="preserve"> PAGEREF _Toc30186 \h </w:instrText>
        </w:r>
        <w:r>
          <w:fldChar w:fldCharType="separate"/>
        </w:r>
        <w:r>
          <w:t>34</w:t>
        </w:r>
        <w:r>
          <w:fldChar w:fldCharType="end"/>
        </w:r>
      </w:hyperlink>
    </w:p>
    <w:p>
      <w:pPr>
        <w:pStyle w:val="TOC2"/>
        <w:tabs>
          <w:tab w:val="right" w:leader="dot" w:pos="8306"/>
        </w:tabs>
      </w:pPr>
      <w:hyperlink w:anchor="_Toc2064" w:history="1">
        <w:r>
          <w:rPr>
            <w:rFonts w:ascii="仿宋" w:eastAsia="仿宋" w:hAnsi="仿宋" w:cs="仿宋" w:hint="eastAsia"/>
            <w:lang w:eastAsia="zh-CN"/>
          </w:rPr>
          <w:t>(七)、清洁生产</w:t>
        </w:r>
        <w:r>
          <w:tab/>
        </w:r>
        <w:r>
          <w:fldChar w:fldCharType="begin"/>
        </w:r>
        <w:r>
          <w:instrText xml:space="preserve"> PAGEREF _Toc2064 \h </w:instrText>
        </w:r>
        <w:r>
          <w:fldChar w:fldCharType="separate"/>
        </w:r>
        <w:r>
          <w:t>35</w:t>
        </w:r>
        <w:r>
          <w:fldChar w:fldCharType="end"/>
        </w:r>
      </w:hyperlink>
    </w:p>
    <w:p>
      <w:pPr>
        <w:pStyle w:val="TOC2"/>
        <w:tabs>
          <w:tab w:val="right" w:leader="dot" w:pos="8306"/>
        </w:tabs>
      </w:pPr>
      <w:hyperlink w:anchor="_Toc31009" w:history="1">
        <w:r>
          <w:rPr>
            <w:rFonts w:ascii="仿宋" w:eastAsia="仿宋" w:hAnsi="仿宋" w:cs="仿宋" w:hint="eastAsia"/>
            <w:lang w:eastAsia="zh-CN"/>
          </w:rPr>
          <w:t>(八)、环境保护综合评价</w:t>
        </w:r>
        <w:r>
          <w:tab/>
        </w:r>
        <w:r>
          <w:fldChar w:fldCharType="begin"/>
        </w:r>
        <w:r>
          <w:instrText xml:space="preserve"> PAGEREF _Toc31009 \h </w:instrText>
        </w:r>
        <w:r>
          <w:fldChar w:fldCharType="separate"/>
        </w:r>
        <w:r>
          <w:t>36</w:t>
        </w:r>
        <w:r>
          <w:fldChar w:fldCharType="end"/>
        </w:r>
      </w:hyperlink>
    </w:p>
    <w:p>
      <w:pPr>
        <w:pStyle w:val="TOC1"/>
        <w:tabs>
          <w:tab w:val="right" w:leader="dot" w:pos="8306"/>
        </w:tabs>
      </w:pPr>
      <w:hyperlink w:anchor="_Toc6866" w:history="1">
        <w:r>
          <w:rPr>
            <w:rFonts w:ascii="仿宋" w:eastAsia="仿宋" w:hAnsi="仿宋" w:cs="仿宋" w:hint="eastAsia"/>
            <w:lang w:eastAsia="zh-CN"/>
          </w:rPr>
          <w:t>十、锂辉石项目人力资源管理</w:t>
        </w:r>
        <w:r>
          <w:tab/>
        </w:r>
        <w:r>
          <w:fldChar w:fldCharType="begin"/>
        </w:r>
        <w:r>
          <w:instrText xml:space="preserve"> PAGEREF _Toc6866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98" w:history="1">
        <w:r>
          <w:rPr>
            <w:rFonts w:ascii="仿宋" w:eastAsia="仿宋" w:hAnsi="仿宋" w:cs="仿宋" w:hint="eastAsia"/>
            <w:lang w:eastAsia="zh-CN"/>
          </w:rPr>
          <w:t>(一)、建立健全的预算管理制度</w:t>
        </w:r>
        <w:r>
          <w:tab/>
        </w:r>
        <w:r>
          <w:fldChar w:fldCharType="begin"/>
        </w:r>
        <w:r>
          <w:instrText xml:space="preserve"> PAGEREF _Toc21698 \h </w:instrText>
        </w:r>
        <w:r>
          <w:fldChar w:fldCharType="separate"/>
        </w:r>
        <w:r>
          <w:t>37</w:t>
        </w:r>
        <w:r>
          <w:fldChar w:fldCharType="end"/>
        </w:r>
      </w:hyperlink>
    </w:p>
    <w:p>
      <w:pPr>
        <w:pStyle w:val="TOC2"/>
        <w:tabs>
          <w:tab w:val="right" w:leader="dot" w:pos="8306"/>
        </w:tabs>
      </w:pPr>
      <w:hyperlink w:anchor="_Toc4307" w:history="1">
        <w:r>
          <w:rPr>
            <w:rFonts w:ascii="仿宋" w:eastAsia="仿宋" w:hAnsi="仿宋" w:cs="仿宋" w:hint="eastAsia"/>
            <w:lang w:eastAsia="zh-CN"/>
          </w:rPr>
          <w:t>(二)、加强资金流动监控</w:t>
        </w:r>
        <w:r>
          <w:tab/>
        </w:r>
        <w:r>
          <w:fldChar w:fldCharType="begin"/>
        </w:r>
        <w:r>
          <w:instrText xml:space="preserve"> PAGEREF _Toc4307 \h </w:instrText>
        </w:r>
        <w:r>
          <w:fldChar w:fldCharType="separate"/>
        </w:r>
        <w:r>
          <w:t>39</w:t>
        </w:r>
        <w:r>
          <w:fldChar w:fldCharType="end"/>
        </w:r>
      </w:hyperlink>
    </w:p>
    <w:p>
      <w:pPr>
        <w:pStyle w:val="TOC2"/>
        <w:tabs>
          <w:tab w:val="right" w:leader="dot" w:pos="8306"/>
        </w:tabs>
      </w:pPr>
      <w:hyperlink w:anchor="_Toc2605" w:history="1">
        <w:r>
          <w:rPr>
            <w:rFonts w:ascii="仿宋" w:eastAsia="仿宋" w:hAnsi="仿宋" w:cs="仿宋" w:hint="eastAsia"/>
            <w:lang w:eastAsia="zh-CN"/>
          </w:rPr>
          <w:t>(三)、制定完善的风险控制机制</w:t>
        </w:r>
        <w:r>
          <w:tab/>
        </w:r>
        <w:r>
          <w:fldChar w:fldCharType="begin"/>
        </w:r>
        <w:r>
          <w:instrText xml:space="preserve"> PAGEREF _Toc2605 \h </w:instrText>
        </w:r>
        <w:r>
          <w:fldChar w:fldCharType="separate"/>
        </w:r>
        <w:r>
          <w:t>40</w:t>
        </w:r>
        <w:r>
          <w:fldChar w:fldCharType="end"/>
        </w:r>
      </w:hyperlink>
    </w:p>
    <w:p>
      <w:pPr>
        <w:pStyle w:val="TOC2"/>
        <w:tabs>
          <w:tab w:val="right" w:leader="dot" w:pos="8306"/>
        </w:tabs>
      </w:pPr>
      <w:hyperlink w:anchor="_Toc5096" w:history="1">
        <w:r>
          <w:rPr>
            <w:rFonts w:ascii="仿宋" w:eastAsia="仿宋" w:hAnsi="仿宋" w:cs="仿宋" w:hint="eastAsia"/>
            <w:lang w:eastAsia="zh-CN"/>
          </w:rPr>
          <w:t>(四)、优化成本管理</w:t>
        </w:r>
        <w:r>
          <w:tab/>
        </w:r>
        <w:r>
          <w:fldChar w:fldCharType="begin"/>
        </w:r>
        <w:r>
          <w:instrText xml:space="preserve"> PAGEREF _Toc5096 \h </w:instrText>
        </w:r>
        <w:r>
          <w:fldChar w:fldCharType="separate"/>
        </w:r>
        <w:r>
          <w:t>41</w:t>
        </w:r>
        <w:r>
          <w:fldChar w:fldCharType="end"/>
        </w:r>
      </w:hyperlink>
    </w:p>
    <w:p>
      <w:pPr>
        <w:pStyle w:val="TOC1"/>
        <w:tabs>
          <w:tab w:val="right" w:leader="dot" w:pos="8306"/>
        </w:tabs>
      </w:pPr>
      <w:hyperlink w:anchor="_Toc23051" w:history="1">
        <w:r>
          <w:rPr>
            <w:rFonts w:ascii="仿宋" w:eastAsia="仿宋" w:hAnsi="仿宋" w:cs="仿宋" w:hint="eastAsia"/>
            <w:lang w:eastAsia="zh-CN"/>
          </w:rPr>
          <w:t>十一、锂辉石项目投资规划</w:t>
        </w:r>
        <w:r>
          <w:tab/>
        </w:r>
        <w:r>
          <w:fldChar w:fldCharType="begin"/>
        </w:r>
        <w:r>
          <w:instrText xml:space="preserve"> PAGEREF _Toc23051 \h </w:instrText>
        </w:r>
        <w:r>
          <w:fldChar w:fldCharType="separate"/>
        </w:r>
        <w:r>
          <w:t>42</w:t>
        </w:r>
        <w:r>
          <w:fldChar w:fldCharType="end"/>
        </w:r>
      </w:hyperlink>
    </w:p>
    <w:p>
      <w:pPr>
        <w:pStyle w:val="TOC2"/>
        <w:tabs>
          <w:tab w:val="right" w:leader="dot" w:pos="8306"/>
        </w:tabs>
      </w:pPr>
      <w:hyperlink w:anchor="_Toc20375" w:history="1">
        <w:r>
          <w:rPr>
            <w:rFonts w:ascii="仿宋" w:eastAsia="仿宋" w:hAnsi="仿宋" w:cs="仿宋" w:hint="eastAsia"/>
            <w:lang w:eastAsia="zh-CN"/>
          </w:rPr>
          <w:t>(一)、锂辉石项目总投资估算</w:t>
        </w:r>
        <w:r>
          <w:tab/>
        </w:r>
        <w:r>
          <w:fldChar w:fldCharType="begin"/>
        </w:r>
        <w:r>
          <w:instrText xml:space="preserve"> PAGEREF _Toc20375 \h </w:instrText>
        </w:r>
        <w:r>
          <w:fldChar w:fldCharType="separate"/>
        </w:r>
        <w:r>
          <w:t>42</w:t>
        </w:r>
        <w:r>
          <w:fldChar w:fldCharType="end"/>
        </w:r>
      </w:hyperlink>
    </w:p>
    <w:p>
      <w:pPr>
        <w:pStyle w:val="TOC2"/>
        <w:tabs>
          <w:tab w:val="right" w:leader="dot" w:pos="8306"/>
        </w:tabs>
      </w:pPr>
      <w:hyperlink w:anchor="_Toc325" w:history="1">
        <w:r>
          <w:rPr>
            <w:rFonts w:ascii="仿宋" w:eastAsia="仿宋" w:hAnsi="仿宋" w:cs="仿宋" w:hint="eastAsia"/>
            <w:lang w:eastAsia="zh-CN"/>
          </w:rPr>
          <w:t>(二)、资金筹措</w:t>
        </w:r>
        <w:r>
          <w:tab/>
        </w:r>
        <w:r>
          <w:fldChar w:fldCharType="begin"/>
        </w:r>
        <w:r>
          <w:instrText xml:space="preserve"> PAGEREF _Toc325 \h </w:instrText>
        </w:r>
        <w:r>
          <w:fldChar w:fldCharType="separate"/>
        </w:r>
        <w:r>
          <w:t>44</w:t>
        </w:r>
        <w:r>
          <w:fldChar w:fldCharType="end"/>
        </w:r>
      </w:hyperlink>
    </w:p>
    <w:p>
      <w:pPr>
        <w:pStyle w:val="TOC1"/>
        <w:tabs>
          <w:tab w:val="right" w:leader="dot" w:pos="8306"/>
        </w:tabs>
      </w:pPr>
      <w:hyperlink w:anchor="_Toc14006" w:history="1">
        <w:r>
          <w:rPr>
            <w:rFonts w:ascii="仿宋" w:eastAsia="仿宋" w:hAnsi="仿宋" w:cs="仿宋" w:hint="eastAsia"/>
            <w:lang w:eastAsia="zh-CN"/>
          </w:rPr>
          <w:t>十二、锂辉石项目人力资源培养与发展</w:t>
        </w:r>
        <w:r>
          <w:tab/>
        </w:r>
        <w:r>
          <w:fldChar w:fldCharType="begin"/>
        </w:r>
        <w:r>
          <w:instrText xml:space="preserve"> PAGEREF _Toc14006 \h </w:instrText>
        </w:r>
        <w:r>
          <w:fldChar w:fldCharType="separate"/>
        </w:r>
        <w:r>
          <w:t>44</w:t>
        </w:r>
        <w:r>
          <w:fldChar w:fldCharType="end"/>
        </w:r>
      </w:hyperlink>
    </w:p>
    <w:p>
      <w:pPr>
        <w:pStyle w:val="TOC2"/>
        <w:tabs>
          <w:tab w:val="right" w:leader="dot" w:pos="8306"/>
        </w:tabs>
      </w:pPr>
      <w:hyperlink w:anchor="_Toc29347" w:history="1">
        <w:r>
          <w:rPr>
            <w:rFonts w:ascii="仿宋" w:eastAsia="仿宋" w:hAnsi="仿宋" w:cs="仿宋" w:hint="eastAsia"/>
            <w:lang w:eastAsia="zh-CN"/>
          </w:rPr>
          <w:t>(一)、人才需求与规划</w:t>
        </w:r>
        <w:r>
          <w:tab/>
        </w:r>
        <w:r>
          <w:fldChar w:fldCharType="begin"/>
        </w:r>
        <w:r>
          <w:instrText xml:space="preserve"> PAGEREF _Toc29347 \h </w:instrText>
        </w:r>
        <w:r>
          <w:fldChar w:fldCharType="separate"/>
        </w:r>
        <w:r>
          <w:t>44</w:t>
        </w:r>
        <w:r>
          <w:fldChar w:fldCharType="end"/>
        </w:r>
      </w:hyperlink>
    </w:p>
    <w:p>
      <w:pPr>
        <w:pStyle w:val="TOC2"/>
        <w:tabs>
          <w:tab w:val="right" w:leader="dot" w:pos="8306"/>
        </w:tabs>
      </w:pPr>
      <w:hyperlink w:anchor="_Toc14097" w:history="1">
        <w:r>
          <w:rPr>
            <w:rFonts w:ascii="仿宋" w:eastAsia="仿宋" w:hAnsi="仿宋" w:cs="仿宋" w:hint="eastAsia"/>
            <w:lang w:eastAsia="zh-CN"/>
          </w:rPr>
          <w:t>(二)、培训与发展计划</w:t>
        </w:r>
        <w:r>
          <w:tab/>
        </w:r>
        <w:r>
          <w:fldChar w:fldCharType="begin"/>
        </w:r>
        <w:r>
          <w:instrText xml:space="preserve"> PAGEREF _Toc14097 \h </w:instrText>
        </w:r>
        <w:r>
          <w:fldChar w:fldCharType="separate"/>
        </w:r>
        <w:r>
          <w:t>45</w:t>
        </w:r>
        <w:r>
          <w:fldChar w:fldCharType="end"/>
        </w:r>
      </w:hyperlink>
    </w:p>
    <w:p>
      <w:pPr>
        <w:pStyle w:val="TOC1"/>
        <w:tabs>
          <w:tab w:val="right" w:leader="dot" w:pos="8306"/>
        </w:tabs>
      </w:pPr>
      <w:hyperlink w:anchor="_Toc6743" w:history="1">
        <w:r>
          <w:rPr>
            <w:rFonts w:ascii="仿宋" w:eastAsia="仿宋" w:hAnsi="仿宋" w:cs="仿宋" w:hint="eastAsia"/>
            <w:lang w:eastAsia="zh-CN"/>
          </w:rPr>
          <w:t>十三、风险识别与分类</w:t>
        </w:r>
        <w:r>
          <w:tab/>
        </w:r>
        <w:r>
          <w:fldChar w:fldCharType="begin"/>
        </w:r>
        <w:r>
          <w:instrText xml:space="preserve"> PAGEREF _Toc6743 \h </w:instrText>
        </w:r>
        <w:r>
          <w:fldChar w:fldCharType="separate"/>
        </w:r>
        <w:r>
          <w:t>45</w:t>
        </w:r>
        <w:r>
          <w:fldChar w:fldCharType="end"/>
        </w:r>
      </w:hyperlink>
    </w:p>
    <w:p>
      <w:pPr>
        <w:pStyle w:val="TOC2"/>
        <w:tabs>
          <w:tab w:val="right" w:leader="dot" w:pos="8306"/>
        </w:tabs>
      </w:pPr>
      <w:hyperlink w:anchor="_Toc21311" w:history="1">
        <w:r>
          <w:rPr>
            <w:rFonts w:ascii="仿宋" w:eastAsia="仿宋" w:hAnsi="仿宋" w:cs="仿宋" w:hint="eastAsia"/>
            <w:lang w:eastAsia="zh-CN"/>
          </w:rPr>
          <w:t>(一)、风险识别</w:t>
        </w:r>
        <w:r>
          <w:tab/>
        </w:r>
        <w:r>
          <w:fldChar w:fldCharType="begin"/>
        </w:r>
        <w:r>
          <w:instrText xml:space="preserve"> PAGEREF _Toc21311 \h </w:instrText>
        </w:r>
        <w:r>
          <w:fldChar w:fldCharType="separate"/>
        </w:r>
        <w:r>
          <w:t>45</w:t>
        </w:r>
        <w:r>
          <w:fldChar w:fldCharType="end"/>
        </w:r>
      </w:hyperlink>
    </w:p>
    <w:p>
      <w:pPr>
        <w:pStyle w:val="TOC2"/>
        <w:tabs>
          <w:tab w:val="right" w:leader="dot" w:pos="8306"/>
        </w:tabs>
      </w:pPr>
      <w:hyperlink w:anchor="_Toc25356" w:history="1">
        <w:r>
          <w:rPr>
            <w:rFonts w:ascii="仿宋" w:eastAsia="仿宋" w:hAnsi="仿宋" w:cs="仿宋" w:hint="eastAsia"/>
            <w:lang w:eastAsia="zh-CN"/>
          </w:rPr>
          <w:t>(二)、风险分类</w:t>
        </w:r>
        <w:r>
          <w:tab/>
        </w:r>
        <w:r>
          <w:fldChar w:fldCharType="begin"/>
        </w:r>
        <w:r>
          <w:instrText xml:space="preserve"> PAGEREF _Toc25356 \h </w:instrText>
        </w:r>
        <w:r>
          <w:fldChar w:fldCharType="separate"/>
        </w:r>
        <w:r>
          <w:t>47</w:t>
        </w:r>
        <w:r>
          <w:fldChar w:fldCharType="end"/>
        </w:r>
      </w:hyperlink>
    </w:p>
    <w:p>
      <w:pPr>
        <w:pStyle w:val="TOC1"/>
        <w:tabs>
          <w:tab w:val="right" w:leader="dot" w:pos="8306"/>
        </w:tabs>
      </w:pPr>
      <w:hyperlink w:anchor="_Toc7173" w:history="1">
        <w:r>
          <w:rPr>
            <w:rFonts w:ascii="仿宋" w:eastAsia="仿宋" w:hAnsi="仿宋" w:cs="仿宋" w:hint="eastAsia"/>
            <w:lang w:eastAsia="zh-CN"/>
          </w:rPr>
          <w:t>十四、锂辉石项目工程方案分析</w:t>
        </w:r>
        <w:r>
          <w:tab/>
        </w:r>
        <w:r>
          <w:fldChar w:fldCharType="begin"/>
        </w:r>
        <w:r>
          <w:instrText xml:space="preserve"> PAGEREF _Toc7173 \h </w:instrText>
        </w:r>
        <w:r>
          <w:fldChar w:fldCharType="separate"/>
        </w:r>
        <w:r>
          <w:t>48</w:t>
        </w:r>
        <w:r>
          <w:fldChar w:fldCharType="end"/>
        </w:r>
      </w:hyperlink>
    </w:p>
    <w:p>
      <w:pPr>
        <w:pStyle w:val="TOC2"/>
        <w:tabs>
          <w:tab w:val="right" w:leader="dot" w:pos="8306"/>
        </w:tabs>
      </w:pPr>
      <w:hyperlink w:anchor="_Toc12330" w:history="1">
        <w:r>
          <w:rPr>
            <w:rFonts w:ascii="仿宋" w:eastAsia="仿宋" w:hAnsi="仿宋" w:cs="仿宋" w:hint="eastAsia"/>
            <w:lang w:eastAsia="zh-CN"/>
          </w:rPr>
          <w:t>(一)、建筑工程设计原则</w:t>
        </w:r>
        <w:r>
          <w:tab/>
        </w:r>
        <w:r>
          <w:fldChar w:fldCharType="begin"/>
        </w:r>
        <w:r>
          <w:instrText xml:space="preserve"> PAGEREF _Toc12330 \h </w:instrText>
        </w:r>
        <w:r>
          <w:fldChar w:fldCharType="separate"/>
        </w:r>
        <w:r>
          <w:t>48</w:t>
        </w:r>
        <w:r>
          <w:fldChar w:fldCharType="end"/>
        </w:r>
      </w:hyperlink>
    </w:p>
    <w:p>
      <w:pPr>
        <w:pStyle w:val="TOC2"/>
        <w:tabs>
          <w:tab w:val="right" w:leader="dot" w:pos="8306"/>
        </w:tabs>
      </w:pPr>
      <w:hyperlink w:anchor="_Toc3583" w:history="1">
        <w:r>
          <w:rPr>
            <w:rFonts w:ascii="仿宋" w:eastAsia="仿宋" w:hAnsi="仿宋" w:cs="仿宋" w:hint="eastAsia"/>
            <w:lang w:eastAsia="zh-CN"/>
          </w:rPr>
          <w:t>(二)、土建工程建设指标</w:t>
        </w:r>
        <w:r>
          <w:tab/>
        </w:r>
        <w:r>
          <w:fldChar w:fldCharType="begin"/>
        </w:r>
        <w:r>
          <w:instrText xml:space="preserve"> PAGEREF _Toc3583 \h </w:instrText>
        </w:r>
        <w:r>
          <w:fldChar w:fldCharType="separate"/>
        </w:r>
        <w:r>
          <w:t>52</w:t>
        </w:r>
        <w:r>
          <w:fldChar w:fldCharType="end"/>
        </w:r>
      </w:hyperlink>
    </w:p>
    <w:p>
      <w:pPr>
        <w:pStyle w:val="TOC1"/>
        <w:tabs>
          <w:tab w:val="right" w:leader="dot" w:pos="8306"/>
        </w:tabs>
      </w:pPr>
      <w:hyperlink w:anchor="_Toc24423" w:history="1">
        <w:r>
          <w:rPr>
            <w:rFonts w:ascii="仿宋" w:eastAsia="仿宋" w:hAnsi="仿宋" w:cs="仿宋" w:hint="eastAsia"/>
            <w:lang w:eastAsia="zh-CN"/>
          </w:rPr>
          <w:t>十五、营销与推广策略</w:t>
        </w:r>
        <w:r>
          <w:tab/>
        </w:r>
        <w:r>
          <w:fldChar w:fldCharType="begin"/>
        </w:r>
        <w:r>
          <w:instrText xml:space="preserve"> PAGEREF _Toc24423 \h </w:instrText>
        </w:r>
        <w:r>
          <w:fldChar w:fldCharType="separate"/>
        </w:r>
        <w:r>
          <w:t>53</w:t>
        </w:r>
        <w:r>
          <w:fldChar w:fldCharType="end"/>
        </w:r>
      </w:hyperlink>
    </w:p>
    <w:p>
      <w:pPr>
        <w:pStyle w:val="TOC2"/>
        <w:tabs>
          <w:tab w:val="right" w:leader="dot" w:pos="8306"/>
        </w:tabs>
      </w:pPr>
      <w:hyperlink w:anchor="_Toc15719" w:history="1">
        <w:r>
          <w:rPr>
            <w:rFonts w:ascii="仿宋" w:eastAsia="仿宋" w:hAnsi="仿宋" w:cs="仿宋" w:hint="eastAsia"/>
            <w:lang w:eastAsia="zh-CN"/>
          </w:rPr>
          <w:t>(一)、产品/服务定位与特点</w:t>
        </w:r>
        <w:r>
          <w:tab/>
        </w:r>
        <w:r>
          <w:fldChar w:fldCharType="begin"/>
        </w:r>
        <w:r>
          <w:instrText xml:space="preserve"> PAGEREF _Toc15719 \h </w:instrText>
        </w:r>
        <w:r>
          <w:fldChar w:fldCharType="separate"/>
        </w:r>
        <w:r>
          <w:t>53</w:t>
        </w:r>
        <w:r>
          <w:fldChar w:fldCharType="end"/>
        </w:r>
      </w:hyperlink>
    </w:p>
    <w:p>
      <w:pPr>
        <w:pStyle w:val="TOC2"/>
        <w:tabs>
          <w:tab w:val="right" w:leader="dot" w:pos="8306"/>
        </w:tabs>
      </w:pPr>
      <w:hyperlink w:anchor="_Toc13296" w:history="1">
        <w:r>
          <w:rPr>
            <w:rFonts w:ascii="仿宋" w:eastAsia="仿宋" w:hAnsi="仿宋" w:cs="仿宋" w:hint="eastAsia"/>
            <w:lang w:eastAsia="zh-CN"/>
          </w:rPr>
          <w:t>(二)、市场定位与竞争分析</w:t>
        </w:r>
        <w:r>
          <w:tab/>
        </w:r>
        <w:r>
          <w:fldChar w:fldCharType="begin"/>
        </w:r>
        <w:r>
          <w:instrText xml:space="preserve"> PAGEREF _Toc13296 \h </w:instrText>
        </w:r>
        <w:r>
          <w:fldChar w:fldCharType="separate"/>
        </w:r>
        <w:r>
          <w:t>55</w:t>
        </w:r>
        <w:r>
          <w:fldChar w:fldCharType="end"/>
        </w:r>
      </w:hyperlink>
    </w:p>
    <w:p>
      <w:pPr>
        <w:pStyle w:val="TOC2"/>
        <w:tabs>
          <w:tab w:val="right" w:leader="dot" w:pos="8306"/>
        </w:tabs>
      </w:pPr>
      <w:hyperlink w:anchor="_Toc18732" w:history="1">
        <w:r>
          <w:rPr>
            <w:rFonts w:ascii="仿宋" w:eastAsia="仿宋" w:hAnsi="仿宋" w:cs="仿宋" w:hint="eastAsia"/>
            <w:lang w:eastAsia="zh-CN"/>
          </w:rPr>
          <w:t>(三)、营销渠道与策略</w:t>
        </w:r>
        <w:r>
          <w:tab/>
        </w:r>
        <w:r>
          <w:fldChar w:fldCharType="begin"/>
        </w:r>
        <w:r>
          <w:instrText xml:space="preserve"> PAGEREF _Toc18732 \h </w:instrText>
        </w:r>
        <w:r>
          <w:fldChar w:fldCharType="separate"/>
        </w:r>
        <w:r>
          <w:t>56</w:t>
        </w:r>
        <w:r>
          <w:fldChar w:fldCharType="end"/>
        </w:r>
      </w:hyperlink>
    </w:p>
    <w:p>
      <w:pPr>
        <w:pStyle w:val="TOC2"/>
        <w:tabs>
          <w:tab w:val="right" w:leader="dot" w:pos="8306"/>
        </w:tabs>
      </w:pPr>
      <w:hyperlink w:anchor="_Toc24480" w:history="1">
        <w:r>
          <w:rPr>
            <w:rFonts w:ascii="仿宋" w:eastAsia="仿宋" w:hAnsi="仿宋" w:cs="仿宋" w:hint="eastAsia"/>
            <w:lang w:eastAsia="zh-CN"/>
          </w:rPr>
          <w:t>(四)、推广与宣传活动</w:t>
        </w:r>
        <w:r>
          <w:tab/>
        </w:r>
        <w:r>
          <w:fldChar w:fldCharType="begin"/>
        </w:r>
        <w:r>
          <w:instrText xml:space="preserve"> PAGEREF _Toc24480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8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锂辉石项目的技术管理特点体现在其创新导向。通过引入最先进的技术趋势和解决方案，锂辉石项目致力于提升科技含量、提高质量和效率水平。这意味着我们将采用最新的工具和方法，确保锂辉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锂辉石项目技术管理的显著特征。通过整合不同领域的技术资源，我们实现了跨学科的协同工作。这有助于优化技术架构，提高整体效能。此外，整合性策略还促进了不同技术团队之间的紧密沟通和高效合作，确保锂辉石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锂辉石项目所采用的技术。通过不断优化技术方案，锂辉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锂辉石项目团队将在锂辉石项目初期识别可能的技术风险，并采取相应的预防和应对措施。通过建立健全的风险评估机制，锂辉石项目能够在实施过程中及时发现并解决潜在的技术问题，保障锂辉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通过这些独特的技术管理特点，我们确信在锂辉石项目中，技术将成为锂辉石项目成功的有力支持。这一深度剖析揭示了技术管理在锂辉石项目实施中的关键作用，为锂辉石项目的技术基础奠定了坚实的基础。</w:t>
      </w:r>
    </w:p>
    <w:p>
      <w:pPr>
        <w:pStyle w:val="Heading2"/>
        <w:ind w:firstLine="560" w:firstLineChars="200"/>
        <w:rPr>
          <w:rFonts w:ascii="仿宋" w:eastAsia="仿宋" w:hAnsi="仿宋" w:cs="仿宋" w:hint="eastAsia"/>
          <w:sz w:val="28"/>
          <w:lang w:eastAsia="zh-CN"/>
        </w:rPr>
      </w:pPr>
      <w:bookmarkStart w:id="4" w:name="_Toc9889"/>
      <w:r>
        <w:rPr>
          <w:rFonts w:ascii="仿宋" w:eastAsia="仿宋" w:hAnsi="仿宋" w:cs="仿宋" w:hint="eastAsia"/>
          <w:sz w:val="28"/>
          <w:lang w:eastAsia="zh-CN"/>
        </w:rPr>
        <w:t>(二)、锂辉石项目工艺技术设计方案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锂辉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锂辉石项目将严格按照相关行业规范要求进行组织。通过有效控制产品质量，锂辉石项目将致力于为顾客提供优质的锂辉石项目产品和良好的服务。这体现了锂辉石项目对于生产活动合规性和质量标准的高度重视，为锂辉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锂辉石项目注重生态效益和清洁生产原则。锂辉石项目建设将紧密结合地方特色经济发展，与社会经济发展规划和区域环境保护规划方案相协调一致。通过与当地区域自然生态系统的结合，锂辉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锂辉石项目产品具有多样化的客户需求和个性化的特点。因此，锂辉石项目产品规格品种多样，且单批生产数量较小。为满足这一特点，锂辉石项目承办单位将建设先进的柔性制造生产线。通过广泛应用柔性制造技术，锂辉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锂辉石项目采用的技术具有较高的技术含量和自动化水平，处于国内先进水平。这一技术选用不仅体现了对生产效率、质量和环境友好性的高标准要求，同时为锂辉石项目的可持续发展奠定了坚实的基础。</w:t>
      </w:r>
    </w:p>
    <w:p>
      <w:pPr>
        <w:pStyle w:val="Heading2"/>
        <w:ind w:firstLine="560" w:firstLineChars="200"/>
        <w:rPr>
          <w:rFonts w:ascii="仿宋" w:eastAsia="仿宋" w:hAnsi="仿宋" w:cs="仿宋" w:hint="eastAsia"/>
          <w:sz w:val="28"/>
          <w:lang w:eastAsia="zh-CN"/>
        </w:rPr>
      </w:pPr>
      <w:bookmarkStart w:id="5" w:name="_Toc1722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为确保锂辉石项目的高效生产和技术实施，我们制定了一套精心设计的设备选型方案，以满足锂辉石项目生产、质量和环保的要求。该方案的主要特点如下：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锂辉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针对锂辉石项目产品的多样性和小批量生产的特点，我们将建设柔性制造生产线。通过在设备选型中考虑柔性制造技术，可以灵活应对不同产品规格和生产需求，实现生产线的高度灵活性和适应性。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676"/>
      <w:r>
        <w:rPr>
          <w:rFonts w:ascii="仿宋" w:eastAsia="仿宋" w:hAnsi="仿宋" w:cs="仿宋" w:hint="eastAsia"/>
          <w:sz w:val="28"/>
          <w:lang w:eastAsia="zh-CN"/>
        </w:rPr>
        <w:t>二、锂辉石项目建设单位说明</w:t>
      </w:r>
      <w:bookmarkEnd w:id="6"/>
    </w:p>
    <w:p>
      <w:pPr>
        <w:pStyle w:val="Heading2"/>
        <w:rPr>
          <w:rFonts w:ascii="仿宋" w:eastAsia="仿宋" w:hAnsi="仿宋" w:cs="仿宋" w:hint="eastAsia"/>
          <w:lang w:eastAsia="zh-CN"/>
        </w:rPr>
      </w:pPr>
      <w:bookmarkStart w:id="7" w:name="_Toc21389"/>
      <w:r>
        <w:rPr>
          <w:rFonts w:ascii="仿宋" w:eastAsia="仿宋" w:hAnsi="仿宋" w:cs="仿宋" w:hint="eastAsia"/>
          <w:lang w:eastAsia="zh-CN"/>
        </w:rPr>
        <w:t>(一)、锂辉石项目承办单位基本情况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669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锂辉石项目承办单位的XXXX，我们着眼于实现可持续的经济效益。通过技术创新和解决方案的提供，公司预计在锂辉石项目执行期间将获得可观的收入增长。这一收入来源主要包括锂辉石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同时，我们注重成本控制和效率提升，以确保锂辉石项目的可持续盈利。透过精细的管理和资源优化，公司期望实现锂辉石项目利润最大化。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锂辉石项目实施进行全面的投资评估，包括锂辉石项目启动阶段的资金投入和后续运营成本。通过对锂辉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锂辉石项目实施过程中具备足够的资金流动性，公司将进行详尽的现金流分析。这包括资金需求的合理预测、锂辉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3945"/>
      <w:r>
        <w:rPr>
          <w:rFonts w:ascii="仿宋" w:eastAsia="仿宋" w:hAnsi="仿宋" w:cs="仿宋" w:hint="eastAsia"/>
          <w:sz w:val="28"/>
          <w:lang w:eastAsia="zh-CN"/>
        </w:rPr>
        <w:t>三、锂辉石项目危机管理</w:t>
      </w:r>
      <w:bookmarkEnd w:id="9"/>
    </w:p>
    <w:p>
      <w:pPr>
        <w:pStyle w:val="Heading2"/>
        <w:rPr>
          <w:rFonts w:ascii="仿宋" w:eastAsia="仿宋" w:hAnsi="仿宋" w:cs="仿宋" w:hint="eastAsia"/>
          <w:lang w:eastAsia="zh-CN"/>
        </w:rPr>
      </w:pPr>
      <w:bookmarkStart w:id="10" w:name="_Toc1136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锂辉石项目危机管理中，危机预警与识别是确保锂辉石项目稳健运行的核心步骤。通过建立全面的监测机制，锂辉石项目团队旨在及时发现和理解潜在的风险和危机因素，以便采取及时的预防和应对措施，确保锂辉石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首先，通过深入的风险评估，锂辉石项目团队全面分析了整个锂辉石项目和各个阶段可能存在的威胁。这包括准确评估每个潜在风险的发生概率和可能影响的程度，为后续危机预警提供了有力支持。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锂辉石项目团队着重于明确定义锂辉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锂辉石项目进展的持续监控，团队能够及时发现潜在问题并作出迅速反应。锂辉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在这一阶段，团队的专业素养和反应速度将发挥至关重要的作用，以确保潜在危机能够在初期得到有效的处理，最大程度地减轻负面影响。通过危机预警与识别，锂辉石项目得以更有序、可控地推进。</w:t>
      </w:r>
    </w:p>
    <w:p>
      <w:pPr>
        <w:pStyle w:val="Heading2"/>
        <w:ind w:firstLine="560" w:firstLineChars="200"/>
        <w:rPr>
          <w:rFonts w:ascii="仿宋" w:eastAsia="仿宋" w:hAnsi="仿宋" w:cs="仿宋" w:hint="eastAsia"/>
          <w:sz w:val="28"/>
          <w:lang w:eastAsia="zh-CN"/>
        </w:rPr>
      </w:pPr>
      <w:bookmarkStart w:id="11" w:name="_Toc2254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在危机发生时，锂辉石项目团队立即行动，成立了应急小组。该小组的任务是迅速制定并实施紧急应对措施，以最小化潜在损失。以下是采取的主要措施：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暂停锂辉石项目进度：为遏制危机蔓延，锂辉石项目暂时停止进行，以便全面评估当前状况。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资源重新分配：重新评估锂辉石项目资源的分配，确保最大限度地减小损失。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实时沟通：与关键利益相关者建立实时沟通机制，向他们传递锂辉石项目危机的实际状况，保障锂辉石项目核心利益。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在紧急应对的同时，锂辉石项目团队强调了团队协作和有效沟通的重要性。以下是团队协作的关键举措：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信息共享机制：建立了信息共享平台，确保团队成员能够及时获取锂辉石项目危机的实时信息。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领导者沟通：锂辉石项目领导者通过定期会议和即时沟通工具，指导团队应对危机，保持团队稳定运行。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随着危机得到初步控制，锂辉石项目团队转向制定恢复计划，以确保锂辉石项目能够从中迅速恢复。主要恢复计划包括：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修复受损的进度计划：重新评估锂辉石项目进度，制定修复计划，确保锂辉石项目尽快回归正常进程。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重新调整资源分配：优化资源分配，确保锂辉石项目在有限资源下高效运转。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风险管理机制加强：对锂辉石项目风险进行全面评估，制定更强化的风险管理策略，以预防未来可能的危机。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56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000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锂辉石项目的主要产品是XXXX，预计年产值为XXX万元。这一产品在市场中占据着重要的地位，其广泛的应用范围使得该锂辉石项目的市场前景非常广阔。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锂辉石项目的xxx产品作为重要的原材料之一，将在多个领域发挥关键作用。其在建筑、交通、能源等方面的广泛应用将为整个产业链提供强大的支持，形成产业协同效应。锂辉石项目的年产值XXX万XXX万XXX万万元不仅反映了其在市场上的巨大潜力，更预示着它对国民经济的积极贡献。这种关联度高、涉及面广的产业关系，使得该锂辉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602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辉石项目总征地面积为XXXX平方米，相当于约XX.XX亩，其中净用地面积为XXXX平方米，红线范围内相当于约XX.XX亩。这一用地规模充分考虑了锂辉石项目的建设需求，保障了锂辉石项目在合适的空间内得以充分发展。锂辉石项目规划的总建筑面积为XXXX平方米，其中主体工程建设占XXXX平方米，计容建筑面积达XXXX平方米。预计建筑工程的投资将达到XXXX万元，为锂辉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锂辉石项目计划购置的设备共计XXXX台（套），设备购置费用为XXXX万元。这一设备购置计划充分考虑到锂辉石项目的生产需求和技术要求，确保了锂辉石项目在生产运营中具备先进的技术装备和高效的生产能力。设备的合理配置将为锂辉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锂辉石项目计划总投资为XXXX万元，预计年实现营业收入为XXXX万元。这一产能规模的设定旨在确保锂辉石项目能够在投资与回报之间取得平衡，实现长期可持续的发展。锂辉石项目的总投资充分考虑到各个方面的需求，包括用地建设、设备购置等多个环节，以确保锂辉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724"/>
      <w:r>
        <w:rPr>
          <w:rFonts w:ascii="仿宋" w:eastAsia="仿宋" w:hAnsi="仿宋" w:cs="仿宋" w:hint="eastAsia"/>
          <w:sz w:val="28"/>
          <w:lang w:eastAsia="zh-CN"/>
        </w:rPr>
        <w:t>五、锂辉石项目选址可行性分析</w:t>
      </w:r>
      <w:bookmarkEnd w:id="15"/>
    </w:p>
    <w:p>
      <w:pPr>
        <w:pStyle w:val="Heading2"/>
        <w:rPr>
          <w:rFonts w:ascii="仿宋" w:eastAsia="仿宋" w:hAnsi="仿宋" w:cs="仿宋" w:hint="eastAsia"/>
          <w:lang w:eastAsia="zh-CN"/>
        </w:rPr>
      </w:pPr>
      <w:bookmarkStart w:id="16" w:name="_Toc17862"/>
      <w:r>
        <w:rPr>
          <w:rFonts w:ascii="仿宋" w:eastAsia="仿宋" w:hAnsi="仿宋" w:cs="仿宋" w:hint="eastAsia"/>
          <w:lang w:eastAsia="zh-CN"/>
        </w:rPr>
        <w:t>(一)、锂辉石项目选址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该锂辉石项目选址位于XX省XX市XX区XXX街道</w:t>
      </w:r>
    </w:p>
    <w:p>
      <w:pPr>
        <w:pStyle w:val="Heading2"/>
        <w:ind w:firstLine="560" w:firstLineChars="200"/>
        <w:rPr>
          <w:rFonts w:ascii="仿宋" w:eastAsia="仿宋" w:hAnsi="仿宋" w:cs="仿宋" w:hint="eastAsia"/>
          <w:sz w:val="28"/>
          <w:lang w:eastAsia="zh-CN"/>
        </w:rPr>
      </w:pPr>
      <w:bookmarkStart w:id="17" w:name="_Toc1555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锂辉石项目的征地面积将根据锂辉石项目的实际规模和需求进行精确规划。具体面积XXX平方米，旨在确保锂辉石项目不仅能够满足当前的发展需求，还能够预留空间以适应未来的扩展。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净用地面积是在征地面积基础上去除不可利用面积后的实际可开发用地。具体面积XXX平方米，考虑到环保、交通、安全等多方面因素，以确保锂辉石项目在整体利用效率上达到最优。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锂辉石项目计划建设的建筑总规模具体面积XXX平方米。这一规模的确定综合考虑了锂辉石项目的性质、规模，以及城市规划的相关要求，确保建筑布局与周边环境协调一致。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绿地率是锂辉石项目用地中被规划为绿地的比例。具体面积XXX平方米，旨在通过合理规划绿地，改善锂辉石项目周边环境，提升居民生活质量，并符合城市整体绿化规划。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容积率是用地上可以建设的建筑总体积与用地面积之比。具体面积XXX，通过合理的容积率规划，确保锂辉石项目建筑规模与周边环境和谐共生。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确保锂辉石项目选址与当地城市规划相一致，具体面积XXX平方米。通过与城市规划部门深入沟通，确保锂辉石项目不仅符合城市的整体发展方向，还能够融入城市的发展布局，为城市的长远发展贡献力量。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充分了解并确保锂辉石项目选址符合当地产业政策，具体面积XXX平方米。这包括锂辉石项目对当地经济的促进作用，以及对相关产业的带动效应，确保锂辉石项目与地方政府的产业政策保持一致，促进共赢合作。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用地总体要求必须符合环保和可持续发展的原则，具体面积XXX平方米。通过采用绿色建筑设计、节能减排等措施，确保锂辉石项目在建设和运营过程中对环境的影响最小化，达到可持续发展的要求。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确保锂辉石项目选址具备必要的公共设施配套，具体面积XXX平方米。这包括交通便利性、教育、医疗等基础设施，以提高居民生活品质，使得锂辉石项目选址更具吸引力。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考虑用地总体要求对当地社会稳定性的影响，具体面积XXX平方米。通过深入了解当地社区反馈，确保锂辉石项目的选址和建设过程对当地社会和谐稳定产生积极作用。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锂辉石项目选址不仅符合法规和规划，还在实际操作中具有可行性。这一全面规划将为锂辉石项目的成功实施提供坚实的基础，确保锂辉石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00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辉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锂辉石项目的设备规划和空间设计中，我们将采取灵活设备布局的措施。设备布局将根据实际需求进行灵活设计，避免不必要的浪费。通过合理规划设备摆放位置，我们将提高设备的利用率，减少设备间距，以确保锂辉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锂辉石项目内部引入共享设施的概念，例如共享会议室、办公区等。通过这种方式，我们可以减少对资源的重复建设，提高资源共享效率，从而减小锂辉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067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锂辉石项目的总图布置中，我们将不同功能区域进行明确的规划，以最大程度满足锂辉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https://d.book118.com/015343312140011101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锂辉石项目规划设计纲要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D6B8F"/>
    <w:rsid w:val="639D6B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4331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2024-01-28T08:05:00Z</dcterms:created>
  <dcterms:modified xsi:type="dcterms:W3CDTF">2024-01-28T08:06:12Z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EFDA015BDD324D4BA63E204EC20CB806_11</vt:lpwstr>
  </property>
  <property fmtid="{D5CDD505-2E9C-101B-9397-08002B2CF9AE}" pid="3" name="KSOProductBuildVer">
    <vt:lpwstr>2052-12.1.0.16120</vt:lpwstr>
  </property>
</Properties>
</file>