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管业：地暖专用管项目计划设计方案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72" w:history="1">
        <w:r>
          <w:rPr>
            <w:rFonts w:ascii="仿宋" w:eastAsia="仿宋" w:hAnsi="仿宋" w:cs="仿宋" w:hint="eastAsia"/>
            <w:lang w:eastAsia="zh-CN"/>
          </w:rPr>
          <w:t>前言</w:t>
        </w:r>
        <w:r>
          <w:tab/>
        </w:r>
        <w:r>
          <w:fldChar w:fldCharType="begin"/>
        </w:r>
        <w:r>
          <w:instrText xml:space="preserve"> PAGEREF _Toc21272 \h </w:instrText>
        </w:r>
        <w:r>
          <w:fldChar w:fldCharType="separate"/>
        </w:r>
        <w:r>
          <w:t>3</w:t>
        </w:r>
        <w:r>
          <w:fldChar w:fldCharType="end"/>
        </w:r>
      </w:hyperlink>
    </w:p>
    <w:p>
      <w:pPr>
        <w:pStyle w:val="TOC1"/>
        <w:tabs>
          <w:tab w:val="right" w:leader="dot" w:pos="8306"/>
        </w:tabs>
      </w:pPr>
      <w:hyperlink w:anchor="_Toc3672" w:history="1">
        <w:r>
          <w:rPr>
            <w:rFonts w:ascii="仿宋" w:eastAsia="仿宋" w:hAnsi="仿宋" w:cs="仿宋" w:hint="eastAsia"/>
            <w:lang w:eastAsia="zh-CN"/>
          </w:rPr>
          <w:t>一、市场分析、调研</w:t>
        </w:r>
        <w:r>
          <w:tab/>
        </w:r>
        <w:r>
          <w:fldChar w:fldCharType="begin"/>
        </w:r>
        <w:r>
          <w:instrText xml:space="preserve"> PAGEREF _Toc3672 \h </w:instrText>
        </w:r>
        <w:r>
          <w:fldChar w:fldCharType="separate"/>
        </w:r>
        <w:r>
          <w:t>3</w:t>
        </w:r>
        <w:r>
          <w:fldChar w:fldCharType="end"/>
        </w:r>
      </w:hyperlink>
    </w:p>
    <w:p>
      <w:pPr>
        <w:pStyle w:val="TOC2"/>
        <w:tabs>
          <w:tab w:val="right" w:leader="dot" w:pos="8306"/>
        </w:tabs>
      </w:pPr>
      <w:hyperlink w:anchor="_Toc11040" w:history="1">
        <w:r>
          <w:rPr>
            <w:rFonts w:ascii="仿宋" w:eastAsia="仿宋" w:hAnsi="仿宋" w:cs="仿宋" w:hint="eastAsia"/>
            <w:lang w:eastAsia="zh-CN"/>
          </w:rPr>
          <w:t>(一)、管业：地暖专用管行业分析</w:t>
        </w:r>
        <w:r>
          <w:tab/>
        </w:r>
        <w:r>
          <w:fldChar w:fldCharType="begin"/>
        </w:r>
        <w:r>
          <w:instrText xml:space="preserve"> PAGEREF _Toc11040 \h </w:instrText>
        </w:r>
        <w:r>
          <w:fldChar w:fldCharType="separate"/>
        </w:r>
        <w:r>
          <w:t>3</w:t>
        </w:r>
        <w:r>
          <w:fldChar w:fldCharType="end"/>
        </w:r>
      </w:hyperlink>
    </w:p>
    <w:p>
      <w:pPr>
        <w:pStyle w:val="TOC2"/>
        <w:tabs>
          <w:tab w:val="right" w:leader="dot" w:pos="8306"/>
        </w:tabs>
      </w:pPr>
      <w:hyperlink w:anchor="_Toc7011" w:history="1">
        <w:r>
          <w:rPr>
            <w:rFonts w:ascii="仿宋" w:eastAsia="仿宋" w:hAnsi="仿宋" w:cs="仿宋" w:hint="eastAsia"/>
            <w:lang w:eastAsia="zh-CN"/>
          </w:rPr>
          <w:t>(二)、管业：地暖专用管市场分析预测</w:t>
        </w:r>
        <w:r>
          <w:tab/>
        </w:r>
        <w:r>
          <w:fldChar w:fldCharType="begin"/>
        </w:r>
        <w:r>
          <w:instrText xml:space="preserve"> PAGEREF _Toc7011 \h </w:instrText>
        </w:r>
        <w:r>
          <w:fldChar w:fldCharType="separate"/>
        </w:r>
        <w:r>
          <w:t>4</w:t>
        </w:r>
        <w:r>
          <w:fldChar w:fldCharType="end"/>
        </w:r>
      </w:hyperlink>
    </w:p>
    <w:p>
      <w:pPr>
        <w:pStyle w:val="TOC1"/>
        <w:tabs>
          <w:tab w:val="right" w:leader="dot" w:pos="8306"/>
        </w:tabs>
      </w:pPr>
      <w:hyperlink w:anchor="_Toc8248" w:history="1">
        <w:r>
          <w:rPr>
            <w:rFonts w:ascii="仿宋" w:eastAsia="仿宋" w:hAnsi="仿宋" w:cs="仿宋" w:hint="eastAsia"/>
            <w:lang w:eastAsia="zh-CN"/>
          </w:rPr>
          <w:t>二、管业：地暖专用管项目可持续发展</w:t>
        </w:r>
        <w:r>
          <w:tab/>
        </w:r>
        <w:r>
          <w:fldChar w:fldCharType="begin"/>
        </w:r>
        <w:r>
          <w:instrText xml:space="preserve"> PAGEREF _Toc8248 \h </w:instrText>
        </w:r>
        <w:r>
          <w:fldChar w:fldCharType="separate"/>
        </w:r>
        <w:r>
          <w:t>5</w:t>
        </w:r>
        <w:r>
          <w:fldChar w:fldCharType="end"/>
        </w:r>
      </w:hyperlink>
    </w:p>
    <w:p>
      <w:pPr>
        <w:pStyle w:val="TOC2"/>
        <w:tabs>
          <w:tab w:val="right" w:leader="dot" w:pos="8306"/>
        </w:tabs>
      </w:pPr>
      <w:hyperlink w:anchor="_Toc21648" w:history="1">
        <w:r>
          <w:rPr>
            <w:rFonts w:ascii="仿宋" w:eastAsia="仿宋" w:hAnsi="仿宋" w:cs="仿宋" w:hint="eastAsia"/>
            <w:lang w:eastAsia="zh-CN"/>
          </w:rPr>
          <w:t>(一)、可持续战略与实践</w:t>
        </w:r>
        <w:r>
          <w:tab/>
        </w:r>
        <w:r>
          <w:fldChar w:fldCharType="begin"/>
        </w:r>
        <w:r>
          <w:instrText xml:space="preserve"> PAGEREF _Toc21648 \h </w:instrText>
        </w:r>
        <w:r>
          <w:fldChar w:fldCharType="separate"/>
        </w:r>
        <w:r>
          <w:t>5</w:t>
        </w:r>
        <w:r>
          <w:fldChar w:fldCharType="end"/>
        </w:r>
      </w:hyperlink>
    </w:p>
    <w:p>
      <w:pPr>
        <w:pStyle w:val="TOC2"/>
        <w:tabs>
          <w:tab w:val="right" w:leader="dot" w:pos="8306"/>
        </w:tabs>
      </w:pPr>
      <w:hyperlink w:anchor="_Toc25583" w:history="1">
        <w:r>
          <w:rPr>
            <w:rFonts w:ascii="仿宋" w:eastAsia="仿宋" w:hAnsi="仿宋" w:cs="仿宋" w:hint="eastAsia"/>
            <w:lang w:eastAsia="zh-CN"/>
          </w:rPr>
          <w:t>(二)、环保与社会责任</w:t>
        </w:r>
        <w:r>
          <w:tab/>
        </w:r>
        <w:r>
          <w:fldChar w:fldCharType="begin"/>
        </w:r>
        <w:r>
          <w:instrText xml:space="preserve"> PAGEREF _Toc25583 \h </w:instrText>
        </w:r>
        <w:r>
          <w:fldChar w:fldCharType="separate"/>
        </w:r>
        <w:r>
          <w:t>5</w:t>
        </w:r>
        <w:r>
          <w:fldChar w:fldCharType="end"/>
        </w:r>
      </w:hyperlink>
    </w:p>
    <w:p>
      <w:pPr>
        <w:pStyle w:val="TOC1"/>
        <w:tabs>
          <w:tab w:val="right" w:leader="dot" w:pos="8306"/>
        </w:tabs>
      </w:pPr>
      <w:hyperlink w:anchor="_Toc4559" w:history="1">
        <w:r>
          <w:rPr>
            <w:rFonts w:ascii="仿宋" w:eastAsia="仿宋" w:hAnsi="仿宋" w:cs="仿宋" w:hint="eastAsia"/>
            <w:lang w:eastAsia="zh-CN"/>
          </w:rPr>
          <w:t>三、管业：地暖专用管项目危机管理</w:t>
        </w:r>
        <w:r>
          <w:tab/>
        </w:r>
        <w:r>
          <w:fldChar w:fldCharType="begin"/>
        </w:r>
        <w:r>
          <w:instrText xml:space="preserve"> PAGEREF _Toc4559 \h </w:instrText>
        </w:r>
        <w:r>
          <w:fldChar w:fldCharType="separate"/>
        </w:r>
        <w:r>
          <w:t>6</w:t>
        </w:r>
        <w:r>
          <w:fldChar w:fldCharType="end"/>
        </w:r>
      </w:hyperlink>
    </w:p>
    <w:p>
      <w:pPr>
        <w:pStyle w:val="TOC2"/>
        <w:tabs>
          <w:tab w:val="right" w:leader="dot" w:pos="8306"/>
        </w:tabs>
      </w:pPr>
      <w:hyperlink w:anchor="_Toc4265" w:history="1">
        <w:r>
          <w:rPr>
            <w:rFonts w:ascii="仿宋" w:eastAsia="仿宋" w:hAnsi="仿宋" w:cs="仿宋" w:hint="eastAsia"/>
            <w:lang w:eastAsia="zh-CN"/>
          </w:rPr>
          <w:t>(一)、危机预警与识别</w:t>
        </w:r>
        <w:r>
          <w:tab/>
        </w:r>
        <w:r>
          <w:fldChar w:fldCharType="begin"/>
        </w:r>
        <w:r>
          <w:instrText xml:space="preserve"> PAGEREF _Toc4265 \h </w:instrText>
        </w:r>
        <w:r>
          <w:fldChar w:fldCharType="separate"/>
        </w:r>
        <w:r>
          <w:t>6</w:t>
        </w:r>
        <w:r>
          <w:fldChar w:fldCharType="end"/>
        </w:r>
      </w:hyperlink>
    </w:p>
    <w:p>
      <w:pPr>
        <w:pStyle w:val="TOC2"/>
        <w:tabs>
          <w:tab w:val="right" w:leader="dot" w:pos="8306"/>
        </w:tabs>
      </w:pPr>
      <w:hyperlink w:anchor="_Toc25945" w:history="1">
        <w:r>
          <w:rPr>
            <w:rFonts w:ascii="仿宋" w:eastAsia="仿宋" w:hAnsi="仿宋" w:cs="仿宋" w:hint="eastAsia"/>
            <w:lang w:eastAsia="zh-CN"/>
          </w:rPr>
          <w:t>(二)、危机应对与恢复</w:t>
        </w:r>
        <w:r>
          <w:tab/>
        </w:r>
        <w:r>
          <w:fldChar w:fldCharType="begin"/>
        </w:r>
        <w:r>
          <w:instrText xml:space="preserve"> PAGEREF _Toc25945 \h </w:instrText>
        </w:r>
        <w:r>
          <w:fldChar w:fldCharType="separate"/>
        </w:r>
        <w:r>
          <w:t>7</w:t>
        </w:r>
        <w:r>
          <w:fldChar w:fldCharType="end"/>
        </w:r>
      </w:hyperlink>
    </w:p>
    <w:p>
      <w:pPr>
        <w:pStyle w:val="TOC1"/>
        <w:tabs>
          <w:tab w:val="right" w:leader="dot" w:pos="8306"/>
        </w:tabs>
      </w:pPr>
      <w:hyperlink w:anchor="_Toc29564" w:history="1">
        <w:r>
          <w:rPr>
            <w:rFonts w:ascii="仿宋" w:eastAsia="仿宋" w:hAnsi="仿宋" w:cs="仿宋" w:hint="eastAsia"/>
            <w:lang w:eastAsia="zh-CN"/>
          </w:rPr>
          <w:t>四、产品规划分析</w:t>
        </w:r>
        <w:r>
          <w:tab/>
        </w:r>
        <w:r>
          <w:fldChar w:fldCharType="begin"/>
        </w:r>
        <w:r>
          <w:instrText xml:space="preserve"> PAGEREF _Toc29564 \h </w:instrText>
        </w:r>
        <w:r>
          <w:fldChar w:fldCharType="separate"/>
        </w:r>
        <w:r>
          <w:t>9</w:t>
        </w:r>
        <w:r>
          <w:fldChar w:fldCharType="end"/>
        </w:r>
      </w:hyperlink>
    </w:p>
    <w:p>
      <w:pPr>
        <w:pStyle w:val="TOC2"/>
        <w:tabs>
          <w:tab w:val="right" w:leader="dot" w:pos="8306"/>
        </w:tabs>
      </w:pPr>
      <w:hyperlink w:anchor="_Toc25773" w:history="1">
        <w:r>
          <w:rPr>
            <w:rFonts w:ascii="仿宋" w:eastAsia="仿宋" w:hAnsi="仿宋" w:cs="仿宋" w:hint="eastAsia"/>
            <w:lang w:eastAsia="zh-CN"/>
          </w:rPr>
          <w:t>(一)、产品规划</w:t>
        </w:r>
        <w:r>
          <w:tab/>
        </w:r>
        <w:r>
          <w:fldChar w:fldCharType="begin"/>
        </w:r>
        <w:r>
          <w:instrText xml:space="preserve"> PAGEREF _Toc25773 \h </w:instrText>
        </w:r>
        <w:r>
          <w:fldChar w:fldCharType="separate"/>
        </w:r>
        <w:r>
          <w:t>9</w:t>
        </w:r>
        <w:r>
          <w:fldChar w:fldCharType="end"/>
        </w:r>
      </w:hyperlink>
    </w:p>
    <w:p>
      <w:pPr>
        <w:pStyle w:val="TOC2"/>
        <w:tabs>
          <w:tab w:val="right" w:leader="dot" w:pos="8306"/>
        </w:tabs>
      </w:pPr>
      <w:hyperlink w:anchor="_Toc15805" w:history="1">
        <w:r>
          <w:rPr>
            <w:rFonts w:ascii="仿宋" w:eastAsia="仿宋" w:hAnsi="仿宋" w:cs="仿宋" w:hint="eastAsia"/>
            <w:lang w:eastAsia="zh-CN"/>
          </w:rPr>
          <w:t>(二)、建设规模</w:t>
        </w:r>
        <w:r>
          <w:tab/>
        </w:r>
        <w:r>
          <w:fldChar w:fldCharType="begin"/>
        </w:r>
        <w:r>
          <w:instrText xml:space="preserve"> PAGEREF _Toc15805 \h </w:instrText>
        </w:r>
        <w:r>
          <w:fldChar w:fldCharType="separate"/>
        </w:r>
        <w:r>
          <w:t>10</w:t>
        </w:r>
        <w:r>
          <w:fldChar w:fldCharType="end"/>
        </w:r>
      </w:hyperlink>
    </w:p>
    <w:p>
      <w:pPr>
        <w:pStyle w:val="TOC1"/>
        <w:tabs>
          <w:tab w:val="right" w:leader="dot" w:pos="8306"/>
        </w:tabs>
      </w:pPr>
      <w:hyperlink w:anchor="_Toc28240" w:history="1">
        <w:r>
          <w:rPr>
            <w:rFonts w:ascii="仿宋" w:eastAsia="仿宋" w:hAnsi="仿宋" w:cs="仿宋" w:hint="eastAsia"/>
            <w:lang w:eastAsia="zh-CN"/>
          </w:rPr>
          <w:t>五、管业：地暖专用管项目概论</w:t>
        </w:r>
        <w:r>
          <w:tab/>
        </w:r>
        <w:r>
          <w:fldChar w:fldCharType="begin"/>
        </w:r>
        <w:r>
          <w:instrText xml:space="preserve"> PAGEREF _Toc28240 \h </w:instrText>
        </w:r>
        <w:r>
          <w:fldChar w:fldCharType="separate"/>
        </w:r>
        <w:r>
          <w:t>11</w:t>
        </w:r>
        <w:r>
          <w:fldChar w:fldCharType="end"/>
        </w:r>
      </w:hyperlink>
    </w:p>
    <w:p>
      <w:pPr>
        <w:pStyle w:val="TOC2"/>
        <w:tabs>
          <w:tab w:val="right" w:leader="dot" w:pos="8306"/>
        </w:tabs>
      </w:pPr>
      <w:hyperlink w:anchor="_Toc9281" w:history="1">
        <w:r>
          <w:rPr>
            <w:rFonts w:ascii="仿宋" w:eastAsia="仿宋" w:hAnsi="仿宋" w:cs="仿宋" w:hint="eastAsia"/>
            <w:lang w:eastAsia="zh-CN"/>
          </w:rPr>
          <w:t>(一)、管业：地暖专用管项目概况</w:t>
        </w:r>
        <w:r>
          <w:tab/>
        </w:r>
        <w:r>
          <w:fldChar w:fldCharType="begin"/>
        </w:r>
        <w:r>
          <w:instrText xml:space="preserve"> PAGEREF _Toc9281 \h </w:instrText>
        </w:r>
        <w:r>
          <w:fldChar w:fldCharType="separate"/>
        </w:r>
        <w:r>
          <w:t>11</w:t>
        </w:r>
        <w:r>
          <w:fldChar w:fldCharType="end"/>
        </w:r>
      </w:hyperlink>
    </w:p>
    <w:p>
      <w:pPr>
        <w:pStyle w:val="TOC2"/>
        <w:tabs>
          <w:tab w:val="right" w:leader="dot" w:pos="8306"/>
        </w:tabs>
      </w:pPr>
      <w:hyperlink w:anchor="_Toc31391" w:history="1">
        <w:r>
          <w:rPr>
            <w:rFonts w:ascii="仿宋" w:eastAsia="仿宋" w:hAnsi="仿宋" w:cs="仿宋" w:hint="eastAsia"/>
            <w:lang w:eastAsia="zh-CN"/>
          </w:rPr>
          <w:t>(二)、管业：地暖专用管项目目标</w:t>
        </w:r>
        <w:r>
          <w:tab/>
        </w:r>
        <w:r>
          <w:fldChar w:fldCharType="begin"/>
        </w:r>
        <w:r>
          <w:instrText xml:space="preserve"> PAGEREF _Toc31391 \h </w:instrText>
        </w:r>
        <w:r>
          <w:fldChar w:fldCharType="separate"/>
        </w:r>
        <w:r>
          <w:t>13</w:t>
        </w:r>
        <w:r>
          <w:fldChar w:fldCharType="end"/>
        </w:r>
      </w:hyperlink>
    </w:p>
    <w:p>
      <w:pPr>
        <w:pStyle w:val="TOC2"/>
        <w:tabs>
          <w:tab w:val="right" w:leader="dot" w:pos="8306"/>
        </w:tabs>
      </w:pPr>
      <w:hyperlink w:anchor="_Toc24928" w:history="1">
        <w:r>
          <w:rPr>
            <w:rFonts w:ascii="仿宋" w:eastAsia="仿宋" w:hAnsi="仿宋" w:cs="仿宋" w:hint="eastAsia"/>
            <w:lang w:eastAsia="zh-CN"/>
          </w:rPr>
          <w:t>(三)、管业：地暖专用管项目提出的理由</w:t>
        </w:r>
        <w:r>
          <w:tab/>
        </w:r>
        <w:r>
          <w:fldChar w:fldCharType="begin"/>
        </w:r>
        <w:r>
          <w:instrText xml:space="preserve"> PAGEREF _Toc24928 \h </w:instrText>
        </w:r>
        <w:r>
          <w:fldChar w:fldCharType="separate"/>
        </w:r>
        <w:r>
          <w:t>14</w:t>
        </w:r>
        <w:r>
          <w:fldChar w:fldCharType="end"/>
        </w:r>
      </w:hyperlink>
    </w:p>
    <w:p>
      <w:pPr>
        <w:pStyle w:val="TOC2"/>
        <w:tabs>
          <w:tab w:val="right" w:leader="dot" w:pos="8306"/>
        </w:tabs>
      </w:pPr>
      <w:hyperlink w:anchor="_Toc14399" w:history="1">
        <w:r>
          <w:rPr>
            <w:rFonts w:ascii="仿宋" w:eastAsia="仿宋" w:hAnsi="仿宋" w:cs="仿宋" w:hint="eastAsia"/>
            <w:lang w:eastAsia="zh-CN"/>
          </w:rPr>
          <w:t>(四)、管业：地暖专用管项目意义</w:t>
        </w:r>
        <w:r>
          <w:tab/>
        </w:r>
        <w:r>
          <w:fldChar w:fldCharType="begin"/>
        </w:r>
        <w:r>
          <w:instrText xml:space="preserve"> PAGEREF _Toc14399 \h </w:instrText>
        </w:r>
        <w:r>
          <w:fldChar w:fldCharType="separate"/>
        </w:r>
        <w:r>
          <w:t>16</w:t>
        </w:r>
        <w:r>
          <w:fldChar w:fldCharType="end"/>
        </w:r>
      </w:hyperlink>
    </w:p>
    <w:p>
      <w:pPr>
        <w:pStyle w:val="TOC2"/>
        <w:tabs>
          <w:tab w:val="right" w:leader="dot" w:pos="8306"/>
        </w:tabs>
      </w:pPr>
      <w:hyperlink w:anchor="_Toc30767" w:history="1">
        <w:r>
          <w:rPr>
            <w:rFonts w:ascii="仿宋" w:eastAsia="仿宋" w:hAnsi="仿宋" w:cs="仿宋" w:hint="eastAsia"/>
            <w:lang w:eastAsia="zh-CN"/>
          </w:rPr>
          <w:t>(五)、管业：地暖专用管项目背景</w:t>
        </w:r>
        <w:r>
          <w:tab/>
        </w:r>
        <w:r>
          <w:fldChar w:fldCharType="begin"/>
        </w:r>
        <w:r>
          <w:instrText xml:space="preserve"> PAGEREF _Toc30767 \h </w:instrText>
        </w:r>
        <w:r>
          <w:fldChar w:fldCharType="separate"/>
        </w:r>
        <w:r>
          <w:t>17</w:t>
        </w:r>
        <w:r>
          <w:fldChar w:fldCharType="end"/>
        </w:r>
      </w:hyperlink>
    </w:p>
    <w:p>
      <w:pPr>
        <w:pStyle w:val="TOC1"/>
        <w:tabs>
          <w:tab w:val="right" w:leader="dot" w:pos="8306"/>
        </w:tabs>
      </w:pPr>
      <w:hyperlink w:anchor="_Toc30950" w:history="1">
        <w:r>
          <w:rPr>
            <w:rFonts w:ascii="仿宋" w:eastAsia="仿宋" w:hAnsi="仿宋" w:cs="仿宋" w:hint="eastAsia"/>
            <w:lang w:eastAsia="zh-CN"/>
          </w:rPr>
          <w:t>六、管业：地暖专用管项目绩效评估</w:t>
        </w:r>
        <w:r>
          <w:tab/>
        </w:r>
        <w:r>
          <w:fldChar w:fldCharType="begin"/>
        </w:r>
        <w:r>
          <w:instrText xml:space="preserve"> PAGEREF _Toc30950 \h </w:instrText>
        </w:r>
        <w:r>
          <w:fldChar w:fldCharType="separate"/>
        </w:r>
        <w:r>
          <w:t>18</w:t>
        </w:r>
        <w:r>
          <w:fldChar w:fldCharType="end"/>
        </w:r>
      </w:hyperlink>
    </w:p>
    <w:p>
      <w:pPr>
        <w:pStyle w:val="TOC2"/>
        <w:tabs>
          <w:tab w:val="right" w:leader="dot" w:pos="8306"/>
        </w:tabs>
      </w:pPr>
      <w:hyperlink w:anchor="_Toc19101" w:history="1">
        <w:r>
          <w:rPr>
            <w:rFonts w:ascii="仿宋" w:eastAsia="仿宋" w:hAnsi="仿宋" w:cs="仿宋" w:hint="eastAsia"/>
            <w:lang w:eastAsia="zh-CN"/>
          </w:rPr>
          <w:t>(一)、绩效评估指标</w:t>
        </w:r>
        <w:r>
          <w:tab/>
        </w:r>
        <w:r>
          <w:fldChar w:fldCharType="begin"/>
        </w:r>
        <w:r>
          <w:instrText xml:space="preserve"> PAGEREF _Toc19101 \h </w:instrText>
        </w:r>
        <w:r>
          <w:fldChar w:fldCharType="separate"/>
        </w:r>
        <w:r>
          <w:t>18</w:t>
        </w:r>
        <w:r>
          <w:fldChar w:fldCharType="end"/>
        </w:r>
      </w:hyperlink>
    </w:p>
    <w:p>
      <w:pPr>
        <w:pStyle w:val="TOC2"/>
        <w:tabs>
          <w:tab w:val="right" w:leader="dot" w:pos="8306"/>
        </w:tabs>
      </w:pPr>
      <w:hyperlink w:anchor="_Toc22932" w:history="1">
        <w:r>
          <w:rPr>
            <w:rFonts w:ascii="仿宋" w:eastAsia="仿宋" w:hAnsi="仿宋" w:cs="仿宋" w:hint="eastAsia"/>
            <w:lang w:eastAsia="zh-CN"/>
          </w:rPr>
          <w:t>(二)、绩效评估方法</w:t>
        </w:r>
        <w:r>
          <w:tab/>
        </w:r>
        <w:r>
          <w:fldChar w:fldCharType="begin"/>
        </w:r>
        <w:r>
          <w:instrText xml:space="preserve"> PAGEREF _Toc22932 \h </w:instrText>
        </w:r>
        <w:r>
          <w:fldChar w:fldCharType="separate"/>
        </w:r>
        <w:r>
          <w:t>19</w:t>
        </w:r>
        <w:r>
          <w:fldChar w:fldCharType="end"/>
        </w:r>
      </w:hyperlink>
    </w:p>
    <w:p>
      <w:pPr>
        <w:pStyle w:val="TOC2"/>
        <w:tabs>
          <w:tab w:val="right" w:leader="dot" w:pos="8306"/>
        </w:tabs>
      </w:pPr>
      <w:hyperlink w:anchor="_Toc24909" w:history="1">
        <w:r>
          <w:rPr>
            <w:rFonts w:ascii="仿宋" w:eastAsia="仿宋" w:hAnsi="仿宋" w:cs="仿宋" w:hint="eastAsia"/>
            <w:lang w:eastAsia="zh-CN"/>
          </w:rPr>
          <w:t>(三)、绩效评估周期</w:t>
        </w:r>
        <w:r>
          <w:tab/>
        </w:r>
        <w:r>
          <w:fldChar w:fldCharType="begin"/>
        </w:r>
        <w:r>
          <w:instrText xml:space="preserve"> PAGEREF _Toc24909 \h </w:instrText>
        </w:r>
        <w:r>
          <w:fldChar w:fldCharType="separate"/>
        </w:r>
        <w:r>
          <w:t>20</w:t>
        </w:r>
        <w:r>
          <w:fldChar w:fldCharType="end"/>
        </w:r>
      </w:hyperlink>
    </w:p>
    <w:p>
      <w:pPr>
        <w:pStyle w:val="TOC1"/>
        <w:tabs>
          <w:tab w:val="right" w:leader="dot" w:pos="8306"/>
        </w:tabs>
      </w:pPr>
      <w:hyperlink w:anchor="_Toc10615" w:history="1">
        <w:r>
          <w:rPr>
            <w:rFonts w:ascii="仿宋" w:eastAsia="仿宋" w:hAnsi="仿宋" w:cs="仿宋" w:hint="eastAsia"/>
            <w:lang w:eastAsia="zh-CN"/>
          </w:rPr>
          <w:t>七、管业：地暖专用管项目财务管理</w:t>
        </w:r>
        <w:r>
          <w:tab/>
        </w:r>
        <w:r>
          <w:fldChar w:fldCharType="begin"/>
        </w:r>
        <w:r>
          <w:instrText xml:space="preserve"> PAGEREF _Toc10615 \h </w:instrText>
        </w:r>
        <w:r>
          <w:fldChar w:fldCharType="separate"/>
        </w:r>
        <w:r>
          <w:t>21</w:t>
        </w:r>
        <w:r>
          <w:fldChar w:fldCharType="end"/>
        </w:r>
      </w:hyperlink>
    </w:p>
    <w:p>
      <w:pPr>
        <w:pStyle w:val="TOC2"/>
        <w:tabs>
          <w:tab w:val="right" w:leader="dot" w:pos="8306"/>
        </w:tabs>
      </w:pPr>
      <w:hyperlink w:anchor="_Toc31588" w:history="1">
        <w:r>
          <w:rPr>
            <w:rFonts w:ascii="仿宋" w:eastAsia="仿宋" w:hAnsi="仿宋" w:cs="仿宋" w:hint="eastAsia"/>
            <w:lang w:eastAsia="zh-CN"/>
          </w:rPr>
          <w:t>(一)、资金需求大</w:t>
        </w:r>
        <w:r>
          <w:tab/>
        </w:r>
        <w:r>
          <w:fldChar w:fldCharType="begin"/>
        </w:r>
        <w:r>
          <w:instrText xml:space="preserve"> PAGEREF _Toc31588 \h </w:instrText>
        </w:r>
        <w:r>
          <w:fldChar w:fldCharType="separate"/>
        </w:r>
        <w:r>
          <w:t>21</w:t>
        </w:r>
        <w:r>
          <w:fldChar w:fldCharType="end"/>
        </w:r>
      </w:hyperlink>
    </w:p>
    <w:p>
      <w:pPr>
        <w:pStyle w:val="TOC2"/>
        <w:tabs>
          <w:tab w:val="right" w:leader="dot" w:pos="8306"/>
        </w:tabs>
      </w:pPr>
      <w:hyperlink w:anchor="_Toc27921" w:history="1">
        <w:r>
          <w:rPr>
            <w:rFonts w:ascii="仿宋" w:eastAsia="仿宋" w:hAnsi="仿宋" w:cs="仿宋" w:hint="eastAsia"/>
            <w:lang w:eastAsia="zh-CN"/>
          </w:rPr>
          <w:t>(二)、研发周期长</w:t>
        </w:r>
        <w:r>
          <w:tab/>
        </w:r>
        <w:r>
          <w:fldChar w:fldCharType="begin"/>
        </w:r>
        <w:r>
          <w:instrText xml:space="preserve"> PAGEREF _Toc27921 \h </w:instrText>
        </w:r>
        <w:r>
          <w:fldChar w:fldCharType="separate"/>
        </w:r>
        <w:r>
          <w:t>22</w:t>
        </w:r>
        <w:r>
          <w:fldChar w:fldCharType="end"/>
        </w:r>
      </w:hyperlink>
    </w:p>
    <w:p>
      <w:pPr>
        <w:pStyle w:val="TOC2"/>
        <w:tabs>
          <w:tab w:val="right" w:leader="dot" w:pos="8306"/>
        </w:tabs>
      </w:pPr>
      <w:hyperlink w:anchor="_Toc28067" w:history="1">
        <w:r>
          <w:rPr>
            <w:rFonts w:ascii="仿宋" w:eastAsia="仿宋" w:hAnsi="仿宋" w:cs="仿宋" w:hint="eastAsia"/>
            <w:lang w:eastAsia="zh-CN"/>
          </w:rPr>
          <w:t>(三)、市场风险大</w:t>
        </w:r>
        <w:r>
          <w:tab/>
        </w:r>
        <w:r>
          <w:fldChar w:fldCharType="begin"/>
        </w:r>
        <w:r>
          <w:instrText xml:space="preserve"> PAGEREF _Toc28067 \h </w:instrText>
        </w:r>
        <w:r>
          <w:fldChar w:fldCharType="separate"/>
        </w:r>
        <w:r>
          <w:t>24</w:t>
        </w:r>
        <w:r>
          <w:fldChar w:fldCharType="end"/>
        </w:r>
      </w:hyperlink>
    </w:p>
    <w:p>
      <w:pPr>
        <w:pStyle w:val="TOC2"/>
        <w:tabs>
          <w:tab w:val="right" w:leader="dot" w:pos="8306"/>
        </w:tabs>
      </w:pPr>
      <w:hyperlink w:anchor="_Toc1873" w:history="1">
        <w:r>
          <w:rPr>
            <w:rFonts w:ascii="仿宋" w:eastAsia="仿宋" w:hAnsi="仿宋" w:cs="仿宋" w:hint="eastAsia"/>
            <w:lang w:eastAsia="zh-CN"/>
          </w:rPr>
          <w:t>(四)、利润率高</w:t>
        </w:r>
        <w:r>
          <w:tab/>
        </w:r>
        <w:r>
          <w:fldChar w:fldCharType="begin"/>
        </w:r>
        <w:r>
          <w:instrText xml:space="preserve"> PAGEREF _Toc1873 \h </w:instrText>
        </w:r>
        <w:r>
          <w:fldChar w:fldCharType="separate"/>
        </w:r>
        <w:r>
          <w:t>26</w:t>
        </w:r>
        <w:r>
          <w:fldChar w:fldCharType="end"/>
        </w:r>
      </w:hyperlink>
    </w:p>
    <w:p>
      <w:pPr>
        <w:pStyle w:val="TOC1"/>
        <w:tabs>
          <w:tab w:val="right" w:leader="dot" w:pos="8306"/>
        </w:tabs>
      </w:pPr>
      <w:hyperlink w:anchor="_Toc21386" w:history="1">
        <w:r>
          <w:rPr>
            <w:rFonts w:ascii="仿宋" w:eastAsia="仿宋" w:hAnsi="仿宋" w:cs="仿宋" w:hint="eastAsia"/>
            <w:lang w:eastAsia="zh-CN"/>
          </w:rPr>
          <w:t>八、管业：地暖专用管项目创新与研发</w:t>
        </w:r>
        <w:r>
          <w:tab/>
        </w:r>
        <w:r>
          <w:fldChar w:fldCharType="begin"/>
        </w:r>
        <w:r>
          <w:instrText xml:space="preserve"> PAGEREF _Toc21386 \h </w:instrText>
        </w:r>
        <w:r>
          <w:fldChar w:fldCharType="separate"/>
        </w:r>
        <w:r>
          <w:t>29</w:t>
        </w:r>
        <w:r>
          <w:fldChar w:fldCharType="end"/>
        </w:r>
      </w:hyperlink>
    </w:p>
    <w:p>
      <w:pPr>
        <w:pStyle w:val="TOC2"/>
        <w:tabs>
          <w:tab w:val="right" w:leader="dot" w:pos="8306"/>
        </w:tabs>
      </w:pPr>
      <w:hyperlink w:anchor="_Toc8388" w:history="1">
        <w:r>
          <w:rPr>
            <w:rFonts w:ascii="仿宋" w:eastAsia="仿宋" w:hAnsi="仿宋" w:cs="仿宋" w:hint="eastAsia"/>
            <w:lang w:eastAsia="zh-CN"/>
          </w:rPr>
          <w:t>(一)、创新策略与方向</w:t>
        </w:r>
        <w:r>
          <w:tab/>
        </w:r>
        <w:r>
          <w:fldChar w:fldCharType="begin"/>
        </w:r>
        <w:r>
          <w:instrText xml:space="preserve"> PAGEREF _Toc8388 \h </w:instrText>
        </w:r>
        <w:r>
          <w:fldChar w:fldCharType="separate"/>
        </w:r>
        <w:r>
          <w:t>29</w:t>
        </w:r>
        <w:r>
          <w:fldChar w:fldCharType="end"/>
        </w:r>
      </w:hyperlink>
    </w:p>
    <w:p>
      <w:pPr>
        <w:pStyle w:val="TOC2"/>
        <w:tabs>
          <w:tab w:val="right" w:leader="dot" w:pos="8306"/>
        </w:tabs>
      </w:pPr>
      <w:hyperlink w:anchor="_Toc27222" w:history="1">
        <w:r>
          <w:rPr>
            <w:rFonts w:ascii="仿宋" w:eastAsia="仿宋" w:hAnsi="仿宋" w:cs="仿宋" w:hint="eastAsia"/>
            <w:lang w:eastAsia="zh-CN"/>
          </w:rPr>
          <w:t>(二)、研发规划与投入</w:t>
        </w:r>
        <w:r>
          <w:tab/>
        </w:r>
        <w:r>
          <w:fldChar w:fldCharType="begin"/>
        </w:r>
        <w:r>
          <w:instrText xml:space="preserve"> PAGEREF _Toc27222 \h </w:instrText>
        </w:r>
        <w:r>
          <w:fldChar w:fldCharType="separate"/>
        </w:r>
        <w:r>
          <w:t>30</w:t>
        </w:r>
        <w:r>
          <w:fldChar w:fldCharType="end"/>
        </w:r>
      </w:hyperlink>
    </w:p>
    <w:p>
      <w:pPr>
        <w:pStyle w:val="TOC1"/>
        <w:tabs>
          <w:tab w:val="right" w:leader="dot" w:pos="8306"/>
        </w:tabs>
      </w:pPr>
      <w:hyperlink w:anchor="_Toc25869" w:history="1">
        <w:r>
          <w:rPr>
            <w:rFonts w:ascii="仿宋" w:eastAsia="仿宋" w:hAnsi="仿宋" w:cs="仿宋" w:hint="eastAsia"/>
            <w:lang w:eastAsia="zh-CN"/>
          </w:rPr>
          <w:t>九、管业：地暖专用管项目经营效益</w:t>
        </w:r>
        <w:r>
          <w:tab/>
        </w:r>
        <w:r>
          <w:fldChar w:fldCharType="begin"/>
        </w:r>
        <w:r>
          <w:instrText xml:space="preserve"> PAGEREF _Toc25869 \h </w:instrText>
        </w:r>
        <w:r>
          <w:fldChar w:fldCharType="separate"/>
        </w:r>
        <w:r>
          <w:t>32</w:t>
        </w:r>
        <w:r>
          <w:fldChar w:fldCharType="end"/>
        </w:r>
      </w:hyperlink>
    </w:p>
    <w:p>
      <w:pPr>
        <w:pStyle w:val="TOC2"/>
        <w:tabs>
          <w:tab w:val="right" w:leader="dot" w:pos="8306"/>
        </w:tabs>
      </w:pPr>
      <w:hyperlink w:anchor="_Toc12602" w:history="1">
        <w:r>
          <w:rPr>
            <w:rFonts w:ascii="仿宋" w:eastAsia="仿宋" w:hAnsi="仿宋" w:cs="仿宋" w:hint="eastAsia"/>
            <w:lang w:eastAsia="zh-CN"/>
          </w:rPr>
          <w:t>(一)、经济评价财务测算</w:t>
        </w:r>
        <w:r>
          <w:tab/>
        </w:r>
        <w:r>
          <w:fldChar w:fldCharType="begin"/>
        </w:r>
        <w:r>
          <w:instrText xml:space="preserve"> PAGEREF _Toc12602 \h </w:instrText>
        </w:r>
        <w:r>
          <w:fldChar w:fldCharType="separate"/>
        </w:r>
        <w:r>
          <w:t>32</w:t>
        </w:r>
        <w:r>
          <w:fldChar w:fldCharType="end"/>
        </w:r>
      </w:hyperlink>
    </w:p>
    <w:p>
      <w:pPr>
        <w:pStyle w:val="TOC2"/>
        <w:tabs>
          <w:tab w:val="right" w:leader="dot" w:pos="8306"/>
        </w:tabs>
      </w:pPr>
      <w:hyperlink w:anchor="_Toc16916" w:history="1">
        <w:r>
          <w:rPr>
            <w:rFonts w:ascii="仿宋" w:eastAsia="仿宋" w:hAnsi="仿宋" w:cs="仿宋" w:hint="eastAsia"/>
            <w:lang w:eastAsia="zh-CN"/>
          </w:rPr>
          <w:t>(二)、管业：地暖专用管项目盈利能力分析</w:t>
        </w:r>
        <w:r>
          <w:tab/>
        </w:r>
        <w:r>
          <w:fldChar w:fldCharType="begin"/>
        </w:r>
        <w:r>
          <w:instrText xml:space="preserve"> PAGEREF _Toc16916 \h </w:instrText>
        </w:r>
        <w:r>
          <w:fldChar w:fldCharType="separate"/>
        </w:r>
        <w:r>
          <w:t>33</w:t>
        </w:r>
        <w:r>
          <w:fldChar w:fldCharType="end"/>
        </w:r>
      </w:hyperlink>
    </w:p>
    <w:p>
      <w:pPr>
        <w:pStyle w:val="TOC1"/>
        <w:tabs>
          <w:tab w:val="right" w:leader="dot" w:pos="8306"/>
        </w:tabs>
      </w:pPr>
      <w:hyperlink w:anchor="_Toc25015" w:history="1">
        <w:r>
          <w:rPr>
            <w:rFonts w:ascii="仿宋" w:eastAsia="仿宋" w:hAnsi="仿宋" w:cs="仿宋" w:hint="eastAsia"/>
            <w:lang w:eastAsia="zh-CN"/>
          </w:rPr>
          <w:t>十、生产安全保护</w:t>
        </w:r>
        <w:r>
          <w:tab/>
        </w:r>
        <w:r>
          <w:fldChar w:fldCharType="begin"/>
        </w:r>
        <w:r>
          <w:instrText xml:space="preserve"> PAGEREF _Toc25015 \h </w:instrText>
        </w:r>
        <w:r>
          <w:fldChar w:fldCharType="separate"/>
        </w:r>
        <w:r>
          <w:t>34</w:t>
        </w:r>
        <w:r>
          <w:fldChar w:fldCharType="end"/>
        </w:r>
      </w:hyperlink>
    </w:p>
    <w:p>
      <w:pPr>
        <w:pStyle w:val="TOC2"/>
        <w:tabs>
          <w:tab w:val="right" w:leader="dot" w:pos="8306"/>
        </w:tabs>
      </w:pPr>
      <w:hyperlink w:anchor="_Toc3498" w:history="1">
        <w:r>
          <w:rPr>
            <w:rFonts w:ascii="仿宋" w:eastAsia="仿宋" w:hAnsi="仿宋" w:cs="仿宋" w:hint="eastAsia"/>
            <w:lang w:eastAsia="zh-CN"/>
          </w:rPr>
          <w:t>(一)、消防安全</w:t>
        </w:r>
        <w:r>
          <w:tab/>
        </w:r>
        <w:r>
          <w:fldChar w:fldCharType="begin"/>
        </w:r>
        <w:r>
          <w:instrText xml:space="preserve"> PAGEREF _Toc3498 \h </w:instrText>
        </w:r>
        <w:r>
          <w:fldChar w:fldCharType="separate"/>
        </w:r>
        <w:r>
          <w:t>34</w:t>
        </w:r>
        <w:r>
          <w:fldChar w:fldCharType="end"/>
        </w:r>
      </w:hyperlink>
    </w:p>
    <w:p>
      <w:pPr>
        <w:pStyle w:val="TOC2"/>
        <w:tabs>
          <w:tab w:val="right" w:leader="dot" w:pos="8306"/>
        </w:tabs>
      </w:pPr>
      <w:hyperlink w:anchor="_Toc9456" w:history="1">
        <w:r>
          <w:rPr>
            <w:rFonts w:ascii="仿宋" w:eastAsia="仿宋" w:hAnsi="仿宋" w:cs="仿宋" w:hint="eastAsia"/>
            <w:lang w:eastAsia="zh-CN"/>
          </w:rPr>
          <w:t>(二)、防火防爆总图布置措施</w:t>
        </w:r>
        <w:r>
          <w:tab/>
        </w:r>
        <w:r>
          <w:fldChar w:fldCharType="begin"/>
        </w:r>
        <w:r>
          <w:instrText xml:space="preserve"> PAGEREF _Toc9456 \h </w:instrText>
        </w:r>
        <w:r>
          <w:fldChar w:fldCharType="separate"/>
        </w:r>
        <w:r>
          <w:t>36</w:t>
        </w:r>
        <w:r>
          <w:fldChar w:fldCharType="end"/>
        </w:r>
      </w:hyperlink>
    </w:p>
    <w:p>
      <w:pPr>
        <w:pStyle w:val="TOC2"/>
        <w:tabs>
          <w:tab w:val="right" w:leader="dot" w:pos="8306"/>
        </w:tabs>
      </w:pPr>
      <w:hyperlink w:anchor="_Toc6834" w:history="1">
        <w:r>
          <w:rPr>
            <w:rFonts w:ascii="仿宋" w:eastAsia="仿宋" w:hAnsi="仿宋" w:cs="仿宋" w:hint="eastAsia"/>
            <w:lang w:eastAsia="zh-CN"/>
          </w:rPr>
          <w:t>(三)、自然灾害防范措施</w:t>
        </w:r>
        <w:r>
          <w:tab/>
        </w:r>
        <w:r>
          <w:fldChar w:fldCharType="begin"/>
        </w:r>
        <w:r>
          <w:instrText xml:space="preserve"> PAGEREF _Toc6834 \h </w:instrText>
        </w:r>
        <w:r>
          <w:fldChar w:fldCharType="separate"/>
        </w:r>
        <w:r>
          <w:t>36</w:t>
        </w:r>
        <w:r>
          <w:fldChar w:fldCharType="end"/>
        </w:r>
      </w:hyperlink>
    </w:p>
    <w:p>
      <w:pPr>
        <w:pStyle w:val="TOC2"/>
        <w:tabs>
          <w:tab w:val="right" w:leader="dot" w:pos="8306"/>
        </w:tabs>
      </w:pPr>
      <w:hyperlink w:anchor="_Toc8156" w:history="1">
        <w:r>
          <w:rPr>
            <w:rFonts w:ascii="仿宋" w:eastAsia="仿宋" w:hAnsi="仿宋" w:cs="仿宋" w:hint="eastAsia"/>
            <w:lang w:eastAsia="zh-CN"/>
          </w:rPr>
          <w:t>(四)、安全色及安全标志使用要求</w:t>
        </w:r>
        <w:r>
          <w:tab/>
        </w:r>
        <w:r>
          <w:fldChar w:fldCharType="begin"/>
        </w:r>
        <w:r>
          <w:instrText xml:space="preserve"> PAGEREF _Toc8156 \h </w:instrText>
        </w:r>
        <w:r>
          <w:fldChar w:fldCharType="separate"/>
        </w:r>
        <w:r>
          <w:t>37</w:t>
        </w:r>
        <w:r>
          <w:fldChar w:fldCharType="end"/>
        </w:r>
      </w:hyperlink>
    </w:p>
    <w:p>
      <w:pPr>
        <w:pStyle w:val="TOC2"/>
        <w:tabs>
          <w:tab w:val="right" w:leader="dot" w:pos="8306"/>
        </w:tabs>
      </w:pPr>
      <w:hyperlink w:anchor="_Toc20856" w:history="1">
        <w:r>
          <w:rPr>
            <w:rFonts w:ascii="仿宋" w:eastAsia="仿宋" w:hAnsi="仿宋" w:cs="仿宋" w:hint="eastAsia"/>
            <w:lang w:eastAsia="zh-CN"/>
          </w:rPr>
          <w:t>(五)、防尘防毒措施</w:t>
        </w:r>
        <w:r>
          <w:tab/>
        </w:r>
        <w:r>
          <w:fldChar w:fldCharType="begin"/>
        </w:r>
        <w:r>
          <w:instrText xml:space="preserve"> PAGEREF _Toc20856 \h </w:instrText>
        </w:r>
        <w:r>
          <w:fldChar w:fldCharType="separate"/>
        </w:r>
        <w:r>
          <w:t>38</w:t>
        </w:r>
        <w:r>
          <w:fldChar w:fldCharType="end"/>
        </w:r>
      </w:hyperlink>
    </w:p>
    <w:p>
      <w:pPr>
        <w:pStyle w:val="TOC2"/>
        <w:tabs>
          <w:tab w:val="right" w:leader="dot" w:pos="8306"/>
        </w:tabs>
      </w:pPr>
      <w:hyperlink w:anchor="_Toc23562" w:history="1">
        <w:r>
          <w:rPr>
            <w:rFonts w:ascii="仿宋" w:eastAsia="仿宋" w:hAnsi="仿宋" w:cs="仿宋" w:hint="eastAsia"/>
            <w:lang w:eastAsia="zh-CN"/>
          </w:rPr>
          <w:t>(六)、防静电、触电防护及防雷措施</w:t>
        </w:r>
        <w:r>
          <w:tab/>
        </w:r>
        <w:r>
          <w:fldChar w:fldCharType="begin"/>
        </w:r>
        <w:r>
          <w:instrText xml:space="preserve"> PAGEREF _Toc23562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28" w:history="1">
        <w:r>
          <w:rPr>
            <w:rFonts w:ascii="仿宋" w:eastAsia="仿宋" w:hAnsi="仿宋" w:cs="仿宋" w:hint="eastAsia"/>
            <w:lang w:eastAsia="zh-CN"/>
          </w:rPr>
          <w:t>(七)、机械设备安全保障措施</w:t>
        </w:r>
        <w:r>
          <w:tab/>
        </w:r>
        <w:r>
          <w:fldChar w:fldCharType="begin"/>
        </w:r>
        <w:r>
          <w:instrText xml:space="preserve"> PAGEREF _Toc30228 \h </w:instrText>
        </w:r>
        <w:r>
          <w:fldChar w:fldCharType="separate"/>
        </w:r>
        <w:r>
          <w:t>41</w:t>
        </w:r>
        <w:r>
          <w:fldChar w:fldCharType="end"/>
        </w:r>
      </w:hyperlink>
    </w:p>
    <w:p>
      <w:pPr>
        <w:pStyle w:val="TOC1"/>
        <w:tabs>
          <w:tab w:val="right" w:leader="dot" w:pos="8306"/>
        </w:tabs>
      </w:pPr>
      <w:hyperlink w:anchor="_Toc29412" w:history="1">
        <w:r>
          <w:rPr>
            <w:rFonts w:ascii="仿宋" w:eastAsia="仿宋" w:hAnsi="仿宋" w:cs="仿宋" w:hint="eastAsia"/>
            <w:lang w:eastAsia="zh-CN"/>
          </w:rPr>
          <w:t>十一、管业：地暖专用管项目社会影响</w:t>
        </w:r>
        <w:r>
          <w:tab/>
        </w:r>
        <w:r>
          <w:fldChar w:fldCharType="begin"/>
        </w:r>
        <w:r>
          <w:instrText xml:space="preserve"> PAGEREF _Toc29412 \h </w:instrText>
        </w:r>
        <w:r>
          <w:fldChar w:fldCharType="separate"/>
        </w:r>
        <w:r>
          <w:t>42</w:t>
        </w:r>
        <w:r>
          <w:fldChar w:fldCharType="end"/>
        </w:r>
      </w:hyperlink>
    </w:p>
    <w:p>
      <w:pPr>
        <w:pStyle w:val="TOC2"/>
        <w:tabs>
          <w:tab w:val="right" w:leader="dot" w:pos="8306"/>
        </w:tabs>
      </w:pPr>
      <w:hyperlink w:anchor="_Toc29463" w:history="1">
        <w:r>
          <w:rPr>
            <w:rFonts w:ascii="仿宋" w:eastAsia="仿宋" w:hAnsi="仿宋" w:cs="仿宋" w:hint="eastAsia"/>
            <w:lang w:eastAsia="zh-CN"/>
          </w:rPr>
          <w:t>(一)、社会责任与义务</w:t>
        </w:r>
        <w:r>
          <w:tab/>
        </w:r>
        <w:r>
          <w:fldChar w:fldCharType="begin"/>
        </w:r>
        <w:r>
          <w:instrText xml:space="preserve"> PAGEREF _Toc29463 \h </w:instrText>
        </w:r>
        <w:r>
          <w:fldChar w:fldCharType="separate"/>
        </w:r>
        <w:r>
          <w:t>42</w:t>
        </w:r>
        <w:r>
          <w:fldChar w:fldCharType="end"/>
        </w:r>
      </w:hyperlink>
    </w:p>
    <w:p>
      <w:pPr>
        <w:pStyle w:val="TOC2"/>
        <w:tabs>
          <w:tab w:val="right" w:leader="dot" w:pos="8306"/>
        </w:tabs>
      </w:pPr>
      <w:hyperlink w:anchor="_Toc18503" w:history="1">
        <w:r>
          <w:rPr>
            <w:rFonts w:ascii="仿宋" w:eastAsia="仿宋" w:hAnsi="仿宋" w:cs="仿宋" w:hint="eastAsia"/>
            <w:lang w:eastAsia="zh-CN"/>
          </w:rPr>
          <w:t>(二)、社会参与与沟通</w:t>
        </w:r>
        <w:r>
          <w:tab/>
        </w:r>
        <w:r>
          <w:fldChar w:fldCharType="begin"/>
        </w:r>
        <w:r>
          <w:instrText xml:space="preserve"> PAGEREF _Toc18503 \h </w:instrText>
        </w:r>
        <w:r>
          <w:fldChar w:fldCharType="separate"/>
        </w:r>
        <w:r>
          <w:t>43</w:t>
        </w:r>
        <w:r>
          <w:fldChar w:fldCharType="end"/>
        </w:r>
      </w:hyperlink>
    </w:p>
    <w:p>
      <w:pPr>
        <w:pStyle w:val="TOC1"/>
        <w:tabs>
          <w:tab w:val="right" w:leader="dot" w:pos="8306"/>
        </w:tabs>
      </w:pPr>
      <w:hyperlink w:anchor="_Toc23118" w:history="1">
        <w:r>
          <w:rPr>
            <w:rFonts w:ascii="仿宋" w:eastAsia="仿宋" w:hAnsi="仿宋" w:cs="仿宋" w:hint="eastAsia"/>
            <w:lang w:eastAsia="zh-CN"/>
          </w:rPr>
          <w:t>十二、管业：地暖专用管项目技术管理</w:t>
        </w:r>
        <w:r>
          <w:tab/>
        </w:r>
        <w:r>
          <w:fldChar w:fldCharType="begin"/>
        </w:r>
        <w:r>
          <w:instrText xml:space="preserve"> PAGEREF _Toc23118 \h </w:instrText>
        </w:r>
        <w:r>
          <w:fldChar w:fldCharType="separate"/>
        </w:r>
        <w:r>
          <w:t>44</w:t>
        </w:r>
        <w:r>
          <w:fldChar w:fldCharType="end"/>
        </w:r>
      </w:hyperlink>
    </w:p>
    <w:p>
      <w:pPr>
        <w:pStyle w:val="TOC2"/>
        <w:tabs>
          <w:tab w:val="right" w:leader="dot" w:pos="8306"/>
        </w:tabs>
      </w:pPr>
      <w:hyperlink w:anchor="_Toc30370" w:history="1">
        <w:r>
          <w:rPr>
            <w:rFonts w:ascii="仿宋" w:eastAsia="仿宋" w:hAnsi="仿宋" w:cs="仿宋" w:hint="eastAsia"/>
            <w:lang w:eastAsia="zh-CN"/>
          </w:rPr>
          <w:t>(一)、技术方案选用方向</w:t>
        </w:r>
        <w:r>
          <w:tab/>
        </w:r>
        <w:r>
          <w:fldChar w:fldCharType="begin"/>
        </w:r>
        <w:r>
          <w:instrText xml:space="preserve"> PAGEREF _Toc30370 \h </w:instrText>
        </w:r>
        <w:r>
          <w:fldChar w:fldCharType="separate"/>
        </w:r>
        <w:r>
          <w:t>44</w:t>
        </w:r>
        <w:r>
          <w:fldChar w:fldCharType="end"/>
        </w:r>
      </w:hyperlink>
    </w:p>
    <w:p>
      <w:pPr>
        <w:pStyle w:val="TOC2"/>
        <w:tabs>
          <w:tab w:val="right" w:leader="dot" w:pos="8306"/>
        </w:tabs>
      </w:pPr>
      <w:hyperlink w:anchor="_Toc21725" w:history="1">
        <w:r>
          <w:rPr>
            <w:rFonts w:ascii="仿宋" w:eastAsia="仿宋" w:hAnsi="仿宋" w:cs="仿宋" w:hint="eastAsia"/>
            <w:lang w:eastAsia="zh-CN"/>
          </w:rPr>
          <w:t>(二)、工艺技术方案选用原则</w:t>
        </w:r>
        <w:r>
          <w:tab/>
        </w:r>
        <w:r>
          <w:fldChar w:fldCharType="begin"/>
        </w:r>
        <w:r>
          <w:instrText xml:space="preserve"> PAGEREF _Toc21725 \h </w:instrText>
        </w:r>
        <w:r>
          <w:fldChar w:fldCharType="separate"/>
        </w:r>
        <w:r>
          <w:t>46</w:t>
        </w:r>
        <w:r>
          <w:fldChar w:fldCharType="end"/>
        </w:r>
      </w:hyperlink>
    </w:p>
    <w:p>
      <w:pPr>
        <w:pStyle w:val="TOC2"/>
        <w:tabs>
          <w:tab w:val="right" w:leader="dot" w:pos="8306"/>
        </w:tabs>
      </w:pPr>
      <w:hyperlink w:anchor="_Toc24885" w:history="1">
        <w:r>
          <w:rPr>
            <w:rFonts w:ascii="仿宋" w:eastAsia="仿宋" w:hAnsi="仿宋" w:cs="仿宋" w:hint="eastAsia"/>
            <w:lang w:eastAsia="zh-CN"/>
          </w:rPr>
          <w:t>(三)、工艺技术方案要求</w:t>
        </w:r>
        <w:r>
          <w:tab/>
        </w:r>
        <w:r>
          <w:fldChar w:fldCharType="begin"/>
        </w:r>
        <w:r>
          <w:instrText xml:space="preserve"> PAGEREF _Toc24885 \h </w:instrText>
        </w:r>
        <w:r>
          <w:fldChar w:fldCharType="separate"/>
        </w:r>
        <w:r>
          <w:t>48</w:t>
        </w:r>
        <w:r>
          <w:fldChar w:fldCharType="end"/>
        </w:r>
      </w:hyperlink>
    </w:p>
    <w:p>
      <w:pPr>
        <w:pStyle w:val="TOC1"/>
        <w:tabs>
          <w:tab w:val="right" w:leader="dot" w:pos="8306"/>
        </w:tabs>
      </w:pPr>
      <w:hyperlink w:anchor="_Toc17672" w:history="1">
        <w:r>
          <w:rPr>
            <w:rFonts w:ascii="仿宋" w:eastAsia="仿宋" w:hAnsi="仿宋" w:cs="仿宋" w:hint="eastAsia"/>
            <w:lang w:eastAsia="zh-CN"/>
          </w:rPr>
          <w:t>十三、供应链管理</w:t>
        </w:r>
        <w:r>
          <w:tab/>
        </w:r>
        <w:r>
          <w:fldChar w:fldCharType="begin"/>
        </w:r>
        <w:r>
          <w:instrText xml:space="preserve"> PAGEREF _Toc17672 \h </w:instrText>
        </w:r>
        <w:r>
          <w:fldChar w:fldCharType="separate"/>
        </w:r>
        <w:r>
          <w:t>50</w:t>
        </w:r>
        <w:r>
          <w:fldChar w:fldCharType="end"/>
        </w:r>
      </w:hyperlink>
    </w:p>
    <w:p>
      <w:pPr>
        <w:pStyle w:val="TOC2"/>
        <w:tabs>
          <w:tab w:val="right" w:leader="dot" w:pos="8306"/>
        </w:tabs>
      </w:pPr>
      <w:hyperlink w:anchor="_Toc17706" w:history="1">
        <w:r>
          <w:rPr>
            <w:rFonts w:ascii="仿宋" w:eastAsia="仿宋" w:hAnsi="仿宋" w:cs="仿宋" w:hint="eastAsia"/>
            <w:lang w:eastAsia="zh-CN"/>
          </w:rPr>
          <w:t>(一)、供应链战略规划</w:t>
        </w:r>
        <w:r>
          <w:tab/>
        </w:r>
        <w:r>
          <w:fldChar w:fldCharType="begin"/>
        </w:r>
        <w:r>
          <w:instrText xml:space="preserve"> PAGEREF _Toc17706 \h </w:instrText>
        </w:r>
        <w:r>
          <w:fldChar w:fldCharType="separate"/>
        </w:r>
        <w:r>
          <w:t>50</w:t>
        </w:r>
        <w:r>
          <w:fldChar w:fldCharType="end"/>
        </w:r>
      </w:hyperlink>
    </w:p>
    <w:p>
      <w:pPr>
        <w:pStyle w:val="TOC2"/>
        <w:tabs>
          <w:tab w:val="right" w:leader="dot" w:pos="8306"/>
        </w:tabs>
      </w:pPr>
      <w:hyperlink w:anchor="_Toc12127" w:history="1">
        <w:r>
          <w:rPr>
            <w:rFonts w:ascii="仿宋" w:eastAsia="仿宋" w:hAnsi="仿宋" w:cs="仿宋" w:hint="eastAsia"/>
            <w:lang w:eastAsia="zh-CN"/>
          </w:rPr>
          <w:t>(二)、供应商选择与合作</w:t>
        </w:r>
        <w:r>
          <w:tab/>
        </w:r>
        <w:r>
          <w:fldChar w:fldCharType="begin"/>
        </w:r>
        <w:r>
          <w:instrText xml:space="preserve"> PAGEREF _Toc12127 \h </w:instrText>
        </w:r>
        <w:r>
          <w:fldChar w:fldCharType="separate"/>
        </w:r>
        <w:r>
          <w:t>52</w:t>
        </w:r>
        <w:r>
          <w:fldChar w:fldCharType="end"/>
        </w:r>
      </w:hyperlink>
    </w:p>
    <w:p>
      <w:pPr>
        <w:pStyle w:val="TOC2"/>
        <w:tabs>
          <w:tab w:val="right" w:leader="dot" w:pos="8306"/>
        </w:tabs>
      </w:pPr>
      <w:hyperlink w:anchor="_Toc10401" w:history="1">
        <w:r>
          <w:rPr>
            <w:rFonts w:ascii="仿宋" w:eastAsia="仿宋" w:hAnsi="仿宋" w:cs="仿宋" w:hint="eastAsia"/>
            <w:lang w:eastAsia="zh-CN"/>
          </w:rPr>
          <w:t>(三)、物流与库存管理</w:t>
        </w:r>
        <w:r>
          <w:tab/>
        </w:r>
        <w:r>
          <w:fldChar w:fldCharType="begin"/>
        </w:r>
        <w:r>
          <w:instrText xml:space="preserve"> PAGEREF _Toc10401 \h </w:instrText>
        </w:r>
        <w:r>
          <w:fldChar w:fldCharType="separate"/>
        </w:r>
        <w:r>
          <w:t>53</w:t>
        </w:r>
        <w:r>
          <w:fldChar w:fldCharType="end"/>
        </w:r>
      </w:hyperlink>
    </w:p>
    <w:p>
      <w:pPr>
        <w:pStyle w:val="TOC1"/>
        <w:tabs>
          <w:tab w:val="right" w:leader="dot" w:pos="8306"/>
        </w:tabs>
      </w:pPr>
      <w:hyperlink w:anchor="_Toc28199" w:history="1">
        <w:r>
          <w:rPr>
            <w:rFonts w:ascii="仿宋" w:eastAsia="仿宋" w:hAnsi="仿宋" w:cs="仿宋" w:hint="eastAsia"/>
            <w:lang w:eastAsia="zh-CN"/>
          </w:rPr>
          <w:t>十四、营销与推广策略</w:t>
        </w:r>
        <w:r>
          <w:tab/>
        </w:r>
        <w:r>
          <w:fldChar w:fldCharType="begin"/>
        </w:r>
        <w:r>
          <w:instrText xml:space="preserve"> PAGEREF _Toc28199 \h </w:instrText>
        </w:r>
        <w:r>
          <w:fldChar w:fldCharType="separate"/>
        </w:r>
        <w:r>
          <w:t>54</w:t>
        </w:r>
        <w:r>
          <w:fldChar w:fldCharType="end"/>
        </w:r>
      </w:hyperlink>
    </w:p>
    <w:p>
      <w:pPr>
        <w:pStyle w:val="TOC2"/>
        <w:tabs>
          <w:tab w:val="right" w:leader="dot" w:pos="8306"/>
        </w:tabs>
      </w:pPr>
      <w:hyperlink w:anchor="_Toc16099" w:history="1">
        <w:r>
          <w:rPr>
            <w:rFonts w:ascii="仿宋" w:eastAsia="仿宋" w:hAnsi="仿宋" w:cs="仿宋" w:hint="eastAsia"/>
            <w:lang w:eastAsia="zh-CN"/>
          </w:rPr>
          <w:t>(一)、产品/服务定位与特点</w:t>
        </w:r>
        <w:r>
          <w:tab/>
        </w:r>
        <w:r>
          <w:fldChar w:fldCharType="begin"/>
        </w:r>
        <w:r>
          <w:instrText xml:space="preserve"> PAGEREF _Toc16099 \h </w:instrText>
        </w:r>
        <w:r>
          <w:fldChar w:fldCharType="separate"/>
        </w:r>
        <w:r>
          <w:t>54</w:t>
        </w:r>
        <w:r>
          <w:fldChar w:fldCharType="end"/>
        </w:r>
      </w:hyperlink>
    </w:p>
    <w:p>
      <w:pPr>
        <w:pStyle w:val="TOC2"/>
        <w:tabs>
          <w:tab w:val="right" w:leader="dot" w:pos="8306"/>
        </w:tabs>
      </w:pPr>
      <w:hyperlink w:anchor="_Toc2359" w:history="1">
        <w:r>
          <w:rPr>
            <w:rFonts w:ascii="仿宋" w:eastAsia="仿宋" w:hAnsi="仿宋" w:cs="仿宋" w:hint="eastAsia"/>
            <w:lang w:eastAsia="zh-CN"/>
          </w:rPr>
          <w:t>(二)、市场定位与竞争分析</w:t>
        </w:r>
        <w:r>
          <w:tab/>
        </w:r>
        <w:r>
          <w:fldChar w:fldCharType="begin"/>
        </w:r>
        <w:r>
          <w:instrText xml:space="preserve"> PAGEREF _Toc2359 \h </w:instrText>
        </w:r>
        <w:r>
          <w:fldChar w:fldCharType="separate"/>
        </w:r>
        <w:r>
          <w:t>56</w:t>
        </w:r>
        <w:r>
          <w:fldChar w:fldCharType="end"/>
        </w:r>
      </w:hyperlink>
    </w:p>
    <w:p>
      <w:pPr>
        <w:pStyle w:val="TOC2"/>
        <w:tabs>
          <w:tab w:val="right" w:leader="dot" w:pos="8306"/>
        </w:tabs>
      </w:pPr>
      <w:hyperlink w:anchor="_Toc21330" w:history="1">
        <w:r>
          <w:rPr>
            <w:rFonts w:ascii="仿宋" w:eastAsia="仿宋" w:hAnsi="仿宋" w:cs="仿宋" w:hint="eastAsia"/>
            <w:lang w:eastAsia="zh-CN"/>
          </w:rPr>
          <w:t>(三)、营销渠道与策略</w:t>
        </w:r>
        <w:r>
          <w:tab/>
        </w:r>
        <w:r>
          <w:fldChar w:fldCharType="begin"/>
        </w:r>
        <w:r>
          <w:instrText xml:space="preserve"> PAGEREF _Toc21330 \h </w:instrText>
        </w:r>
        <w:r>
          <w:fldChar w:fldCharType="separate"/>
        </w:r>
        <w:r>
          <w:t>57</w:t>
        </w:r>
        <w:r>
          <w:fldChar w:fldCharType="end"/>
        </w:r>
      </w:hyperlink>
    </w:p>
    <w:p>
      <w:pPr>
        <w:pStyle w:val="TOC2"/>
        <w:tabs>
          <w:tab w:val="right" w:leader="dot" w:pos="8306"/>
        </w:tabs>
      </w:pPr>
      <w:hyperlink w:anchor="_Toc7594" w:history="1">
        <w:r>
          <w:rPr>
            <w:rFonts w:ascii="仿宋" w:eastAsia="仿宋" w:hAnsi="仿宋" w:cs="仿宋" w:hint="eastAsia"/>
            <w:lang w:eastAsia="zh-CN"/>
          </w:rPr>
          <w:t>(四)、推广与宣传活动</w:t>
        </w:r>
        <w:r>
          <w:tab/>
        </w:r>
        <w:r>
          <w:fldChar w:fldCharType="begin"/>
        </w:r>
        <w:r>
          <w:instrText xml:space="preserve"> PAGEREF _Toc7594 \h </w:instrText>
        </w:r>
        <w:r>
          <w:fldChar w:fldCharType="separate"/>
        </w:r>
        <w:r>
          <w:t>58</w:t>
        </w:r>
        <w:r>
          <w:fldChar w:fldCharType="end"/>
        </w:r>
      </w:hyperlink>
    </w:p>
    <w:p>
      <w:pPr>
        <w:pStyle w:val="TOC1"/>
        <w:tabs>
          <w:tab w:val="right" w:leader="dot" w:pos="8306"/>
        </w:tabs>
      </w:pPr>
      <w:hyperlink w:anchor="_Toc6365" w:history="1">
        <w:r>
          <w:rPr>
            <w:rFonts w:ascii="仿宋" w:eastAsia="仿宋" w:hAnsi="仿宋" w:cs="仿宋" w:hint="eastAsia"/>
            <w:lang w:eastAsia="zh-CN"/>
          </w:rPr>
          <w:t>十五、管业：地暖专用管项目实施时间节点</w:t>
        </w:r>
        <w:r>
          <w:tab/>
        </w:r>
        <w:r>
          <w:fldChar w:fldCharType="begin"/>
        </w:r>
        <w:r>
          <w:instrText xml:space="preserve"> PAGEREF _Toc6365 \h </w:instrText>
        </w:r>
        <w:r>
          <w:fldChar w:fldCharType="separate"/>
        </w:r>
        <w:r>
          <w:t>64</w:t>
        </w:r>
        <w:r>
          <w:fldChar w:fldCharType="end"/>
        </w:r>
      </w:hyperlink>
    </w:p>
    <w:p>
      <w:pPr>
        <w:pStyle w:val="TOC2"/>
        <w:tabs>
          <w:tab w:val="right" w:leader="dot" w:pos="8306"/>
        </w:tabs>
      </w:pPr>
      <w:hyperlink w:anchor="_Toc23557" w:history="1">
        <w:r>
          <w:rPr>
            <w:rFonts w:ascii="仿宋" w:eastAsia="仿宋" w:hAnsi="仿宋" w:cs="仿宋" w:hint="eastAsia"/>
            <w:lang w:eastAsia="zh-CN"/>
          </w:rPr>
          <w:t>(一)、管业：地暖专用管项目启动阶段时间节点</w:t>
        </w:r>
        <w:r>
          <w:tab/>
        </w:r>
        <w:r>
          <w:fldChar w:fldCharType="begin"/>
        </w:r>
        <w:r>
          <w:instrText xml:space="preserve"> PAGEREF _Toc23557 \h </w:instrText>
        </w:r>
        <w:r>
          <w:fldChar w:fldCharType="separate"/>
        </w:r>
        <w:r>
          <w:t>64</w:t>
        </w:r>
        <w:r>
          <w:fldChar w:fldCharType="end"/>
        </w:r>
      </w:hyperlink>
    </w:p>
    <w:p>
      <w:pPr>
        <w:pStyle w:val="TOC2"/>
        <w:tabs>
          <w:tab w:val="right" w:leader="dot" w:pos="8306"/>
        </w:tabs>
      </w:pPr>
      <w:hyperlink w:anchor="_Toc27127" w:history="1">
        <w:r>
          <w:rPr>
            <w:rFonts w:ascii="仿宋" w:eastAsia="仿宋" w:hAnsi="仿宋" w:cs="仿宋" w:hint="eastAsia"/>
            <w:lang w:eastAsia="zh-CN"/>
          </w:rPr>
          <w:t>(二)、管业：地暖专用管项目执行阶段时间节点</w:t>
        </w:r>
        <w:r>
          <w:tab/>
        </w:r>
        <w:r>
          <w:fldChar w:fldCharType="begin"/>
        </w:r>
        <w:r>
          <w:instrText xml:space="preserve"> PAGEREF _Toc27127 \h </w:instrText>
        </w:r>
        <w:r>
          <w:fldChar w:fldCharType="separate"/>
        </w:r>
        <w:r>
          <w:t>65</w:t>
        </w:r>
        <w:r>
          <w:fldChar w:fldCharType="end"/>
        </w:r>
      </w:hyperlink>
    </w:p>
    <w:p>
      <w:pPr>
        <w:pStyle w:val="TOC2"/>
        <w:tabs>
          <w:tab w:val="right" w:leader="dot" w:pos="8306"/>
        </w:tabs>
      </w:pPr>
      <w:hyperlink w:anchor="_Toc6353" w:history="1">
        <w:r>
          <w:rPr>
            <w:rFonts w:ascii="仿宋" w:eastAsia="仿宋" w:hAnsi="仿宋" w:cs="仿宋" w:hint="eastAsia"/>
            <w:lang w:eastAsia="zh-CN"/>
          </w:rPr>
          <w:t>(三)、管业：地暖专用管项目完成阶段时间节点</w:t>
        </w:r>
        <w:r>
          <w:tab/>
        </w:r>
        <w:r>
          <w:fldChar w:fldCharType="begin"/>
        </w:r>
        <w:r>
          <w:instrText xml:space="preserve"> PAGEREF _Toc6353 \h </w:instrText>
        </w:r>
        <w:r>
          <w:fldChar w:fldCharType="separate"/>
        </w:r>
        <w:r>
          <w:t>66</w:t>
        </w:r>
        <w:r>
          <w:fldChar w:fldCharType="end"/>
        </w:r>
      </w:hyperlink>
    </w:p>
    <w:p>
      <w:pPr>
        <w:pStyle w:val="TOC1"/>
        <w:tabs>
          <w:tab w:val="right" w:leader="dot" w:pos="8306"/>
        </w:tabs>
      </w:pPr>
      <w:hyperlink w:anchor="_Toc9572" w:history="1">
        <w:r>
          <w:rPr>
            <w:rFonts w:ascii="仿宋" w:eastAsia="仿宋" w:hAnsi="仿宋" w:cs="仿宋" w:hint="eastAsia"/>
            <w:lang w:eastAsia="zh-CN"/>
          </w:rPr>
          <w:t>十六、利益相关者分析与沟通计划</w:t>
        </w:r>
        <w:r>
          <w:tab/>
        </w:r>
        <w:r>
          <w:fldChar w:fldCharType="begin"/>
        </w:r>
        <w:r>
          <w:instrText xml:space="preserve"> PAGEREF _Toc9572 \h </w:instrText>
        </w:r>
        <w:r>
          <w:fldChar w:fldCharType="separate"/>
        </w:r>
        <w:r>
          <w:t>67</w:t>
        </w:r>
        <w:r>
          <w:fldChar w:fldCharType="end"/>
        </w:r>
      </w:hyperlink>
    </w:p>
    <w:p>
      <w:pPr>
        <w:pStyle w:val="TOC2"/>
        <w:tabs>
          <w:tab w:val="right" w:leader="dot" w:pos="8306"/>
        </w:tabs>
      </w:pPr>
      <w:hyperlink w:anchor="_Toc2740" w:history="1">
        <w:r>
          <w:rPr>
            <w:rFonts w:ascii="仿宋" w:eastAsia="仿宋" w:hAnsi="仿宋" w:cs="仿宋" w:hint="eastAsia"/>
            <w:lang w:eastAsia="zh-CN"/>
          </w:rPr>
          <w:t>(一)、利益相关者分析</w:t>
        </w:r>
        <w:r>
          <w:tab/>
        </w:r>
        <w:r>
          <w:fldChar w:fldCharType="begin"/>
        </w:r>
        <w:r>
          <w:instrText xml:space="preserve"> PAGEREF _Toc2740 \h </w:instrText>
        </w:r>
        <w:r>
          <w:fldChar w:fldCharType="separate"/>
        </w:r>
        <w:r>
          <w:t>67</w:t>
        </w:r>
        <w:r>
          <w:fldChar w:fldCharType="end"/>
        </w:r>
      </w:hyperlink>
    </w:p>
    <w:p>
      <w:pPr>
        <w:pStyle w:val="TOC2"/>
        <w:tabs>
          <w:tab w:val="right" w:leader="dot" w:pos="8306"/>
        </w:tabs>
      </w:pPr>
      <w:hyperlink w:anchor="_Toc30301" w:history="1">
        <w:r>
          <w:rPr>
            <w:rFonts w:ascii="仿宋" w:eastAsia="仿宋" w:hAnsi="仿宋" w:cs="仿宋" w:hint="eastAsia"/>
            <w:lang w:eastAsia="zh-CN"/>
          </w:rPr>
          <w:t>(二)、沟通计划</w:t>
        </w:r>
        <w:r>
          <w:tab/>
        </w:r>
        <w:r>
          <w:fldChar w:fldCharType="begin"/>
        </w:r>
        <w:r>
          <w:instrText xml:space="preserve"> PAGEREF _Toc30301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67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040"/>
      <w:r>
        <w:rPr>
          <w:rFonts w:ascii="仿宋" w:eastAsia="仿宋" w:hAnsi="仿宋" w:cs="仿宋" w:hint="eastAsia"/>
          <w:lang w:eastAsia="zh-CN"/>
        </w:rPr>
        <w:t>(一)、管业：地暖专用管行业分析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行业一直以来都是市场的关注焦点。行业内的发展趋势、竞争态势以及潜在机会都对管业：地暖专用管项目的推进产生深远的影响。通过深入研究行业的整体概貌，我们将更好地理解行业的核心特征，为管业：地暖专用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业：地暖专用管行业，技术一直是推动创新和发展的关键因素。我们将对当前技术趋势进行详尽分析，包括但不限于人工智能、大数据应用、先进制造技术等。这有助于管业：地暖专用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管业：地暖专用管项目成功的基础。我们将对主要竞争对手进行深入研究，包括其市场份额、产品特点、市场定位等。通过全面了解竞争对手的优势和劣势，管业：地暖专用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011"/>
      <w:r>
        <w:rPr>
          <w:rFonts w:ascii="仿宋" w:eastAsia="仿宋" w:hAnsi="仿宋" w:cs="仿宋" w:hint="eastAsia"/>
          <w:sz w:val="28"/>
          <w:lang w:eastAsia="zh-CN"/>
        </w:rPr>
        <w:t>(二)、管业：地暖专用管市场分析预测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管业：地暖专用管市场未来的增长趋势。这包括市场的整体规模、各细分领域的发展趋势等。管业：地暖专用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管业：地暖专用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管业：地暖专用管项目实施过程中需要充分考虑的因素。我们将对市场风险进行全面评估，包括但不限于政策法规风险、市场竞争风险、技术变革风险等。通过对潜在风险的深入分析，管业：地暖专用管项目可以制定相应的风险缓解策略，降低不确定性对管业：地暖专用管项目的影响。</w:t>
      </w:r>
    </w:p>
    <w:p>
      <w:pPr>
        <w:pStyle w:val="Heading1"/>
        <w:ind w:firstLine="560" w:firstLineChars="200"/>
        <w:rPr>
          <w:rFonts w:ascii="仿宋" w:eastAsia="仿宋" w:hAnsi="仿宋" w:cs="仿宋" w:hint="eastAsia"/>
          <w:sz w:val="28"/>
          <w:lang w:eastAsia="zh-CN"/>
        </w:rPr>
      </w:pPr>
      <w:bookmarkStart w:id="5" w:name="_Toc8248"/>
      <w:r>
        <w:rPr>
          <w:rFonts w:ascii="仿宋" w:eastAsia="仿宋" w:hAnsi="仿宋" w:cs="仿宋" w:hint="eastAsia"/>
          <w:sz w:val="28"/>
          <w:lang w:eastAsia="zh-CN"/>
        </w:rPr>
        <w:t>二、管业：地暖专用管项目可持续发展</w:t>
      </w:r>
      <w:bookmarkEnd w:id="5"/>
    </w:p>
    <w:p>
      <w:pPr>
        <w:pStyle w:val="Heading2"/>
        <w:rPr>
          <w:rFonts w:ascii="仿宋" w:eastAsia="仿宋" w:hAnsi="仿宋" w:cs="仿宋" w:hint="eastAsia"/>
          <w:lang w:eastAsia="zh-CN"/>
        </w:rPr>
      </w:pPr>
      <w:bookmarkStart w:id="6" w:name="_Toc2164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业：地暖专用管项目中，管业：地暖专用管项目团队着眼于未来，明确了可持续发展的战略方向。制定的具体可持续发展目标包括降低资源使用、采用环保技术、最大化社会效益等。这一步骤不仅有助于管业：地暖专用管项目在环保和社会责任方面达到最高标准，也为未来提供了明确的指引，确保管业：地暖专用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可持续实践的融入管业：地暖专用管项目管理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管业：地暖专用管项目管理周期。从管业：地暖专用管项目规划开始，管业：地暖专用管项目团队就考虑了环境和社会的因素。在执行阶段，管业：地暖专用管项目团队积极推动绿色技术的应用，优化资源利用。此外，关注员工的社会责任，通过培训和沟通活动提高员工对可持续发展的认知，使他们能够在日常工作中践行可持续实践。这些举措不仅为管业：地暖专用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58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管业：地暖专用管项目的可持续发展理念，我们深信环保与社会责任是管业：地暖专用管项目成功的关键支柱。在管业：地暖专用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团队通过引入先进的环保技术、建立高效的废物处理系统以及推动能源节约措施，积极履行环保责任。定期的环保监测和评估确保管业：地暖专用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不仅致力于自身可持续发展，还注重对社会的回馈。通过支持社区管业：地暖专用管项目、参与慈善事业、提供培训机会等方式，管业：地暖专用管项目积极履行社会责任。与当地社区建立积极互动，关注员工的工作与生活平衡，以及员工的身心健康，是管业：地暖专用管项目在社会责任层面的关键举措。这样的实践不仅增强了管业：地暖专用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559"/>
      <w:r>
        <w:rPr>
          <w:rFonts w:ascii="仿宋" w:eastAsia="仿宋" w:hAnsi="仿宋" w:cs="仿宋" w:hint="eastAsia"/>
          <w:sz w:val="28"/>
          <w:lang w:eastAsia="zh-CN"/>
        </w:rPr>
        <w:t>三、管业：地暖专用管项目危机管理</w:t>
      </w:r>
      <w:bookmarkEnd w:id="8"/>
    </w:p>
    <w:p>
      <w:pPr>
        <w:pStyle w:val="Heading2"/>
        <w:rPr>
          <w:rFonts w:ascii="仿宋" w:eastAsia="仿宋" w:hAnsi="仿宋" w:cs="仿宋" w:hint="eastAsia"/>
          <w:lang w:eastAsia="zh-CN"/>
        </w:rPr>
      </w:pPr>
      <w:bookmarkStart w:id="9" w:name="_Toc426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业：地暖专用管项目危机管理中，危机预警与识别是确保管业：地暖专用管项目稳健运行的核心步骤。通过建立全面的监测机制，管业：地暖专用管项目团队旨在及时发现和理解潜在的风险和危机因素，以便采取及时的预防和应对措施，确保管业：地暖专用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管业：地暖专用管项目团队全面分析了整个管业：地暖专用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管业：地暖专用管项目团队着重于明确定义管业：地暖专用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管业：地暖专用管项目进展的持续监控，团队能够及时发现潜在问题并作出迅速反应。管业：地暖专用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在这一阶段，团队的专业素养和反应速度将发挥至关重要的作用，以确保潜在危机能够在初期得到有效的处理，最大程度地减轻负面影响。通过危机预警与识别，管业：地暖专用管项目得以更有序、可控地推进。</w:t>
      </w:r>
    </w:p>
    <w:p>
      <w:pPr>
        <w:pStyle w:val="Heading2"/>
        <w:ind w:firstLine="560" w:firstLineChars="200"/>
        <w:rPr>
          <w:rFonts w:ascii="仿宋" w:eastAsia="仿宋" w:hAnsi="仿宋" w:cs="仿宋" w:hint="eastAsia"/>
          <w:sz w:val="28"/>
          <w:lang w:eastAsia="zh-CN"/>
        </w:rPr>
      </w:pPr>
      <w:bookmarkStart w:id="10" w:name="_Toc2594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在危机发生时，管业：地暖专用管项目团队立即行动，成立了应急小组。该小组的任务是迅速制定并实施紧急应对措施，以最小化潜在损失。以下是采取的主要措施：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暂停管业：地暖专用管项目进度：为遏制危机蔓延，管业：地暖专用管项目暂时停止进行，以便全面评估当前状况。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资源重新分配：重新评估管业：地暖专用管项目资源的分配，确保最大限度地减小损失。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实时沟通：与关键利益相关者建立实时沟通机制，向他们传递管业：地暖专用管项目危机的实际状况，保障管业：地暖专用管项目核心利益。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在紧急应对的同时，管业：地暖专用管项目团队强调了团队协作和有效沟通的重要性。以下是团队协作的关键举措：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信息共享机制：建立了信息共享平台，确保团队成员能够及时获取管业：地暖专用管项目危机的实时信息。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领导者沟通：管业：地暖专用管项目领导者通过定期会议和即时沟通工具，指导团队应对危机，保持团队稳定运行。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随着危机得到初步控制，管业：地暖专用管项目团队转向制定恢复计划，以确保管业：地暖专用管项目能够从中迅速恢复。主要恢复计划包括：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修复受损的进度计划：重新评估管业：地暖专用管项目进度，制定修复计划，确保管业：地暖专用管项目尽快回归正常进程。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重新调整资源分配：优化资源分配，确保管业：地暖专用管项目在有限资源下高效运转。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风险管理机制加强：对管业：地暖专用管项目风险进行全面评估，制定更强化的风险管理策略，以预防未来可能的危机。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564"/>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577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管业：地暖专用管项目的主要产品是XXXX，预计年产值为XXX万元。这一产品在市场中占据着重要的地位，其广泛的应用范围使得该管业：地暖专用管项目的市场前景非常广阔。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管业：地暖专用管项目的xxx产品作为重要的原材料之一，将在多个领域发挥关键作用。其在建筑、交通、能源等方面的广泛应用将为整个产业链提供强大的支持，形成产业协同效应。管业：地暖专用管项目的年产值XXX万XXX万XXX万万元不仅反映了其在市场上的巨大潜力，更预示着它对国民经济的积极贡献。这种关联度高、涉及面广的产业关系，使得该管业：地暖专用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580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总征地面积为XXXX平方米，相当于约XX.XX亩，其中净用地面积为XXXX平方米，红线范围内相当于约XX.XX亩。这一用地规模充分考虑了管业：地暖专用管项目的建设需求，保障了管业：地暖专用管项目在合适的空间内得以充分发展。管业：地暖专用管项目规划的总建筑面积为XXXX平方米，其中主体工程建设占XXXX平方米，计容建筑面积达XXXX平方米。预计建筑工程的投资将达到XXXX万元，为管业：地暖专用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计划购置的设备共计XXXX台（套），设备购置费用为XXXX万元。这一设备购置计划充分考虑到管业：地暖专用管项目的生产需求和技术要求，确保了管业：地暖专用管项目在生产运营中具备先进的技术装备和高效的生产能力。设备的合理配置将为管业：地暖专用管项目的正常运作和未来的产能提升奠定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计划总投资为XXXX万元，预计年实现营业收入为XXXX万元。这一产能规模的设定旨在确保管业：地暖专用管项目能够在投资与回报之间取得平衡，实现长期可持续的发展。管业：地暖专用管项目的总投资充分考虑到各个方面的需求，包括用地建设、设备购置等多个环节，以确保管业：地暖专用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8240"/>
      <w:r>
        <w:rPr>
          <w:rFonts w:ascii="仿宋" w:eastAsia="仿宋" w:hAnsi="仿宋" w:cs="仿宋" w:hint="eastAsia"/>
          <w:sz w:val="28"/>
          <w:lang w:eastAsia="zh-CN"/>
        </w:rPr>
        <w:t>五、管业：地暖专用管项目概论</w:t>
      </w:r>
      <w:bookmarkEnd w:id="14"/>
    </w:p>
    <w:p>
      <w:pPr>
        <w:pStyle w:val="Heading2"/>
        <w:rPr>
          <w:rFonts w:ascii="仿宋" w:eastAsia="仿宋" w:hAnsi="仿宋" w:cs="仿宋" w:hint="eastAsia"/>
          <w:lang w:eastAsia="zh-CN"/>
        </w:rPr>
      </w:pPr>
      <w:bookmarkStart w:id="15" w:name="_Toc9281"/>
      <w:r>
        <w:rPr>
          <w:rFonts w:ascii="仿宋" w:eastAsia="仿宋" w:hAnsi="仿宋" w:cs="仿宋" w:hint="eastAsia"/>
          <w:lang w:eastAsia="zh-CN"/>
        </w:rPr>
        <w:t>(一)、管业：地暖专用管项目概况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的起源追溯至对市场的深入洞察。市场的不断演变与变革为管业：地暖专用管项目提供了难得的机遇。当前市场存在的需求缺口和变革的大环境共同构成了管业：地暖专用管项目的背景。这个管业：地暖专用管项目旨在充分利用市场机遇，填补行业中尚未满足的需求，为客户提供全新的解决方案。市场的变革和需求的增长使得这个管业：地暖专用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管业：地暖专用管项目名称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管业：地暖专用管项目正式命名为管业：地暖专用管。这个名称不仅仅是一个标识，更代表了管业：地暖专用管项目的核心理念和愿景。它蕴含着管业：地暖专用管项目所要解决问题的关键字，具有强烈的表达和辨识度，为管业：地暖专用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管业：地暖专用管项目目标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的核心目标是提供一种全新、高效的解决方案，满足客户日益增长的需求。管业：地暖专用管项目追求的不仅仅是满足市场需求，更是在市场中获得卓越的竞争优势。通过不断提升产品或服务的质量和创新水平，管业：地暖专用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管业：地暖专用管项目范围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全面涵盖了产品研发、制造、市场推广和售后服务，确保从产品设计到最终用户体验的全方位关注。这一全面的管业：地暖专用管项目范围是为了确保管业：地暖专用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管业：地暖专用管项目时间表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管业：地暖专用管项目计划在未来18个月内完成，包括研发、测试、市场试点和正式推出等不同阶段。这个时间表的合理设计是为了确保管业：地暖专用管项目各个阶段的顺利推进，以便按时交付高质量的成果。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管业：地暖专用管项目预算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管业：地暖专用管项目总预算估算为XX百万美元，主要分配在研发、市场推广、人员培训和运营等方面。这一充足的预算为管业：地暖专用管项目提供了充足的资源，确保管业：地暖专用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管业：地暖专用管项目风险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可能面临的风险包括市场接受度低、技术难题、竞争激烈等。管业：地暖专用管项目团队已经制定了相应的风险应对计划，通过前瞻性的风险管理，确保管业：地暖专用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管业：地暖专用管项目团队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管业：地暖专用管项目汇聚了一支经验丰富、多领域专业素养的核心团队，确保管业：地暖专用管项目在各个方面都能拥有高水平的执行力。团队的协同作战是管业：地暖专用管项目成功的关键因素之一。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管业：地暖专用管项目背景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管业：地暖专用管项目的背景根植于市场对更高效、创新产品的渴望，同时也受到科技发展对行业格局的深刻改变的影响。这为管业：地暖专用管项目提供了广阔的发展空间和市场需求。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管业：地暖专用管项目现状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截至目前，管业：地暖专用管项目已完成市场调研和技术验证，取得了初步的成功。这为管业：地暖专用管项目在未来的发展奠定了坚实的基础，为更远大的目标打下了坚实的基石。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31391"/>
      <w:r>
        <w:rPr>
          <w:rFonts w:ascii="仿宋" w:eastAsia="仿宋" w:hAnsi="仿宋" w:cs="仿宋" w:hint="eastAsia"/>
          <w:sz w:val="28"/>
          <w:lang w:eastAsia="zh-CN"/>
        </w:rPr>
        <w:t>(二)、管业：地暖专用管项目目标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管业：地暖专用管项目首要业务目标是在市场中占据有利地位，实现产品/服务的成功推广和销售。通过不断提升产品质量、创新性，管业：地暖专用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在科技迅速发展的时代，管业：地暖专用管项目着眼于技术创新。通过持续的研发和技术升级，管业：地暖专用管项目旨在推出更具创新性的产品或服务，以满足市场对新鲜、先进解决方案的需求。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管业：地暖专用管项目设定了客户满意度目标。通过提供卓越的产品质量和优质的客户服务，管业：地暖专用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管业：地暖专用管项目注重社会责任和可持续发展。通过实施环保、社会责任管业：地暖专用管项目，管业：地暖专用管项目致力于在经济发展的同时保护环境，促进社会公平，实现可持续经营。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管业：地暖专用管项目的团队是实现目标的核心驱动力。因此，管业：地暖专用管项目设定了团队发展目标，包括提升团队成员的专业技能、培养领导力，以及搭建协同高效的团队工作氛围。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4928"/>
      <w:r>
        <w:rPr>
          <w:rFonts w:ascii="仿宋" w:eastAsia="仿宋" w:hAnsi="仿宋" w:cs="仿宋" w:hint="eastAsia"/>
          <w:sz w:val="28"/>
          <w:lang w:eastAsia="zh-CN"/>
        </w:rPr>
        <w:t>(三)、管业：地暖专用管项目提出的理由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管业：地暖专用管项目提出的理由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的提出源于对市场机遇的深刻洞察。当前市场中存在的需求缺口和行业发展趋势表明，有巨大的商业机会等待被开发。通过准确捕捉市场机遇，管业：地暖专用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的理念基于对技术创新的信仰。通过持续的研发和技术投入，管业：地暖专用管项目有望推出更具创新性的产品或服务。在科技飞速发展的当下，管业：地暖专用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的提出是为了增强企业的行业竞争力。通过提升产品或服务的质量和独特性，管业：地暖专用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响应了消费者需求的变化。随着社会和科技的不断发展，消费者对产品和服务的需求也在发生变化。通过深入了解并及时回应消费者的新需求，管业：地暖专用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的提出是企业战略发展规划的一部分。在面对日益激烈的市场竞争和不断变化的商业环境中，管业：地暖专用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的提出不仅仅是基于商业考量，还注重社会责任。通过推出环保、社会责任等方面的管业：地暖专用管项目，管业：地暖专用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管业：地暖专用管项目的提出反映了对利益相关者期望的关注。包括客户、员工、投资者等利益相关者在企业发展中都有着各自的期望，管业：地暖专用管项目力求在满足这些期望的同时，取得更大的共赢。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4399"/>
      <w:r>
        <w:rPr>
          <w:rFonts w:ascii="仿宋" w:eastAsia="仿宋" w:hAnsi="仿宋" w:cs="仿宋" w:hint="eastAsia"/>
          <w:sz w:val="28"/>
          <w:lang w:eastAsia="zh-CN"/>
        </w:rPr>
        <w:t>(四)、管业：地暖专用管项目意义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在实施管业：地暖专用管项目的过程中，我们不仅仅是在追逐商业成功，更是为企业和社会的多个层面创造了深远的意义。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管业：地暖专用管项目的首要意义在于提升企业的市场竞争力。通过持续的创新和对产品质量的高标准要求，管业：地暖专用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管业：地暖专用管项目的推进将促使行业技术水平的提升。通过引入先进技术和创新性解决方案，管业：地暖专用管项目有望在行业中树立标杆，推动整个行业走向更高水平。这对于行业的可持续发展和创新力的提升都具有积极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https://d.book118.com/016000225045010031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管业：地暖专用管项目计划设计方案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996157"/>
    <w:rsid w:val="529961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00022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2024-01-02T10:42:00Z</dcterms:created>
  <dcterms:modified xsi:type="dcterms:W3CDTF">2024-01-02T10:42:55Z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03A47FD71DF848E3A7F4157C3054F8A7_11</vt:lpwstr>
  </property>
  <property fmtid="{D5CDD505-2E9C-101B-9397-08002B2CF9AE}" pid="3" name="KSOProductBuildVer">
    <vt:lpwstr>2052-12.1.0.16120</vt:lpwstr>
  </property>
</Properties>
</file>