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电磁流量计项目规划设计方案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8" w:history="1">
        <w:r>
          <w:rPr>
            <w:rFonts w:ascii="仿宋" w:eastAsia="仿宋" w:hAnsi="仿宋" w:cs="仿宋" w:hint="eastAsia"/>
            <w:lang w:eastAsia="zh-CN"/>
          </w:rPr>
          <w:t>前言</w:t>
        </w:r>
        <w:r>
          <w:tab/>
        </w:r>
        <w:r>
          <w:fldChar w:fldCharType="begin"/>
        </w:r>
        <w:r>
          <w:instrText xml:space="preserve"> PAGEREF _Toc24088 \h </w:instrText>
        </w:r>
        <w:r>
          <w:fldChar w:fldCharType="separate"/>
        </w:r>
        <w:r>
          <w:t>3</w:t>
        </w:r>
        <w:r>
          <w:fldChar w:fldCharType="end"/>
        </w:r>
      </w:hyperlink>
    </w:p>
    <w:p>
      <w:pPr>
        <w:pStyle w:val="TOC1"/>
        <w:tabs>
          <w:tab w:val="right" w:leader="dot" w:pos="8306"/>
        </w:tabs>
      </w:pPr>
      <w:hyperlink w:anchor="_Toc4043" w:history="1">
        <w:r>
          <w:rPr>
            <w:rFonts w:ascii="仿宋" w:eastAsia="仿宋" w:hAnsi="仿宋" w:cs="仿宋" w:hint="eastAsia"/>
            <w:lang w:eastAsia="zh-CN"/>
          </w:rPr>
          <w:t>一、市场分析、调研</w:t>
        </w:r>
        <w:r>
          <w:tab/>
        </w:r>
        <w:r>
          <w:fldChar w:fldCharType="begin"/>
        </w:r>
        <w:r>
          <w:instrText xml:space="preserve"> PAGEREF _Toc4043 \h </w:instrText>
        </w:r>
        <w:r>
          <w:fldChar w:fldCharType="separate"/>
        </w:r>
        <w:r>
          <w:t>3</w:t>
        </w:r>
        <w:r>
          <w:fldChar w:fldCharType="end"/>
        </w:r>
      </w:hyperlink>
    </w:p>
    <w:p>
      <w:pPr>
        <w:pStyle w:val="TOC2"/>
        <w:tabs>
          <w:tab w:val="right" w:leader="dot" w:pos="8306"/>
        </w:tabs>
      </w:pPr>
      <w:hyperlink w:anchor="_Toc12635" w:history="1">
        <w:r>
          <w:rPr>
            <w:rFonts w:ascii="仿宋" w:eastAsia="仿宋" w:hAnsi="仿宋" w:cs="仿宋" w:hint="eastAsia"/>
            <w:lang w:eastAsia="zh-CN"/>
          </w:rPr>
          <w:t>(一)、电磁流量计行业分析</w:t>
        </w:r>
        <w:r>
          <w:tab/>
        </w:r>
        <w:r>
          <w:fldChar w:fldCharType="begin"/>
        </w:r>
        <w:r>
          <w:instrText xml:space="preserve"> PAGEREF _Toc12635 \h </w:instrText>
        </w:r>
        <w:r>
          <w:fldChar w:fldCharType="separate"/>
        </w:r>
        <w:r>
          <w:t>3</w:t>
        </w:r>
        <w:r>
          <w:fldChar w:fldCharType="end"/>
        </w:r>
      </w:hyperlink>
    </w:p>
    <w:p>
      <w:pPr>
        <w:pStyle w:val="TOC2"/>
        <w:tabs>
          <w:tab w:val="right" w:leader="dot" w:pos="8306"/>
        </w:tabs>
      </w:pPr>
      <w:hyperlink w:anchor="_Toc21282" w:history="1">
        <w:r>
          <w:rPr>
            <w:rFonts w:ascii="仿宋" w:eastAsia="仿宋" w:hAnsi="仿宋" w:cs="仿宋" w:hint="eastAsia"/>
            <w:lang w:eastAsia="zh-CN"/>
          </w:rPr>
          <w:t>(二)、电磁流量计市场分析预测</w:t>
        </w:r>
        <w:r>
          <w:tab/>
        </w:r>
        <w:r>
          <w:fldChar w:fldCharType="begin"/>
        </w:r>
        <w:r>
          <w:instrText xml:space="preserve"> PAGEREF _Toc21282 \h </w:instrText>
        </w:r>
        <w:r>
          <w:fldChar w:fldCharType="separate"/>
        </w:r>
        <w:r>
          <w:t>4</w:t>
        </w:r>
        <w:r>
          <w:fldChar w:fldCharType="end"/>
        </w:r>
      </w:hyperlink>
    </w:p>
    <w:p>
      <w:pPr>
        <w:pStyle w:val="TOC1"/>
        <w:tabs>
          <w:tab w:val="right" w:leader="dot" w:pos="8306"/>
        </w:tabs>
      </w:pPr>
      <w:hyperlink w:anchor="_Toc6932" w:history="1">
        <w:r>
          <w:rPr>
            <w:rFonts w:ascii="仿宋" w:eastAsia="仿宋" w:hAnsi="仿宋" w:cs="仿宋" w:hint="eastAsia"/>
            <w:lang w:eastAsia="zh-CN"/>
          </w:rPr>
          <w:t>二、电磁流量计项目概论</w:t>
        </w:r>
        <w:r>
          <w:tab/>
        </w:r>
        <w:r>
          <w:fldChar w:fldCharType="begin"/>
        </w:r>
        <w:r>
          <w:instrText xml:space="preserve"> PAGEREF _Toc6932 \h </w:instrText>
        </w:r>
        <w:r>
          <w:fldChar w:fldCharType="separate"/>
        </w:r>
        <w:r>
          <w:t>5</w:t>
        </w:r>
        <w:r>
          <w:fldChar w:fldCharType="end"/>
        </w:r>
      </w:hyperlink>
    </w:p>
    <w:p>
      <w:pPr>
        <w:pStyle w:val="TOC2"/>
        <w:tabs>
          <w:tab w:val="right" w:leader="dot" w:pos="8306"/>
        </w:tabs>
      </w:pPr>
      <w:hyperlink w:anchor="_Toc14681" w:history="1">
        <w:r>
          <w:rPr>
            <w:rFonts w:ascii="仿宋" w:eastAsia="仿宋" w:hAnsi="仿宋" w:cs="仿宋" w:hint="eastAsia"/>
            <w:lang w:eastAsia="zh-CN"/>
          </w:rPr>
          <w:t>(一)、电磁流量计项目概况</w:t>
        </w:r>
        <w:r>
          <w:tab/>
        </w:r>
        <w:r>
          <w:fldChar w:fldCharType="begin"/>
        </w:r>
        <w:r>
          <w:instrText xml:space="preserve"> PAGEREF _Toc14681 \h </w:instrText>
        </w:r>
        <w:r>
          <w:fldChar w:fldCharType="separate"/>
        </w:r>
        <w:r>
          <w:t>5</w:t>
        </w:r>
        <w:r>
          <w:fldChar w:fldCharType="end"/>
        </w:r>
      </w:hyperlink>
    </w:p>
    <w:p>
      <w:pPr>
        <w:pStyle w:val="TOC2"/>
        <w:tabs>
          <w:tab w:val="right" w:leader="dot" w:pos="8306"/>
        </w:tabs>
      </w:pPr>
      <w:hyperlink w:anchor="_Toc17000" w:history="1">
        <w:r>
          <w:rPr>
            <w:rFonts w:ascii="仿宋" w:eastAsia="仿宋" w:hAnsi="仿宋" w:cs="仿宋" w:hint="eastAsia"/>
            <w:lang w:eastAsia="zh-CN"/>
          </w:rPr>
          <w:t>(二)、电磁流量计项目目标</w:t>
        </w:r>
        <w:r>
          <w:tab/>
        </w:r>
        <w:r>
          <w:fldChar w:fldCharType="begin"/>
        </w:r>
        <w:r>
          <w:instrText xml:space="preserve"> PAGEREF _Toc17000 \h </w:instrText>
        </w:r>
        <w:r>
          <w:fldChar w:fldCharType="separate"/>
        </w:r>
        <w:r>
          <w:t>7</w:t>
        </w:r>
        <w:r>
          <w:fldChar w:fldCharType="end"/>
        </w:r>
      </w:hyperlink>
    </w:p>
    <w:p>
      <w:pPr>
        <w:pStyle w:val="TOC2"/>
        <w:tabs>
          <w:tab w:val="right" w:leader="dot" w:pos="8306"/>
        </w:tabs>
      </w:pPr>
      <w:hyperlink w:anchor="_Toc26902" w:history="1">
        <w:r>
          <w:rPr>
            <w:rFonts w:ascii="仿宋" w:eastAsia="仿宋" w:hAnsi="仿宋" w:cs="仿宋" w:hint="eastAsia"/>
            <w:lang w:eastAsia="zh-CN"/>
          </w:rPr>
          <w:t>(三)、电磁流量计项目提出的理由</w:t>
        </w:r>
        <w:r>
          <w:tab/>
        </w:r>
        <w:r>
          <w:fldChar w:fldCharType="begin"/>
        </w:r>
        <w:r>
          <w:instrText xml:space="preserve"> PAGEREF _Toc26902 \h </w:instrText>
        </w:r>
        <w:r>
          <w:fldChar w:fldCharType="separate"/>
        </w:r>
        <w:r>
          <w:t>8</w:t>
        </w:r>
        <w:r>
          <w:fldChar w:fldCharType="end"/>
        </w:r>
      </w:hyperlink>
    </w:p>
    <w:p>
      <w:pPr>
        <w:pStyle w:val="TOC2"/>
        <w:tabs>
          <w:tab w:val="right" w:leader="dot" w:pos="8306"/>
        </w:tabs>
      </w:pPr>
      <w:hyperlink w:anchor="_Toc10028" w:history="1">
        <w:r>
          <w:rPr>
            <w:rFonts w:ascii="仿宋" w:eastAsia="仿宋" w:hAnsi="仿宋" w:cs="仿宋" w:hint="eastAsia"/>
            <w:lang w:eastAsia="zh-CN"/>
          </w:rPr>
          <w:t>(四)、电磁流量计项目意义</w:t>
        </w:r>
        <w:r>
          <w:tab/>
        </w:r>
        <w:r>
          <w:fldChar w:fldCharType="begin"/>
        </w:r>
        <w:r>
          <w:instrText xml:space="preserve"> PAGEREF _Toc10028 \h </w:instrText>
        </w:r>
        <w:r>
          <w:fldChar w:fldCharType="separate"/>
        </w:r>
        <w:r>
          <w:t>9</w:t>
        </w:r>
        <w:r>
          <w:fldChar w:fldCharType="end"/>
        </w:r>
      </w:hyperlink>
    </w:p>
    <w:p>
      <w:pPr>
        <w:pStyle w:val="TOC2"/>
        <w:tabs>
          <w:tab w:val="right" w:leader="dot" w:pos="8306"/>
        </w:tabs>
      </w:pPr>
      <w:hyperlink w:anchor="_Toc12152" w:history="1">
        <w:r>
          <w:rPr>
            <w:rFonts w:ascii="仿宋" w:eastAsia="仿宋" w:hAnsi="仿宋" w:cs="仿宋" w:hint="eastAsia"/>
            <w:lang w:eastAsia="zh-CN"/>
          </w:rPr>
          <w:t>(五)、电磁流量计项目背景</w:t>
        </w:r>
        <w:r>
          <w:tab/>
        </w:r>
        <w:r>
          <w:fldChar w:fldCharType="begin"/>
        </w:r>
        <w:r>
          <w:instrText xml:space="preserve"> PAGEREF _Toc12152 \h </w:instrText>
        </w:r>
        <w:r>
          <w:fldChar w:fldCharType="separate"/>
        </w:r>
        <w:r>
          <w:t>10</w:t>
        </w:r>
        <w:r>
          <w:fldChar w:fldCharType="end"/>
        </w:r>
      </w:hyperlink>
    </w:p>
    <w:p>
      <w:pPr>
        <w:pStyle w:val="TOC1"/>
        <w:tabs>
          <w:tab w:val="right" w:leader="dot" w:pos="8306"/>
        </w:tabs>
      </w:pPr>
      <w:hyperlink w:anchor="_Toc1057" w:history="1">
        <w:r>
          <w:rPr>
            <w:rFonts w:ascii="仿宋" w:eastAsia="仿宋" w:hAnsi="仿宋" w:cs="仿宋" w:hint="eastAsia"/>
            <w:lang w:eastAsia="zh-CN"/>
          </w:rPr>
          <w:t>三、电磁流量计项目建设单位说明</w:t>
        </w:r>
        <w:r>
          <w:tab/>
        </w:r>
        <w:r>
          <w:fldChar w:fldCharType="begin"/>
        </w:r>
        <w:r>
          <w:instrText xml:space="preserve"> PAGEREF _Toc1057 \h </w:instrText>
        </w:r>
        <w:r>
          <w:fldChar w:fldCharType="separate"/>
        </w:r>
        <w:r>
          <w:t>11</w:t>
        </w:r>
        <w:r>
          <w:fldChar w:fldCharType="end"/>
        </w:r>
      </w:hyperlink>
    </w:p>
    <w:p>
      <w:pPr>
        <w:pStyle w:val="TOC2"/>
        <w:tabs>
          <w:tab w:val="right" w:leader="dot" w:pos="8306"/>
        </w:tabs>
      </w:pPr>
      <w:hyperlink w:anchor="_Toc24044" w:history="1">
        <w:r>
          <w:rPr>
            <w:rFonts w:ascii="仿宋" w:eastAsia="仿宋" w:hAnsi="仿宋" w:cs="仿宋" w:hint="eastAsia"/>
            <w:lang w:eastAsia="zh-CN"/>
          </w:rPr>
          <w:t>(一)、电磁流量计项目承办单位基本情况</w:t>
        </w:r>
        <w:r>
          <w:tab/>
        </w:r>
        <w:r>
          <w:fldChar w:fldCharType="begin"/>
        </w:r>
        <w:r>
          <w:instrText xml:space="preserve"> PAGEREF _Toc24044 \h </w:instrText>
        </w:r>
        <w:r>
          <w:fldChar w:fldCharType="separate"/>
        </w:r>
        <w:r>
          <w:t>11</w:t>
        </w:r>
        <w:r>
          <w:fldChar w:fldCharType="end"/>
        </w:r>
      </w:hyperlink>
    </w:p>
    <w:p>
      <w:pPr>
        <w:pStyle w:val="TOC2"/>
        <w:tabs>
          <w:tab w:val="right" w:leader="dot" w:pos="8306"/>
        </w:tabs>
      </w:pPr>
      <w:hyperlink w:anchor="_Toc10211" w:history="1">
        <w:r>
          <w:rPr>
            <w:rFonts w:ascii="仿宋" w:eastAsia="仿宋" w:hAnsi="仿宋" w:cs="仿宋" w:hint="eastAsia"/>
            <w:lang w:eastAsia="zh-CN"/>
          </w:rPr>
          <w:t>(二)、公司经济效益分析</w:t>
        </w:r>
        <w:r>
          <w:tab/>
        </w:r>
        <w:r>
          <w:fldChar w:fldCharType="begin"/>
        </w:r>
        <w:r>
          <w:instrText xml:space="preserve"> PAGEREF _Toc10211 \h </w:instrText>
        </w:r>
        <w:r>
          <w:fldChar w:fldCharType="separate"/>
        </w:r>
        <w:r>
          <w:t>12</w:t>
        </w:r>
        <w:r>
          <w:fldChar w:fldCharType="end"/>
        </w:r>
      </w:hyperlink>
    </w:p>
    <w:p>
      <w:pPr>
        <w:pStyle w:val="TOC1"/>
        <w:tabs>
          <w:tab w:val="right" w:leader="dot" w:pos="8306"/>
        </w:tabs>
      </w:pPr>
      <w:hyperlink w:anchor="_Toc26598" w:history="1">
        <w:r>
          <w:rPr>
            <w:rFonts w:ascii="仿宋" w:eastAsia="仿宋" w:hAnsi="仿宋" w:cs="仿宋" w:hint="eastAsia"/>
            <w:lang w:eastAsia="zh-CN"/>
          </w:rPr>
          <w:t>四、工艺说明</w:t>
        </w:r>
        <w:r>
          <w:tab/>
        </w:r>
        <w:r>
          <w:fldChar w:fldCharType="begin"/>
        </w:r>
        <w:r>
          <w:instrText xml:space="preserve"> PAGEREF _Toc26598 \h </w:instrText>
        </w:r>
        <w:r>
          <w:fldChar w:fldCharType="separate"/>
        </w:r>
        <w:r>
          <w:t>13</w:t>
        </w:r>
        <w:r>
          <w:fldChar w:fldCharType="end"/>
        </w:r>
      </w:hyperlink>
    </w:p>
    <w:p>
      <w:pPr>
        <w:pStyle w:val="TOC2"/>
        <w:tabs>
          <w:tab w:val="right" w:leader="dot" w:pos="8306"/>
        </w:tabs>
      </w:pPr>
      <w:hyperlink w:anchor="_Toc8792" w:history="1">
        <w:r>
          <w:rPr>
            <w:rFonts w:ascii="仿宋" w:eastAsia="仿宋" w:hAnsi="仿宋" w:cs="仿宋" w:hint="eastAsia"/>
            <w:lang w:eastAsia="zh-CN"/>
          </w:rPr>
          <w:t>(一)、技术管理特点</w:t>
        </w:r>
        <w:r>
          <w:tab/>
        </w:r>
        <w:r>
          <w:fldChar w:fldCharType="begin"/>
        </w:r>
        <w:r>
          <w:instrText xml:space="preserve"> PAGEREF _Toc8792 \h </w:instrText>
        </w:r>
        <w:r>
          <w:fldChar w:fldCharType="separate"/>
        </w:r>
        <w:r>
          <w:t>13</w:t>
        </w:r>
        <w:r>
          <w:fldChar w:fldCharType="end"/>
        </w:r>
      </w:hyperlink>
    </w:p>
    <w:p>
      <w:pPr>
        <w:pStyle w:val="TOC2"/>
        <w:tabs>
          <w:tab w:val="right" w:leader="dot" w:pos="8306"/>
        </w:tabs>
      </w:pPr>
      <w:hyperlink w:anchor="_Toc18180" w:history="1">
        <w:r>
          <w:rPr>
            <w:rFonts w:ascii="仿宋" w:eastAsia="仿宋" w:hAnsi="仿宋" w:cs="仿宋" w:hint="eastAsia"/>
            <w:lang w:eastAsia="zh-CN"/>
          </w:rPr>
          <w:t>(二)、电磁流量计项目工艺技术设计方案</w:t>
        </w:r>
        <w:r>
          <w:tab/>
        </w:r>
        <w:r>
          <w:fldChar w:fldCharType="begin"/>
        </w:r>
        <w:r>
          <w:instrText xml:space="preserve"> PAGEREF _Toc18180 \h </w:instrText>
        </w:r>
        <w:r>
          <w:fldChar w:fldCharType="separate"/>
        </w:r>
        <w:r>
          <w:t>14</w:t>
        </w:r>
        <w:r>
          <w:fldChar w:fldCharType="end"/>
        </w:r>
      </w:hyperlink>
    </w:p>
    <w:p>
      <w:pPr>
        <w:pStyle w:val="TOC2"/>
        <w:tabs>
          <w:tab w:val="right" w:leader="dot" w:pos="8306"/>
        </w:tabs>
      </w:pPr>
      <w:hyperlink w:anchor="_Toc21163" w:history="1">
        <w:r>
          <w:rPr>
            <w:rFonts w:ascii="仿宋" w:eastAsia="仿宋" w:hAnsi="仿宋" w:cs="仿宋" w:hint="eastAsia"/>
            <w:lang w:eastAsia="zh-CN"/>
          </w:rPr>
          <w:t>(三)、设备选型方案</w:t>
        </w:r>
        <w:r>
          <w:tab/>
        </w:r>
        <w:r>
          <w:fldChar w:fldCharType="begin"/>
        </w:r>
        <w:r>
          <w:instrText xml:space="preserve"> PAGEREF _Toc21163 \h </w:instrText>
        </w:r>
        <w:r>
          <w:fldChar w:fldCharType="separate"/>
        </w:r>
        <w:r>
          <w:t>15</w:t>
        </w:r>
        <w:r>
          <w:fldChar w:fldCharType="end"/>
        </w:r>
      </w:hyperlink>
    </w:p>
    <w:p>
      <w:pPr>
        <w:pStyle w:val="TOC1"/>
        <w:tabs>
          <w:tab w:val="right" w:leader="dot" w:pos="8306"/>
        </w:tabs>
      </w:pPr>
      <w:hyperlink w:anchor="_Toc8613" w:history="1">
        <w:r>
          <w:rPr>
            <w:rFonts w:ascii="仿宋" w:eastAsia="仿宋" w:hAnsi="仿宋" w:cs="仿宋" w:hint="eastAsia"/>
            <w:lang w:eastAsia="zh-CN"/>
          </w:rPr>
          <w:t>五、电磁流量计项目可持续发展</w:t>
        </w:r>
        <w:r>
          <w:tab/>
        </w:r>
        <w:r>
          <w:fldChar w:fldCharType="begin"/>
        </w:r>
        <w:r>
          <w:instrText xml:space="preserve"> PAGEREF _Toc8613 \h </w:instrText>
        </w:r>
        <w:r>
          <w:fldChar w:fldCharType="separate"/>
        </w:r>
        <w:r>
          <w:t>17</w:t>
        </w:r>
        <w:r>
          <w:fldChar w:fldCharType="end"/>
        </w:r>
      </w:hyperlink>
    </w:p>
    <w:p>
      <w:pPr>
        <w:pStyle w:val="TOC2"/>
        <w:tabs>
          <w:tab w:val="right" w:leader="dot" w:pos="8306"/>
        </w:tabs>
      </w:pPr>
      <w:hyperlink w:anchor="_Toc536" w:history="1">
        <w:r>
          <w:rPr>
            <w:rFonts w:ascii="仿宋" w:eastAsia="仿宋" w:hAnsi="仿宋" w:cs="仿宋" w:hint="eastAsia"/>
            <w:lang w:eastAsia="zh-CN"/>
          </w:rPr>
          <w:t>(一)、可持续战略与实践</w:t>
        </w:r>
        <w:r>
          <w:tab/>
        </w:r>
        <w:r>
          <w:fldChar w:fldCharType="begin"/>
        </w:r>
        <w:r>
          <w:instrText xml:space="preserve"> PAGEREF _Toc536 \h </w:instrText>
        </w:r>
        <w:r>
          <w:fldChar w:fldCharType="separate"/>
        </w:r>
        <w:r>
          <w:t>17</w:t>
        </w:r>
        <w:r>
          <w:fldChar w:fldCharType="end"/>
        </w:r>
      </w:hyperlink>
    </w:p>
    <w:p>
      <w:pPr>
        <w:pStyle w:val="TOC2"/>
        <w:tabs>
          <w:tab w:val="right" w:leader="dot" w:pos="8306"/>
        </w:tabs>
      </w:pPr>
      <w:hyperlink w:anchor="_Toc20232" w:history="1">
        <w:r>
          <w:rPr>
            <w:rFonts w:ascii="仿宋" w:eastAsia="仿宋" w:hAnsi="仿宋" w:cs="仿宋" w:hint="eastAsia"/>
            <w:lang w:eastAsia="zh-CN"/>
          </w:rPr>
          <w:t>(二)、环保与社会责任</w:t>
        </w:r>
        <w:r>
          <w:tab/>
        </w:r>
        <w:r>
          <w:fldChar w:fldCharType="begin"/>
        </w:r>
        <w:r>
          <w:instrText xml:space="preserve"> PAGEREF _Toc20232 \h </w:instrText>
        </w:r>
        <w:r>
          <w:fldChar w:fldCharType="separate"/>
        </w:r>
        <w:r>
          <w:t>17</w:t>
        </w:r>
        <w:r>
          <w:fldChar w:fldCharType="end"/>
        </w:r>
      </w:hyperlink>
    </w:p>
    <w:p>
      <w:pPr>
        <w:pStyle w:val="TOC1"/>
        <w:tabs>
          <w:tab w:val="right" w:leader="dot" w:pos="8306"/>
        </w:tabs>
      </w:pPr>
      <w:hyperlink w:anchor="_Toc23056" w:history="1">
        <w:r>
          <w:rPr>
            <w:rFonts w:ascii="仿宋" w:eastAsia="仿宋" w:hAnsi="仿宋" w:cs="仿宋" w:hint="eastAsia"/>
            <w:lang w:eastAsia="zh-CN"/>
          </w:rPr>
          <w:t>六、电磁流量计项目危机管理</w:t>
        </w:r>
        <w:r>
          <w:tab/>
        </w:r>
        <w:r>
          <w:fldChar w:fldCharType="begin"/>
        </w:r>
        <w:r>
          <w:instrText xml:space="preserve"> PAGEREF _Toc23056 \h </w:instrText>
        </w:r>
        <w:r>
          <w:fldChar w:fldCharType="separate"/>
        </w:r>
        <w:r>
          <w:t>18</w:t>
        </w:r>
        <w:r>
          <w:fldChar w:fldCharType="end"/>
        </w:r>
      </w:hyperlink>
    </w:p>
    <w:p>
      <w:pPr>
        <w:pStyle w:val="TOC2"/>
        <w:tabs>
          <w:tab w:val="right" w:leader="dot" w:pos="8306"/>
        </w:tabs>
      </w:pPr>
      <w:hyperlink w:anchor="_Toc27997" w:history="1">
        <w:r>
          <w:rPr>
            <w:rFonts w:ascii="仿宋" w:eastAsia="仿宋" w:hAnsi="仿宋" w:cs="仿宋" w:hint="eastAsia"/>
            <w:lang w:eastAsia="zh-CN"/>
          </w:rPr>
          <w:t>(一)、危机预警与识别</w:t>
        </w:r>
        <w:r>
          <w:tab/>
        </w:r>
        <w:r>
          <w:fldChar w:fldCharType="begin"/>
        </w:r>
        <w:r>
          <w:instrText xml:space="preserve"> PAGEREF _Toc27997 \h </w:instrText>
        </w:r>
        <w:r>
          <w:fldChar w:fldCharType="separate"/>
        </w:r>
        <w:r>
          <w:t>18</w:t>
        </w:r>
        <w:r>
          <w:fldChar w:fldCharType="end"/>
        </w:r>
      </w:hyperlink>
    </w:p>
    <w:p>
      <w:pPr>
        <w:pStyle w:val="TOC2"/>
        <w:tabs>
          <w:tab w:val="right" w:leader="dot" w:pos="8306"/>
        </w:tabs>
      </w:pPr>
      <w:hyperlink w:anchor="_Toc14461" w:history="1">
        <w:r>
          <w:rPr>
            <w:rFonts w:ascii="仿宋" w:eastAsia="仿宋" w:hAnsi="仿宋" w:cs="仿宋" w:hint="eastAsia"/>
            <w:lang w:eastAsia="zh-CN"/>
          </w:rPr>
          <w:t>(二)、危机应对与恢复</w:t>
        </w:r>
        <w:r>
          <w:tab/>
        </w:r>
        <w:r>
          <w:fldChar w:fldCharType="begin"/>
        </w:r>
        <w:r>
          <w:instrText xml:space="preserve"> PAGEREF _Toc14461 \h </w:instrText>
        </w:r>
        <w:r>
          <w:fldChar w:fldCharType="separate"/>
        </w:r>
        <w:r>
          <w:t>19</w:t>
        </w:r>
        <w:r>
          <w:fldChar w:fldCharType="end"/>
        </w:r>
      </w:hyperlink>
    </w:p>
    <w:p>
      <w:pPr>
        <w:pStyle w:val="TOC1"/>
        <w:tabs>
          <w:tab w:val="right" w:leader="dot" w:pos="8306"/>
        </w:tabs>
      </w:pPr>
      <w:hyperlink w:anchor="_Toc8565" w:history="1">
        <w:r>
          <w:rPr>
            <w:rFonts w:ascii="仿宋" w:eastAsia="仿宋" w:hAnsi="仿宋" w:cs="仿宋" w:hint="eastAsia"/>
            <w:lang w:eastAsia="zh-CN"/>
          </w:rPr>
          <w:t>七、电磁流量计项目风险管理</w:t>
        </w:r>
        <w:r>
          <w:tab/>
        </w:r>
        <w:r>
          <w:fldChar w:fldCharType="begin"/>
        </w:r>
        <w:r>
          <w:instrText xml:space="preserve"> PAGEREF _Toc8565 \h </w:instrText>
        </w:r>
        <w:r>
          <w:fldChar w:fldCharType="separate"/>
        </w:r>
        <w:r>
          <w:t>21</w:t>
        </w:r>
        <w:r>
          <w:fldChar w:fldCharType="end"/>
        </w:r>
      </w:hyperlink>
    </w:p>
    <w:p>
      <w:pPr>
        <w:pStyle w:val="TOC2"/>
        <w:tabs>
          <w:tab w:val="right" w:leader="dot" w:pos="8306"/>
        </w:tabs>
      </w:pPr>
      <w:hyperlink w:anchor="_Toc15155" w:history="1">
        <w:r>
          <w:rPr>
            <w:rFonts w:ascii="仿宋" w:eastAsia="仿宋" w:hAnsi="仿宋" w:cs="仿宋" w:hint="eastAsia"/>
            <w:lang w:eastAsia="zh-CN"/>
          </w:rPr>
          <w:t>(一)、风险识别与评估</w:t>
        </w:r>
        <w:r>
          <w:tab/>
        </w:r>
        <w:r>
          <w:fldChar w:fldCharType="begin"/>
        </w:r>
        <w:r>
          <w:instrText xml:space="preserve"> PAGEREF _Toc15155 \h </w:instrText>
        </w:r>
        <w:r>
          <w:fldChar w:fldCharType="separate"/>
        </w:r>
        <w:r>
          <w:t>21</w:t>
        </w:r>
        <w:r>
          <w:fldChar w:fldCharType="end"/>
        </w:r>
      </w:hyperlink>
    </w:p>
    <w:p>
      <w:pPr>
        <w:pStyle w:val="TOC2"/>
        <w:tabs>
          <w:tab w:val="right" w:leader="dot" w:pos="8306"/>
        </w:tabs>
      </w:pPr>
      <w:hyperlink w:anchor="_Toc5372" w:history="1">
        <w:r>
          <w:rPr>
            <w:rFonts w:ascii="仿宋" w:eastAsia="仿宋" w:hAnsi="仿宋" w:cs="仿宋" w:hint="eastAsia"/>
            <w:lang w:eastAsia="zh-CN"/>
          </w:rPr>
          <w:t>(二)、风险应对策略</w:t>
        </w:r>
        <w:r>
          <w:tab/>
        </w:r>
        <w:r>
          <w:fldChar w:fldCharType="begin"/>
        </w:r>
        <w:r>
          <w:instrText xml:space="preserve"> PAGEREF _Toc5372 \h </w:instrText>
        </w:r>
        <w:r>
          <w:fldChar w:fldCharType="separate"/>
        </w:r>
        <w:r>
          <w:t>22</w:t>
        </w:r>
        <w:r>
          <w:fldChar w:fldCharType="end"/>
        </w:r>
      </w:hyperlink>
    </w:p>
    <w:p>
      <w:pPr>
        <w:pStyle w:val="TOC2"/>
        <w:tabs>
          <w:tab w:val="right" w:leader="dot" w:pos="8306"/>
        </w:tabs>
      </w:pPr>
      <w:hyperlink w:anchor="_Toc25545" w:history="1">
        <w:r>
          <w:rPr>
            <w:rFonts w:ascii="仿宋" w:eastAsia="仿宋" w:hAnsi="仿宋" w:cs="仿宋" w:hint="eastAsia"/>
            <w:lang w:eastAsia="zh-CN"/>
          </w:rPr>
          <w:t>(三)、风险监控与控制</w:t>
        </w:r>
        <w:r>
          <w:tab/>
        </w:r>
        <w:r>
          <w:fldChar w:fldCharType="begin"/>
        </w:r>
        <w:r>
          <w:instrText xml:space="preserve"> PAGEREF _Toc25545 \h </w:instrText>
        </w:r>
        <w:r>
          <w:fldChar w:fldCharType="separate"/>
        </w:r>
        <w:r>
          <w:t>24</w:t>
        </w:r>
        <w:r>
          <w:fldChar w:fldCharType="end"/>
        </w:r>
      </w:hyperlink>
    </w:p>
    <w:p>
      <w:pPr>
        <w:pStyle w:val="TOC1"/>
        <w:tabs>
          <w:tab w:val="right" w:leader="dot" w:pos="8306"/>
        </w:tabs>
      </w:pPr>
      <w:hyperlink w:anchor="_Toc12119" w:history="1">
        <w:r>
          <w:rPr>
            <w:rFonts w:ascii="仿宋" w:eastAsia="仿宋" w:hAnsi="仿宋" w:cs="仿宋" w:hint="eastAsia"/>
            <w:lang w:eastAsia="zh-CN"/>
          </w:rPr>
          <w:t>八、电磁流量计项目社会影响</w:t>
        </w:r>
        <w:r>
          <w:tab/>
        </w:r>
        <w:r>
          <w:fldChar w:fldCharType="begin"/>
        </w:r>
        <w:r>
          <w:instrText xml:space="preserve"> PAGEREF _Toc12119 \h </w:instrText>
        </w:r>
        <w:r>
          <w:fldChar w:fldCharType="separate"/>
        </w:r>
        <w:r>
          <w:t>25</w:t>
        </w:r>
        <w:r>
          <w:fldChar w:fldCharType="end"/>
        </w:r>
      </w:hyperlink>
    </w:p>
    <w:p>
      <w:pPr>
        <w:pStyle w:val="TOC2"/>
        <w:tabs>
          <w:tab w:val="right" w:leader="dot" w:pos="8306"/>
        </w:tabs>
      </w:pPr>
      <w:hyperlink w:anchor="_Toc32634" w:history="1">
        <w:r>
          <w:rPr>
            <w:rFonts w:ascii="仿宋" w:eastAsia="仿宋" w:hAnsi="仿宋" w:cs="仿宋" w:hint="eastAsia"/>
            <w:lang w:eastAsia="zh-CN"/>
          </w:rPr>
          <w:t>(一)、社会责任与义务</w:t>
        </w:r>
        <w:r>
          <w:tab/>
        </w:r>
        <w:r>
          <w:fldChar w:fldCharType="begin"/>
        </w:r>
        <w:r>
          <w:instrText xml:space="preserve"> PAGEREF _Toc32634 \h </w:instrText>
        </w:r>
        <w:r>
          <w:fldChar w:fldCharType="separate"/>
        </w:r>
        <w:r>
          <w:t>25</w:t>
        </w:r>
        <w:r>
          <w:fldChar w:fldCharType="end"/>
        </w:r>
      </w:hyperlink>
    </w:p>
    <w:p>
      <w:pPr>
        <w:pStyle w:val="TOC2"/>
        <w:tabs>
          <w:tab w:val="right" w:leader="dot" w:pos="8306"/>
        </w:tabs>
      </w:pPr>
      <w:hyperlink w:anchor="_Toc9887" w:history="1">
        <w:r>
          <w:rPr>
            <w:rFonts w:ascii="仿宋" w:eastAsia="仿宋" w:hAnsi="仿宋" w:cs="仿宋" w:hint="eastAsia"/>
            <w:lang w:eastAsia="zh-CN"/>
          </w:rPr>
          <w:t>(二)、社会参与与沟通</w:t>
        </w:r>
        <w:r>
          <w:tab/>
        </w:r>
        <w:r>
          <w:fldChar w:fldCharType="begin"/>
        </w:r>
        <w:r>
          <w:instrText xml:space="preserve"> PAGEREF _Toc9887 \h </w:instrText>
        </w:r>
        <w:r>
          <w:fldChar w:fldCharType="separate"/>
        </w:r>
        <w:r>
          <w:t>25</w:t>
        </w:r>
        <w:r>
          <w:fldChar w:fldCharType="end"/>
        </w:r>
      </w:hyperlink>
    </w:p>
    <w:p>
      <w:pPr>
        <w:pStyle w:val="TOC1"/>
        <w:tabs>
          <w:tab w:val="right" w:leader="dot" w:pos="8306"/>
        </w:tabs>
      </w:pPr>
      <w:hyperlink w:anchor="_Toc6837" w:history="1">
        <w:r>
          <w:rPr>
            <w:rFonts w:ascii="仿宋" w:eastAsia="仿宋" w:hAnsi="仿宋" w:cs="仿宋" w:hint="eastAsia"/>
            <w:lang w:eastAsia="zh-CN"/>
          </w:rPr>
          <w:t>九、电磁流量计项目经营效益</w:t>
        </w:r>
        <w:r>
          <w:tab/>
        </w:r>
        <w:r>
          <w:fldChar w:fldCharType="begin"/>
        </w:r>
        <w:r>
          <w:instrText xml:space="preserve"> PAGEREF _Toc6837 \h </w:instrText>
        </w:r>
        <w:r>
          <w:fldChar w:fldCharType="separate"/>
        </w:r>
        <w:r>
          <w:t>26</w:t>
        </w:r>
        <w:r>
          <w:fldChar w:fldCharType="end"/>
        </w:r>
      </w:hyperlink>
    </w:p>
    <w:p>
      <w:pPr>
        <w:pStyle w:val="TOC2"/>
        <w:tabs>
          <w:tab w:val="right" w:leader="dot" w:pos="8306"/>
        </w:tabs>
      </w:pPr>
      <w:hyperlink w:anchor="_Toc12628" w:history="1">
        <w:r>
          <w:rPr>
            <w:rFonts w:ascii="仿宋" w:eastAsia="仿宋" w:hAnsi="仿宋" w:cs="仿宋" w:hint="eastAsia"/>
            <w:lang w:eastAsia="zh-CN"/>
          </w:rPr>
          <w:t>(一)、经济评价财务测算</w:t>
        </w:r>
        <w:r>
          <w:tab/>
        </w:r>
        <w:r>
          <w:fldChar w:fldCharType="begin"/>
        </w:r>
        <w:r>
          <w:instrText xml:space="preserve"> PAGEREF _Toc12628 \h </w:instrText>
        </w:r>
        <w:r>
          <w:fldChar w:fldCharType="separate"/>
        </w:r>
        <w:r>
          <w:t>26</w:t>
        </w:r>
        <w:r>
          <w:fldChar w:fldCharType="end"/>
        </w:r>
      </w:hyperlink>
    </w:p>
    <w:p>
      <w:pPr>
        <w:pStyle w:val="TOC2"/>
        <w:tabs>
          <w:tab w:val="right" w:leader="dot" w:pos="8306"/>
        </w:tabs>
      </w:pPr>
      <w:hyperlink w:anchor="_Toc18054" w:history="1">
        <w:r>
          <w:rPr>
            <w:rFonts w:ascii="仿宋" w:eastAsia="仿宋" w:hAnsi="仿宋" w:cs="仿宋" w:hint="eastAsia"/>
            <w:lang w:eastAsia="zh-CN"/>
          </w:rPr>
          <w:t>(二)、电磁流量计项目盈利能力分析</w:t>
        </w:r>
        <w:r>
          <w:tab/>
        </w:r>
        <w:r>
          <w:fldChar w:fldCharType="begin"/>
        </w:r>
        <w:r>
          <w:instrText xml:space="preserve"> PAGEREF _Toc18054 \h </w:instrText>
        </w:r>
        <w:r>
          <w:fldChar w:fldCharType="separate"/>
        </w:r>
        <w:r>
          <w:t>28</w:t>
        </w:r>
        <w:r>
          <w:fldChar w:fldCharType="end"/>
        </w:r>
      </w:hyperlink>
    </w:p>
    <w:p>
      <w:pPr>
        <w:pStyle w:val="TOC1"/>
        <w:tabs>
          <w:tab w:val="right" w:leader="dot" w:pos="8306"/>
        </w:tabs>
      </w:pPr>
      <w:hyperlink w:anchor="_Toc9909" w:history="1">
        <w:r>
          <w:rPr>
            <w:rFonts w:ascii="仿宋" w:eastAsia="仿宋" w:hAnsi="仿宋" w:cs="仿宋" w:hint="eastAsia"/>
            <w:lang w:eastAsia="zh-CN"/>
          </w:rPr>
          <w:t>十、电磁流量计项目财务管理</w:t>
        </w:r>
        <w:r>
          <w:tab/>
        </w:r>
        <w:r>
          <w:fldChar w:fldCharType="begin"/>
        </w:r>
        <w:r>
          <w:instrText xml:space="preserve"> PAGEREF _Toc9909 \h </w:instrText>
        </w:r>
        <w:r>
          <w:fldChar w:fldCharType="separate"/>
        </w:r>
        <w:r>
          <w:t>28</w:t>
        </w:r>
        <w:r>
          <w:fldChar w:fldCharType="end"/>
        </w:r>
      </w:hyperlink>
    </w:p>
    <w:p>
      <w:pPr>
        <w:pStyle w:val="TOC2"/>
        <w:tabs>
          <w:tab w:val="right" w:leader="dot" w:pos="8306"/>
        </w:tabs>
      </w:pPr>
      <w:hyperlink w:anchor="_Toc26117" w:history="1">
        <w:r>
          <w:rPr>
            <w:rFonts w:ascii="仿宋" w:eastAsia="仿宋" w:hAnsi="仿宋" w:cs="仿宋" w:hint="eastAsia"/>
            <w:lang w:eastAsia="zh-CN"/>
          </w:rPr>
          <w:t>(一)、资金需求大</w:t>
        </w:r>
        <w:r>
          <w:tab/>
        </w:r>
        <w:r>
          <w:fldChar w:fldCharType="begin"/>
        </w:r>
        <w:r>
          <w:instrText xml:space="preserve"> PAGEREF _Toc26117 \h </w:instrText>
        </w:r>
        <w:r>
          <w:fldChar w:fldCharType="separate"/>
        </w:r>
        <w:r>
          <w:t>28</w:t>
        </w:r>
        <w:r>
          <w:fldChar w:fldCharType="end"/>
        </w:r>
      </w:hyperlink>
    </w:p>
    <w:p>
      <w:pPr>
        <w:pStyle w:val="TOC2"/>
        <w:tabs>
          <w:tab w:val="right" w:leader="dot" w:pos="8306"/>
        </w:tabs>
      </w:pPr>
      <w:hyperlink w:anchor="_Toc2795" w:history="1">
        <w:r>
          <w:rPr>
            <w:rFonts w:ascii="仿宋" w:eastAsia="仿宋" w:hAnsi="仿宋" w:cs="仿宋" w:hint="eastAsia"/>
            <w:lang w:eastAsia="zh-CN"/>
          </w:rPr>
          <w:t>(二)、研发周期长</w:t>
        </w:r>
        <w:r>
          <w:tab/>
        </w:r>
        <w:r>
          <w:fldChar w:fldCharType="begin"/>
        </w:r>
        <w:r>
          <w:instrText xml:space="preserve"> PAGEREF _Toc2795 \h </w:instrText>
        </w:r>
        <w:r>
          <w:fldChar w:fldCharType="separate"/>
        </w:r>
        <w:r>
          <w:t>29</w:t>
        </w:r>
        <w:r>
          <w:fldChar w:fldCharType="end"/>
        </w:r>
      </w:hyperlink>
    </w:p>
    <w:p>
      <w:pPr>
        <w:pStyle w:val="TOC2"/>
        <w:tabs>
          <w:tab w:val="right" w:leader="dot" w:pos="8306"/>
        </w:tabs>
      </w:pPr>
      <w:hyperlink w:anchor="_Toc11365" w:history="1">
        <w:r>
          <w:rPr>
            <w:rFonts w:ascii="仿宋" w:eastAsia="仿宋" w:hAnsi="仿宋" w:cs="仿宋" w:hint="eastAsia"/>
            <w:lang w:eastAsia="zh-CN"/>
          </w:rPr>
          <w:t>(三)、市场风险大</w:t>
        </w:r>
        <w:r>
          <w:tab/>
        </w:r>
        <w:r>
          <w:fldChar w:fldCharType="begin"/>
        </w:r>
        <w:r>
          <w:instrText xml:space="preserve"> PAGEREF _Toc11365 \h </w:instrText>
        </w:r>
        <w:r>
          <w:fldChar w:fldCharType="separate"/>
        </w:r>
        <w:r>
          <w:t>31</w:t>
        </w:r>
        <w:r>
          <w:fldChar w:fldCharType="end"/>
        </w:r>
      </w:hyperlink>
    </w:p>
    <w:p>
      <w:pPr>
        <w:pStyle w:val="TOC2"/>
        <w:tabs>
          <w:tab w:val="right" w:leader="dot" w:pos="8306"/>
        </w:tabs>
      </w:pPr>
      <w:hyperlink w:anchor="_Toc11617" w:history="1">
        <w:r>
          <w:rPr>
            <w:rFonts w:ascii="仿宋" w:eastAsia="仿宋" w:hAnsi="仿宋" w:cs="仿宋" w:hint="eastAsia"/>
            <w:lang w:eastAsia="zh-CN"/>
          </w:rPr>
          <w:t>(四)、利润率高</w:t>
        </w:r>
        <w:r>
          <w:tab/>
        </w:r>
        <w:r>
          <w:fldChar w:fldCharType="begin"/>
        </w:r>
        <w:r>
          <w:instrText xml:space="preserve"> PAGEREF _Toc11617 \h </w:instrText>
        </w:r>
        <w:r>
          <w:fldChar w:fldCharType="separate"/>
        </w:r>
        <w:r>
          <w:t>33</w:t>
        </w:r>
        <w:r>
          <w:fldChar w:fldCharType="end"/>
        </w:r>
      </w:hyperlink>
    </w:p>
    <w:p>
      <w:pPr>
        <w:pStyle w:val="TOC1"/>
        <w:tabs>
          <w:tab w:val="right" w:leader="dot" w:pos="8306"/>
        </w:tabs>
      </w:pPr>
      <w:hyperlink w:anchor="_Toc30815" w:history="1">
        <w:r>
          <w:rPr>
            <w:rFonts w:ascii="仿宋" w:eastAsia="仿宋" w:hAnsi="仿宋" w:cs="仿宋" w:hint="eastAsia"/>
            <w:lang w:eastAsia="zh-CN"/>
          </w:rPr>
          <w:t>十一、电磁流量计项目人力资源培养与发展</w:t>
        </w:r>
        <w:r>
          <w:tab/>
        </w:r>
        <w:r>
          <w:fldChar w:fldCharType="begin"/>
        </w:r>
        <w:r>
          <w:instrText xml:space="preserve"> PAGEREF _Toc30815 \h </w:instrText>
        </w:r>
        <w:r>
          <w:fldChar w:fldCharType="separate"/>
        </w:r>
        <w:r>
          <w:t>35</w:t>
        </w:r>
        <w:r>
          <w:fldChar w:fldCharType="end"/>
        </w:r>
      </w:hyperlink>
    </w:p>
    <w:p>
      <w:pPr>
        <w:pStyle w:val="TOC2"/>
        <w:tabs>
          <w:tab w:val="right" w:leader="dot" w:pos="8306"/>
        </w:tabs>
      </w:pPr>
      <w:hyperlink w:anchor="_Toc29438" w:history="1">
        <w:r>
          <w:rPr>
            <w:rFonts w:ascii="仿宋" w:eastAsia="仿宋" w:hAnsi="仿宋" w:cs="仿宋" w:hint="eastAsia"/>
            <w:lang w:eastAsia="zh-CN"/>
          </w:rPr>
          <w:t>(一)、人才需求与规划</w:t>
        </w:r>
        <w:r>
          <w:tab/>
        </w:r>
        <w:r>
          <w:fldChar w:fldCharType="begin"/>
        </w:r>
        <w:r>
          <w:instrText xml:space="preserve"> PAGEREF _Toc29438 \h </w:instrText>
        </w:r>
        <w:r>
          <w:fldChar w:fldCharType="separate"/>
        </w:r>
        <w:r>
          <w:t>35</w:t>
        </w:r>
        <w:r>
          <w:fldChar w:fldCharType="end"/>
        </w:r>
      </w:hyperlink>
    </w:p>
    <w:p>
      <w:pPr>
        <w:pStyle w:val="TOC2"/>
        <w:tabs>
          <w:tab w:val="right" w:leader="dot" w:pos="8306"/>
        </w:tabs>
      </w:pPr>
      <w:hyperlink w:anchor="_Toc24585" w:history="1">
        <w:r>
          <w:rPr>
            <w:rFonts w:ascii="仿宋" w:eastAsia="仿宋" w:hAnsi="仿宋" w:cs="仿宋" w:hint="eastAsia"/>
            <w:lang w:eastAsia="zh-CN"/>
          </w:rPr>
          <w:t>(二)、培训与发展计划</w:t>
        </w:r>
        <w:r>
          <w:tab/>
        </w:r>
        <w:r>
          <w:fldChar w:fldCharType="begin"/>
        </w:r>
        <w:r>
          <w:instrText xml:space="preserve"> PAGEREF _Toc24585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73" w:history="1">
        <w:r>
          <w:rPr>
            <w:rFonts w:ascii="仿宋" w:eastAsia="仿宋" w:hAnsi="仿宋" w:cs="仿宋" w:hint="eastAsia"/>
            <w:lang w:eastAsia="zh-CN"/>
          </w:rPr>
          <w:t>十二、电磁流量计项目创新与研发</w:t>
        </w:r>
        <w:r>
          <w:tab/>
        </w:r>
        <w:r>
          <w:fldChar w:fldCharType="begin"/>
        </w:r>
        <w:r>
          <w:instrText xml:space="preserve"> PAGEREF _Toc29473 \h </w:instrText>
        </w:r>
        <w:r>
          <w:fldChar w:fldCharType="separate"/>
        </w:r>
        <w:r>
          <w:t>36</w:t>
        </w:r>
        <w:r>
          <w:fldChar w:fldCharType="end"/>
        </w:r>
      </w:hyperlink>
    </w:p>
    <w:p>
      <w:pPr>
        <w:pStyle w:val="TOC2"/>
        <w:tabs>
          <w:tab w:val="right" w:leader="dot" w:pos="8306"/>
        </w:tabs>
      </w:pPr>
      <w:hyperlink w:anchor="_Toc6237" w:history="1">
        <w:r>
          <w:rPr>
            <w:rFonts w:ascii="仿宋" w:eastAsia="仿宋" w:hAnsi="仿宋" w:cs="仿宋" w:hint="eastAsia"/>
            <w:lang w:eastAsia="zh-CN"/>
          </w:rPr>
          <w:t>(一)、创新策略与方向</w:t>
        </w:r>
        <w:r>
          <w:tab/>
        </w:r>
        <w:r>
          <w:fldChar w:fldCharType="begin"/>
        </w:r>
        <w:r>
          <w:instrText xml:space="preserve"> PAGEREF _Toc6237 \h </w:instrText>
        </w:r>
        <w:r>
          <w:fldChar w:fldCharType="separate"/>
        </w:r>
        <w:r>
          <w:t>36</w:t>
        </w:r>
        <w:r>
          <w:fldChar w:fldCharType="end"/>
        </w:r>
      </w:hyperlink>
    </w:p>
    <w:p>
      <w:pPr>
        <w:pStyle w:val="TOC2"/>
        <w:tabs>
          <w:tab w:val="right" w:leader="dot" w:pos="8306"/>
        </w:tabs>
      </w:pPr>
      <w:hyperlink w:anchor="_Toc1422" w:history="1">
        <w:r>
          <w:rPr>
            <w:rFonts w:ascii="仿宋" w:eastAsia="仿宋" w:hAnsi="仿宋" w:cs="仿宋" w:hint="eastAsia"/>
            <w:lang w:eastAsia="zh-CN"/>
          </w:rPr>
          <w:t>(二)、研发规划与投入</w:t>
        </w:r>
        <w:r>
          <w:tab/>
        </w:r>
        <w:r>
          <w:fldChar w:fldCharType="begin"/>
        </w:r>
        <w:r>
          <w:instrText xml:space="preserve"> PAGEREF _Toc1422 \h </w:instrText>
        </w:r>
        <w:r>
          <w:fldChar w:fldCharType="separate"/>
        </w:r>
        <w:r>
          <w:t>38</w:t>
        </w:r>
        <w:r>
          <w:fldChar w:fldCharType="end"/>
        </w:r>
      </w:hyperlink>
    </w:p>
    <w:p>
      <w:pPr>
        <w:pStyle w:val="TOC1"/>
        <w:tabs>
          <w:tab w:val="right" w:leader="dot" w:pos="8306"/>
        </w:tabs>
      </w:pPr>
      <w:hyperlink w:anchor="_Toc32249" w:history="1">
        <w:r>
          <w:rPr>
            <w:rFonts w:ascii="仿宋" w:eastAsia="仿宋" w:hAnsi="仿宋" w:cs="仿宋" w:hint="eastAsia"/>
            <w:lang w:eastAsia="zh-CN"/>
          </w:rPr>
          <w:t>十三、营销与推广策略</w:t>
        </w:r>
        <w:r>
          <w:tab/>
        </w:r>
        <w:r>
          <w:fldChar w:fldCharType="begin"/>
        </w:r>
        <w:r>
          <w:instrText xml:space="preserve"> PAGEREF _Toc32249 \h </w:instrText>
        </w:r>
        <w:r>
          <w:fldChar w:fldCharType="separate"/>
        </w:r>
        <w:r>
          <w:t>39</w:t>
        </w:r>
        <w:r>
          <w:fldChar w:fldCharType="end"/>
        </w:r>
      </w:hyperlink>
    </w:p>
    <w:p>
      <w:pPr>
        <w:pStyle w:val="TOC2"/>
        <w:tabs>
          <w:tab w:val="right" w:leader="dot" w:pos="8306"/>
        </w:tabs>
      </w:pPr>
      <w:hyperlink w:anchor="_Toc4270" w:history="1">
        <w:r>
          <w:rPr>
            <w:rFonts w:ascii="仿宋" w:eastAsia="仿宋" w:hAnsi="仿宋" w:cs="仿宋" w:hint="eastAsia"/>
            <w:lang w:eastAsia="zh-CN"/>
          </w:rPr>
          <w:t>(一)、产品/服务定位与特点</w:t>
        </w:r>
        <w:r>
          <w:tab/>
        </w:r>
        <w:r>
          <w:fldChar w:fldCharType="begin"/>
        </w:r>
        <w:r>
          <w:instrText xml:space="preserve"> PAGEREF _Toc4270 \h </w:instrText>
        </w:r>
        <w:r>
          <w:fldChar w:fldCharType="separate"/>
        </w:r>
        <w:r>
          <w:t>39</w:t>
        </w:r>
        <w:r>
          <w:fldChar w:fldCharType="end"/>
        </w:r>
      </w:hyperlink>
    </w:p>
    <w:p>
      <w:pPr>
        <w:pStyle w:val="TOC2"/>
        <w:tabs>
          <w:tab w:val="right" w:leader="dot" w:pos="8306"/>
        </w:tabs>
      </w:pPr>
      <w:hyperlink w:anchor="_Toc28897" w:history="1">
        <w:r>
          <w:rPr>
            <w:rFonts w:ascii="仿宋" w:eastAsia="仿宋" w:hAnsi="仿宋" w:cs="仿宋" w:hint="eastAsia"/>
            <w:lang w:eastAsia="zh-CN"/>
          </w:rPr>
          <w:t>(二)、市场定位与竞争分析</w:t>
        </w:r>
        <w:r>
          <w:tab/>
        </w:r>
        <w:r>
          <w:fldChar w:fldCharType="begin"/>
        </w:r>
        <w:r>
          <w:instrText xml:space="preserve"> PAGEREF _Toc28897 \h </w:instrText>
        </w:r>
        <w:r>
          <w:fldChar w:fldCharType="separate"/>
        </w:r>
        <w:r>
          <w:t>41</w:t>
        </w:r>
        <w:r>
          <w:fldChar w:fldCharType="end"/>
        </w:r>
      </w:hyperlink>
    </w:p>
    <w:p>
      <w:pPr>
        <w:pStyle w:val="TOC2"/>
        <w:tabs>
          <w:tab w:val="right" w:leader="dot" w:pos="8306"/>
        </w:tabs>
      </w:pPr>
      <w:hyperlink w:anchor="_Toc8903" w:history="1">
        <w:r>
          <w:rPr>
            <w:rFonts w:ascii="仿宋" w:eastAsia="仿宋" w:hAnsi="仿宋" w:cs="仿宋" w:hint="eastAsia"/>
            <w:lang w:eastAsia="zh-CN"/>
          </w:rPr>
          <w:t>(三)、营销渠道与策略</w:t>
        </w:r>
        <w:r>
          <w:tab/>
        </w:r>
        <w:r>
          <w:fldChar w:fldCharType="begin"/>
        </w:r>
        <w:r>
          <w:instrText xml:space="preserve"> PAGEREF _Toc8903 \h </w:instrText>
        </w:r>
        <w:r>
          <w:fldChar w:fldCharType="separate"/>
        </w:r>
        <w:r>
          <w:t>42</w:t>
        </w:r>
        <w:r>
          <w:fldChar w:fldCharType="end"/>
        </w:r>
      </w:hyperlink>
    </w:p>
    <w:p>
      <w:pPr>
        <w:pStyle w:val="TOC2"/>
        <w:tabs>
          <w:tab w:val="right" w:leader="dot" w:pos="8306"/>
        </w:tabs>
      </w:pPr>
      <w:hyperlink w:anchor="_Toc839" w:history="1">
        <w:r>
          <w:rPr>
            <w:rFonts w:ascii="仿宋" w:eastAsia="仿宋" w:hAnsi="仿宋" w:cs="仿宋" w:hint="eastAsia"/>
            <w:lang w:eastAsia="zh-CN"/>
          </w:rPr>
          <w:t>(四)、推广与宣传活动</w:t>
        </w:r>
        <w:r>
          <w:tab/>
        </w:r>
        <w:r>
          <w:fldChar w:fldCharType="begin"/>
        </w:r>
        <w:r>
          <w:instrText xml:space="preserve"> PAGEREF _Toc839 \h </w:instrText>
        </w:r>
        <w:r>
          <w:fldChar w:fldCharType="separate"/>
        </w:r>
        <w:r>
          <w:t>43</w:t>
        </w:r>
        <w:r>
          <w:fldChar w:fldCharType="end"/>
        </w:r>
      </w:hyperlink>
    </w:p>
    <w:p>
      <w:pPr>
        <w:pStyle w:val="TOC1"/>
        <w:tabs>
          <w:tab w:val="right" w:leader="dot" w:pos="8306"/>
        </w:tabs>
      </w:pPr>
      <w:hyperlink w:anchor="_Toc30243" w:history="1">
        <w:r>
          <w:rPr>
            <w:rFonts w:ascii="仿宋" w:eastAsia="仿宋" w:hAnsi="仿宋" w:cs="仿宋" w:hint="eastAsia"/>
            <w:lang w:eastAsia="zh-CN"/>
          </w:rPr>
          <w:t>十四、电磁流量计项目治理与监督</w:t>
        </w:r>
        <w:r>
          <w:tab/>
        </w:r>
        <w:r>
          <w:fldChar w:fldCharType="begin"/>
        </w:r>
        <w:r>
          <w:instrText xml:space="preserve"> PAGEREF _Toc30243 \h </w:instrText>
        </w:r>
        <w:r>
          <w:fldChar w:fldCharType="separate"/>
        </w:r>
        <w:r>
          <w:t>49</w:t>
        </w:r>
        <w:r>
          <w:fldChar w:fldCharType="end"/>
        </w:r>
      </w:hyperlink>
    </w:p>
    <w:p>
      <w:pPr>
        <w:pStyle w:val="TOC2"/>
        <w:tabs>
          <w:tab w:val="right" w:leader="dot" w:pos="8306"/>
        </w:tabs>
      </w:pPr>
      <w:hyperlink w:anchor="_Toc15273" w:history="1">
        <w:r>
          <w:rPr>
            <w:rFonts w:ascii="仿宋" w:eastAsia="仿宋" w:hAnsi="仿宋" w:cs="仿宋" w:hint="eastAsia"/>
            <w:lang w:eastAsia="zh-CN"/>
          </w:rPr>
          <w:t>(一)、电磁流量计项目治理结构</w:t>
        </w:r>
        <w:r>
          <w:tab/>
        </w:r>
        <w:r>
          <w:fldChar w:fldCharType="begin"/>
        </w:r>
        <w:r>
          <w:instrText xml:space="preserve"> PAGEREF _Toc15273 \h </w:instrText>
        </w:r>
        <w:r>
          <w:fldChar w:fldCharType="separate"/>
        </w:r>
        <w:r>
          <w:t>49</w:t>
        </w:r>
        <w:r>
          <w:fldChar w:fldCharType="end"/>
        </w:r>
      </w:hyperlink>
    </w:p>
    <w:p>
      <w:pPr>
        <w:pStyle w:val="TOC2"/>
        <w:tabs>
          <w:tab w:val="right" w:leader="dot" w:pos="8306"/>
        </w:tabs>
      </w:pPr>
      <w:hyperlink w:anchor="_Toc16188" w:history="1">
        <w:r>
          <w:rPr>
            <w:rFonts w:ascii="仿宋" w:eastAsia="仿宋" w:hAnsi="仿宋" w:cs="仿宋" w:hint="eastAsia"/>
            <w:lang w:eastAsia="zh-CN"/>
          </w:rPr>
          <w:t>(二)、监督与审计</w:t>
        </w:r>
        <w:r>
          <w:tab/>
        </w:r>
        <w:r>
          <w:fldChar w:fldCharType="begin"/>
        </w:r>
        <w:r>
          <w:instrText xml:space="preserve"> PAGEREF _Toc16188 \h </w:instrText>
        </w:r>
        <w:r>
          <w:fldChar w:fldCharType="separate"/>
        </w:r>
        <w:r>
          <w:t>50</w:t>
        </w:r>
        <w:r>
          <w:fldChar w:fldCharType="end"/>
        </w:r>
      </w:hyperlink>
    </w:p>
    <w:p>
      <w:pPr>
        <w:pStyle w:val="TOC1"/>
        <w:tabs>
          <w:tab w:val="right" w:leader="dot" w:pos="8306"/>
        </w:tabs>
      </w:pPr>
      <w:hyperlink w:anchor="_Toc27842" w:history="1">
        <w:r>
          <w:rPr>
            <w:rFonts w:ascii="仿宋" w:eastAsia="仿宋" w:hAnsi="仿宋" w:cs="仿宋" w:hint="eastAsia"/>
            <w:lang w:eastAsia="zh-CN"/>
          </w:rPr>
          <w:t>十五、电磁流量计项目工程方案分析</w:t>
        </w:r>
        <w:r>
          <w:tab/>
        </w:r>
        <w:r>
          <w:fldChar w:fldCharType="begin"/>
        </w:r>
        <w:r>
          <w:instrText xml:space="preserve"> PAGEREF _Toc27842 \h </w:instrText>
        </w:r>
        <w:r>
          <w:fldChar w:fldCharType="separate"/>
        </w:r>
        <w:r>
          <w:t>52</w:t>
        </w:r>
        <w:r>
          <w:fldChar w:fldCharType="end"/>
        </w:r>
      </w:hyperlink>
    </w:p>
    <w:p>
      <w:pPr>
        <w:pStyle w:val="TOC2"/>
        <w:tabs>
          <w:tab w:val="right" w:leader="dot" w:pos="8306"/>
        </w:tabs>
      </w:pPr>
      <w:hyperlink w:anchor="_Toc23904" w:history="1">
        <w:r>
          <w:rPr>
            <w:rFonts w:ascii="仿宋" w:eastAsia="仿宋" w:hAnsi="仿宋" w:cs="仿宋" w:hint="eastAsia"/>
            <w:lang w:eastAsia="zh-CN"/>
          </w:rPr>
          <w:t>(一)、建筑工程设计原则</w:t>
        </w:r>
        <w:r>
          <w:tab/>
        </w:r>
        <w:r>
          <w:fldChar w:fldCharType="begin"/>
        </w:r>
        <w:r>
          <w:instrText xml:space="preserve"> PAGEREF _Toc23904 \h </w:instrText>
        </w:r>
        <w:r>
          <w:fldChar w:fldCharType="separate"/>
        </w:r>
        <w:r>
          <w:t>52</w:t>
        </w:r>
        <w:r>
          <w:fldChar w:fldCharType="end"/>
        </w:r>
      </w:hyperlink>
    </w:p>
    <w:p>
      <w:pPr>
        <w:pStyle w:val="TOC2"/>
        <w:tabs>
          <w:tab w:val="right" w:leader="dot" w:pos="8306"/>
        </w:tabs>
      </w:pPr>
      <w:hyperlink w:anchor="_Toc31267" w:history="1">
        <w:r>
          <w:rPr>
            <w:rFonts w:ascii="仿宋" w:eastAsia="仿宋" w:hAnsi="仿宋" w:cs="仿宋" w:hint="eastAsia"/>
            <w:lang w:eastAsia="zh-CN"/>
          </w:rPr>
          <w:t>(二)、土建工程建设指标</w:t>
        </w:r>
        <w:r>
          <w:tab/>
        </w:r>
        <w:r>
          <w:fldChar w:fldCharType="begin"/>
        </w:r>
        <w:r>
          <w:instrText xml:space="preserve"> PAGEREF _Toc31267 \h </w:instrText>
        </w:r>
        <w:r>
          <w:fldChar w:fldCharType="separate"/>
        </w:r>
        <w:r>
          <w:t>55</w:t>
        </w:r>
        <w:r>
          <w:fldChar w:fldCharType="end"/>
        </w:r>
      </w:hyperlink>
    </w:p>
    <w:p>
      <w:pPr>
        <w:pStyle w:val="TOC1"/>
        <w:tabs>
          <w:tab w:val="right" w:leader="dot" w:pos="8306"/>
        </w:tabs>
      </w:pPr>
      <w:hyperlink w:anchor="_Toc2419" w:history="1">
        <w:r>
          <w:rPr>
            <w:rFonts w:ascii="仿宋" w:eastAsia="仿宋" w:hAnsi="仿宋" w:cs="仿宋" w:hint="eastAsia"/>
            <w:lang w:eastAsia="zh-CN"/>
          </w:rPr>
          <w:t>十六、电磁流量计项目变更管理</w:t>
        </w:r>
        <w:r>
          <w:tab/>
        </w:r>
        <w:r>
          <w:fldChar w:fldCharType="begin"/>
        </w:r>
        <w:r>
          <w:instrText xml:space="preserve"> PAGEREF _Toc2419 \h </w:instrText>
        </w:r>
        <w:r>
          <w:fldChar w:fldCharType="separate"/>
        </w:r>
        <w:r>
          <w:t>57</w:t>
        </w:r>
        <w:r>
          <w:fldChar w:fldCharType="end"/>
        </w:r>
      </w:hyperlink>
    </w:p>
    <w:p>
      <w:pPr>
        <w:pStyle w:val="TOC2"/>
        <w:tabs>
          <w:tab w:val="right" w:leader="dot" w:pos="8306"/>
        </w:tabs>
      </w:pPr>
      <w:hyperlink w:anchor="_Toc22124" w:history="1">
        <w:r>
          <w:rPr>
            <w:rFonts w:ascii="仿宋" w:eastAsia="仿宋" w:hAnsi="仿宋" w:cs="仿宋" w:hint="eastAsia"/>
            <w:lang w:eastAsia="zh-CN"/>
          </w:rPr>
          <w:t>(一)、变更申请与评估</w:t>
        </w:r>
        <w:r>
          <w:tab/>
        </w:r>
        <w:r>
          <w:fldChar w:fldCharType="begin"/>
        </w:r>
        <w:r>
          <w:instrText xml:space="preserve"> PAGEREF _Toc22124 \h </w:instrText>
        </w:r>
        <w:r>
          <w:fldChar w:fldCharType="separate"/>
        </w:r>
        <w:r>
          <w:t>57</w:t>
        </w:r>
        <w:r>
          <w:fldChar w:fldCharType="end"/>
        </w:r>
      </w:hyperlink>
    </w:p>
    <w:p>
      <w:pPr>
        <w:pStyle w:val="TOC2"/>
        <w:tabs>
          <w:tab w:val="right" w:leader="dot" w:pos="8306"/>
        </w:tabs>
      </w:pPr>
      <w:hyperlink w:anchor="_Toc15281" w:history="1">
        <w:r>
          <w:rPr>
            <w:rFonts w:ascii="仿宋" w:eastAsia="仿宋" w:hAnsi="仿宋" w:cs="仿宋" w:hint="eastAsia"/>
            <w:lang w:eastAsia="zh-CN"/>
          </w:rPr>
          <w:t>(二)、变更实施与控制</w:t>
        </w:r>
        <w:r>
          <w:tab/>
        </w:r>
        <w:r>
          <w:fldChar w:fldCharType="begin"/>
        </w:r>
        <w:r>
          <w:instrText xml:space="preserve"> PAGEREF _Toc15281 \h </w:instrText>
        </w:r>
        <w:r>
          <w:fldChar w:fldCharType="separate"/>
        </w:r>
        <w:r>
          <w:t>57</w:t>
        </w:r>
        <w:r>
          <w:fldChar w:fldCharType="end"/>
        </w:r>
      </w:hyperlink>
    </w:p>
    <w:p>
      <w:pPr>
        <w:pStyle w:val="TOC1"/>
        <w:tabs>
          <w:tab w:val="right" w:leader="dot" w:pos="8306"/>
        </w:tabs>
      </w:pPr>
      <w:hyperlink w:anchor="_Toc12418" w:history="1">
        <w:r>
          <w:rPr>
            <w:rFonts w:ascii="仿宋" w:eastAsia="仿宋" w:hAnsi="仿宋" w:cs="仿宋" w:hint="eastAsia"/>
            <w:lang w:eastAsia="zh-CN"/>
          </w:rPr>
          <w:t>十七、利益相关者分析与沟通计划</w:t>
        </w:r>
        <w:r>
          <w:tab/>
        </w:r>
        <w:r>
          <w:fldChar w:fldCharType="begin"/>
        </w:r>
        <w:r>
          <w:instrText xml:space="preserve"> PAGEREF _Toc12418 \h </w:instrText>
        </w:r>
        <w:r>
          <w:fldChar w:fldCharType="separate"/>
        </w:r>
        <w:r>
          <w:t>58</w:t>
        </w:r>
        <w:r>
          <w:fldChar w:fldCharType="end"/>
        </w:r>
      </w:hyperlink>
    </w:p>
    <w:p>
      <w:pPr>
        <w:pStyle w:val="TOC2"/>
        <w:tabs>
          <w:tab w:val="right" w:leader="dot" w:pos="8306"/>
        </w:tabs>
      </w:pPr>
      <w:hyperlink w:anchor="_Toc2212" w:history="1">
        <w:r>
          <w:rPr>
            <w:rFonts w:ascii="仿宋" w:eastAsia="仿宋" w:hAnsi="仿宋" w:cs="仿宋" w:hint="eastAsia"/>
            <w:lang w:eastAsia="zh-CN"/>
          </w:rPr>
          <w:t>(一)、利益相关者分析</w:t>
        </w:r>
        <w:r>
          <w:tab/>
        </w:r>
        <w:r>
          <w:fldChar w:fldCharType="begin"/>
        </w:r>
        <w:r>
          <w:instrText xml:space="preserve"> PAGEREF _Toc2212 \h </w:instrText>
        </w:r>
        <w:r>
          <w:fldChar w:fldCharType="separate"/>
        </w:r>
        <w:r>
          <w:t>58</w:t>
        </w:r>
        <w:r>
          <w:fldChar w:fldCharType="end"/>
        </w:r>
      </w:hyperlink>
    </w:p>
    <w:p>
      <w:pPr>
        <w:pStyle w:val="TOC2"/>
        <w:tabs>
          <w:tab w:val="right" w:leader="dot" w:pos="8306"/>
        </w:tabs>
      </w:pPr>
      <w:hyperlink w:anchor="_Toc12079" w:history="1">
        <w:r>
          <w:rPr>
            <w:rFonts w:ascii="仿宋" w:eastAsia="仿宋" w:hAnsi="仿宋" w:cs="仿宋" w:hint="eastAsia"/>
            <w:lang w:eastAsia="zh-CN"/>
          </w:rPr>
          <w:t>(二)、沟通计划</w:t>
        </w:r>
        <w:r>
          <w:tab/>
        </w:r>
        <w:r>
          <w:fldChar w:fldCharType="begin"/>
        </w:r>
        <w:r>
          <w:instrText xml:space="preserve"> PAGEREF _Toc12079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635"/>
      <w:r>
        <w:rPr>
          <w:rFonts w:ascii="仿宋" w:eastAsia="仿宋" w:hAnsi="仿宋" w:cs="仿宋" w:hint="eastAsia"/>
          <w:lang w:eastAsia="zh-CN"/>
        </w:rPr>
        <w:t>(一)、电磁流量计行业分析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行业一直以来都是市场的关注焦点。行业内的发展趋势、竞争态势以及潜在机会都对电磁流量计项目的推进产生深远的影响。通过深入研究行业的整体概貌，我们将更好地理解行业的核心特征，为电磁流量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流量计行业，技术一直是推动创新和发展的关键因素。我们将对当前技术趋势进行详尽分析，包括但不限于人工智能、大数据应用、先进制造技术等。这有助于电磁流量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磁流量计项目成功的基础。我们将对主要竞争对手进行深入研究，包括其市场份额、产品特点、市场定位等。通过全面了解竞争对手的优势和劣势，电磁流量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282"/>
      <w:r>
        <w:rPr>
          <w:rFonts w:ascii="仿宋" w:eastAsia="仿宋" w:hAnsi="仿宋" w:cs="仿宋" w:hint="eastAsia"/>
          <w:sz w:val="28"/>
          <w:lang w:eastAsia="zh-CN"/>
        </w:rPr>
        <w:t>(二)、电磁流量计市场分析预测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磁流量计市场未来的增长趋势。这包括市场的整体规模、各细分领域的发展趋势等。电磁流量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磁流量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磁流量计项目实施过程中需要充分考虑的因素。我们将对市场风险进行全面评估，包括但不限于政策法规风险、市场竞争风险、技术变革风险等。通过对潜在风险的深入分析，电磁流量计项目可以制定相应的风险缓解策略，降低不确定性对电磁流量计项目的影响。</w:t>
      </w:r>
    </w:p>
    <w:p>
      <w:pPr>
        <w:pStyle w:val="Heading1"/>
        <w:ind w:firstLine="560" w:firstLineChars="200"/>
        <w:rPr>
          <w:rFonts w:ascii="仿宋" w:eastAsia="仿宋" w:hAnsi="仿宋" w:cs="仿宋" w:hint="eastAsia"/>
          <w:sz w:val="28"/>
          <w:lang w:eastAsia="zh-CN"/>
        </w:rPr>
      </w:pPr>
      <w:bookmarkStart w:id="5" w:name="_Toc6932"/>
      <w:r>
        <w:rPr>
          <w:rFonts w:ascii="仿宋" w:eastAsia="仿宋" w:hAnsi="仿宋" w:cs="仿宋" w:hint="eastAsia"/>
          <w:sz w:val="28"/>
          <w:lang w:eastAsia="zh-CN"/>
        </w:rPr>
        <w:t>二、电磁流量计项目概论</w:t>
      </w:r>
      <w:bookmarkEnd w:id="5"/>
    </w:p>
    <w:p>
      <w:pPr>
        <w:pStyle w:val="Heading2"/>
        <w:rPr>
          <w:rFonts w:ascii="仿宋" w:eastAsia="仿宋" w:hAnsi="仿宋" w:cs="仿宋" w:hint="eastAsia"/>
          <w:lang w:eastAsia="zh-CN"/>
        </w:rPr>
      </w:pPr>
      <w:bookmarkStart w:id="6" w:name="_Toc14681"/>
      <w:r>
        <w:rPr>
          <w:rFonts w:ascii="仿宋" w:eastAsia="仿宋" w:hAnsi="仿宋" w:cs="仿宋" w:hint="eastAsia"/>
          <w:lang w:eastAsia="zh-CN"/>
        </w:rPr>
        <w:t>(一)、电磁流量计项目概况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起源追溯至对市场的深入洞察。市场的不断演变与变革为电磁流量计项目提供了难得的机遇。当前市场存在的需求缺口和变革的大环境共同构成了电磁流量计项目的背景。这个电磁流量计项目旨在充分利用市场机遇，填补行业中尚未满足的需求，为客户提供全新的解决方案。市场的变革和需求的增长使得这个电磁流量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电磁流量计项目名称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正式命名为电磁流量计。这个名称不仅仅是一个标识，更代表了电磁流量计项目的核心理念和愿景。它蕴含着电磁流量计项目所要解决问题的关键字，具有强烈的表达和辨识度，为电磁流量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电磁流量计项目目标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核心目标是提供一种全新、高效的解决方案，满足客户日益增长的需求。电磁流量计项目追求的不仅仅是满足市场需求，更是在市场中获得卓越的竞争优势。通过不断提升产品或服务的质量和创新水平，电磁流量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电磁流量计项目范围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全面涵盖了产品研发、制造、市场推广和售后服务，确保从产品设计到最终用户体验的全方位关注。这一全面的电磁流量计项目范围是为了确保电磁流量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电磁流量计项目时间表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电磁流量计项目计划在未来18个月内完成，包括研发、测试、市场试点和正式推出等不同阶段。这个时间表的合理设计是为了确保电磁流量计项目各个阶段的顺利推进，以便按时交付高质量的成果。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电磁流量计项目预算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电磁流量计项目总预算估算为XX百万美元，主要分配在研发、市场推广、人员培训和运营等方面。这一充足的预算为电磁流量计项目提供了充足的资源，确保电磁流量计项目在各个方面都能取得优异的表现。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电磁流量计项目风险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可能面临的风险包括市场接受度低、技术难题、竞争激烈等。电磁流量计项目团队已经制定了相应的风险应对计划，通过前瞻性的风险管理，确保电磁流量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电磁流量计项目团队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电磁流量计项目汇聚了一支经验丰富、多领域专业素养的核心团队，确保电磁流量计项目在各个方面都能拥有高水平的执行力。团队的协同作战是电磁流量计项目成功的关键因素之一。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电磁流量计项目背景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电磁流量计项目的背景根植于市场对更高效、创新产品的渴望，同时也受到科技发展对行业格局的深刻改变的影响。这为电磁流量计项目提供了广阔的发展空间和市场需求。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电磁流量计项目现状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截至目前，电磁流量计项目已完成市场调研和技术验证，取得了初步的成功。这为电磁流量计项目在未来的发展奠定了坚实的基础，为更远大的目标打下了坚实的基石。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000"/>
      <w:r>
        <w:rPr>
          <w:rFonts w:ascii="仿宋" w:eastAsia="仿宋" w:hAnsi="仿宋" w:cs="仿宋" w:hint="eastAsia"/>
          <w:sz w:val="28"/>
          <w:lang w:eastAsia="zh-CN"/>
        </w:rPr>
        <w:t>(二)、电磁流量计项目目标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keyword》电磁流量计项目首要业务目标是在市场中占据有利地位，实现产品/服务的成功推广和销售。通过不断提升产品质量、创新性，电磁流量计项目追求成为行业中的领导者，赢得更多客户的青睐。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在科技迅速发展的时代，电磁流量计项目着眼于技术创新。通过持续的研发和技术升级，电磁流量计项目旨在推出更具创新性的产品或服务，以满足市场对新鲜、先进解决方案的需求。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为了建立可持续的客户关系，电磁流量计项目设定了客户满意度目标。通过提供卓越的产品质量和优质的客户服务，电磁流量计项目追求赢得客户的信任和忠诚度，确保他们的满意度达到行业领先水平。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电磁流量计项目注重社会责任和可持续发展。通过实施环保、社会责任电磁流量计项目，电磁流量计项目致力于在经济发展的同时保护环境，促进社会公平，实现可持续经营。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电磁流量计项目的团队是实现目标的核心驱动力。因此，电磁流量计项目设定了团队发展目标，包括提升团队成员的专业技能、培养领导力，以及搭建协同高效的团队工作氛围。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902"/>
      <w:r>
        <w:rPr>
          <w:rFonts w:ascii="仿宋" w:eastAsia="仿宋" w:hAnsi="仿宋" w:cs="仿宋" w:hint="eastAsia"/>
          <w:sz w:val="28"/>
          <w:lang w:eastAsia="zh-CN"/>
        </w:rPr>
        <w:t>(三)、电磁流量计项目提出的理由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电磁流量计项目提出的理由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提出源于对市场机遇的深刻洞察。当前市场中存在的需求缺口和行业发展趋势表明，有巨大的商业机会等待被开发。通过准确捕捉市场机遇，电磁流量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理念基于对技术创新的信仰。通过持续的研发和技术投入，电磁流量计项目有望推出更具创新性的产品或服务。在科技飞速发展的当下，电磁流量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提出是为了增强企业的行业竞争力。通过提升产品或服务的质量和独特性，电磁流量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响应了消费者需求的变化。随着社会和科技的不断发展，消费者对产品和服务的需求也在发生变化。通过深入了解并及时回应消费者的新需求，电磁流量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电磁流量计项目的提出是企业战略发展规划的一部分。在面对日益激烈的市场竞争和不断变化的商业环境中，电磁流量计项目作为企业战略的一环，旨在为企业开辟新的增长领域，巩固企业在行业中的地位。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提出不仅仅是基于商业考量，还注重社会责任。通过推出环保、社会责任等方面的电磁流量计项目，电磁流量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电磁流量计项目的提出反映了对利益相关者期望的关注。包括客户、员工、投资者等利益相关者在企业发展中都有着各自的期望，电磁流量计项目力求在满足这些期望的同时，取得更大的共赢。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028"/>
      <w:r>
        <w:rPr>
          <w:rFonts w:ascii="仿宋" w:eastAsia="仿宋" w:hAnsi="仿宋" w:cs="仿宋" w:hint="eastAsia"/>
          <w:sz w:val="28"/>
          <w:lang w:eastAsia="zh-CN"/>
        </w:rPr>
        <w:t>(四)、电磁流量计项目意义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在实施电磁流量计项目的过程中，我们不仅仅是在追逐商业成功，更是为企业和社会的多个层面创造了深远的意义。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首要意义在于提升企业的市场竞争力。通过持续的创新和对产品质量的高标准要求，电磁流量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磁流量计项目的推进将促使行业技术水平的提升。通过引入先进技术和创新性解决方案，电磁流量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磁流量计项目不仅创造了大量就业机会，提高了就业水平，还注重社会责任和环保。通过参与社会公益事业和推动环保电磁流量计项目，电磁流量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综合而言，电磁流量计项目意义重大，不仅推动了企业的发展，也为行业和社会的进步贡献了积极力量。这是一个全面而深刻的影响，将在未来产生可持续的正面效应。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152"/>
      <w:r>
        <w:rPr>
          <w:rFonts w:ascii="仿宋" w:eastAsia="仿宋" w:hAnsi="仿宋" w:cs="仿宋" w:hint="eastAsia"/>
          <w:sz w:val="28"/>
          <w:lang w:eastAsia="zh-CN"/>
        </w:rPr>
        <w:t>(五)、电磁流量计项目背景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在当今迅猛发展的商业环境中，电磁流量计项目的动因根植于对多方面因素的审慎考量。这个电磁流量计项目的提出并非孤立的决策，而是对企业所处背景深入思考的产物。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磁流量计项目背后的首要原因。科技的迅速发展和全球市场的快速变化使得企业必须灵活应对。电磁流量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竞争的激烈程度也是电磁流量计项目背景中不可忽视的一环。企业需要在激烈竞争中脱颖而出，为此，电磁流量计项目致力于打破常规，提供独特的价值主张，以吸引客户并确保市场份额的增长。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技术的迅速发展为企业带来了机遇与挑战。作为电磁流量计项目启动的背景之一，对新兴技术的应用将有助于提升企业的技术水平，使其在不断演进的商业环境中保持竞争优势。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此外，社会对企业责任的期望也在逐渐升高。电磁流量计项目充分融入了社会责任的理念，通过可持续经营和社会公益电磁流量计项目，企图为社会贡献一份力量，在商业成功的同时关注社会价值。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57"/>
      <w:r>
        <w:rPr>
          <w:rFonts w:ascii="仿宋" w:eastAsia="仿宋" w:hAnsi="仿宋" w:cs="仿宋" w:hint="eastAsia"/>
          <w:sz w:val="28"/>
          <w:lang w:eastAsia="zh-CN"/>
        </w:rPr>
        <w:t>三、电磁流量计项目建设单位说明</w:t>
      </w:r>
      <w:bookmarkEnd w:id="11"/>
    </w:p>
    <w:p>
      <w:pPr>
        <w:pStyle w:val="Heading2"/>
        <w:rPr>
          <w:rFonts w:ascii="仿宋" w:eastAsia="仿宋" w:hAnsi="仿宋" w:cs="仿宋" w:hint="eastAsia"/>
          <w:lang w:eastAsia="zh-CN"/>
        </w:rPr>
      </w:pPr>
      <w:bookmarkStart w:id="12" w:name="_Toc24044"/>
      <w:r>
        <w:rPr>
          <w:rFonts w:ascii="仿宋" w:eastAsia="仿宋" w:hAnsi="仿宋" w:cs="仿宋" w:hint="eastAsia"/>
          <w:lang w:eastAsia="zh-CN"/>
        </w:rPr>
        <w:t>(一)、电磁流量计项目承办单位基本情况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21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流量计项目承办单位的XXXX，我们着眼于实现可持续的经济效益。通过技术创新和解决方案的提供，公司预计在电磁流量计项目执行期间将获得可观的收入增长。这一收入来源主要包括电磁流量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同时，我们注重成本控制和效率提升，以确保电磁流量计项目的可持续盈利。透过精细的管理和资源优化，公司期望实现电磁流量计项目利润最大化。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磁流量计项目实施进行全面的投资评估，包括电磁流量计项目启动阶段的资金投入和后续运营成本。通过对电磁流量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磁流量计项目实施过程中具备足够的资金流动性，公司将进行详尽的现金流分析。这包括资金需求的合理预测、电磁流量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59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879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技术管理特点体现在其创新导向。通过引入最先进的技术趋势和解决方案，电磁流量计项目致力于提升科技含量、提高质量和效率水平。这意味着我们将采用最新的工具和方法，确保电磁流量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磁流量计项目技术管理的显著特征。通过整合不同领域的技术资源，我们实现了跨学科的协同工作。这有助于优化技术架构，提高整体效能。此外，整合性策略还促进了不同技术团队之间的紧密沟通和高效合作，确保电磁流量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磁流量计项目所采用的技术。通过不断优化技术方案，电磁流量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磁流量计项目团队将在电磁流量计项目初期识别可能的技术风险，并采取相应的预防和应对措施。通过建立健全的风险评估机制，电磁流量计项目能够在实施过程中及时发现并解决潜在的技术问题，保障电磁流量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磁流量计项目中，技术将成为电磁流量计项目成功的有力支持。这一深度剖析揭示了技术管理在电磁流量计项目实施中的关键作用，为电磁流量计项目的技术基础奠定了坚实的基础。</w:t>
      </w:r>
    </w:p>
    <w:p>
      <w:pPr>
        <w:pStyle w:val="Heading2"/>
        <w:ind w:firstLine="560" w:firstLineChars="200"/>
        <w:rPr>
          <w:rFonts w:ascii="仿宋" w:eastAsia="仿宋" w:hAnsi="仿宋" w:cs="仿宋" w:hint="eastAsia"/>
          <w:sz w:val="28"/>
          <w:lang w:eastAsia="zh-CN"/>
        </w:rPr>
      </w:pPr>
      <w:bookmarkStart w:id="16" w:name="_Toc18180"/>
      <w:r>
        <w:rPr>
          <w:rFonts w:ascii="仿宋" w:eastAsia="仿宋" w:hAnsi="仿宋" w:cs="仿宋" w:hint="eastAsia"/>
          <w:sz w:val="28"/>
          <w:lang w:eastAsia="zh-CN"/>
        </w:rPr>
        <w:t>(二)、电磁流量计项目工艺技术设计方案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磁流量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磁流量计项目将严格按照相关行业规范要求进行组织。通过有效控制产品质量，电磁流量计项目将致力于为顾客提供优质的电磁流量计项目产品和良好的服务。这体现了电磁流量计项目对于生产活动合规性和质量标准的高度重视，为电磁流量计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磁流量计项目注重生态效益和清洁生产原则。电磁流量计项目建设将紧密结合地方特色经济发展，与社会经济发展规划和区域环境保护规划方案相协调一致。通过与当地区域自然生态系统的结合，电磁流量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磁流量计项目产品具有多样化的客户需求和个性化的特点。因此，电磁流量计项目产品规格品种多样，且单批生产数量较小。为满足这一特点，电磁流量计项目承办单位将建设先进的柔性制造生产线。通过广泛应用柔性制造技术，电磁流量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磁流量计项目采用的技术具有较高的技术含量和自动化水平，处于国内先进水平。这一技术选用不仅体现了对生产效率、质量和环境友好性的高标准要求，同时为电磁流量计项目的可持续发展奠定了坚实的基础。</w:t>
      </w:r>
    </w:p>
    <w:p>
      <w:pPr>
        <w:pStyle w:val="Heading2"/>
        <w:ind w:firstLine="560" w:firstLineChars="200"/>
        <w:rPr>
          <w:rFonts w:ascii="仿宋" w:eastAsia="仿宋" w:hAnsi="仿宋" w:cs="仿宋" w:hint="eastAsia"/>
          <w:sz w:val="28"/>
          <w:lang w:eastAsia="zh-CN"/>
        </w:rPr>
      </w:pPr>
      <w:bookmarkStart w:id="17" w:name="_Toc2116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为确保电磁流量计项目的高效生产和技术实施，我们制定了一套精心设计的设备选型方案，以满足电磁流量计项目生产、质量和环保的要求。该方案的主要特点如下：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磁流量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针对电磁流量计项目产品的多样性和小批量生产的特点，我们将建设柔性制造生产线。通过在设备选型中考虑柔性制造技术，可以灵活应对不同产品规格和生产需求，实现生产线的高度灵活性和适应性。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https://d.book118.com/016021130114010042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232A8B"/>
    <w:rsid w:val="21232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2113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2024-01-29T01:14:00Z</dcterms:created>
  <dcterms:modified xsi:type="dcterms:W3CDTF">2024-01-29T01:15:06Z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8643F8D349C74C3AB6F85F26C8CD9C71_11</vt:lpwstr>
  </property>
  <property fmtid="{D5CDD505-2E9C-101B-9397-08002B2CF9AE}" pid="3" name="KSOProductBuildVer">
    <vt:lpwstr>2052-12.1.0.16250</vt:lpwstr>
  </property>
</Properties>
</file>