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大流量罗茨鼓风机项目计划设计方案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651" w:history="1">
        <w:r>
          <w:rPr>
            <w:rFonts w:ascii="仿宋" w:eastAsia="仿宋" w:hAnsi="仿宋" w:cs="仿宋" w:hint="eastAsia"/>
            <w:lang w:eastAsia="zh-CN"/>
          </w:rPr>
          <w:t>前言</w:t>
        </w:r>
        <w:r>
          <w:tab/>
        </w:r>
        <w:r>
          <w:fldChar w:fldCharType="begin"/>
        </w:r>
        <w:r>
          <w:instrText xml:space="preserve"> PAGEREF _Toc17651 \h </w:instrText>
        </w:r>
        <w:r>
          <w:fldChar w:fldCharType="separate"/>
        </w:r>
        <w:r>
          <w:t>3</w:t>
        </w:r>
        <w:r>
          <w:fldChar w:fldCharType="end"/>
        </w:r>
      </w:hyperlink>
    </w:p>
    <w:p>
      <w:pPr>
        <w:pStyle w:val="TOC1"/>
        <w:tabs>
          <w:tab w:val="right" w:leader="dot" w:pos="8306"/>
        </w:tabs>
      </w:pPr>
      <w:hyperlink w:anchor="_Toc21133" w:history="1">
        <w:r>
          <w:rPr>
            <w:rFonts w:ascii="仿宋" w:eastAsia="仿宋" w:hAnsi="仿宋" w:cs="仿宋" w:hint="eastAsia"/>
            <w:lang w:eastAsia="zh-CN"/>
          </w:rPr>
          <w:t>一、大流量罗茨鼓风机项目危机管理</w:t>
        </w:r>
        <w:r>
          <w:tab/>
        </w:r>
        <w:r>
          <w:fldChar w:fldCharType="begin"/>
        </w:r>
        <w:r>
          <w:instrText xml:space="preserve"> PAGEREF _Toc21133 \h </w:instrText>
        </w:r>
        <w:r>
          <w:fldChar w:fldCharType="separate"/>
        </w:r>
        <w:r>
          <w:t>3</w:t>
        </w:r>
        <w:r>
          <w:fldChar w:fldCharType="end"/>
        </w:r>
      </w:hyperlink>
    </w:p>
    <w:p>
      <w:pPr>
        <w:pStyle w:val="TOC2"/>
        <w:tabs>
          <w:tab w:val="right" w:leader="dot" w:pos="8306"/>
        </w:tabs>
      </w:pPr>
      <w:hyperlink w:anchor="_Toc15914" w:history="1">
        <w:r>
          <w:rPr>
            <w:rFonts w:ascii="仿宋" w:eastAsia="仿宋" w:hAnsi="仿宋" w:cs="仿宋" w:hint="eastAsia"/>
            <w:lang w:eastAsia="zh-CN"/>
          </w:rPr>
          <w:t>(一)、危机预警与识别</w:t>
        </w:r>
        <w:r>
          <w:tab/>
        </w:r>
        <w:r>
          <w:fldChar w:fldCharType="begin"/>
        </w:r>
        <w:r>
          <w:instrText xml:space="preserve"> PAGEREF _Toc15914 \h </w:instrText>
        </w:r>
        <w:r>
          <w:fldChar w:fldCharType="separate"/>
        </w:r>
        <w:r>
          <w:t>3</w:t>
        </w:r>
        <w:r>
          <w:fldChar w:fldCharType="end"/>
        </w:r>
      </w:hyperlink>
    </w:p>
    <w:p>
      <w:pPr>
        <w:pStyle w:val="TOC2"/>
        <w:tabs>
          <w:tab w:val="right" w:leader="dot" w:pos="8306"/>
        </w:tabs>
      </w:pPr>
      <w:hyperlink w:anchor="_Toc15430" w:history="1">
        <w:r>
          <w:rPr>
            <w:rFonts w:ascii="仿宋" w:eastAsia="仿宋" w:hAnsi="仿宋" w:cs="仿宋" w:hint="eastAsia"/>
            <w:lang w:eastAsia="zh-CN"/>
          </w:rPr>
          <w:t>(二)、危机应对与恢复</w:t>
        </w:r>
        <w:r>
          <w:tab/>
        </w:r>
        <w:r>
          <w:fldChar w:fldCharType="begin"/>
        </w:r>
        <w:r>
          <w:instrText xml:space="preserve"> PAGEREF _Toc15430 \h </w:instrText>
        </w:r>
        <w:r>
          <w:fldChar w:fldCharType="separate"/>
        </w:r>
        <w:r>
          <w:t>4</w:t>
        </w:r>
        <w:r>
          <w:fldChar w:fldCharType="end"/>
        </w:r>
      </w:hyperlink>
    </w:p>
    <w:p>
      <w:pPr>
        <w:pStyle w:val="TOC1"/>
        <w:tabs>
          <w:tab w:val="right" w:leader="dot" w:pos="8306"/>
        </w:tabs>
      </w:pPr>
      <w:hyperlink w:anchor="_Toc17547" w:history="1">
        <w:r>
          <w:rPr>
            <w:rFonts w:ascii="仿宋" w:eastAsia="仿宋" w:hAnsi="仿宋" w:cs="仿宋" w:hint="eastAsia"/>
            <w:lang w:eastAsia="zh-CN"/>
          </w:rPr>
          <w:t>二、大流量罗茨鼓风机项目建设背景及必要性分析</w:t>
        </w:r>
        <w:r>
          <w:tab/>
        </w:r>
        <w:r>
          <w:fldChar w:fldCharType="begin"/>
        </w:r>
        <w:r>
          <w:instrText xml:space="preserve"> PAGEREF _Toc17547 \h </w:instrText>
        </w:r>
        <w:r>
          <w:fldChar w:fldCharType="separate"/>
        </w:r>
        <w:r>
          <w:t>6</w:t>
        </w:r>
        <w:r>
          <w:fldChar w:fldCharType="end"/>
        </w:r>
      </w:hyperlink>
    </w:p>
    <w:p>
      <w:pPr>
        <w:pStyle w:val="TOC2"/>
        <w:tabs>
          <w:tab w:val="right" w:leader="dot" w:pos="8306"/>
        </w:tabs>
      </w:pPr>
      <w:hyperlink w:anchor="_Toc5026" w:history="1">
        <w:r>
          <w:rPr>
            <w:rFonts w:ascii="仿宋" w:eastAsia="仿宋" w:hAnsi="仿宋" w:cs="仿宋" w:hint="eastAsia"/>
            <w:lang w:eastAsia="zh-CN"/>
          </w:rPr>
          <w:t>(一)、大流量罗茨鼓风机项目背景分析</w:t>
        </w:r>
        <w:r>
          <w:tab/>
        </w:r>
        <w:r>
          <w:fldChar w:fldCharType="begin"/>
        </w:r>
        <w:r>
          <w:instrText xml:space="preserve"> PAGEREF _Toc5026 \h </w:instrText>
        </w:r>
        <w:r>
          <w:fldChar w:fldCharType="separate"/>
        </w:r>
        <w:r>
          <w:t>6</w:t>
        </w:r>
        <w:r>
          <w:fldChar w:fldCharType="end"/>
        </w:r>
      </w:hyperlink>
    </w:p>
    <w:p>
      <w:pPr>
        <w:pStyle w:val="TOC2"/>
        <w:tabs>
          <w:tab w:val="right" w:leader="dot" w:pos="8306"/>
        </w:tabs>
      </w:pPr>
      <w:hyperlink w:anchor="_Toc24471" w:history="1">
        <w:r>
          <w:rPr>
            <w:rFonts w:ascii="仿宋" w:eastAsia="仿宋" w:hAnsi="仿宋" w:cs="仿宋" w:hint="eastAsia"/>
            <w:lang w:eastAsia="zh-CN"/>
          </w:rPr>
          <w:t>(二)、大流量罗茨鼓风机项目建设必要性分析</w:t>
        </w:r>
        <w:r>
          <w:tab/>
        </w:r>
        <w:r>
          <w:fldChar w:fldCharType="begin"/>
        </w:r>
        <w:r>
          <w:instrText xml:space="preserve"> PAGEREF _Toc24471 \h </w:instrText>
        </w:r>
        <w:r>
          <w:fldChar w:fldCharType="separate"/>
        </w:r>
        <w:r>
          <w:t>7</w:t>
        </w:r>
        <w:r>
          <w:fldChar w:fldCharType="end"/>
        </w:r>
      </w:hyperlink>
    </w:p>
    <w:p>
      <w:pPr>
        <w:pStyle w:val="TOC1"/>
        <w:tabs>
          <w:tab w:val="right" w:leader="dot" w:pos="8306"/>
        </w:tabs>
      </w:pPr>
      <w:hyperlink w:anchor="_Toc15677" w:history="1">
        <w:r>
          <w:rPr>
            <w:rFonts w:ascii="仿宋" w:eastAsia="仿宋" w:hAnsi="仿宋" w:cs="仿宋" w:hint="eastAsia"/>
            <w:lang w:eastAsia="zh-CN"/>
          </w:rPr>
          <w:t>三、市场分析、调研</w:t>
        </w:r>
        <w:r>
          <w:tab/>
        </w:r>
        <w:r>
          <w:fldChar w:fldCharType="begin"/>
        </w:r>
        <w:r>
          <w:instrText xml:space="preserve"> PAGEREF _Toc15677 \h </w:instrText>
        </w:r>
        <w:r>
          <w:fldChar w:fldCharType="separate"/>
        </w:r>
        <w:r>
          <w:t>9</w:t>
        </w:r>
        <w:r>
          <w:fldChar w:fldCharType="end"/>
        </w:r>
      </w:hyperlink>
    </w:p>
    <w:p>
      <w:pPr>
        <w:pStyle w:val="TOC2"/>
        <w:tabs>
          <w:tab w:val="right" w:leader="dot" w:pos="8306"/>
        </w:tabs>
      </w:pPr>
      <w:hyperlink w:anchor="_Toc22576" w:history="1">
        <w:r>
          <w:rPr>
            <w:rFonts w:ascii="仿宋" w:eastAsia="仿宋" w:hAnsi="仿宋" w:cs="仿宋" w:hint="eastAsia"/>
            <w:lang w:eastAsia="zh-CN"/>
          </w:rPr>
          <w:t>(一)、大流量罗茨鼓风机行业分析</w:t>
        </w:r>
        <w:r>
          <w:tab/>
        </w:r>
        <w:r>
          <w:fldChar w:fldCharType="begin"/>
        </w:r>
        <w:r>
          <w:instrText xml:space="preserve"> PAGEREF _Toc22576 \h </w:instrText>
        </w:r>
        <w:r>
          <w:fldChar w:fldCharType="separate"/>
        </w:r>
        <w:r>
          <w:t>9</w:t>
        </w:r>
        <w:r>
          <w:fldChar w:fldCharType="end"/>
        </w:r>
      </w:hyperlink>
    </w:p>
    <w:p>
      <w:pPr>
        <w:pStyle w:val="TOC2"/>
        <w:tabs>
          <w:tab w:val="right" w:leader="dot" w:pos="8306"/>
        </w:tabs>
      </w:pPr>
      <w:hyperlink w:anchor="_Toc16979" w:history="1">
        <w:r>
          <w:rPr>
            <w:rFonts w:ascii="仿宋" w:eastAsia="仿宋" w:hAnsi="仿宋" w:cs="仿宋" w:hint="eastAsia"/>
            <w:lang w:eastAsia="zh-CN"/>
          </w:rPr>
          <w:t>(二)、大流量罗茨鼓风机市场分析预测</w:t>
        </w:r>
        <w:r>
          <w:tab/>
        </w:r>
        <w:r>
          <w:fldChar w:fldCharType="begin"/>
        </w:r>
        <w:r>
          <w:instrText xml:space="preserve"> PAGEREF _Toc16979 \h </w:instrText>
        </w:r>
        <w:r>
          <w:fldChar w:fldCharType="separate"/>
        </w:r>
        <w:r>
          <w:t>9</w:t>
        </w:r>
        <w:r>
          <w:fldChar w:fldCharType="end"/>
        </w:r>
      </w:hyperlink>
    </w:p>
    <w:p>
      <w:pPr>
        <w:pStyle w:val="TOC1"/>
        <w:tabs>
          <w:tab w:val="right" w:leader="dot" w:pos="8306"/>
        </w:tabs>
      </w:pPr>
      <w:hyperlink w:anchor="_Toc3808" w:history="1">
        <w:r>
          <w:rPr>
            <w:rFonts w:ascii="仿宋" w:eastAsia="仿宋" w:hAnsi="仿宋" w:cs="仿宋" w:hint="eastAsia"/>
            <w:lang w:eastAsia="zh-CN"/>
          </w:rPr>
          <w:t>四、大流量罗茨鼓风机项目绩效评估</w:t>
        </w:r>
        <w:r>
          <w:tab/>
        </w:r>
        <w:r>
          <w:fldChar w:fldCharType="begin"/>
        </w:r>
        <w:r>
          <w:instrText xml:space="preserve"> PAGEREF _Toc3808 \h </w:instrText>
        </w:r>
        <w:r>
          <w:fldChar w:fldCharType="separate"/>
        </w:r>
        <w:r>
          <w:t>10</w:t>
        </w:r>
        <w:r>
          <w:fldChar w:fldCharType="end"/>
        </w:r>
      </w:hyperlink>
    </w:p>
    <w:p>
      <w:pPr>
        <w:pStyle w:val="TOC2"/>
        <w:tabs>
          <w:tab w:val="right" w:leader="dot" w:pos="8306"/>
        </w:tabs>
      </w:pPr>
      <w:hyperlink w:anchor="_Toc5257" w:history="1">
        <w:r>
          <w:rPr>
            <w:rFonts w:ascii="仿宋" w:eastAsia="仿宋" w:hAnsi="仿宋" w:cs="仿宋" w:hint="eastAsia"/>
            <w:lang w:eastAsia="zh-CN"/>
          </w:rPr>
          <w:t>(一)、绩效评估指标</w:t>
        </w:r>
        <w:r>
          <w:tab/>
        </w:r>
        <w:r>
          <w:fldChar w:fldCharType="begin"/>
        </w:r>
        <w:r>
          <w:instrText xml:space="preserve"> PAGEREF _Toc5257 \h </w:instrText>
        </w:r>
        <w:r>
          <w:fldChar w:fldCharType="separate"/>
        </w:r>
        <w:r>
          <w:t>10</w:t>
        </w:r>
        <w:r>
          <w:fldChar w:fldCharType="end"/>
        </w:r>
      </w:hyperlink>
    </w:p>
    <w:p>
      <w:pPr>
        <w:pStyle w:val="TOC2"/>
        <w:tabs>
          <w:tab w:val="right" w:leader="dot" w:pos="8306"/>
        </w:tabs>
      </w:pPr>
      <w:hyperlink w:anchor="_Toc23822" w:history="1">
        <w:r>
          <w:rPr>
            <w:rFonts w:ascii="仿宋" w:eastAsia="仿宋" w:hAnsi="仿宋" w:cs="仿宋" w:hint="eastAsia"/>
            <w:lang w:eastAsia="zh-CN"/>
          </w:rPr>
          <w:t>(二)、绩效评估方法</w:t>
        </w:r>
        <w:r>
          <w:tab/>
        </w:r>
        <w:r>
          <w:fldChar w:fldCharType="begin"/>
        </w:r>
        <w:r>
          <w:instrText xml:space="preserve"> PAGEREF _Toc23822 \h </w:instrText>
        </w:r>
        <w:r>
          <w:fldChar w:fldCharType="separate"/>
        </w:r>
        <w:r>
          <w:t>12</w:t>
        </w:r>
        <w:r>
          <w:fldChar w:fldCharType="end"/>
        </w:r>
      </w:hyperlink>
    </w:p>
    <w:p>
      <w:pPr>
        <w:pStyle w:val="TOC2"/>
        <w:tabs>
          <w:tab w:val="right" w:leader="dot" w:pos="8306"/>
        </w:tabs>
      </w:pPr>
      <w:hyperlink w:anchor="_Toc25778" w:history="1">
        <w:r>
          <w:rPr>
            <w:rFonts w:ascii="仿宋" w:eastAsia="仿宋" w:hAnsi="仿宋" w:cs="仿宋" w:hint="eastAsia"/>
            <w:lang w:eastAsia="zh-CN"/>
          </w:rPr>
          <w:t>(三)、绩效评估周期</w:t>
        </w:r>
        <w:r>
          <w:tab/>
        </w:r>
        <w:r>
          <w:fldChar w:fldCharType="begin"/>
        </w:r>
        <w:r>
          <w:instrText xml:space="preserve"> PAGEREF _Toc25778 \h </w:instrText>
        </w:r>
        <w:r>
          <w:fldChar w:fldCharType="separate"/>
        </w:r>
        <w:r>
          <w:t>13</w:t>
        </w:r>
        <w:r>
          <w:fldChar w:fldCharType="end"/>
        </w:r>
      </w:hyperlink>
    </w:p>
    <w:p>
      <w:pPr>
        <w:pStyle w:val="TOC1"/>
        <w:tabs>
          <w:tab w:val="right" w:leader="dot" w:pos="8306"/>
        </w:tabs>
      </w:pPr>
      <w:hyperlink w:anchor="_Toc8482" w:history="1">
        <w:r>
          <w:rPr>
            <w:rFonts w:ascii="仿宋" w:eastAsia="仿宋" w:hAnsi="仿宋" w:cs="仿宋" w:hint="eastAsia"/>
            <w:lang w:eastAsia="zh-CN"/>
          </w:rPr>
          <w:t>五、大流量罗茨鼓风机项目建设单位说明</w:t>
        </w:r>
        <w:r>
          <w:tab/>
        </w:r>
        <w:r>
          <w:fldChar w:fldCharType="begin"/>
        </w:r>
        <w:r>
          <w:instrText xml:space="preserve"> PAGEREF _Toc8482 \h </w:instrText>
        </w:r>
        <w:r>
          <w:fldChar w:fldCharType="separate"/>
        </w:r>
        <w:r>
          <w:t>14</w:t>
        </w:r>
        <w:r>
          <w:fldChar w:fldCharType="end"/>
        </w:r>
      </w:hyperlink>
    </w:p>
    <w:p>
      <w:pPr>
        <w:pStyle w:val="TOC2"/>
        <w:tabs>
          <w:tab w:val="right" w:leader="dot" w:pos="8306"/>
        </w:tabs>
      </w:pPr>
      <w:hyperlink w:anchor="_Toc19690" w:history="1">
        <w:r>
          <w:rPr>
            <w:rFonts w:ascii="仿宋" w:eastAsia="仿宋" w:hAnsi="仿宋" w:cs="仿宋" w:hint="eastAsia"/>
            <w:lang w:eastAsia="zh-CN"/>
          </w:rPr>
          <w:t>(一)、大流量罗茨鼓风机项目承办单位基本情况</w:t>
        </w:r>
        <w:r>
          <w:tab/>
        </w:r>
        <w:r>
          <w:fldChar w:fldCharType="begin"/>
        </w:r>
        <w:r>
          <w:instrText xml:space="preserve"> PAGEREF _Toc19690 \h </w:instrText>
        </w:r>
        <w:r>
          <w:fldChar w:fldCharType="separate"/>
        </w:r>
        <w:r>
          <w:t>14</w:t>
        </w:r>
        <w:r>
          <w:fldChar w:fldCharType="end"/>
        </w:r>
      </w:hyperlink>
    </w:p>
    <w:p>
      <w:pPr>
        <w:pStyle w:val="TOC2"/>
        <w:tabs>
          <w:tab w:val="right" w:leader="dot" w:pos="8306"/>
        </w:tabs>
      </w:pPr>
      <w:hyperlink w:anchor="_Toc21688" w:history="1">
        <w:r>
          <w:rPr>
            <w:rFonts w:ascii="仿宋" w:eastAsia="仿宋" w:hAnsi="仿宋" w:cs="仿宋" w:hint="eastAsia"/>
            <w:lang w:eastAsia="zh-CN"/>
          </w:rPr>
          <w:t>(二)、公司经济效益分析</w:t>
        </w:r>
        <w:r>
          <w:tab/>
        </w:r>
        <w:r>
          <w:fldChar w:fldCharType="begin"/>
        </w:r>
        <w:r>
          <w:instrText xml:space="preserve"> PAGEREF _Toc21688 \h </w:instrText>
        </w:r>
        <w:r>
          <w:fldChar w:fldCharType="separate"/>
        </w:r>
        <w:r>
          <w:t>14</w:t>
        </w:r>
        <w:r>
          <w:fldChar w:fldCharType="end"/>
        </w:r>
      </w:hyperlink>
    </w:p>
    <w:p>
      <w:pPr>
        <w:pStyle w:val="TOC1"/>
        <w:tabs>
          <w:tab w:val="right" w:leader="dot" w:pos="8306"/>
        </w:tabs>
      </w:pPr>
      <w:hyperlink w:anchor="_Toc20622" w:history="1">
        <w:r>
          <w:rPr>
            <w:rFonts w:ascii="仿宋" w:eastAsia="仿宋" w:hAnsi="仿宋" w:cs="仿宋" w:hint="eastAsia"/>
            <w:lang w:eastAsia="zh-CN"/>
          </w:rPr>
          <w:t>六、大流量罗茨鼓风机项目可持续发展</w:t>
        </w:r>
        <w:r>
          <w:tab/>
        </w:r>
        <w:r>
          <w:fldChar w:fldCharType="begin"/>
        </w:r>
        <w:r>
          <w:instrText xml:space="preserve"> PAGEREF _Toc20622 \h </w:instrText>
        </w:r>
        <w:r>
          <w:fldChar w:fldCharType="separate"/>
        </w:r>
        <w:r>
          <w:t>15</w:t>
        </w:r>
        <w:r>
          <w:fldChar w:fldCharType="end"/>
        </w:r>
      </w:hyperlink>
    </w:p>
    <w:p>
      <w:pPr>
        <w:pStyle w:val="TOC2"/>
        <w:tabs>
          <w:tab w:val="right" w:leader="dot" w:pos="8306"/>
        </w:tabs>
      </w:pPr>
      <w:hyperlink w:anchor="_Toc17725" w:history="1">
        <w:r>
          <w:rPr>
            <w:rFonts w:ascii="仿宋" w:eastAsia="仿宋" w:hAnsi="仿宋" w:cs="仿宋" w:hint="eastAsia"/>
            <w:lang w:eastAsia="zh-CN"/>
          </w:rPr>
          <w:t>(一)、可持续战略与实践</w:t>
        </w:r>
        <w:r>
          <w:tab/>
        </w:r>
        <w:r>
          <w:fldChar w:fldCharType="begin"/>
        </w:r>
        <w:r>
          <w:instrText xml:space="preserve"> PAGEREF _Toc17725 \h </w:instrText>
        </w:r>
        <w:r>
          <w:fldChar w:fldCharType="separate"/>
        </w:r>
        <w:r>
          <w:t>15</w:t>
        </w:r>
        <w:r>
          <w:fldChar w:fldCharType="end"/>
        </w:r>
      </w:hyperlink>
    </w:p>
    <w:p>
      <w:pPr>
        <w:pStyle w:val="TOC2"/>
        <w:tabs>
          <w:tab w:val="right" w:leader="dot" w:pos="8306"/>
        </w:tabs>
      </w:pPr>
      <w:hyperlink w:anchor="_Toc2253" w:history="1">
        <w:r>
          <w:rPr>
            <w:rFonts w:ascii="仿宋" w:eastAsia="仿宋" w:hAnsi="仿宋" w:cs="仿宋" w:hint="eastAsia"/>
            <w:lang w:eastAsia="zh-CN"/>
          </w:rPr>
          <w:t>(二)、环保与社会责任</w:t>
        </w:r>
        <w:r>
          <w:tab/>
        </w:r>
        <w:r>
          <w:fldChar w:fldCharType="begin"/>
        </w:r>
        <w:r>
          <w:instrText xml:space="preserve"> PAGEREF _Toc2253 \h </w:instrText>
        </w:r>
        <w:r>
          <w:fldChar w:fldCharType="separate"/>
        </w:r>
        <w:r>
          <w:t>16</w:t>
        </w:r>
        <w:r>
          <w:fldChar w:fldCharType="end"/>
        </w:r>
      </w:hyperlink>
    </w:p>
    <w:p>
      <w:pPr>
        <w:pStyle w:val="TOC1"/>
        <w:tabs>
          <w:tab w:val="right" w:leader="dot" w:pos="8306"/>
        </w:tabs>
      </w:pPr>
      <w:hyperlink w:anchor="_Toc2740" w:history="1">
        <w:r>
          <w:rPr>
            <w:rFonts w:ascii="仿宋" w:eastAsia="仿宋" w:hAnsi="仿宋" w:cs="仿宋" w:hint="eastAsia"/>
            <w:lang w:eastAsia="zh-CN"/>
          </w:rPr>
          <w:t>七、大流量罗茨鼓风机项目人力资源管理</w:t>
        </w:r>
        <w:r>
          <w:tab/>
        </w:r>
        <w:r>
          <w:fldChar w:fldCharType="begin"/>
        </w:r>
        <w:r>
          <w:instrText xml:space="preserve"> PAGEREF _Toc2740 \h </w:instrText>
        </w:r>
        <w:r>
          <w:fldChar w:fldCharType="separate"/>
        </w:r>
        <w:r>
          <w:t>17</w:t>
        </w:r>
        <w:r>
          <w:fldChar w:fldCharType="end"/>
        </w:r>
      </w:hyperlink>
    </w:p>
    <w:p>
      <w:pPr>
        <w:pStyle w:val="TOC2"/>
        <w:tabs>
          <w:tab w:val="right" w:leader="dot" w:pos="8306"/>
        </w:tabs>
      </w:pPr>
      <w:hyperlink w:anchor="_Toc19177" w:history="1">
        <w:r>
          <w:rPr>
            <w:rFonts w:ascii="仿宋" w:eastAsia="仿宋" w:hAnsi="仿宋" w:cs="仿宋" w:hint="eastAsia"/>
            <w:lang w:eastAsia="zh-CN"/>
          </w:rPr>
          <w:t>(一)、建立健全的预算管理制度</w:t>
        </w:r>
        <w:r>
          <w:tab/>
        </w:r>
        <w:r>
          <w:fldChar w:fldCharType="begin"/>
        </w:r>
        <w:r>
          <w:instrText xml:space="preserve"> PAGEREF _Toc19177 \h </w:instrText>
        </w:r>
        <w:r>
          <w:fldChar w:fldCharType="separate"/>
        </w:r>
        <w:r>
          <w:t>17</w:t>
        </w:r>
        <w:r>
          <w:fldChar w:fldCharType="end"/>
        </w:r>
      </w:hyperlink>
    </w:p>
    <w:p>
      <w:pPr>
        <w:pStyle w:val="TOC2"/>
        <w:tabs>
          <w:tab w:val="right" w:leader="dot" w:pos="8306"/>
        </w:tabs>
      </w:pPr>
      <w:hyperlink w:anchor="_Toc30074" w:history="1">
        <w:r>
          <w:rPr>
            <w:rFonts w:ascii="仿宋" w:eastAsia="仿宋" w:hAnsi="仿宋" w:cs="仿宋" w:hint="eastAsia"/>
            <w:lang w:eastAsia="zh-CN"/>
          </w:rPr>
          <w:t>(二)、加强资金流动监控</w:t>
        </w:r>
        <w:r>
          <w:tab/>
        </w:r>
        <w:r>
          <w:fldChar w:fldCharType="begin"/>
        </w:r>
        <w:r>
          <w:instrText xml:space="preserve"> PAGEREF _Toc30074 \h </w:instrText>
        </w:r>
        <w:r>
          <w:fldChar w:fldCharType="separate"/>
        </w:r>
        <w:r>
          <w:t>19</w:t>
        </w:r>
        <w:r>
          <w:fldChar w:fldCharType="end"/>
        </w:r>
      </w:hyperlink>
    </w:p>
    <w:p>
      <w:pPr>
        <w:pStyle w:val="TOC2"/>
        <w:tabs>
          <w:tab w:val="right" w:leader="dot" w:pos="8306"/>
        </w:tabs>
      </w:pPr>
      <w:hyperlink w:anchor="_Toc15717" w:history="1">
        <w:r>
          <w:rPr>
            <w:rFonts w:ascii="仿宋" w:eastAsia="仿宋" w:hAnsi="仿宋" w:cs="仿宋" w:hint="eastAsia"/>
            <w:lang w:eastAsia="zh-CN"/>
          </w:rPr>
          <w:t>(三)、制定完善的风险控制机制</w:t>
        </w:r>
        <w:r>
          <w:tab/>
        </w:r>
        <w:r>
          <w:fldChar w:fldCharType="begin"/>
        </w:r>
        <w:r>
          <w:instrText xml:space="preserve"> PAGEREF _Toc15717 \h </w:instrText>
        </w:r>
        <w:r>
          <w:fldChar w:fldCharType="separate"/>
        </w:r>
        <w:r>
          <w:t>20</w:t>
        </w:r>
        <w:r>
          <w:fldChar w:fldCharType="end"/>
        </w:r>
      </w:hyperlink>
    </w:p>
    <w:p>
      <w:pPr>
        <w:pStyle w:val="TOC2"/>
        <w:tabs>
          <w:tab w:val="right" w:leader="dot" w:pos="8306"/>
        </w:tabs>
      </w:pPr>
      <w:hyperlink w:anchor="_Toc13114" w:history="1">
        <w:r>
          <w:rPr>
            <w:rFonts w:ascii="仿宋" w:eastAsia="仿宋" w:hAnsi="仿宋" w:cs="仿宋" w:hint="eastAsia"/>
            <w:lang w:eastAsia="zh-CN"/>
          </w:rPr>
          <w:t>(四)、优化成本管理</w:t>
        </w:r>
        <w:r>
          <w:tab/>
        </w:r>
        <w:r>
          <w:fldChar w:fldCharType="begin"/>
        </w:r>
        <w:r>
          <w:instrText xml:space="preserve"> PAGEREF _Toc13114 \h </w:instrText>
        </w:r>
        <w:r>
          <w:fldChar w:fldCharType="separate"/>
        </w:r>
        <w:r>
          <w:t>21</w:t>
        </w:r>
        <w:r>
          <w:fldChar w:fldCharType="end"/>
        </w:r>
      </w:hyperlink>
    </w:p>
    <w:p>
      <w:pPr>
        <w:pStyle w:val="TOC1"/>
        <w:tabs>
          <w:tab w:val="right" w:leader="dot" w:pos="8306"/>
        </w:tabs>
      </w:pPr>
      <w:hyperlink w:anchor="_Toc15276" w:history="1">
        <w:r>
          <w:rPr>
            <w:rFonts w:ascii="仿宋" w:eastAsia="仿宋" w:hAnsi="仿宋" w:cs="仿宋" w:hint="eastAsia"/>
            <w:lang w:eastAsia="zh-CN"/>
          </w:rPr>
          <w:t>八、大流量罗茨鼓风机项目技术管理</w:t>
        </w:r>
        <w:r>
          <w:tab/>
        </w:r>
        <w:r>
          <w:fldChar w:fldCharType="begin"/>
        </w:r>
        <w:r>
          <w:instrText xml:space="preserve"> PAGEREF _Toc15276 \h </w:instrText>
        </w:r>
        <w:r>
          <w:fldChar w:fldCharType="separate"/>
        </w:r>
        <w:r>
          <w:t>23</w:t>
        </w:r>
        <w:r>
          <w:fldChar w:fldCharType="end"/>
        </w:r>
      </w:hyperlink>
    </w:p>
    <w:p>
      <w:pPr>
        <w:pStyle w:val="TOC2"/>
        <w:tabs>
          <w:tab w:val="right" w:leader="dot" w:pos="8306"/>
        </w:tabs>
      </w:pPr>
      <w:hyperlink w:anchor="_Toc11378" w:history="1">
        <w:r>
          <w:rPr>
            <w:rFonts w:ascii="仿宋" w:eastAsia="仿宋" w:hAnsi="仿宋" w:cs="仿宋" w:hint="eastAsia"/>
            <w:lang w:eastAsia="zh-CN"/>
          </w:rPr>
          <w:t>(一)、技术方案选用方向</w:t>
        </w:r>
        <w:r>
          <w:tab/>
        </w:r>
        <w:r>
          <w:fldChar w:fldCharType="begin"/>
        </w:r>
        <w:r>
          <w:instrText xml:space="preserve"> PAGEREF _Toc11378 \h </w:instrText>
        </w:r>
        <w:r>
          <w:fldChar w:fldCharType="separate"/>
        </w:r>
        <w:r>
          <w:t>23</w:t>
        </w:r>
        <w:r>
          <w:fldChar w:fldCharType="end"/>
        </w:r>
      </w:hyperlink>
    </w:p>
    <w:p>
      <w:pPr>
        <w:pStyle w:val="TOC2"/>
        <w:tabs>
          <w:tab w:val="right" w:leader="dot" w:pos="8306"/>
        </w:tabs>
      </w:pPr>
      <w:hyperlink w:anchor="_Toc9213" w:history="1">
        <w:r>
          <w:rPr>
            <w:rFonts w:ascii="仿宋" w:eastAsia="仿宋" w:hAnsi="仿宋" w:cs="仿宋" w:hint="eastAsia"/>
            <w:lang w:eastAsia="zh-CN"/>
          </w:rPr>
          <w:t>(二)、工艺技术方案选用原则</w:t>
        </w:r>
        <w:r>
          <w:tab/>
        </w:r>
        <w:r>
          <w:fldChar w:fldCharType="begin"/>
        </w:r>
        <w:r>
          <w:instrText xml:space="preserve"> PAGEREF _Toc9213 \h </w:instrText>
        </w:r>
        <w:r>
          <w:fldChar w:fldCharType="separate"/>
        </w:r>
        <w:r>
          <w:t>25</w:t>
        </w:r>
        <w:r>
          <w:fldChar w:fldCharType="end"/>
        </w:r>
      </w:hyperlink>
    </w:p>
    <w:p>
      <w:pPr>
        <w:pStyle w:val="TOC2"/>
        <w:tabs>
          <w:tab w:val="right" w:leader="dot" w:pos="8306"/>
        </w:tabs>
      </w:pPr>
      <w:hyperlink w:anchor="_Toc26425" w:history="1">
        <w:r>
          <w:rPr>
            <w:rFonts w:ascii="仿宋" w:eastAsia="仿宋" w:hAnsi="仿宋" w:cs="仿宋" w:hint="eastAsia"/>
            <w:lang w:eastAsia="zh-CN"/>
          </w:rPr>
          <w:t>(三)、工艺技术方案要求</w:t>
        </w:r>
        <w:r>
          <w:tab/>
        </w:r>
        <w:r>
          <w:fldChar w:fldCharType="begin"/>
        </w:r>
        <w:r>
          <w:instrText xml:space="preserve"> PAGEREF _Toc26425 \h </w:instrText>
        </w:r>
        <w:r>
          <w:fldChar w:fldCharType="separate"/>
        </w:r>
        <w:r>
          <w:t>27</w:t>
        </w:r>
        <w:r>
          <w:fldChar w:fldCharType="end"/>
        </w:r>
      </w:hyperlink>
    </w:p>
    <w:p>
      <w:pPr>
        <w:pStyle w:val="TOC1"/>
        <w:tabs>
          <w:tab w:val="right" w:leader="dot" w:pos="8306"/>
        </w:tabs>
      </w:pPr>
      <w:hyperlink w:anchor="_Toc18842" w:history="1">
        <w:r>
          <w:rPr>
            <w:rFonts w:ascii="仿宋" w:eastAsia="仿宋" w:hAnsi="仿宋" w:cs="仿宋" w:hint="eastAsia"/>
            <w:lang w:eastAsia="zh-CN"/>
          </w:rPr>
          <w:t>九、大流量罗茨鼓风机项目社会影响</w:t>
        </w:r>
        <w:r>
          <w:tab/>
        </w:r>
        <w:r>
          <w:fldChar w:fldCharType="begin"/>
        </w:r>
        <w:r>
          <w:instrText xml:space="preserve"> PAGEREF _Toc18842 \h </w:instrText>
        </w:r>
        <w:r>
          <w:fldChar w:fldCharType="separate"/>
        </w:r>
        <w:r>
          <w:t>29</w:t>
        </w:r>
        <w:r>
          <w:fldChar w:fldCharType="end"/>
        </w:r>
      </w:hyperlink>
    </w:p>
    <w:p>
      <w:pPr>
        <w:pStyle w:val="TOC2"/>
        <w:tabs>
          <w:tab w:val="right" w:leader="dot" w:pos="8306"/>
        </w:tabs>
      </w:pPr>
      <w:hyperlink w:anchor="_Toc24875" w:history="1">
        <w:r>
          <w:rPr>
            <w:rFonts w:ascii="仿宋" w:eastAsia="仿宋" w:hAnsi="仿宋" w:cs="仿宋" w:hint="eastAsia"/>
            <w:lang w:eastAsia="zh-CN"/>
          </w:rPr>
          <w:t>(一)、社会责任与义务</w:t>
        </w:r>
        <w:r>
          <w:tab/>
        </w:r>
        <w:r>
          <w:fldChar w:fldCharType="begin"/>
        </w:r>
        <w:r>
          <w:instrText xml:space="preserve"> PAGEREF _Toc24875 \h </w:instrText>
        </w:r>
        <w:r>
          <w:fldChar w:fldCharType="separate"/>
        </w:r>
        <w:r>
          <w:t>29</w:t>
        </w:r>
        <w:r>
          <w:fldChar w:fldCharType="end"/>
        </w:r>
      </w:hyperlink>
    </w:p>
    <w:p>
      <w:pPr>
        <w:pStyle w:val="TOC2"/>
        <w:tabs>
          <w:tab w:val="right" w:leader="dot" w:pos="8306"/>
        </w:tabs>
      </w:pPr>
      <w:hyperlink w:anchor="_Toc21901" w:history="1">
        <w:r>
          <w:rPr>
            <w:rFonts w:ascii="仿宋" w:eastAsia="仿宋" w:hAnsi="仿宋" w:cs="仿宋" w:hint="eastAsia"/>
            <w:lang w:eastAsia="zh-CN"/>
          </w:rPr>
          <w:t>(二)、社会参与与沟通</w:t>
        </w:r>
        <w:r>
          <w:tab/>
        </w:r>
        <w:r>
          <w:fldChar w:fldCharType="begin"/>
        </w:r>
        <w:r>
          <w:instrText xml:space="preserve"> PAGEREF _Toc21901 \h </w:instrText>
        </w:r>
        <w:r>
          <w:fldChar w:fldCharType="separate"/>
        </w:r>
        <w:r>
          <w:t>30</w:t>
        </w:r>
        <w:r>
          <w:fldChar w:fldCharType="end"/>
        </w:r>
      </w:hyperlink>
    </w:p>
    <w:p>
      <w:pPr>
        <w:pStyle w:val="TOC1"/>
        <w:tabs>
          <w:tab w:val="right" w:leader="dot" w:pos="8306"/>
        </w:tabs>
      </w:pPr>
      <w:hyperlink w:anchor="_Toc8603" w:history="1">
        <w:r>
          <w:rPr>
            <w:rFonts w:ascii="仿宋" w:eastAsia="仿宋" w:hAnsi="仿宋" w:cs="仿宋" w:hint="eastAsia"/>
            <w:lang w:eastAsia="zh-CN"/>
          </w:rPr>
          <w:t>十、大流量罗茨鼓风机项目风险管理</w:t>
        </w:r>
        <w:r>
          <w:tab/>
        </w:r>
        <w:r>
          <w:fldChar w:fldCharType="begin"/>
        </w:r>
        <w:r>
          <w:instrText xml:space="preserve"> PAGEREF _Toc8603 \h </w:instrText>
        </w:r>
        <w:r>
          <w:fldChar w:fldCharType="separate"/>
        </w:r>
        <w:r>
          <w:t>31</w:t>
        </w:r>
        <w:r>
          <w:fldChar w:fldCharType="end"/>
        </w:r>
      </w:hyperlink>
    </w:p>
    <w:p>
      <w:pPr>
        <w:pStyle w:val="TOC2"/>
        <w:tabs>
          <w:tab w:val="right" w:leader="dot" w:pos="8306"/>
        </w:tabs>
      </w:pPr>
      <w:hyperlink w:anchor="_Toc29315" w:history="1">
        <w:r>
          <w:rPr>
            <w:rFonts w:ascii="仿宋" w:eastAsia="仿宋" w:hAnsi="仿宋" w:cs="仿宋" w:hint="eastAsia"/>
            <w:lang w:eastAsia="zh-CN"/>
          </w:rPr>
          <w:t>(一)、风险识别与评估</w:t>
        </w:r>
        <w:r>
          <w:tab/>
        </w:r>
        <w:r>
          <w:fldChar w:fldCharType="begin"/>
        </w:r>
        <w:r>
          <w:instrText xml:space="preserve"> PAGEREF _Toc29315 \h </w:instrText>
        </w:r>
        <w:r>
          <w:fldChar w:fldCharType="separate"/>
        </w:r>
        <w:r>
          <w:t>31</w:t>
        </w:r>
        <w:r>
          <w:fldChar w:fldCharType="end"/>
        </w:r>
      </w:hyperlink>
    </w:p>
    <w:p>
      <w:pPr>
        <w:pStyle w:val="TOC2"/>
        <w:tabs>
          <w:tab w:val="right" w:leader="dot" w:pos="8306"/>
        </w:tabs>
      </w:pPr>
      <w:hyperlink w:anchor="_Toc3715" w:history="1">
        <w:r>
          <w:rPr>
            <w:rFonts w:ascii="仿宋" w:eastAsia="仿宋" w:hAnsi="仿宋" w:cs="仿宋" w:hint="eastAsia"/>
            <w:lang w:eastAsia="zh-CN"/>
          </w:rPr>
          <w:t>(二)、风险应对策略</w:t>
        </w:r>
        <w:r>
          <w:tab/>
        </w:r>
        <w:r>
          <w:fldChar w:fldCharType="begin"/>
        </w:r>
        <w:r>
          <w:instrText xml:space="preserve"> PAGEREF _Toc3715 \h </w:instrText>
        </w:r>
        <w:r>
          <w:fldChar w:fldCharType="separate"/>
        </w:r>
        <w:r>
          <w:t>32</w:t>
        </w:r>
        <w:r>
          <w:fldChar w:fldCharType="end"/>
        </w:r>
      </w:hyperlink>
    </w:p>
    <w:p>
      <w:pPr>
        <w:pStyle w:val="TOC2"/>
        <w:tabs>
          <w:tab w:val="right" w:leader="dot" w:pos="8306"/>
        </w:tabs>
      </w:pPr>
      <w:hyperlink w:anchor="_Toc8650" w:history="1">
        <w:r>
          <w:rPr>
            <w:rFonts w:ascii="仿宋" w:eastAsia="仿宋" w:hAnsi="仿宋" w:cs="仿宋" w:hint="eastAsia"/>
            <w:lang w:eastAsia="zh-CN"/>
          </w:rPr>
          <w:t>(三)、风险监控与控制</w:t>
        </w:r>
        <w:r>
          <w:tab/>
        </w:r>
        <w:r>
          <w:fldChar w:fldCharType="begin"/>
        </w:r>
        <w:r>
          <w:instrText xml:space="preserve"> PAGEREF _Toc8650 \h </w:instrText>
        </w:r>
        <w:r>
          <w:fldChar w:fldCharType="separate"/>
        </w:r>
        <w:r>
          <w:t>34</w:t>
        </w:r>
        <w:r>
          <w:fldChar w:fldCharType="end"/>
        </w:r>
      </w:hyperlink>
    </w:p>
    <w:p>
      <w:pPr>
        <w:pStyle w:val="TOC1"/>
        <w:tabs>
          <w:tab w:val="right" w:leader="dot" w:pos="8306"/>
        </w:tabs>
      </w:pPr>
      <w:hyperlink w:anchor="_Toc29626" w:history="1">
        <w:r>
          <w:rPr>
            <w:rFonts w:ascii="仿宋" w:eastAsia="仿宋" w:hAnsi="仿宋" w:cs="仿宋" w:hint="eastAsia"/>
            <w:lang w:eastAsia="zh-CN"/>
          </w:rPr>
          <w:t>十一、大流量罗茨鼓风机项目计划安排</w:t>
        </w:r>
        <w:r>
          <w:tab/>
        </w:r>
        <w:r>
          <w:fldChar w:fldCharType="begin"/>
        </w:r>
        <w:r>
          <w:instrText xml:space="preserve"> PAGEREF _Toc29626 \h </w:instrText>
        </w:r>
        <w:r>
          <w:fldChar w:fldCharType="separate"/>
        </w:r>
        <w:r>
          <w:t>35</w:t>
        </w:r>
        <w:r>
          <w:fldChar w:fldCharType="end"/>
        </w:r>
      </w:hyperlink>
    </w:p>
    <w:p>
      <w:pPr>
        <w:pStyle w:val="TOC2"/>
        <w:tabs>
          <w:tab w:val="right" w:leader="dot" w:pos="8306"/>
        </w:tabs>
      </w:pPr>
      <w:hyperlink w:anchor="_Toc18898" w:history="1">
        <w:r>
          <w:rPr>
            <w:rFonts w:ascii="仿宋" w:eastAsia="仿宋" w:hAnsi="仿宋" w:cs="仿宋" w:hint="eastAsia"/>
            <w:lang w:eastAsia="zh-CN"/>
          </w:rPr>
          <w:t>(一)、建设周期</w:t>
        </w:r>
        <w:r>
          <w:tab/>
        </w:r>
        <w:r>
          <w:fldChar w:fldCharType="begin"/>
        </w:r>
        <w:r>
          <w:instrText xml:space="preserve"> PAGEREF _Toc18898 \h </w:instrText>
        </w:r>
        <w:r>
          <w:fldChar w:fldCharType="separate"/>
        </w:r>
        <w:r>
          <w:t>35</w:t>
        </w:r>
        <w:r>
          <w:fldChar w:fldCharType="end"/>
        </w:r>
      </w:hyperlink>
    </w:p>
    <w:p>
      <w:pPr>
        <w:pStyle w:val="TOC2"/>
        <w:tabs>
          <w:tab w:val="right" w:leader="dot" w:pos="8306"/>
        </w:tabs>
      </w:pPr>
      <w:hyperlink w:anchor="_Toc2307" w:history="1">
        <w:r>
          <w:rPr>
            <w:rFonts w:ascii="仿宋" w:eastAsia="仿宋" w:hAnsi="仿宋" w:cs="仿宋" w:hint="eastAsia"/>
            <w:lang w:eastAsia="zh-CN"/>
          </w:rPr>
          <w:t>(二)、建设进度</w:t>
        </w:r>
        <w:r>
          <w:tab/>
        </w:r>
        <w:r>
          <w:fldChar w:fldCharType="begin"/>
        </w:r>
        <w:r>
          <w:instrText xml:space="preserve"> PAGEREF _Toc2307 \h </w:instrText>
        </w:r>
        <w:r>
          <w:fldChar w:fldCharType="separate"/>
        </w:r>
        <w:r>
          <w:t>36</w:t>
        </w:r>
        <w:r>
          <w:fldChar w:fldCharType="end"/>
        </w:r>
      </w:hyperlink>
    </w:p>
    <w:p>
      <w:pPr>
        <w:pStyle w:val="TOC2"/>
        <w:tabs>
          <w:tab w:val="right" w:leader="dot" w:pos="8306"/>
        </w:tabs>
      </w:pPr>
      <w:hyperlink w:anchor="_Toc22387" w:history="1">
        <w:r>
          <w:rPr>
            <w:rFonts w:ascii="仿宋" w:eastAsia="仿宋" w:hAnsi="仿宋" w:cs="仿宋" w:hint="eastAsia"/>
            <w:lang w:eastAsia="zh-CN"/>
          </w:rPr>
          <w:t>(三)、进度安排注意事项</w:t>
        </w:r>
        <w:r>
          <w:tab/>
        </w:r>
        <w:r>
          <w:fldChar w:fldCharType="begin"/>
        </w:r>
        <w:r>
          <w:instrText xml:space="preserve"> PAGEREF _Toc22387 \h </w:instrText>
        </w:r>
        <w:r>
          <w:fldChar w:fldCharType="separate"/>
        </w:r>
        <w:r>
          <w:t>37</w:t>
        </w:r>
        <w:r>
          <w:fldChar w:fldCharType="end"/>
        </w:r>
      </w:hyperlink>
    </w:p>
    <w:p>
      <w:pPr>
        <w:pStyle w:val="TOC2"/>
        <w:tabs>
          <w:tab w:val="right" w:leader="dot" w:pos="8306"/>
        </w:tabs>
      </w:pPr>
      <w:hyperlink w:anchor="_Toc5833" w:history="1">
        <w:r>
          <w:rPr>
            <w:rFonts w:ascii="仿宋" w:eastAsia="仿宋" w:hAnsi="仿宋" w:cs="仿宋" w:hint="eastAsia"/>
            <w:lang w:eastAsia="zh-CN"/>
          </w:rPr>
          <w:t>(四)、人力资源配置</w:t>
        </w:r>
        <w:r>
          <w:tab/>
        </w:r>
        <w:r>
          <w:fldChar w:fldCharType="begin"/>
        </w:r>
        <w:r>
          <w:instrText xml:space="preserve"> PAGEREF _Toc5833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467" w:history="1">
        <w:r>
          <w:rPr>
            <w:rFonts w:ascii="仿宋" w:eastAsia="仿宋" w:hAnsi="仿宋" w:cs="仿宋" w:hint="eastAsia"/>
            <w:lang w:eastAsia="zh-CN"/>
          </w:rPr>
          <w:t>十二、生产安全保护</w:t>
        </w:r>
        <w:r>
          <w:tab/>
        </w:r>
        <w:r>
          <w:fldChar w:fldCharType="begin"/>
        </w:r>
        <w:r>
          <w:instrText xml:space="preserve"> PAGEREF _Toc11467 \h </w:instrText>
        </w:r>
        <w:r>
          <w:fldChar w:fldCharType="separate"/>
        </w:r>
        <w:r>
          <w:t>39</w:t>
        </w:r>
        <w:r>
          <w:fldChar w:fldCharType="end"/>
        </w:r>
      </w:hyperlink>
    </w:p>
    <w:p>
      <w:pPr>
        <w:pStyle w:val="TOC2"/>
        <w:tabs>
          <w:tab w:val="right" w:leader="dot" w:pos="8306"/>
        </w:tabs>
      </w:pPr>
      <w:hyperlink w:anchor="_Toc13034" w:history="1">
        <w:r>
          <w:rPr>
            <w:rFonts w:ascii="仿宋" w:eastAsia="仿宋" w:hAnsi="仿宋" w:cs="仿宋" w:hint="eastAsia"/>
            <w:lang w:eastAsia="zh-CN"/>
          </w:rPr>
          <w:t>(一)、消防安全</w:t>
        </w:r>
        <w:r>
          <w:tab/>
        </w:r>
        <w:r>
          <w:fldChar w:fldCharType="begin"/>
        </w:r>
        <w:r>
          <w:instrText xml:space="preserve"> PAGEREF _Toc13034 \h </w:instrText>
        </w:r>
        <w:r>
          <w:fldChar w:fldCharType="separate"/>
        </w:r>
        <w:r>
          <w:t>39</w:t>
        </w:r>
        <w:r>
          <w:fldChar w:fldCharType="end"/>
        </w:r>
      </w:hyperlink>
    </w:p>
    <w:p>
      <w:pPr>
        <w:pStyle w:val="TOC2"/>
        <w:tabs>
          <w:tab w:val="right" w:leader="dot" w:pos="8306"/>
        </w:tabs>
      </w:pPr>
      <w:hyperlink w:anchor="_Toc15242" w:history="1">
        <w:r>
          <w:rPr>
            <w:rFonts w:ascii="仿宋" w:eastAsia="仿宋" w:hAnsi="仿宋" w:cs="仿宋" w:hint="eastAsia"/>
            <w:lang w:eastAsia="zh-CN"/>
          </w:rPr>
          <w:t>(二)、防火防爆总图布置措施</w:t>
        </w:r>
        <w:r>
          <w:tab/>
        </w:r>
        <w:r>
          <w:fldChar w:fldCharType="begin"/>
        </w:r>
        <w:r>
          <w:instrText xml:space="preserve"> PAGEREF _Toc15242 \h </w:instrText>
        </w:r>
        <w:r>
          <w:fldChar w:fldCharType="separate"/>
        </w:r>
        <w:r>
          <w:t>41</w:t>
        </w:r>
        <w:r>
          <w:fldChar w:fldCharType="end"/>
        </w:r>
      </w:hyperlink>
    </w:p>
    <w:p>
      <w:pPr>
        <w:pStyle w:val="TOC2"/>
        <w:tabs>
          <w:tab w:val="right" w:leader="dot" w:pos="8306"/>
        </w:tabs>
      </w:pPr>
      <w:hyperlink w:anchor="_Toc13922" w:history="1">
        <w:r>
          <w:rPr>
            <w:rFonts w:ascii="仿宋" w:eastAsia="仿宋" w:hAnsi="仿宋" w:cs="仿宋" w:hint="eastAsia"/>
            <w:lang w:eastAsia="zh-CN"/>
          </w:rPr>
          <w:t>(三)、自然灾害防范措施</w:t>
        </w:r>
        <w:r>
          <w:tab/>
        </w:r>
        <w:r>
          <w:fldChar w:fldCharType="begin"/>
        </w:r>
        <w:r>
          <w:instrText xml:space="preserve"> PAGEREF _Toc13922 \h </w:instrText>
        </w:r>
        <w:r>
          <w:fldChar w:fldCharType="separate"/>
        </w:r>
        <w:r>
          <w:t>42</w:t>
        </w:r>
        <w:r>
          <w:fldChar w:fldCharType="end"/>
        </w:r>
      </w:hyperlink>
    </w:p>
    <w:p>
      <w:pPr>
        <w:pStyle w:val="TOC2"/>
        <w:tabs>
          <w:tab w:val="right" w:leader="dot" w:pos="8306"/>
        </w:tabs>
      </w:pPr>
      <w:hyperlink w:anchor="_Toc5795" w:history="1">
        <w:r>
          <w:rPr>
            <w:rFonts w:ascii="仿宋" w:eastAsia="仿宋" w:hAnsi="仿宋" w:cs="仿宋" w:hint="eastAsia"/>
            <w:lang w:eastAsia="zh-CN"/>
          </w:rPr>
          <w:t>(四)、安全色及安全标志使用要求</w:t>
        </w:r>
        <w:r>
          <w:tab/>
        </w:r>
        <w:r>
          <w:fldChar w:fldCharType="begin"/>
        </w:r>
        <w:r>
          <w:instrText xml:space="preserve"> PAGEREF _Toc5795 \h </w:instrText>
        </w:r>
        <w:r>
          <w:fldChar w:fldCharType="separate"/>
        </w:r>
        <w:r>
          <w:t>43</w:t>
        </w:r>
        <w:r>
          <w:fldChar w:fldCharType="end"/>
        </w:r>
      </w:hyperlink>
    </w:p>
    <w:p>
      <w:pPr>
        <w:pStyle w:val="TOC2"/>
        <w:tabs>
          <w:tab w:val="right" w:leader="dot" w:pos="8306"/>
        </w:tabs>
      </w:pPr>
      <w:hyperlink w:anchor="_Toc5808" w:history="1">
        <w:r>
          <w:rPr>
            <w:rFonts w:ascii="仿宋" w:eastAsia="仿宋" w:hAnsi="仿宋" w:cs="仿宋" w:hint="eastAsia"/>
            <w:lang w:eastAsia="zh-CN"/>
          </w:rPr>
          <w:t>(五)、防尘防毒措施</w:t>
        </w:r>
        <w:r>
          <w:tab/>
        </w:r>
        <w:r>
          <w:fldChar w:fldCharType="begin"/>
        </w:r>
        <w:r>
          <w:instrText xml:space="preserve"> PAGEREF _Toc5808 \h </w:instrText>
        </w:r>
        <w:r>
          <w:fldChar w:fldCharType="separate"/>
        </w:r>
        <w:r>
          <w:t>44</w:t>
        </w:r>
        <w:r>
          <w:fldChar w:fldCharType="end"/>
        </w:r>
      </w:hyperlink>
    </w:p>
    <w:p>
      <w:pPr>
        <w:pStyle w:val="TOC2"/>
        <w:tabs>
          <w:tab w:val="right" w:leader="dot" w:pos="8306"/>
        </w:tabs>
      </w:pPr>
      <w:hyperlink w:anchor="_Toc14990" w:history="1">
        <w:r>
          <w:rPr>
            <w:rFonts w:ascii="仿宋" w:eastAsia="仿宋" w:hAnsi="仿宋" w:cs="仿宋" w:hint="eastAsia"/>
            <w:lang w:eastAsia="zh-CN"/>
          </w:rPr>
          <w:t>(六)、防静电、触电防护及防雷措施</w:t>
        </w:r>
        <w:r>
          <w:tab/>
        </w:r>
        <w:r>
          <w:fldChar w:fldCharType="begin"/>
        </w:r>
        <w:r>
          <w:instrText xml:space="preserve"> PAGEREF _Toc14990 \h </w:instrText>
        </w:r>
        <w:r>
          <w:fldChar w:fldCharType="separate"/>
        </w:r>
        <w:r>
          <w:t>45</w:t>
        </w:r>
        <w:r>
          <w:fldChar w:fldCharType="end"/>
        </w:r>
      </w:hyperlink>
    </w:p>
    <w:p>
      <w:pPr>
        <w:pStyle w:val="TOC2"/>
        <w:tabs>
          <w:tab w:val="right" w:leader="dot" w:pos="8306"/>
        </w:tabs>
      </w:pPr>
      <w:hyperlink w:anchor="_Toc3993" w:history="1">
        <w:r>
          <w:rPr>
            <w:rFonts w:ascii="仿宋" w:eastAsia="仿宋" w:hAnsi="仿宋" w:cs="仿宋" w:hint="eastAsia"/>
            <w:lang w:eastAsia="zh-CN"/>
          </w:rPr>
          <w:t>(七)、机械设备安全保障措施</w:t>
        </w:r>
        <w:r>
          <w:tab/>
        </w:r>
        <w:r>
          <w:fldChar w:fldCharType="begin"/>
        </w:r>
        <w:r>
          <w:instrText xml:space="preserve"> PAGEREF _Toc3993 \h </w:instrText>
        </w:r>
        <w:r>
          <w:fldChar w:fldCharType="separate"/>
        </w:r>
        <w:r>
          <w:t>46</w:t>
        </w:r>
        <w:r>
          <w:fldChar w:fldCharType="end"/>
        </w:r>
      </w:hyperlink>
    </w:p>
    <w:p>
      <w:pPr>
        <w:pStyle w:val="TOC1"/>
        <w:tabs>
          <w:tab w:val="right" w:leader="dot" w:pos="8306"/>
        </w:tabs>
      </w:pPr>
      <w:hyperlink w:anchor="_Toc2166" w:history="1">
        <w:r>
          <w:rPr>
            <w:rFonts w:ascii="仿宋" w:eastAsia="仿宋" w:hAnsi="仿宋" w:cs="仿宋" w:hint="eastAsia"/>
            <w:lang w:eastAsia="zh-CN"/>
          </w:rPr>
          <w:t>十三、营销与推广策略</w:t>
        </w:r>
        <w:r>
          <w:tab/>
        </w:r>
        <w:r>
          <w:fldChar w:fldCharType="begin"/>
        </w:r>
        <w:r>
          <w:instrText xml:space="preserve"> PAGEREF _Toc2166 \h </w:instrText>
        </w:r>
        <w:r>
          <w:fldChar w:fldCharType="separate"/>
        </w:r>
        <w:r>
          <w:t>48</w:t>
        </w:r>
        <w:r>
          <w:fldChar w:fldCharType="end"/>
        </w:r>
      </w:hyperlink>
    </w:p>
    <w:p>
      <w:pPr>
        <w:pStyle w:val="TOC2"/>
        <w:tabs>
          <w:tab w:val="right" w:leader="dot" w:pos="8306"/>
        </w:tabs>
      </w:pPr>
      <w:hyperlink w:anchor="_Toc18452" w:history="1">
        <w:r>
          <w:rPr>
            <w:rFonts w:ascii="仿宋" w:eastAsia="仿宋" w:hAnsi="仿宋" w:cs="仿宋" w:hint="eastAsia"/>
            <w:lang w:eastAsia="zh-CN"/>
          </w:rPr>
          <w:t>(一)、产品/服务定位与特点</w:t>
        </w:r>
        <w:r>
          <w:tab/>
        </w:r>
        <w:r>
          <w:fldChar w:fldCharType="begin"/>
        </w:r>
        <w:r>
          <w:instrText xml:space="preserve"> PAGEREF _Toc18452 \h </w:instrText>
        </w:r>
        <w:r>
          <w:fldChar w:fldCharType="separate"/>
        </w:r>
        <w:r>
          <w:t>48</w:t>
        </w:r>
        <w:r>
          <w:fldChar w:fldCharType="end"/>
        </w:r>
      </w:hyperlink>
    </w:p>
    <w:p>
      <w:pPr>
        <w:pStyle w:val="TOC2"/>
        <w:tabs>
          <w:tab w:val="right" w:leader="dot" w:pos="8306"/>
        </w:tabs>
      </w:pPr>
      <w:hyperlink w:anchor="_Toc5134" w:history="1">
        <w:r>
          <w:rPr>
            <w:rFonts w:ascii="仿宋" w:eastAsia="仿宋" w:hAnsi="仿宋" w:cs="仿宋" w:hint="eastAsia"/>
            <w:lang w:eastAsia="zh-CN"/>
          </w:rPr>
          <w:t>(二)、市场定位与竞争分析</w:t>
        </w:r>
        <w:r>
          <w:tab/>
        </w:r>
        <w:r>
          <w:fldChar w:fldCharType="begin"/>
        </w:r>
        <w:r>
          <w:instrText xml:space="preserve"> PAGEREF _Toc5134 \h </w:instrText>
        </w:r>
        <w:r>
          <w:fldChar w:fldCharType="separate"/>
        </w:r>
        <w:r>
          <w:t>49</w:t>
        </w:r>
        <w:r>
          <w:fldChar w:fldCharType="end"/>
        </w:r>
      </w:hyperlink>
    </w:p>
    <w:p>
      <w:pPr>
        <w:pStyle w:val="TOC2"/>
        <w:tabs>
          <w:tab w:val="right" w:leader="dot" w:pos="8306"/>
        </w:tabs>
      </w:pPr>
      <w:hyperlink w:anchor="_Toc13137" w:history="1">
        <w:r>
          <w:rPr>
            <w:rFonts w:ascii="仿宋" w:eastAsia="仿宋" w:hAnsi="仿宋" w:cs="仿宋" w:hint="eastAsia"/>
            <w:lang w:eastAsia="zh-CN"/>
          </w:rPr>
          <w:t>(三)、营销渠道与策略</w:t>
        </w:r>
        <w:r>
          <w:tab/>
        </w:r>
        <w:r>
          <w:fldChar w:fldCharType="begin"/>
        </w:r>
        <w:r>
          <w:instrText xml:space="preserve"> PAGEREF _Toc13137 \h </w:instrText>
        </w:r>
        <w:r>
          <w:fldChar w:fldCharType="separate"/>
        </w:r>
        <w:r>
          <w:t>50</w:t>
        </w:r>
        <w:r>
          <w:fldChar w:fldCharType="end"/>
        </w:r>
      </w:hyperlink>
    </w:p>
    <w:p>
      <w:pPr>
        <w:pStyle w:val="TOC2"/>
        <w:tabs>
          <w:tab w:val="right" w:leader="dot" w:pos="8306"/>
        </w:tabs>
      </w:pPr>
      <w:hyperlink w:anchor="_Toc8422" w:history="1">
        <w:r>
          <w:rPr>
            <w:rFonts w:ascii="仿宋" w:eastAsia="仿宋" w:hAnsi="仿宋" w:cs="仿宋" w:hint="eastAsia"/>
            <w:lang w:eastAsia="zh-CN"/>
          </w:rPr>
          <w:t>(四)、推广与宣传活动</w:t>
        </w:r>
        <w:r>
          <w:tab/>
        </w:r>
        <w:r>
          <w:fldChar w:fldCharType="begin"/>
        </w:r>
        <w:r>
          <w:instrText xml:space="preserve"> PAGEREF _Toc8422 \h </w:instrText>
        </w:r>
        <w:r>
          <w:fldChar w:fldCharType="separate"/>
        </w:r>
        <w:r>
          <w:t>51</w:t>
        </w:r>
        <w:r>
          <w:fldChar w:fldCharType="end"/>
        </w:r>
      </w:hyperlink>
    </w:p>
    <w:p>
      <w:pPr>
        <w:pStyle w:val="TOC1"/>
        <w:tabs>
          <w:tab w:val="right" w:leader="dot" w:pos="8306"/>
        </w:tabs>
      </w:pPr>
      <w:hyperlink w:anchor="_Toc14140" w:history="1">
        <w:r>
          <w:rPr>
            <w:rFonts w:ascii="仿宋" w:eastAsia="仿宋" w:hAnsi="仿宋" w:cs="仿宋" w:hint="eastAsia"/>
            <w:lang w:eastAsia="zh-CN"/>
          </w:rPr>
          <w:t>十四、供应链管理</w:t>
        </w:r>
        <w:r>
          <w:tab/>
        </w:r>
        <w:r>
          <w:fldChar w:fldCharType="begin"/>
        </w:r>
        <w:r>
          <w:instrText xml:space="preserve"> PAGEREF _Toc14140 \h </w:instrText>
        </w:r>
        <w:r>
          <w:fldChar w:fldCharType="separate"/>
        </w:r>
        <w:r>
          <w:t>57</w:t>
        </w:r>
        <w:r>
          <w:fldChar w:fldCharType="end"/>
        </w:r>
      </w:hyperlink>
    </w:p>
    <w:p>
      <w:pPr>
        <w:pStyle w:val="TOC2"/>
        <w:tabs>
          <w:tab w:val="right" w:leader="dot" w:pos="8306"/>
        </w:tabs>
      </w:pPr>
      <w:hyperlink w:anchor="_Toc21356" w:history="1">
        <w:r>
          <w:rPr>
            <w:rFonts w:ascii="仿宋" w:eastAsia="仿宋" w:hAnsi="仿宋" w:cs="仿宋" w:hint="eastAsia"/>
            <w:lang w:eastAsia="zh-CN"/>
          </w:rPr>
          <w:t>(一)、供应链战略规划</w:t>
        </w:r>
        <w:r>
          <w:tab/>
        </w:r>
        <w:r>
          <w:fldChar w:fldCharType="begin"/>
        </w:r>
        <w:r>
          <w:instrText xml:space="preserve"> PAGEREF _Toc21356 \h </w:instrText>
        </w:r>
        <w:r>
          <w:fldChar w:fldCharType="separate"/>
        </w:r>
        <w:r>
          <w:t>57</w:t>
        </w:r>
        <w:r>
          <w:fldChar w:fldCharType="end"/>
        </w:r>
      </w:hyperlink>
    </w:p>
    <w:p>
      <w:pPr>
        <w:pStyle w:val="TOC2"/>
        <w:tabs>
          <w:tab w:val="right" w:leader="dot" w:pos="8306"/>
        </w:tabs>
      </w:pPr>
      <w:hyperlink w:anchor="_Toc11252" w:history="1">
        <w:r>
          <w:rPr>
            <w:rFonts w:ascii="仿宋" w:eastAsia="仿宋" w:hAnsi="仿宋" w:cs="仿宋" w:hint="eastAsia"/>
            <w:lang w:eastAsia="zh-CN"/>
          </w:rPr>
          <w:t>(二)、供应商选择与合作</w:t>
        </w:r>
        <w:r>
          <w:tab/>
        </w:r>
        <w:r>
          <w:fldChar w:fldCharType="begin"/>
        </w:r>
        <w:r>
          <w:instrText xml:space="preserve"> PAGEREF _Toc11252 \h </w:instrText>
        </w:r>
        <w:r>
          <w:fldChar w:fldCharType="separate"/>
        </w:r>
        <w:r>
          <w:t>58</w:t>
        </w:r>
        <w:r>
          <w:fldChar w:fldCharType="end"/>
        </w:r>
      </w:hyperlink>
    </w:p>
    <w:p>
      <w:pPr>
        <w:pStyle w:val="TOC2"/>
        <w:tabs>
          <w:tab w:val="right" w:leader="dot" w:pos="8306"/>
        </w:tabs>
      </w:pPr>
      <w:hyperlink w:anchor="_Toc31493" w:history="1">
        <w:r>
          <w:rPr>
            <w:rFonts w:ascii="仿宋" w:eastAsia="仿宋" w:hAnsi="仿宋" w:cs="仿宋" w:hint="eastAsia"/>
            <w:lang w:eastAsia="zh-CN"/>
          </w:rPr>
          <w:t>(三)、物流与库存管理</w:t>
        </w:r>
        <w:r>
          <w:tab/>
        </w:r>
        <w:r>
          <w:fldChar w:fldCharType="begin"/>
        </w:r>
        <w:r>
          <w:instrText xml:space="preserve"> PAGEREF _Toc31493 \h </w:instrText>
        </w:r>
        <w:r>
          <w:fldChar w:fldCharType="separate"/>
        </w:r>
        <w:r>
          <w:t>60</w:t>
        </w:r>
        <w:r>
          <w:fldChar w:fldCharType="end"/>
        </w:r>
      </w:hyperlink>
    </w:p>
    <w:p>
      <w:pPr>
        <w:pStyle w:val="TOC1"/>
        <w:tabs>
          <w:tab w:val="right" w:leader="dot" w:pos="8306"/>
        </w:tabs>
      </w:pPr>
      <w:hyperlink w:anchor="_Toc9221" w:history="1">
        <w:r>
          <w:rPr>
            <w:rFonts w:ascii="仿宋" w:eastAsia="仿宋" w:hAnsi="仿宋" w:cs="仿宋" w:hint="eastAsia"/>
            <w:lang w:eastAsia="zh-CN"/>
          </w:rPr>
          <w:t>十五、大流量罗茨鼓风机项目实施保障措施</w:t>
        </w:r>
        <w:r>
          <w:tab/>
        </w:r>
        <w:r>
          <w:fldChar w:fldCharType="begin"/>
        </w:r>
        <w:r>
          <w:instrText xml:space="preserve"> PAGEREF _Toc9221 \h </w:instrText>
        </w:r>
        <w:r>
          <w:fldChar w:fldCharType="separate"/>
        </w:r>
        <w:r>
          <w:t>61</w:t>
        </w:r>
        <w:r>
          <w:fldChar w:fldCharType="end"/>
        </w:r>
      </w:hyperlink>
    </w:p>
    <w:p>
      <w:pPr>
        <w:pStyle w:val="TOC2"/>
        <w:tabs>
          <w:tab w:val="right" w:leader="dot" w:pos="8306"/>
        </w:tabs>
      </w:pPr>
      <w:hyperlink w:anchor="_Toc17889" w:history="1">
        <w:r>
          <w:rPr>
            <w:rFonts w:ascii="仿宋" w:eastAsia="仿宋" w:hAnsi="仿宋" w:cs="仿宋" w:hint="eastAsia"/>
            <w:lang w:eastAsia="zh-CN"/>
          </w:rPr>
          <w:t>(一)、大流量罗茨鼓风机项目实施保障机制</w:t>
        </w:r>
        <w:r>
          <w:tab/>
        </w:r>
        <w:r>
          <w:fldChar w:fldCharType="begin"/>
        </w:r>
        <w:r>
          <w:instrText xml:space="preserve"> PAGEREF _Toc17889 \h </w:instrText>
        </w:r>
        <w:r>
          <w:fldChar w:fldCharType="separate"/>
        </w:r>
        <w:r>
          <w:t>61</w:t>
        </w:r>
        <w:r>
          <w:fldChar w:fldCharType="end"/>
        </w:r>
      </w:hyperlink>
    </w:p>
    <w:p>
      <w:pPr>
        <w:pStyle w:val="TOC2"/>
        <w:tabs>
          <w:tab w:val="right" w:leader="dot" w:pos="8306"/>
        </w:tabs>
      </w:pPr>
      <w:hyperlink w:anchor="_Toc11112" w:history="1">
        <w:r>
          <w:rPr>
            <w:rFonts w:ascii="仿宋" w:eastAsia="仿宋" w:hAnsi="仿宋" w:cs="仿宋" w:hint="eastAsia"/>
            <w:lang w:eastAsia="zh-CN"/>
          </w:rPr>
          <w:t>(二)、大流量罗茨鼓风机项目法律合规要求</w:t>
        </w:r>
        <w:r>
          <w:tab/>
        </w:r>
        <w:r>
          <w:fldChar w:fldCharType="begin"/>
        </w:r>
        <w:r>
          <w:instrText xml:space="preserve"> PAGEREF _Toc11112 \h </w:instrText>
        </w:r>
        <w:r>
          <w:fldChar w:fldCharType="separate"/>
        </w:r>
        <w:r>
          <w:t>65</w:t>
        </w:r>
        <w:r>
          <w:fldChar w:fldCharType="end"/>
        </w:r>
      </w:hyperlink>
    </w:p>
    <w:p>
      <w:pPr>
        <w:pStyle w:val="TOC2"/>
        <w:tabs>
          <w:tab w:val="right" w:leader="dot" w:pos="8306"/>
        </w:tabs>
      </w:pPr>
      <w:hyperlink w:anchor="_Toc29813" w:history="1">
        <w:r>
          <w:rPr>
            <w:rFonts w:ascii="仿宋" w:eastAsia="仿宋" w:hAnsi="仿宋" w:cs="仿宋" w:hint="eastAsia"/>
            <w:lang w:eastAsia="zh-CN"/>
          </w:rPr>
          <w:t>(三)、大流量罗茨鼓风机项目合同管理与法律事务</w:t>
        </w:r>
        <w:r>
          <w:tab/>
        </w:r>
        <w:r>
          <w:fldChar w:fldCharType="begin"/>
        </w:r>
        <w:r>
          <w:instrText xml:space="preserve"> PAGEREF _Toc29813 \h </w:instrText>
        </w:r>
        <w:r>
          <w:fldChar w:fldCharType="separate"/>
        </w:r>
        <w:r>
          <w:t>69</w:t>
        </w:r>
        <w:r>
          <w:fldChar w:fldCharType="end"/>
        </w:r>
      </w:hyperlink>
    </w:p>
    <w:p>
      <w:pPr>
        <w:pStyle w:val="TOC2"/>
        <w:tabs>
          <w:tab w:val="right" w:leader="dot" w:pos="8306"/>
        </w:tabs>
      </w:pPr>
      <w:hyperlink w:anchor="_Toc23448" w:history="1">
        <w:r>
          <w:rPr>
            <w:rFonts w:ascii="仿宋" w:eastAsia="仿宋" w:hAnsi="仿宋" w:cs="仿宋" w:hint="eastAsia"/>
            <w:lang w:eastAsia="zh-CN"/>
          </w:rPr>
          <w:t>(四)、大流量罗茨鼓风机项目知识产权保护策略</w:t>
        </w:r>
        <w:r>
          <w:tab/>
        </w:r>
        <w:r>
          <w:fldChar w:fldCharType="begin"/>
        </w:r>
        <w:r>
          <w:instrText xml:space="preserve"> PAGEREF _Toc23448 \h </w:instrText>
        </w:r>
        <w:r>
          <w:fldChar w:fldCharType="separate"/>
        </w:r>
        <w:r>
          <w:t>76</w:t>
        </w:r>
        <w:r>
          <w:fldChar w:fldCharType="end"/>
        </w:r>
      </w:hyperlink>
    </w:p>
    <w:p>
      <w:pPr>
        <w:pStyle w:val="TOC1"/>
        <w:tabs>
          <w:tab w:val="right" w:leader="dot" w:pos="8306"/>
        </w:tabs>
      </w:pPr>
      <w:hyperlink w:anchor="_Toc4545" w:history="1">
        <w:r>
          <w:rPr>
            <w:rFonts w:ascii="仿宋" w:eastAsia="仿宋" w:hAnsi="仿宋" w:cs="仿宋" w:hint="eastAsia"/>
            <w:lang w:eastAsia="zh-CN"/>
          </w:rPr>
          <w:t>十六、质量管理体系</w:t>
        </w:r>
        <w:r>
          <w:tab/>
        </w:r>
        <w:r>
          <w:fldChar w:fldCharType="begin"/>
        </w:r>
        <w:r>
          <w:instrText xml:space="preserve"> PAGEREF _Toc4545 \h </w:instrText>
        </w:r>
        <w:r>
          <w:fldChar w:fldCharType="separate"/>
        </w:r>
        <w:r>
          <w:t>78</w:t>
        </w:r>
        <w:r>
          <w:fldChar w:fldCharType="end"/>
        </w:r>
      </w:hyperlink>
    </w:p>
    <w:p>
      <w:pPr>
        <w:pStyle w:val="TOC2"/>
        <w:tabs>
          <w:tab w:val="right" w:leader="dot" w:pos="8306"/>
        </w:tabs>
      </w:pPr>
      <w:hyperlink w:anchor="_Toc21822" w:history="1">
        <w:r>
          <w:rPr>
            <w:rFonts w:ascii="仿宋" w:eastAsia="仿宋" w:hAnsi="仿宋" w:cs="仿宋" w:hint="eastAsia"/>
            <w:lang w:eastAsia="zh-CN"/>
          </w:rPr>
          <w:t>(一)、质量目标与方针</w:t>
        </w:r>
        <w:r>
          <w:tab/>
        </w:r>
        <w:r>
          <w:fldChar w:fldCharType="begin"/>
        </w:r>
        <w:r>
          <w:instrText xml:space="preserve"> PAGEREF _Toc21822 \h </w:instrText>
        </w:r>
        <w:r>
          <w:fldChar w:fldCharType="separate"/>
        </w:r>
        <w:r>
          <w:t>78</w:t>
        </w:r>
        <w:r>
          <w:fldChar w:fldCharType="end"/>
        </w:r>
      </w:hyperlink>
    </w:p>
    <w:p>
      <w:pPr>
        <w:pStyle w:val="TOC2"/>
        <w:tabs>
          <w:tab w:val="right" w:leader="dot" w:pos="8306"/>
        </w:tabs>
      </w:pPr>
      <w:hyperlink w:anchor="_Toc7885" w:history="1">
        <w:r>
          <w:rPr>
            <w:rFonts w:ascii="仿宋" w:eastAsia="仿宋" w:hAnsi="仿宋" w:cs="仿宋" w:hint="eastAsia"/>
            <w:lang w:eastAsia="zh-CN"/>
          </w:rPr>
          <w:t>(二)、质量管理责任</w:t>
        </w:r>
        <w:r>
          <w:tab/>
        </w:r>
        <w:r>
          <w:fldChar w:fldCharType="begin"/>
        </w:r>
        <w:r>
          <w:instrText xml:space="preserve"> PAGEREF _Toc7885 \h </w:instrText>
        </w:r>
        <w:r>
          <w:fldChar w:fldCharType="separate"/>
        </w:r>
        <w:r>
          <w:t>79</w:t>
        </w:r>
        <w:r>
          <w:fldChar w:fldCharType="end"/>
        </w:r>
      </w:hyperlink>
    </w:p>
    <w:p>
      <w:pPr>
        <w:pStyle w:val="TOC2"/>
        <w:tabs>
          <w:tab w:val="right" w:leader="dot" w:pos="8306"/>
        </w:tabs>
      </w:pPr>
      <w:hyperlink w:anchor="_Toc29758" w:history="1">
        <w:r>
          <w:rPr>
            <w:rFonts w:ascii="仿宋" w:eastAsia="仿宋" w:hAnsi="仿宋" w:cs="仿宋" w:hint="eastAsia"/>
            <w:lang w:eastAsia="zh-CN"/>
          </w:rPr>
          <w:t>(三)、质量管理体系文件</w:t>
        </w:r>
        <w:r>
          <w:tab/>
        </w:r>
        <w:r>
          <w:fldChar w:fldCharType="begin"/>
        </w:r>
        <w:r>
          <w:instrText xml:space="preserve"> PAGEREF _Toc29758 \h </w:instrText>
        </w:r>
        <w:r>
          <w:fldChar w:fldCharType="separate"/>
        </w:r>
        <w:r>
          <w:t>81</w:t>
        </w:r>
        <w:r>
          <w:fldChar w:fldCharType="end"/>
        </w:r>
      </w:hyperlink>
    </w:p>
    <w:p>
      <w:pPr>
        <w:pStyle w:val="TOC2"/>
        <w:tabs>
          <w:tab w:val="right" w:leader="dot" w:pos="8306"/>
        </w:tabs>
      </w:pPr>
      <w:hyperlink w:anchor="_Toc21248" w:history="1">
        <w:r>
          <w:rPr>
            <w:rFonts w:ascii="仿宋" w:eastAsia="仿宋" w:hAnsi="仿宋" w:cs="仿宋" w:hint="eastAsia"/>
            <w:lang w:eastAsia="zh-CN"/>
          </w:rPr>
          <w:t>(四)、质量培训与教育</w:t>
        </w:r>
        <w:r>
          <w:tab/>
        </w:r>
        <w:r>
          <w:fldChar w:fldCharType="begin"/>
        </w:r>
        <w:r>
          <w:instrText xml:space="preserve"> PAGEREF _Toc21248 \h </w:instrText>
        </w:r>
        <w:r>
          <w:fldChar w:fldCharType="separate"/>
        </w:r>
        <w:r>
          <w:t>83</w:t>
        </w:r>
        <w:r>
          <w:fldChar w:fldCharType="end"/>
        </w:r>
      </w:hyperlink>
    </w:p>
    <w:p>
      <w:pPr>
        <w:pStyle w:val="TOC2"/>
        <w:tabs>
          <w:tab w:val="right" w:leader="dot" w:pos="8306"/>
        </w:tabs>
      </w:pPr>
      <w:hyperlink w:anchor="_Toc31020" w:history="1">
        <w:r>
          <w:rPr>
            <w:rFonts w:ascii="仿宋" w:eastAsia="仿宋" w:hAnsi="仿宋" w:cs="仿宋" w:hint="eastAsia"/>
            <w:lang w:eastAsia="zh-CN"/>
          </w:rPr>
          <w:t>(五)、质量审核与评价</w:t>
        </w:r>
        <w:r>
          <w:tab/>
        </w:r>
        <w:r>
          <w:fldChar w:fldCharType="begin"/>
        </w:r>
        <w:r>
          <w:instrText xml:space="preserve"> PAGEREF _Toc31020 \h </w:instrText>
        </w:r>
        <w:r>
          <w:fldChar w:fldCharType="separate"/>
        </w:r>
        <w:r>
          <w:t>84</w:t>
        </w:r>
        <w:r>
          <w:fldChar w:fldCharType="end"/>
        </w:r>
      </w:hyperlink>
    </w:p>
    <w:p>
      <w:pPr>
        <w:pStyle w:val="TOC2"/>
        <w:tabs>
          <w:tab w:val="right" w:leader="dot" w:pos="8306"/>
        </w:tabs>
      </w:pPr>
      <w:hyperlink w:anchor="_Toc24639" w:history="1">
        <w:r>
          <w:rPr>
            <w:rFonts w:ascii="仿宋" w:eastAsia="仿宋" w:hAnsi="仿宋" w:cs="仿宋" w:hint="eastAsia"/>
            <w:lang w:eastAsia="zh-CN"/>
          </w:rPr>
          <w:t>(六)、不符合与纠正措施</w:t>
        </w:r>
        <w:r>
          <w:tab/>
        </w:r>
        <w:r>
          <w:fldChar w:fldCharType="begin"/>
        </w:r>
        <w:r>
          <w:instrText xml:space="preserve"> PAGEREF _Toc24639 \h </w:instrText>
        </w:r>
        <w:r>
          <w:fldChar w:fldCharType="separate"/>
        </w:r>
        <w:r>
          <w:t>85</w:t>
        </w:r>
        <w:r>
          <w:fldChar w:fldCharType="end"/>
        </w:r>
      </w:hyperlink>
    </w:p>
    <w:p>
      <w:pPr>
        <w:pStyle w:val="TOC1"/>
        <w:tabs>
          <w:tab w:val="right" w:leader="dot" w:pos="8306"/>
        </w:tabs>
      </w:pPr>
      <w:hyperlink w:anchor="_Toc31605" w:history="1">
        <w:r>
          <w:rPr>
            <w:rFonts w:ascii="仿宋" w:eastAsia="仿宋" w:hAnsi="仿宋" w:cs="仿宋" w:hint="eastAsia"/>
            <w:lang w:eastAsia="zh-CN"/>
          </w:rPr>
          <w:t>十七、大流量罗茨鼓风机项目工程方案分析</w:t>
        </w:r>
        <w:r>
          <w:tab/>
        </w:r>
        <w:r>
          <w:fldChar w:fldCharType="begin"/>
        </w:r>
        <w:r>
          <w:instrText xml:space="preserve"> PAGEREF _Toc31605 \h </w:instrText>
        </w:r>
        <w:r>
          <w:fldChar w:fldCharType="separate"/>
        </w:r>
        <w:r>
          <w:t>86</w:t>
        </w:r>
        <w:r>
          <w:fldChar w:fldCharType="end"/>
        </w:r>
      </w:hyperlink>
    </w:p>
    <w:p>
      <w:pPr>
        <w:pStyle w:val="TOC2"/>
        <w:tabs>
          <w:tab w:val="right" w:leader="dot" w:pos="8306"/>
        </w:tabs>
      </w:pPr>
      <w:hyperlink w:anchor="_Toc24822" w:history="1">
        <w:r>
          <w:rPr>
            <w:rFonts w:ascii="仿宋" w:eastAsia="仿宋" w:hAnsi="仿宋" w:cs="仿宋" w:hint="eastAsia"/>
            <w:lang w:eastAsia="zh-CN"/>
          </w:rPr>
          <w:t>(一)、建筑工程设计原则</w:t>
        </w:r>
        <w:r>
          <w:tab/>
        </w:r>
        <w:r>
          <w:fldChar w:fldCharType="begin"/>
        </w:r>
        <w:r>
          <w:instrText xml:space="preserve"> PAGEREF _Toc24822 \h </w:instrText>
        </w:r>
        <w:r>
          <w:fldChar w:fldCharType="separate"/>
        </w:r>
        <w:r>
          <w:t>86</w:t>
        </w:r>
        <w:r>
          <w:fldChar w:fldCharType="end"/>
        </w:r>
      </w:hyperlink>
    </w:p>
    <w:p>
      <w:pPr>
        <w:pStyle w:val="TOC2"/>
        <w:tabs>
          <w:tab w:val="right" w:leader="dot" w:pos="8306"/>
        </w:tabs>
      </w:pPr>
      <w:hyperlink w:anchor="_Toc20925" w:history="1">
        <w:r>
          <w:rPr>
            <w:rFonts w:ascii="仿宋" w:eastAsia="仿宋" w:hAnsi="仿宋" w:cs="仿宋" w:hint="eastAsia"/>
            <w:lang w:eastAsia="zh-CN"/>
          </w:rPr>
          <w:t>(二)、土建工程建设指标</w:t>
        </w:r>
        <w:r>
          <w:tab/>
        </w:r>
        <w:r>
          <w:fldChar w:fldCharType="begin"/>
        </w:r>
        <w:r>
          <w:instrText xml:space="preserve"> PAGEREF _Toc20925 \h </w:instrText>
        </w:r>
        <w:r>
          <w:fldChar w:fldCharType="separate"/>
        </w:r>
        <w:r>
          <w:t>90</w:t>
        </w:r>
        <w:r>
          <w:fldChar w:fldCharType="end"/>
        </w:r>
      </w:hyperlink>
    </w:p>
    <w:p>
      <w:pPr>
        <w:pStyle w:val="TOC1"/>
        <w:tabs>
          <w:tab w:val="right" w:leader="dot" w:pos="8306"/>
        </w:tabs>
      </w:pPr>
      <w:hyperlink w:anchor="_Toc1912" w:history="1">
        <w:r>
          <w:rPr>
            <w:rFonts w:ascii="仿宋" w:eastAsia="仿宋" w:hAnsi="仿宋" w:cs="仿宋" w:hint="eastAsia"/>
            <w:lang w:eastAsia="zh-CN"/>
          </w:rPr>
          <w:t>十八、大流量罗茨鼓风机项目实施时间节点</w:t>
        </w:r>
        <w:r>
          <w:tab/>
        </w:r>
        <w:r>
          <w:fldChar w:fldCharType="begin"/>
        </w:r>
        <w:r>
          <w:instrText xml:space="preserve"> PAGEREF _Toc1912 \h </w:instrText>
        </w:r>
        <w:r>
          <w:fldChar w:fldCharType="separate"/>
        </w:r>
        <w:r>
          <w:t>92</w:t>
        </w:r>
        <w:r>
          <w:fldChar w:fldCharType="end"/>
        </w:r>
      </w:hyperlink>
    </w:p>
    <w:p>
      <w:pPr>
        <w:pStyle w:val="TOC2"/>
        <w:tabs>
          <w:tab w:val="right" w:leader="dot" w:pos="8306"/>
        </w:tabs>
      </w:pPr>
      <w:hyperlink w:anchor="_Toc19011" w:history="1">
        <w:r>
          <w:rPr>
            <w:rFonts w:ascii="仿宋" w:eastAsia="仿宋" w:hAnsi="仿宋" w:cs="仿宋" w:hint="eastAsia"/>
            <w:lang w:eastAsia="zh-CN"/>
          </w:rPr>
          <w:t>(一)、大流量罗茨鼓风机项目启动阶段时间节点</w:t>
        </w:r>
        <w:r>
          <w:tab/>
        </w:r>
        <w:r>
          <w:fldChar w:fldCharType="begin"/>
        </w:r>
        <w:r>
          <w:instrText xml:space="preserve"> PAGEREF _Toc19011 \h </w:instrText>
        </w:r>
        <w:r>
          <w:fldChar w:fldCharType="separate"/>
        </w:r>
        <w:r>
          <w:t>92</w:t>
        </w:r>
        <w:r>
          <w:fldChar w:fldCharType="end"/>
        </w:r>
      </w:hyperlink>
    </w:p>
    <w:p>
      <w:pPr>
        <w:pStyle w:val="TOC2"/>
        <w:tabs>
          <w:tab w:val="right" w:leader="dot" w:pos="8306"/>
        </w:tabs>
      </w:pPr>
      <w:hyperlink w:anchor="_Toc8543" w:history="1">
        <w:r>
          <w:rPr>
            <w:rFonts w:ascii="仿宋" w:eastAsia="仿宋" w:hAnsi="仿宋" w:cs="仿宋" w:hint="eastAsia"/>
            <w:lang w:eastAsia="zh-CN"/>
          </w:rPr>
          <w:t>(二)、大流量罗茨鼓风机项目执行阶段时间节点</w:t>
        </w:r>
        <w:r>
          <w:tab/>
        </w:r>
        <w:r>
          <w:fldChar w:fldCharType="begin"/>
        </w:r>
        <w:r>
          <w:instrText xml:space="preserve"> PAGEREF _Toc8543 \h </w:instrText>
        </w:r>
        <w:r>
          <w:fldChar w:fldCharType="separate"/>
        </w:r>
        <w:r>
          <w:t>93</w:t>
        </w:r>
        <w:r>
          <w:fldChar w:fldCharType="end"/>
        </w:r>
      </w:hyperlink>
    </w:p>
    <w:p>
      <w:pPr>
        <w:pStyle w:val="TOC2"/>
        <w:tabs>
          <w:tab w:val="right" w:leader="dot" w:pos="8306"/>
        </w:tabs>
      </w:pPr>
      <w:hyperlink w:anchor="_Toc6983" w:history="1">
        <w:r>
          <w:rPr>
            <w:rFonts w:ascii="仿宋" w:eastAsia="仿宋" w:hAnsi="仿宋" w:cs="仿宋" w:hint="eastAsia"/>
            <w:lang w:eastAsia="zh-CN"/>
          </w:rPr>
          <w:t>(三)、大流量罗茨鼓风机项目完成阶段时间节点</w:t>
        </w:r>
        <w:r>
          <w:tab/>
        </w:r>
        <w:r>
          <w:fldChar w:fldCharType="begin"/>
        </w:r>
        <w:r>
          <w:instrText xml:space="preserve"> PAGEREF _Toc6983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65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133"/>
      <w:r>
        <w:rPr>
          <w:rFonts w:ascii="仿宋" w:eastAsia="仿宋" w:hAnsi="仿宋" w:cs="仿宋" w:hint="eastAsia"/>
          <w:sz w:val="28"/>
          <w:lang w:eastAsia="zh-CN"/>
        </w:rPr>
        <w:t>一、大流量罗茨鼓风机项目危机管理</w:t>
      </w:r>
      <w:bookmarkEnd w:id="2"/>
    </w:p>
    <w:p>
      <w:pPr>
        <w:pStyle w:val="Heading2"/>
        <w:rPr>
          <w:rFonts w:ascii="仿宋" w:eastAsia="仿宋" w:hAnsi="仿宋" w:cs="仿宋" w:hint="eastAsia"/>
          <w:lang w:eastAsia="zh-CN"/>
        </w:rPr>
      </w:pPr>
      <w:bookmarkStart w:id="3" w:name="_Toc15914"/>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大流量罗茨鼓风机项目危机管理中，危机预警与识别是确保大流量罗茨鼓风机项目稳健运行的核心步骤。通过建立全面的监测机制，大流量罗茨鼓风机项目团队旨在及时发现和理解潜在的风险和危机因素，以便采取及时的预防和应对措施，确保大流量罗茨鼓风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大流量罗茨鼓风机项目团队全面分析了整个大流量罗茨鼓风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大流量罗茨鼓风机项目团队着重于明确定义大流量罗茨鼓风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大流量罗茨鼓风机项目进展的持续监控，团队能够及时发现潜在问题并作出迅速反应。大流量罗茨鼓风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在这一阶段，团队的专业素养和反应速度将发挥至关重要的作用，以确保潜在危机能够在初期得到有效的处理，最大程度地减轻负面影响。通过危机预警与识别，大流量罗茨鼓风机项目得以更有序、可控地推进。</w:t>
      </w:r>
    </w:p>
    <w:p>
      <w:pPr>
        <w:pStyle w:val="Heading2"/>
        <w:ind w:firstLine="560" w:firstLineChars="200"/>
        <w:rPr>
          <w:rFonts w:ascii="仿宋" w:eastAsia="仿宋" w:hAnsi="仿宋" w:cs="仿宋" w:hint="eastAsia"/>
          <w:sz w:val="28"/>
          <w:lang w:eastAsia="zh-CN"/>
        </w:rPr>
      </w:pPr>
      <w:bookmarkStart w:id="4" w:name="_Toc15430"/>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在危机发生时，大流量罗茨鼓风机项目团队立即行动，成立了应急小组。该小组的任务是迅速制定并实施紧急应对措施，以最小化潜在损失。以下是采取的主要措施：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暂停大流量罗茨鼓风机项目进度：为遏制危机蔓延，大流量罗茨鼓风机项目暂时停止进行，以便全面评估当前状况。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资源重新分配：重新评估大流量罗茨鼓风机项目资源的分配，确保最大限度地减小损失。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实时沟通：与关键利益相关者建立实时沟通机制，向他们传递大流量罗茨鼓风机项目危机的实际状况，保障大流量罗茨鼓风机项目核心利益。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在紧急应对的同时，大流量罗茨鼓风机项目团队强调了团队协作和有效沟通的重要性。以下是团队协作的关键举措：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信息共享机制：建立了信息共享平台，确保团队成员能够及时获取大流量罗茨鼓风机项目危机的实时信息。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领导者沟通：大流量罗茨鼓风机项目领导者通过定期会议和即时沟通工具，指导团队应对危机，保持团队稳定运行。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随着危机得到初步控制，大流量罗茨鼓风机项目团队转向制定恢复计划，以确保大流量罗茨鼓风机项目能够从中迅速恢复。主要恢复计划包括：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修复受损的进度计划：重新评估大流量罗茨鼓风机项目进度，制定修复计划，确保大流量罗茨鼓风机项目尽快回归正常进程。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重新调整资源分配：优化资源分配，确保大流量罗茨鼓风机项目在有限资源下高效运转。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风险管理机制加强：对大流量罗茨鼓风机项目风险进行全面评估，制定更强化的风险管理策略，以预防未来可能的危机。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7547"/>
      <w:r>
        <w:rPr>
          <w:rFonts w:ascii="仿宋" w:eastAsia="仿宋" w:hAnsi="仿宋" w:cs="仿宋" w:hint="eastAsia"/>
          <w:sz w:val="28"/>
          <w:lang w:eastAsia="zh-CN"/>
        </w:rPr>
        <w:t>二、大流量罗茨鼓风机项目建设背景及必要性分析</w:t>
      </w:r>
      <w:bookmarkEnd w:id="5"/>
    </w:p>
    <w:p>
      <w:pPr>
        <w:pStyle w:val="Heading2"/>
        <w:rPr>
          <w:rFonts w:ascii="仿宋" w:eastAsia="仿宋" w:hAnsi="仿宋" w:cs="仿宋" w:hint="eastAsia"/>
          <w:lang w:eastAsia="zh-CN"/>
        </w:rPr>
      </w:pPr>
      <w:bookmarkStart w:id="6" w:name="_Toc5026"/>
      <w:r>
        <w:rPr>
          <w:rFonts w:ascii="仿宋" w:eastAsia="仿宋" w:hAnsi="仿宋" w:cs="仿宋" w:hint="eastAsia"/>
          <w:lang w:eastAsia="zh-CN"/>
        </w:rPr>
        <w:t>(一)、大流量罗茨鼓风机项目背景分析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大流量罗茨鼓风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大流量罗茨鼓风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大流量罗茨鼓风机项目在这个潮流中的定位。同时，我们将关注行业内涌现的新兴机遇，以便大流量罗茨鼓风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大流量罗茨鼓风机项目提供了强大的发展动力。我们将聚焦于行业内最新的技术发展趋势，包括但不限于人工智能、大数据分析、物联网等领域。通过深度的技术研究，我们将确保大流量罗茨鼓风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大流量罗茨鼓风机项目发展的源泉。我们将投入更多的精力对市场需求进行深入剖析，超越表面的需求，深入挖掘潜在的市场痛点和机遇。通过对市场需求的细致了解，大流量罗茨鼓风机项目将更有针对性地设计解决方案，满足市场的多样化需求，从而更好地促进大流量罗茨鼓风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大流量罗茨鼓风机项目战略至关重要。我们将对竞争态势进行更为深入的分析，包括但不限于市场份额、产品特点、客户满意度等多个维度。通过深度的竞争分析，大流量罗茨鼓风机项目将能够更准确地把握市场脉搏，制定具有竞争力的大流量罗茨鼓风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大流量罗茨鼓风机项目的发展具有直接的影响。我们将进行更为全面的法规和政策分析，了解行业发展中的潜在法律风险和合规挑战。通过充分了解和遵守相关法规，大流量罗茨鼓风机项目将确保在法律框架内合法合规运营，为大流量罗茨鼓风机项目的稳健发展提供有力支持。</w:t>
      </w:r>
    </w:p>
    <w:p>
      <w:pPr>
        <w:pStyle w:val="Heading2"/>
        <w:ind w:firstLine="560" w:firstLineChars="200"/>
        <w:rPr>
          <w:rFonts w:ascii="仿宋" w:eastAsia="仿宋" w:hAnsi="仿宋" w:cs="仿宋" w:hint="eastAsia"/>
          <w:sz w:val="28"/>
          <w:lang w:eastAsia="zh-CN"/>
        </w:rPr>
      </w:pPr>
      <w:bookmarkStart w:id="7" w:name="_Toc24471"/>
      <w:r>
        <w:rPr>
          <w:rFonts w:ascii="仿宋" w:eastAsia="仿宋" w:hAnsi="仿宋" w:cs="仿宋" w:hint="eastAsia"/>
          <w:sz w:val="28"/>
          <w:lang w:eastAsia="zh-CN"/>
        </w:rPr>
        <w:t>(二)、大流量罗茨鼓风机项目建设必要性分析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流量罗茨鼓风机项目建设的迫切性源于对行业发展趋势的深刻洞察。我们正处于一个行业变革的时代，科技创新、数字化转型成为企业发展的关键动力。大流量罗茨鼓风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大流量罗茨鼓风机项目建设不仅仅是为了跟上潮流，更是为了通过技术创新推动企业的持续发展。通过引入先进的技术和解决方案，大流量罗茨鼓风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大流量罗茨鼓风机项目的建设成为必然选择，通过提高产品质量、拓展服务领域，从而在竞争中获得更多的机会。大流量罗茨鼓风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大流量罗茨鼓风机项目建设的必要性体现在对客户需求更精准的满足。通过大流量罗茨鼓风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流量罗茨鼓风机项目建设的背后是对企业持续创新的追求。只有通过不断创新，企业才能在竞争中立于不败之地。大流量罗茨鼓风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5677"/>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22576"/>
      <w:r>
        <w:rPr>
          <w:rFonts w:ascii="仿宋" w:eastAsia="仿宋" w:hAnsi="仿宋" w:cs="仿宋" w:hint="eastAsia"/>
          <w:lang w:eastAsia="zh-CN"/>
        </w:rPr>
        <w:t>(一)、大流量罗茨鼓风机行业分析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大流量罗茨鼓风机行业一直以来都是市场的关注焦点。行业内的发展趋势、竞争态势以及潜在机会都对大流量罗茨鼓风机项目的推进产生深远的影响。通过深入研究行业的整体概貌，我们将更好地理解行业的核心特征，为大流量罗茨鼓风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大流量罗茨鼓风机行业，技术一直是推动创新和发展的关键因素。我们将对当前技术趋势进行详尽分析，包括但不限于人工智能、大数据应用、先进制造技术等。这有助于大流量罗茨鼓风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大流量罗茨鼓风机项目成功的基础。我们将对主要竞争对手进行深入研究，包括其市场份额、产品特点、市场定位等。通过全面了解竞争对手的优势和劣势，大流量罗茨鼓风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6979"/>
      <w:r>
        <w:rPr>
          <w:rFonts w:ascii="仿宋" w:eastAsia="仿宋" w:hAnsi="仿宋" w:cs="仿宋" w:hint="eastAsia"/>
          <w:sz w:val="28"/>
          <w:lang w:eastAsia="zh-CN"/>
        </w:rPr>
        <w:t>(二)、大流量罗茨鼓风机市场分析预测</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大流量罗茨鼓风机市场未来的增长趋势。这包括市场的整体规模、各细分领域的发展趋势等。大流量罗茨鼓风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大流量罗茨鼓风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大流量罗茨鼓风机项目实施过程中需要充分考虑的因素。我们将对市场风险进行全面评估，包括但不限于政策法规风险、市场竞争风险、技术变革风险等。通过对潜在风险的深入分析，大流量罗茨鼓风机项目可以制定相应的风险缓解策略，降低不确定性对大流量罗茨鼓风机项目的影响。</w:t>
      </w:r>
    </w:p>
    <w:p>
      <w:pPr>
        <w:pStyle w:val="Heading1"/>
        <w:ind w:firstLine="560" w:firstLineChars="200"/>
        <w:rPr>
          <w:rFonts w:ascii="仿宋" w:eastAsia="仿宋" w:hAnsi="仿宋" w:cs="仿宋" w:hint="eastAsia"/>
          <w:sz w:val="28"/>
          <w:lang w:eastAsia="zh-CN"/>
        </w:rPr>
      </w:pPr>
      <w:bookmarkStart w:id="11" w:name="_Toc3808"/>
      <w:r>
        <w:rPr>
          <w:rFonts w:ascii="仿宋" w:eastAsia="仿宋" w:hAnsi="仿宋" w:cs="仿宋" w:hint="eastAsia"/>
          <w:sz w:val="28"/>
          <w:lang w:eastAsia="zh-CN"/>
        </w:rPr>
        <w:t>四、大流量罗茨鼓风机项目绩效评估</w:t>
      </w:r>
      <w:bookmarkEnd w:id="11"/>
    </w:p>
    <w:p>
      <w:pPr>
        <w:pStyle w:val="Heading2"/>
        <w:rPr>
          <w:rFonts w:ascii="仿宋" w:eastAsia="仿宋" w:hAnsi="仿宋" w:cs="仿宋" w:hint="eastAsia"/>
          <w:lang w:eastAsia="zh-CN"/>
        </w:rPr>
      </w:pPr>
      <w:bookmarkStart w:id="12" w:name="_Toc5257"/>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大流量罗茨鼓风机项目中，我们设计了一套全面的绩效评估指标，以确保大流量罗茨鼓风机项目的可控和成功交付。这些指标跨足大流量罗茨鼓风机项目目标、成本、进度和质量等多个维度，为我们提供了全面洞察大流量罗茨鼓风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大流量罗茨鼓风机项目目标达成率是我们关注的首要指标。我们设定了明确的目标，并通过定期监测和评估，迅速发现并应对潜在的目标偏差。这为大流量罗茨鼓风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成本绩效是另一个核心关注点。通过实际成本与预算成本的对比分析，我们深入了解成本差异的原因，及时调整资源分配，保持大流量罗茨鼓风机项目在经济效益方面的合理水平。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大流量罗茨鼓风机项目进度作为关键的绩效指标之一，得到了精心的关注。我们制定了详细的大流量罗茨鼓风机项目进度计划，并设立了进度符合度指标，确保实际进度与计划进度保持一致。这使我们能够快速发现和解决潜在的进度问题，保持大流量罗茨鼓风机项目的正常推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质量指标是我们评估大流量罗茨鼓风机项目绩效的不可或缺的一环。我们引入了一系列的质量标准和客户满意度指标，以确保大流量罗茨鼓风机项目交付的成果在质量上达到或超越预期水平。通过持续监测这些指标，我们努力提升大流量罗茨鼓风机项目整体质量水平，为大流量罗茨鼓风机项目的成功交付提供有力保障。通过这些科学且全面的绩效评估，我们能够更好地引导大流量罗茨鼓风机项目的持续改进，确保大流量罗茨鼓风机项目目标的顺利达成。</w:t>
      </w:r>
    </w:p>
    <w:p>
      <w:pPr>
        <w:pStyle w:val="Heading2"/>
        <w:ind w:firstLine="560" w:firstLineChars="200"/>
        <w:rPr>
          <w:rFonts w:ascii="仿宋" w:eastAsia="仿宋" w:hAnsi="仿宋" w:cs="仿宋" w:hint="eastAsia"/>
          <w:sz w:val="28"/>
          <w:lang w:eastAsia="zh-CN"/>
        </w:rPr>
      </w:pPr>
      <w:bookmarkStart w:id="13" w:name="_Toc23822"/>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绩效评估是大流量罗茨鼓风机项目中的关键环节，为确保大流量罗茨鼓风机项目达到预期目标，我们采用了多层次、多维度的绩效评估方法。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大流量罗茨鼓风机项目的战略目标对齐，确保每个决策和行动都与大流量罗茨鼓风机项目整体目标保持一致。团队会定期召开战略对齐会议，审视当前工作与大流量罗茨鼓风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大流量罗茨鼓风机项目进度、质量、成本和风险等方面。这些指标通过数据收集和分析，为大流量罗茨鼓风机项目管理团队提供了客观的评估依据。例如，我们通过大流量罗茨鼓风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大流量罗茨鼓风机项目内部，还考虑了大流量罗茨鼓风机项目对外部环境的影响。我们定期进行干系人满意度调查，以了解各利益相关方对大流量罗茨鼓风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这种多层次、多角度的绩效评估方法，使得我们能够全面了解大流量罗茨鼓风机项目的运行状态，及时做出调整，确保大流量罗茨鼓风机项目在不断变化的环境中保持稳健前行。</w:t>
      </w:r>
    </w:p>
    <w:p>
      <w:pPr>
        <w:pStyle w:val="Heading2"/>
        <w:ind w:firstLine="560" w:firstLineChars="200"/>
        <w:rPr>
          <w:rFonts w:ascii="仿宋" w:eastAsia="仿宋" w:hAnsi="仿宋" w:cs="仿宋" w:hint="eastAsia"/>
          <w:sz w:val="28"/>
          <w:lang w:eastAsia="zh-CN"/>
        </w:rPr>
      </w:pPr>
      <w:bookmarkStart w:id="14" w:name="_Toc25778"/>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为了确保大流量罗茨鼓风机项目的有效管理和不断优化，我们采用了精心设计的绩效评估周期。这个周期旨在实现灵活、实时和全面的评估，以适应大流量罗茨鼓风机项目执行中的各种挑战。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大流量罗茨鼓风机项目的不同需求，分为短期、中期和长期。短期评估关注每个迭代或工作周期，以及时发现和解决当前任务中的问题。中期评估涵盖几个迭代，深入了解整体大流量罗茨鼓风机项目的趋势和性能。长期评估则着眼于整个大流量罗茨鼓风机项目阶段，确保大流量罗茨鼓风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大流量罗茨鼓风机项目管理工具和协作平台，团队成员能够随时更新和分享大流量罗茨鼓风机项目数据。这种实时性的反馈机制使我们能够及时察觉潜在问题，快速调整，保持大流量罗茨鼓风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大流量罗茨鼓风机项目的决策制定密不可分。每个周期的大流量罗茨鼓风机项目回顾会议成为集体总结经验、识别问题深层次原因并找到创新解决方案的平台。这种定期的反思与调整机制使大流量罗茨鼓风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8482"/>
      <w:r>
        <w:rPr>
          <w:rFonts w:ascii="仿宋" w:eastAsia="仿宋" w:hAnsi="仿宋" w:cs="仿宋" w:hint="eastAsia"/>
          <w:sz w:val="28"/>
          <w:lang w:eastAsia="zh-CN"/>
        </w:rPr>
        <w:t>五、大流量罗茨鼓风机项目建设单位说明</w:t>
      </w:r>
      <w:bookmarkEnd w:id="15"/>
    </w:p>
    <w:p>
      <w:pPr>
        <w:pStyle w:val="Heading2"/>
        <w:rPr>
          <w:rFonts w:ascii="仿宋" w:eastAsia="仿宋" w:hAnsi="仿宋" w:cs="仿宋" w:hint="eastAsia"/>
          <w:lang w:eastAsia="zh-CN"/>
        </w:rPr>
      </w:pPr>
      <w:bookmarkStart w:id="16" w:name="_Toc19690"/>
      <w:r>
        <w:rPr>
          <w:rFonts w:ascii="仿宋" w:eastAsia="仿宋" w:hAnsi="仿宋" w:cs="仿宋" w:hint="eastAsia"/>
          <w:lang w:eastAsia="zh-CN"/>
        </w:rPr>
        <w:t>(一)、大流量罗茨鼓风机项目承办单位基本情况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21688"/>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大流量罗茨鼓风机项目承办单位的XXXX，我们着眼于实现可持续的经济效益。通过技术创新和解决方案的提供，公司预计在大流量罗茨鼓风机项目执行期间将获得可观的收入增长。这一收入来源主要包括大流量罗茨鼓风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同时，我们注重成本控制和效率提升，以确保大流量罗茨鼓风机项目的可持续盈利。透过精细的管理和资源优化，公司期望实现大流量罗茨鼓风机项目利润最大化。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大流量罗茨鼓风机项目实施进行全面的投资评估，包括大流量罗茨鼓风机项目启动阶段的资金投入和后续运营成本。通过对大流量罗茨鼓风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大流量罗茨鼓风机项目实施过程中具备足够的资金流动性，公司将进行详尽的现金流分析。这包括资金需求的合理预测、大流量罗茨鼓风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20622"/>
      <w:r>
        <w:rPr>
          <w:rFonts w:ascii="仿宋" w:eastAsia="仿宋" w:hAnsi="仿宋" w:cs="仿宋" w:hint="eastAsia"/>
          <w:sz w:val="28"/>
          <w:lang w:eastAsia="zh-CN"/>
        </w:rPr>
        <w:t>六、大流量罗茨鼓风机项目可持续发展</w:t>
      </w:r>
      <w:bookmarkEnd w:id="18"/>
    </w:p>
    <w:p>
      <w:pPr>
        <w:pStyle w:val="Heading2"/>
        <w:rPr>
          <w:rFonts w:ascii="仿宋" w:eastAsia="仿宋" w:hAnsi="仿宋" w:cs="仿宋" w:hint="eastAsia"/>
          <w:lang w:eastAsia="zh-CN"/>
        </w:rPr>
      </w:pPr>
      <w:bookmarkStart w:id="19" w:name="_Toc17725"/>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大流量罗茨鼓风机项目中，大流量罗茨鼓风机项目团队着眼于未来，明确了可持续发展的战略方向。制定的具体可持续发展目标包括降低资源使用、采用环保技术、最大化社会效益等。这一步骤不仅有助于大流量罗茨鼓风机项目在环保和社会责任方面达到最高标准，也为未来提供了明确的指引，确保大流量罗茨鼓风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可持续实践的融入大流量罗茨鼓风机项目管理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大流量罗茨鼓风机项目管理周期。从大流量罗茨鼓风机项目规划开始，大流量罗茨鼓风机项目团队就考虑了环境和社会的因素。在执行阶段，大流量罗茨鼓风机项目团队积极推动绿色技术的应用，优化资源利用。此外，关注员工的社会责任，通过培训和沟通活动提高员工对可持续发展的认知，使他们能够在日常工作中践行可持续实践。这些举措不仅为大流量罗茨鼓风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2253"/>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大流量罗茨鼓风机项目的可持续发展理念，我们深信环保与社会责任是大流量罗茨鼓风机项目成功的关键支柱。在大流量罗茨鼓风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大流量罗茨鼓风机项目团队通过引入先进的环保技术、建立高效的废物处理系统以及推动能源节约措施，积极履行环保责任。定期的环保监测和评估确保大流量罗茨鼓风机项目活动对环境的影响得到最小化，并努力达到或超过相关环境法规和标准的要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https://d.book118.com/016032011233010044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大流量罗茨鼓风机项目计划设计方案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大流量罗茨鼓风机项目计划设计方案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大流量罗茨鼓风机项目计划设计方案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大流量罗茨鼓风机项目计划设计方案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大流量罗茨鼓风机项目计划设计方案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大流量罗茨鼓风机项目计划设计方案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大流量罗茨鼓风机项目计划设计方案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大流量罗茨鼓风机项目计划设计方案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大流量罗茨鼓风机项目计划设计方案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大流量罗茨鼓风机项目计划设计方案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大流量罗茨鼓风机项目计划设计方案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大流量罗茨鼓风机项目计划设计方案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大流量罗茨鼓风机项目计划设计方案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大流量罗茨鼓风机项目计划设计方案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大流量罗茨鼓风机项目计划设计方案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大流量罗茨鼓风机项目计划设计方案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大流量罗茨鼓风机项目计划设计方案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4A0C08"/>
    <w:rsid w:val="6E4A0C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6032011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2024-02-07T02:06:00Z</dcterms:created>
  <dcterms:modified xsi:type="dcterms:W3CDTF">2024-02-07T02:07:06Z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84C3692560E04117B11BE3DFBDC3636F_11</vt:lpwstr>
  </property>
  <property fmtid="{D5CDD505-2E9C-101B-9397-08002B2CF9AE}" pid="3" name="KSOProductBuildVer">
    <vt:lpwstr>2052-12.1.0.16250</vt:lpwstr>
  </property>
</Properties>
</file>