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石油产品添加剂：燃料油添加剂项目规划设计蓝图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45" w:history="1">
        <w:r>
          <w:rPr>
            <w:rFonts w:ascii="仿宋" w:eastAsia="仿宋" w:hAnsi="仿宋" w:cs="仿宋" w:hint="eastAsia"/>
            <w:lang w:eastAsia="zh-CN"/>
          </w:rPr>
          <w:t>序言</w:t>
        </w:r>
        <w:r>
          <w:tab/>
        </w:r>
        <w:r>
          <w:fldChar w:fldCharType="begin"/>
        </w:r>
        <w:r>
          <w:instrText xml:space="preserve"> PAGEREF _Toc26945 \h </w:instrText>
        </w:r>
        <w:r>
          <w:fldChar w:fldCharType="separate"/>
        </w:r>
        <w:r>
          <w:t>3</w:t>
        </w:r>
        <w:r>
          <w:fldChar w:fldCharType="end"/>
        </w:r>
      </w:hyperlink>
    </w:p>
    <w:p>
      <w:pPr>
        <w:pStyle w:val="TOC1"/>
        <w:tabs>
          <w:tab w:val="right" w:leader="dot" w:pos="8306"/>
        </w:tabs>
      </w:pPr>
      <w:hyperlink w:anchor="_Toc20889" w:history="1">
        <w:r>
          <w:rPr>
            <w:rFonts w:ascii="仿宋" w:eastAsia="仿宋" w:hAnsi="仿宋" w:cs="仿宋" w:hint="eastAsia"/>
            <w:lang w:eastAsia="zh-CN"/>
          </w:rPr>
          <w:t>一、石油产品添加剂：燃料油添加剂项目绩效评估</w:t>
        </w:r>
        <w:r>
          <w:tab/>
        </w:r>
        <w:r>
          <w:fldChar w:fldCharType="begin"/>
        </w:r>
        <w:r>
          <w:instrText xml:space="preserve"> PAGEREF _Toc20889 \h </w:instrText>
        </w:r>
        <w:r>
          <w:fldChar w:fldCharType="separate"/>
        </w:r>
        <w:r>
          <w:t>3</w:t>
        </w:r>
        <w:r>
          <w:fldChar w:fldCharType="end"/>
        </w:r>
      </w:hyperlink>
    </w:p>
    <w:p>
      <w:pPr>
        <w:pStyle w:val="TOC2"/>
        <w:tabs>
          <w:tab w:val="right" w:leader="dot" w:pos="8306"/>
        </w:tabs>
      </w:pPr>
      <w:hyperlink w:anchor="_Toc28456" w:history="1">
        <w:r>
          <w:rPr>
            <w:rFonts w:ascii="仿宋" w:eastAsia="仿宋" w:hAnsi="仿宋" w:cs="仿宋" w:hint="eastAsia"/>
            <w:lang w:eastAsia="zh-CN"/>
          </w:rPr>
          <w:t>(一)、绩效评估指标</w:t>
        </w:r>
        <w:r>
          <w:tab/>
        </w:r>
        <w:r>
          <w:fldChar w:fldCharType="begin"/>
        </w:r>
        <w:r>
          <w:instrText xml:space="preserve"> PAGEREF _Toc28456 \h </w:instrText>
        </w:r>
        <w:r>
          <w:fldChar w:fldCharType="separate"/>
        </w:r>
        <w:r>
          <w:t>3</w:t>
        </w:r>
        <w:r>
          <w:fldChar w:fldCharType="end"/>
        </w:r>
      </w:hyperlink>
    </w:p>
    <w:p>
      <w:pPr>
        <w:pStyle w:val="TOC2"/>
        <w:tabs>
          <w:tab w:val="right" w:leader="dot" w:pos="8306"/>
        </w:tabs>
      </w:pPr>
      <w:hyperlink w:anchor="_Toc18660" w:history="1">
        <w:r>
          <w:rPr>
            <w:rFonts w:ascii="仿宋" w:eastAsia="仿宋" w:hAnsi="仿宋" w:cs="仿宋" w:hint="eastAsia"/>
            <w:lang w:eastAsia="zh-CN"/>
          </w:rPr>
          <w:t>(二)、绩效评估方法</w:t>
        </w:r>
        <w:r>
          <w:tab/>
        </w:r>
        <w:r>
          <w:fldChar w:fldCharType="begin"/>
        </w:r>
        <w:r>
          <w:instrText xml:space="preserve"> PAGEREF _Toc18660 \h </w:instrText>
        </w:r>
        <w:r>
          <w:fldChar w:fldCharType="separate"/>
        </w:r>
        <w:r>
          <w:t>4</w:t>
        </w:r>
        <w:r>
          <w:fldChar w:fldCharType="end"/>
        </w:r>
      </w:hyperlink>
    </w:p>
    <w:p>
      <w:pPr>
        <w:pStyle w:val="TOC2"/>
        <w:tabs>
          <w:tab w:val="right" w:leader="dot" w:pos="8306"/>
        </w:tabs>
      </w:pPr>
      <w:hyperlink w:anchor="_Toc16871" w:history="1">
        <w:r>
          <w:rPr>
            <w:rFonts w:ascii="仿宋" w:eastAsia="仿宋" w:hAnsi="仿宋" w:cs="仿宋" w:hint="eastAsia"/>
            <w:lang w:eastAsia="zh-CN"/>
          </w:rPr>
          <w:t>(三)、绩效评估周期</w:t>
        </w:r>
        <w:r>
          <w:tab/>
        </w:r>
        <w:r>
          <w:fldChar w:fldCharType="begin"/>
        </w:r>
        <w:r>
          <w:instrText xml:space="preserve"> PAGEREF _Toc16871 \h </w:instrText>
        </w:r>
        <w:r>
          <w:fldChar w:fldCharType="separate"/>
        </w:r>
        <w:r>
          <w:t>5</w:t>
        </w:r>
        <w:r>
          <w:fldChar w:fldCharType="end"/>
        </w:r>
      </w:hyperlink>
    </w:p>
    <w:p>
      <w:pPr>
        <w:pStyle w:val="TOC1"/>
        <w:tabs>
          <w:tab w:val="right" w:leader="dot" w:pos="8306"/>
        </w:tabs>
      </w:pPr>
      <w:hyperlink w:anchor="_Toc11244" w:history="1">
        <w:r>
          <w:rPr>
            <w:rFonts w:ascii="仿宋" w:eastAsia="仿宋" w:hAnsi="仿宋" w:cs="仿宋" w:hint="eastAsia"/>
            <w:lang w:eastAsia="zh-CN"/>
          </w:rPr>
          <w:t>二、石油产品添加剂：燃料油添加剂项目概论</w:t>
        </w:r>
        <w:r>
          <w:tab/>
        </w:r>
        <w:r>
          <w:fldChar w:fldCharType="begin"/>
        </w:r>
        <w:r>
          <w:instrText xml:space="preserve"> PAGEREF _Toc11244 \h </w:instrText>
        </w:r>
        <w:r>
          <w:fldChar w:fldCharType="separate"/>
        </w:r>
        <w:r>
          <w:t>7</w:t>
        </w:r>
        <w:r>
          <w:fldChar w:fldCharType="end"/>
        </w:r>
      </w:hyperlink>
    </w:p>
    <w:p>
      <w:pPr>
        <w:pStyle w:val="TOC2"/>
        <w:tabs>
          <w:tab w:val="right" w:leader="dot" w:pos="8306"/>
        </w:tabs>
      </w:pPr>
      <w:hyperlink w:anchor="_Toc30626" w:history="1">
        <w:r>
          <w:rPr>
            <w:rFonts w:ascii="仿宋" w:eastAsia="仿宋" w:hAnsi="仿宋" w:cs="仿宋" w:hint="eastAsia"/>
            <w:lang w:eastAsia="zh-CN"/>
          </w:rPr>
          <w:t>(一)、石油产品添加剂：燃料油添加剂项目概况</w:t>
        </w:r>
        <w:r>
          <w:tab/>
        </w:r>
        <w:r>
          <w:fldChar w:fldCharType="begin"/>
        </w:r>
        <w:r>
          <w:instrText xml:space="preserve"> PAGEREF _Toc30626 \h </w:instrText>
        </w:r>
        <w:r>
          <w:fldChar w:fldCharType="separate"/>
        </w:r>
        <w:r>
          <w:t>7</w:t>
        </w:r>
        <w:r>
          <w:fldChar w:fldCharType="end"/>
        </w:r>
      </w:hyperlink>
    </w:p>
    <w:p>
      <w:pPr>
        <w:pStyle w:val="TOC2"/>
        <w:tabs>
          <w:tab w:val="right" w:leader="dot" w:pos="8306"/>
        </w:tabs>
      </w:pPr>
      <w:hyperlink w:anchor="_Toc7258" w:history="1">
        <w:r>
          <w:rPr>
            <w:rFonts w:ascii="仿宋" w:eastAsia="仿宋" w:hAnsi="仿宋" w:cs="仿宋" w:hint="eastAsia"/>
            <w:lang w:eastAsia="zh-CN"/>
          </w:rPr>
          <w:t>(二)、石油产品添加剂：燃料油添加剂项目目标</w:t>
        </w:r>
        <w:r>
          <w:tab/>
        </w:r>
        <w:r>
          <w:fldChar w:fldCharType="begin"/>
        </w:r>
        <w:r>
          <w:instrText xml:space="preserve"> PAGEREF _Toc7258 \h </w:instrText>
        </w:r>
        <w:r>
          <w:fldChar w:fldCharType="separate"/>
        </w:r>
        <w:r>
          <w:t>9</w:t>
        </w:r>
        <w:r>
          <w:fldChar w:fldCharType="end"/>
        </w:r>
      </w:hyperlink>
    </w:p>
    <w:p>
      <w:pPr>
        <w:pStyle w:val="TOC2"/>
        <w:tabs>
          <w:tab w:val="right" w:leader="dot" w:pos="8306"/>
        </w:tabs>
      </w:pPr>
      <w:hyperlink w:anchor="_Toc26392" w:history="1">
        <w:r>
          <w:rPr>
            <w:rFonts w:ascii="仿宋" w:eastAsia="仿宋" w:hAnsi="仿宋" w:cs="仿宋" w:hint="eastAsia"/>
            <w:lang w:eastAsia="zh-CN"/>
          </w:rPr>
          <w:t>(三)、石油产品添加剂：燃料油添加剂项目提出的理由</w:t>
        </w:r>
        <w:r>
          <w:tab/>
        </w:r>
        <w:r>
          <w:fldChar w:fldCharType="begin"/>
        </w:r>
        <w:r>
          <w:instrText xml:space="preserve"> PAGEREF _Toc26392 \h </w:instrText>
        </w:r>
        <w:r>
          <w:fldChar w:fldCharType="separate"/>
        </w:r>
        <w:r>
          <w:t>10</w:t>
        </w:r>
        <w:r>
          <w:fldChar w:fldCharType="end"/>
        </w:r>
      </w:hyperlink>
    </w:p>
    <w:p>
      <w:pPr>
        <w:pStyle w:val="TOC2"/>
        <w:tabs>
          <w:tab w:val="right" w:leader="dot" w:pos="8306"/>
        </w:tabs>
      </w:pPr>
      <w:hyperlink w:anchor="_Toc10977" w:history="1">
        <w:r>
          <w:rPr>
            <w:rFonts w:ascii="仿宋" w:eastAsia="仿宋" w:hAnsi="仿宋" w:cs="仿宋" w:hint="eastAsia"/>
            <w:lang w:eastAsia="zh-CN"/>
          </w:rPr>
          <w:t>(四)、石油产品添加剂：燃料油添加剂项目意义</w:t>
        </w:r>
        <w:r>
          <w:tab/>
        </w:r>
        <w:r>
          <w:fldChar w:fldCharType="begin"/>
        </w:r>
        <w:r>
          <w:instrText xml:space="preserve"> PAGEREF _Toc10977 \h </w:instrText>
        </w:r>
        <w:r>
          <w:fldChar w:fldCharType="separate"/>
        </w:r>
        <w:r>
          <w:t>12</w:t>
        </w:r>
        <w:r>
          <w:fldChar w:fldCharType="end"/>
        </w:r>
      </w:hyperlink>
    </w:p>
    <w:p>
      <w:pPr>
        <w:pStyle w:val="TOC2"/>
        <w:tabs>
          <w:tab w:val="right" w:leader="dot" w:pos="8306"/>
        </w:tabs>
      </w:pPr>
      <w:hyperlink w:anchor="_Toc18281" w:history="1">
        <w:r>
          <w:rPr>
            <w:rFonts w:ascii="仿宋" w:eastAsia="仿宋" w:hAnsi="仿宋" w:cs="仿宋" w:hint="eastAsia"/>
            <w:lang w:eastAsia="zh-CN"/>
          </w:rPr>
          <w:t>(五)、石油产品添加剂：燃料油添加剂项目背景</w:t>
        </w:r>
        <w:r>
          <w:tab/>
        </w:r>
        <w:r>
          <w:fldChar w:fldCharType="begin"/>
        </w:r>
        <w:r>
          <w:instrText xml:space="preserve"> PAGEREF _Toc18281 \h </w:instrText>
        </w:r>
        <w:r>
          <w:fldChar w:fldCharType="separate"/>
        </w:r>
        <w:r>
          <w:t>13</w:t>
        </w:r>
        <w:r>
          <w:fldChar w:fldCharType="end"/>
        </w:r>
      </w:hyperlink>
    </w:p>
    <w:p>
      <w:pPr>
        <w:pStyle w:val="TOC1"/>
        <w:tabs>
          <w:tab w:val="right" w:leader="dot" w:pos="8306"/>
        </w:tabs>
      </w:pPr>
      <w:hyperlink w:anchor="_Toc32344" w:history="1">
        <w:r>
          <w:rPr>
            <w:rFonts w:ascii="仿宋" w:eastAsia="仿宋" w:hAnsi="仿宋" w:cs="仿宋" w:hint="eastAsia"/>
            <w:lang w:eastAsia="zh-CN"/>
          </w:rPr>
          <w:t>三、石油产品添加剂：燃料油添加剂项目文档管理</w:t>
        </w:r>
        <w:r>
          <w:tab/>
        </w:r>
        <w:r>
          <w:fldChar w:fldCharType="begin"/>
        </w:r>
        <w:r>
          <w:instrText xml:space="preserve"> PAGEREF _Toc32344 \h </w:instrText>
        </w:r>
        <w:r>
          <w:fldChar w:fldCharType="separate"/>
        </w:r>
        <w:r>
          <w:t>14</w:t>
        </w:r>
        <w:r>
          <w:fldChar w:fldCharType="end"/>
        </w:r>
      </w:hyperlink>
    </w:p>
    <w:p>
      <w:pPr>
        <w:pStyle w:val="TOC2"/>
        <w:tabs>
          <w:tab w:val="right" w:leader="dot" w:pos="8306"/>
        </w:tabs>
      </w:pPr>
      <w:hyperlink w:anchor="_Toc10089" w:history="1">
        <w:r>
          <w:rPr>
            <w:rFonts w:ascii="仿宋" w:eastAsia="仿宋" w:hAnsi="仿宋" w:cs="仿宋" w:hint="eastAsia"/>
            <w:lang w:eastAsia="zh-CN"/>
          </w:rPr>
          <w:t>(一)、文档编制与审查</w:t>
        </w:r>
        <w:r>
          <w:tab/>
        </w:r>
        <w:r>
          <w:fldChar w:fldCharType="begin"/>
        </w:r>
        <w:r>
          <w:instrText xml:space="preserve"> PAGEREF _Toc10089 \h </w:instrText>
        </w:r>
        <w:r>
          <w:fldChar w:fldCharType="separate"/>
        </w:r>
        <w:r>
          <w:t>14</w:t>
        </w:r>
        <w:r>
          <w:fldChar w:fldCharType="end"/>
        </w:r>
      </w:hyperlink>
    </w:p>
    <w:p>
      <w:pPr>
        <w:pStyle w:val="TOC2"/>
        <w:tabs>
          <w:tab w:val="right" w:leader="dot" w:pos="8306"/>
        </w:tabs>
      </w:pPr>
      <w:hyperlink w:anchor="_Toc10315" w:history="1">
        <w:r>
          <w:rPr>
            <w:rFonts w:ascii="仿宋" w:eastAsia="仿宋" w:hAnsi="仿宋" w:cs="仿宋" w:hint="eastAsia"/>
            <w:lang w:eastAsia="zh-CN"/>
          </w:rPr>
          <w:t>(二)、文档发布与分发</w:t>
        </w:r>
        <w:r>
          <w:tab/>
        </w:r>
        <w:r>
          <w:fldChar w:fldCharType="begin"/>
        </w:r>
        <w:r>
          <w:instrText xml:space="preserve"> PAGEREF _Toc10315 \h </w:instrText>
        </w:r>
        <w:r>
          <w:fldChar w:fldCharType="separate"/>
        </w:r>
        <w:r>
          <w:t>16</w:t>
        </w:r>
        <w:r>
          <w:fldChar w:fldCharType="end"/>
        </w:r>
      </w:hyperlink>
    </w:p>
    <w:p>
      <w:pPr>
        <w:pStyle w:val="TOC2"/>
        <w:tabs>
          <w:tab w:val="right" w:leader="dot" w:pos="8306"/>
        </w:tabs>
      </w:pPr>
      <w:hyperlink w:anchor="_Toc16465" w:history="1">
        <w:r>
          <w:rPr>
            <w:rFonts w:ascii="仿宋" w:eastAsia="仿宋" w:hAnsi="仿宋" w:cs="仿宋" w:hint="eastAsia"/>
            <w:lang w:eastAsia="zh-CN"/>
          </w:rPr>
          <w:t>(三)、文档存档与归档</w:t>
        </w:r>
        <w:r>
          <w:tab/>
        </w:r>
        <w:r>
          <w:fldChar w:fldCharType="begin"/>
        </w:r>
        <w:r>
          <w:instrText xml:space="preserve"> PAGEREF _Toc16465 \h </w:instrText>
        </w:r>
        <w:r>
          <w:fldChar w:fldCharType="separate"/>
        </w:r>
        <w:r>
          <w:t>17</w:t>
        </w:r>
        <w:r>
          <w:fldChar w:fldCharType="end"/>
        </w:r>
      </w:hyperlink>
    </w:p>
    <w:p>
      <w:pPr>
        <w:pStyle w:val="TOC1"/>
        <w:tabs>
          <w:tab w:val="right" w:leader="dot" w:pos="8306"/>
        </w:tabs>
      </w:pPr>
      <w:hyperlink w:anchor="_Toc15214" w:history="1">
        <w:r>
          <w:rPr>
            <w:rFonts w:ascii="仿宋" w:eastAsia="仿宋" w:hAnsi="仿宋" w:cs="仿宋" w:hint="eastAsia"/>
            <w:lang w:eastAsia="zh-CN"/>
          </w:rPr>
          <w:t>四、工艺说明</w:t>
        </w:r>
        <w:r>
          <w:tab/>
        </w:r>
        <w:r>
          <w:fldChar w:fldCharType="begin"/>
        </w:r>
        <w:r>
          <w:instrText xml:space="preserve"> PAGEREF _Toc15214 \h </w:instrText>
        </w:r>
        <w:r>
          <w:fldChar w:fldCharType="separate"/>
        </w:r>
        <w:r>
          <w:t>18</w:t>
        </w:r>
        <w:r>
          <w:fldChar w:fldCharType="end"/>
        </w:r>
      </w:hyperlink>
    </w:p>
    <w:p>
      <w:pPr>
        <w:pStyle w:val="TOC2"/>
        <w:tabs>
          <w:tab w:val="right" w:leader="dot" w:pos="8306"/>
        </w:tabs>
      </w:pPr>
      <w:hyperlink w:anchor="_Toc1786" w:history="1">
        <w:r>
          <w:rPr>
            <w:rFonts w:ascii="仿宋" w:eastAsia="仿宋" w:hAnsi="仿宋" w:cs="仿宋" w:hint="eastAsia"/>
            <w:lang w:eastAsia="zh-CN"/>
          </w:rPr>
          <w:t>(一)、技术管理特点</w:t>
        </w:r>
        <w:r>
          <w:tab/>
        </w:r>
        <w:r>
          <w:fldChar w:fldCharType="begin"/>
        </w:r>
        <w:r>
          <w:instrText xml:space="preserve"> PAGEREF _Toc1786 \h </w:instrText>
        </w:r>
        <w:r>
          <w:fldChar w:fldCharType="separate"/>
        </w:r>
        <w:r>
          <w:t>18</w:t>
        </w:r>
        <w:r>
          <w:fldChar w:fldCharType="end"/>
        </w:r>
      </w:hyperlink>
    </w:p>
    <w:p>
      <w:pPr>
        <w:pStyle w:val="TOC2"/>
        <w:tabs>
          <w:tab w:val="right" w:leader="dot" w:pos="8306"/>
        </w:tabs>
      </w:pPr>
      <w:hyperlink w:anchor="_Toc6748" w:history="1">
        <w:r>
          <w:rPr>
            <w:rFonts w:ascii="仿宋" w:eastAsia="仿宋" w:hAnsi="仿宋" w:cs="仿宋" w:hint="eastAsia"/>
            <w:lang w:eastAsia="zh-CN"/>
          </w:rPr>
          <w:t>(二)、石油产品添加剂：燃料油添加剂项目工艺技术设计方案</w:t>
        </w:r>
        <w:r>
          <w:tab/>
        </w:r>
        <w:r>
          <w:fldChar w:fldCharType="begin"/>
        </w:r>
        <w:r>
          <w:instrText xml:space="preserve"> PAGEREF _Toc6748 \h </w:instrText>
        </w:r>
        <w:r>
          <w:fldChar w:fldCharType="separate"/>
        </w:r>
        <w:r>
          <w:t>19</w:t>
        </w:r>
        <w:r>
          <w:fldChar w:fldCharType="end"/>
        </w:r>
      </w:hyperlink>
    </w:p>
    <w:p>
      <w:pPr>
        <w:pStyle w:val="TOC2"/>
        <w:tabs>
          <w:tab w:val="right" w:leader="dot" w:pos="8306"/>
        </w:tabs>
      </w:pPr>
      <w:hyperlink w:anchor="_Toc14357" w:history="1">
        <w:r>
          <w:rPr>
            <w:rFonts w:ascii="仿宋" w:eastAsia="仿宋" w:hAnsi="仿宋" w:cs="仿宋" w:hint="eastAsia"/>
            <w:lang w:eastAsia="zh-CN"/>
          </w:rPr>
          <w:t>(三)、设备选型方案</w:t>
        </w:r>
        <w:r>
          <w:tab/>
        </w:r>
        <w:r>
          <w:fldChar w:fldCharType="begin"/>
        </w:r>
        <w:r>
          <w:instrText xml:space="preserve"> PAGEREF _Toc14357 \h </w:instrText>
        </w:r>
        <w:r>
          <w:fldChar w:fldCharType="separate"/>
        </w:r>
        <w:r>
          <w:t>21</w:t>
        </w:r>
        <w:r>
          <w:fldChar w:fldCharType="end"/>
        </w:r>
      </w:hyperlink>
    </w:p>
    <w:p>
      <w:pPr>
        <w:pStyle w:val="TOC1"/>
        <w:tabs>
          <w:tab w:val="right" w:leader="dot" w:pos="8306"/>
        </w:tabs>
      </w:pPr>
      <w:hyperlink w:anchor="_Toc27006" w:history="1">
        <w:r>
          <w:rPr>
            <w:rFonts w:ascii="仿宋" w:eastAsia="仿宋" w:hAnsi="仿宋" w:cs="仿宋" w:hint="eastAsia"/>
            <w:lang w:eastAsia="zh-CN"/>
          </w:rPr>
          <w:t>五、石油产品添加剂：燃料油添加剂项目建设背景及必要性分析</w:t>
        </w:r>
        <w:r>
          <w:tab/>
        </w:r>
        <w:r>
          <w:fldChar w:fldCharType="begin"/>
        </w:r>
        <w:r>
          <w:instrText xml:space="preserve"> PAGEREF _Toc27006 \h </w:instrText>
        </w:r>
        <w:r>
          <w:fldChar w:fldCharType="separate"/>
        </w:r>
        <w:r>
          <w:t>22</w:t>
        </w:r>
        <w:r>
          <w:fldChar w:fldCharType="end"/>
        </w:r>
      </w:hyperlink>
    </w:p>
    <w:p>
      <w:pPr>
        <w:pStyle w:val="TOC2"/>
        <w:tabs>
          <w:tab w:val="right" w:leader="dot" w:pos="8306"/>
        </w:tabs>
      </w:pPr>
      <w:hyperlink w:anchor="_Toc16121" w:history="1">
        <w:r>
          <w:rPr>
            <w:rFonts w:ascii="仿宋" w:eastAsia="仿宋" w:hAnsi="仿宋" w:cs="仿宋" w:hint="eastAsia"/>
            <w:lang w:eastAsia="zh-CN"/>
          </w:rPr>
          <w:t>(一)、石油产品添加剂：燃料油添加剂项目背景分析</w:t>
        </w:r>
        <w:r>
          <w:tab/>
        </w:r>
        <w:r>
          <w:fldChar w:fldCharType="begin"/>
        </w:r>
        <w:r>
          <w:instrText xml:space="preserve"> PAGEREF _Toc16121 \h </w:instrText>
        </w:r>
        <w:r>
          <w:fldChar w:fldCharType="separate"/>
        </w:r>
        <w:r>
          <w:t>22</w:t>
        </w:r>
        <w:r>
          <w:fldChar w:fldCharType="end"/>
        </w:r>
      </w:hyperlink>
    </w:p>
    <w:p>
      <w:pPr>
        <w:pStyle w:val="TOC2"/>
        <w:tabs>
          <w:tab w:val="right" w:leader="dot" w:pos="8306"/>
        </w:tabs>
      </w:pPr>
      <w:hyperlink w:anchor="_Toc9496" w:history="1">
        <w:r>
          <w:rPr>
            <w:rFonts w:ascii="仿宋" w:eastAsia="仿宋" w:hAnsi="仿宋" w:cs="仿宋" w:hint="eastAsia"/>
            <w:lang w:eastAsia="zh-CN"/>
          </w:rPr>
          <w:t>(二)、石油产品添加剂：燃料油添加剂项目建设必要性分析</w:t>
        </w:r>
        <w:r>
          <w:tab/>
        </w:r>
        <w:r>
          <w:fldChar w:fldCharType="begin"/>
        </w:r>
        <w:r>
          <w:instrText xml:space="preserve"> PAGEREF _Toc9496 \h </w:instrText>
        </w:r>
        <w:r>
          <w:fldChar w:fldCharType="separate"/>
        </w:r>
        <w:r>
          <w:t>24</w:t>
        </w:r>
        <w:r>
          <w:fldChar w:fldCharType="end"/>
        </w:r>
      </w:hyperlink>
    </w:p>
    <w:p>
      <w:pPr>
        <w:pStyle w:val="TOC1"/>
        <w:tabs>
          <w:tab w:val="right" w:leader="dot" w:pos="8306"/>
        </w:tabs>
      </w:pPr>
      <w:hyperlink w:anchor="_Toc5113" w:history="1">
        <w:r>
          <w:rPr>
            <w:rFonts w:ascii="仿宋" w:eastAsia="仿宋" w:hAnsi="仿宋" w:cs="仿宋" w:hint="eastAsia"/>
            <w:lang w:eastAsia="zh-CN"/>
          </w:rPr>
          <w:t>六、石油产品添加剂：燃料油添加剂项目土建工程</w:t>
        </w:r>
        <w:r>
          <w:tab/>
        </w:r>
        <w:r>
          <w:fldChar w:fldCharType="begin"/>
        </w:r>
        <w:r>
          <w:instrText xml:space="preserve"> PAGEREF _Toc5113 \h </w:instrText>
        </w:r>
        <w:r>
          <w:fldChar w:fldCharType="separate"/>
        </w:r>
        <w:r>
          <w:t>26</w:t>
        </w:r>
        <w:r>
          <w:fldChar w:fldCharType="end"/>
        </w:r>
      </w:hyperlink>
    </w:p>
    <w:p>
      <w:pPr>
        <w:pStyle w:val="TOC2"/>
        <w:tabs>
          <w:tab w:val="right" w:leader="dot" w:pos="8306"/>
        </w:tabs>
      </w:pPr>
      <w:hyperlink w:anchor="_Toc9419" w:history="1">
        <w:r>
          <w:rPr>
            <w:rFonts w:ascii="仿宋" w:eastAsia="仿宋" w:hAnsi="仿宋" w:cs="仿宋" w:hint="eastAsia"/>
            <w:lang w:eastAsia="zh-CN"/>
          </w:rPr>
          <w:t>(一)、建筑工程设计原则</w:t>
        </w:r>
        <w:r>
          <w:tab/>
        </w:r>
        <w:r>
          <w:fldChar w:fldCharType="begin"/>
        </w:r>
        <w:r>
          <w:instrText xml:space="preserve"> PAGEREF _Toc9419 \h </w:instrText>
        </w:r>
        <w:r>
          <w:fldChar w:fldCharType="separate"/>
        </w:r>
        <w:r>
          <w:t>26</w:t>
        </w:r>
        <w:r>
          <w:fldChar w:fldCharType="end"/>
        </w:r>
      </w:hyperlink>
    </w:p>
    <w:p>
      <w:pPr>
        <w:pStyle w:val="TOC2"/>
        <w:tabs>
          <w:tab w:val="right" w:leader="dot" w:pos="8306"/>
        </w:tabs>
      </w:pPr>
      <w:hyperlink w:anchor="_Toc22119" w:history="1">
        <w:r>
          <w:rPr>
            <w:rFonts w:ascii="仿宋" w:eastAsia="仿宋" w:hAnsi="仿宋" w:cs="仿宋" w:hint="eastAsia"/>
            <w:lang w:eastAsia="zh-CN"/>
          </w:rPr>
          <w:t>(二)、土建工程设计年限及安全等级</w:t>
        </w:r>
        <w:r>
          <w:tab/>
        </w:r>
        <w:r>
          <w:fldChar w:fldCharType="begin"/>
        </w:r>
        <w:r>
          <w:instrText xml:space="preserve"> PAGEREF _Toc22119 \h </w:instrText>
        </w:r>
        <w:r>
          <w:fldChar w:fldCharType="separate"/>
        </w:r>
        <w:r>
          <w:t>27</w:t>
        </w:r>
        <w:r>
          <w:fldChar w:fldCharType="end"/>
        </w:r>
      </w:hyperlink>
    </w:p>
    <w:p>
      <w:pPr>
        <w:pStyle w:val="TOC2"/>
        <w:tabs>
          <w:tab w:val="right" w:leader="dot" w:pos="8306"/>
        </w:tabs>
      </w:pPr>
      <w:hyperlink w:anchor="_Toc24585" w:history="1">
        <w:r>
          <w:rPr>
            <w:rFonts w:ascii="仿宋" w:eastAsia="仿宋" w:hAnsi="仿宋" w:cs="仿宋" w:hint="eastAsia"/>
            <w:lang w:eastAsia="zh-CN"/>
          </w:rPr>
          <w:t>(三)、建筑工程设计总体要求</w:t>
        </w:r>
        <w:r>
          <w:tab/>
        </w:r>
        <w:r>
          <w:fldChar w:fldCharType="begin"/>
        </w:r>
        <w:r>
          <w:instrText xml:space="preserve"> PAGEREF _Toc24585 \h </w:instrText>
        </w:r>
        <w:r>
          <w:fldChar w:fldCharType="separate"/>
        </w:r>
        <w:r>
          <w:t>28</w:t>
        </w:r>
        <w:r>
          <w:fldChar w:fldCharType="end"/>
        </w:r>
      </w:hyperlink>
    </w:p>
    <w:p>
      <w:pPr>
        <w:pStyle w:val="TOC2"/>
        <w:tabs>
          <w:tab w:val="right" w:leader="dot" w:pos="8306"/>
        </w:tabs>
      </w:pPr>
      <w:hyperlink w:anchor="_Toc18349" w:history="1">
        <w:r>
          <w:rPr>
            <w:rFonts w:ascii="仿宋" w:eastAsia="仿宋" w:hAnsi="仿宋" w:cs="仿宋" w:hint="eastAsia"/>
            <w:lang w:eastAsia="zh-CN"/>
          </w:rPr>
          <w:t>(四)、土建工程建设指标</w:t>
        </w:r>
        <w:r>
          <w:tab/>
        </w:r>
        <w:r>
          <w:fldChar w:fldCharType="begin"/>
        </w:r>
        <w:r>
          <w:instrText xml:space="preserve"> PAGEREF _Toc18349 \h </w:instrText>
        </w:r>
        <w:r>
          <w:fldChar w:fldCharType="separate"/>
        </w:r>
        <w:r>
          <w:t>29</w:t>
        </w:r>
        <w:r>
          <w:fldChar w:fldCharType="end"/>
        </w:r>
      </w:hyperlink>
    </w:p>
    <w:p>
      <w:pPr>
        <w:pStyle w:val="TOC1"/>
        <w:tabs>
          <w:tab w:val="right" w:leader="dot" w:pos="8306"/>
        </w:tabs>
      </w:pPr>
      <w:hyperlink w:anchor="_Toc9043" w:history="1">
        <w:r>
          <w:rPr>
            <w:rFonts w:ascii="仿宋" w:eastAsia="仿宋" w:hAnsi="仿宋" w:cs="仿宋" w:hint="eastAsia"/>
            <w:lang w:eastAsia="zh-CN"/>
          </w:rPr>
          <w:t>七、石油产品添加剂：燃料油添加剂项目创新与研发</w:t>
        </w:r>
        <w:r>
          <w:tab/>
        </w:r>
        <w:r>
          <w:fldChar w:fldCharType="begin"/>
        </w:r>
        <w:r>
          <w:instrText xml:space="preserve"> PAGEREF _Toc9043 \h </w:instrText>
        </w:r>
        <w:r>
          <w:fldChar w:fldCharType="separate"/>
        </w:r>
        <w:r>
          <w:t>29</w:t>
        </w:r>
        <w:r>
          <w:fldChar w:fldCharType="end"/>
        </w:r>
      </w:hyperlink>
    </w:p>
    <w:p>
      <w:pPr>
        <w:pStyle w:val="TOC2"/>
        <w:tabs>
          <w:tab w:val="right" w:leader="dot" w:pos="8306"/>
        </w:tabs>
      </w:pPr>
      <w:hyperlink w:anchor="_Toc14367" w:history="1">
        <w:r>
          <w:rPr>
            <w:rFonts w:ascii="仿宋" w:eastAsia="仿宋" w:hAnsi="仿宋" w:cs="仿宋" w:hint="eastAsia"/>
            <w:lang w:eastAsia="zh-CN"/>
          </w:rPr>
          <w:t>(一)、创新策略与方向</w:t>
        </w:r>
        <w:r>
          <w:tab/>
        </w:r>
        <w:r>
          <w:fldChar w:fldCharType="begin"/>
        </w:r>
        <w:r>
          <w:instrText xml:space="preserve"> PAGEREF _Toc14367 \h </w:instrText>
        </w:r>
        <w:r>
          <w:fldChar w:fldCharType="separate"/>
        </w:r>
        <w:r>
          <w:t>29</w:t>
        </w:r>
        <w:r>
          <w:fldChar w:fldCharType="end"/>
        </w:r>
      </w:hyperlink>
    </w:p>
    <w:p>
      <w:pPr>
        <w:pStyle w:val="TOC2"/>
        <w:tabs>
          <w:tab w:val="right" w:leader="dot" w:pos="8306"/>
        </w:tabs>
      </w:pPr>
      <w:hyperlink w:anchor="_Toc9269" w:history="1">
        <w:r>
          <w:rPr>
            <w:rFonts w:ascii="仿宋" w:eastAsia="仿宋" w:hAnsi="仿宋" w:cs="仿宋" w:hint="eastAsia"/>
            <w:lang w:eastAsia="zh-CN"/>
          </w:rPr>
          <w:t>(二)、研发规划与投入</w:t>
        </w:r>
        <w:r>
          <w:tab/>
        </w:r>
        <w:r>
          <w:fldChar w:fldCharType="begin"/>
        </w:r>
        <w:r>
          <w:instrText xml:space="preserve"> PAGEREF _Toc9269 \h </w:instrText>
        </w:r>
        <w:r>
          <w:fldChar w:fldCharType="separate"/>
        </w:r>
        <w:r>
          <w:t>30</w:t>
        </w:r>
        <w:r>
          <w:fldChar w:fldCharType="end"/>
        </w:r>
      </w:hyperlink>
    </w:p>
    <w:p>
      <w:pPr>
        <w:pStyle w:val="TOC1"/>
        <w:tabs>
          <w:tab w:val="right" w:leader="dot" w:pos="8306"/>
        </w:tabs>
      </w:pPr>
      <w:hyperlink w:anchor="_Toc15221" w:history="1">
        <w:r>
          <w:rPr>
            <w:rFonts w:ascii="仿宋" w:eastAsia="仿宋" w:hAnsi="仿宋" w:cs="仿宋" w:hint="eastAsia"/>
            <w:lang w:eastAsia="zh-CN"/>
          </w:rPr>
          <w:t>八、石油产品添加剂：燃料油添加剂项目人力资源管理</w:t>
        </w:r>
        <w:r>
          <w:tab/>
        </w:r>
        <w:r>
          <w:fldChar w:fldCharType="begin"/>
        </w:r>
        <w:r>
          <w:instrText xml:space="preserve"> PAGEREF _Toc15221 \h </w:instrText>
        </w:r>
        <w:r>
          <w:fldChar w:fldCharType="separate"/>
        </w:r>
        <w:r>
          <w:t>32</w:t>
        </w:r>
        <w:r>
          <w:fldChar w:fldCharType="end"/>
        </w:r>
      </w:hyperlink>
    </w:p>
    <w:p>
      <w:pPr>
        <w:pStyle w:val="TOC2"/>
        <w:tabs>
          <w:tab w:val="right" w:leader="dot" w:pos="8306"/>
        </w:tabs>
      </w:pPr>
      <w:hyperlink w:anchor="_Toc4703" w:history="1">
        <w:r>
          <w:rPr>
            <w:rFonts w:ascii="仿宋" w:eastAsia="仿宋" w:hAnsi="仿宋" w:cs="仿宋" w:hint="eastAsia"/>
            <w:lang w:eastAsia="zh-CN"/>
          </w:rPr>
          <w:t>(一)、建立健全的预算管理制度</w:t>
        </w:r>
        <w:r>
          <w:tab/>
        </w:r>
        <w:r>
          <w:fldChar w:fldCharType="begin"/>
        </w:r>
        <w:r>
          <w:instrText xml:space="preserve"> PAGEREF _Toc4703 \h </w:instrText>
        </w:r>
        <w:r>
          <w:fldChar w:fldCharType="separate"/>
        </w:r>
        <w:r>
          <w:t>32</w:t>
        </w:r>
        <w:r>
          <w:fldChar w:fldCharType="end"/>
        </w:r>
      </w:hyperlink>
    </w:p>
    <w:p>
      <w:pPr>
        <w:pStyle w:val="TOC2"/>
        <w:tabs>
          <w:tab w:val="right" w:leader="dot" w:pos="8306"/>
        </w:tabs>
      </w:pPr>
      <w:hyperlink w:anchor="_Toc27156" w:history="1">
        <w:r>
          <w:rPr>
            <w:rFonts w:ascii="仿宋" w:eastAsia="仿宋" w:hAnsi="仿宋" w:cs="仿宋" w:hint="eastAsia"/>
            <w:lang w:eastAsia="zh-CN"/>
          </w:rPr>
          <w:t>(二)、加强资金流动监控</w:t>
        </w:r>
        <w:r>
          <w:tab/>
        </w:r>
        <w:r>
          <w:fldChar w:fldCharType="begin"/>
        </w:r>
        <w:r>
          <w:instrText xml:space="preserve"> PAGEREF _Toc27156 \h </w:instrText>
        </w:r>
        <w:r>
          <w:fldChar w:fldCharType="separate"/>
        </w:r>
        <w:r>
          <w:t>34</w:t>
        </w:r>
        <w:r>
          <w:fldChar w:fldCharType="end"/>
        </w:r>
      </w:hyperlink>
    </w:p>
    <w:p>
      <w:pPr>
        <w:pStyle w:val="TOC2"/>
        <w:tabs>
          <w:tab w:val="right" w:leader="dot" w:pos="8306"/>
        </w:tabs>
      </w:pPr>
      <w:hyperlink w:anchor="_Toc30285" w:history="1">
        <w:r>
          <w:rPr>
            <w:rFonts w:ascii="仿宋" w:eastAsia="仿宋" w:hAnsi="仿宋" w:cs="仿宋" w:hint="eastAsia"/>
            <w:lang w:eastAsia="zh-CN"/>
          </w:rPr>
          <w:t>(三)、制定完善的风险控制机制</w:t>
        </w:r>
        <w:r>
          <w:tab/>
        </w:r>
        <w:r>
          <w:fldChar w:fldCharType="begin"/>
        </w:r>
        <w:r>
          <w:instrText xml:space="preserve"> PAGEREF _Toc30285 \h </w:instrText>
        </w:r>
        <w:r>
          <w:fldChar w:fldCharType="separate"/>
        </w:r>
        <w:r>
          <w:t>36</w:t>
        </w:r>
        <w:r>
          <w:fldChar w:fldCharType="end"/>
        </w:r>
      </w:hyperlink>
    </w:p>
    <w:p>
      <w:pPr>
        <w:pStyle w:val="TOC2"/>
        <w:tabs>
          <w:tab w:val="right" w:leader="dot" w:pos="8306"/>
        </w:tabs>
      </w:pPr>
      <w:hyperlink w:anchor="_Toc23943" w:history="1">
        <w:r>
          <w:rPr>
            <w:rFonts w:ascii="仿宋" w:eastAsia="仿宋" w:hAnsi="仿宋" w:cs="仿宋" w:hint="eastAsia"/>
            <w:lang w:eastAsia="zh-CN"/>
          </w:rPr>
          <w:t>(四)、优化成本管理</w:t>
        </w:r>
        <w:r>
          <w:tab/>
        </w:r>
        <w:r>
          <w:fldChar w:fldCharType="begin"/>
        </w:r>
        <w:r>
          <w:instrText xml:space="preserve"> PAGEREF _Toc23943 \h </w:instrText>
        </w:r>
        <w:r>
          <w:fldChar w:fldCharType="separate"/>
        </w:r>
        <w:r>
          <w:t>37</w:t>
        </w:r>
        <w:r>
          <w:fldChar w:fldCharType="end"/>
        </w:r>
      </w:hyperlink>
    </w:p>
    <w:p>
      <w:pPr>
        <w:pStyle w:val="TOC1"/>
        <w:tabs>
          <w:tab w:val="right" w:leader="dot" w:pos="8306"/>
        </w:tabs>
      </w:pPr>
      <w:hyperlink w:anchor="_Toc29272" w:history="1">
        <w:r>
          <w:rPr>
            <w:rFonts w:ascii="仿宋" w:eastAsia="仿宋" w:hAnsi="仿宋" w:cs="仿宋" w:hint="eastAsia"/>
            <w:lang w:eastAsia="zh-CN"/>
          </w:rPr>
          <w:t>九、石油产品添加剂：燃料油添加剂项目投资规划</w:t>
        </w:r>
        <w:r>
          <w:tab/>
        </w:r>
        <w:r>
          <w:fldChar w:fldCharType="begin"/>
        </w:r>
        <w:r>
          <w:instrText xml:space="preserve"> PAGEREF _Toc29272 \h </w:instrText>
        </w:r>
        <w:r>
          <w:fldChar w:fldCharType="separate"/>
        </w:r>
        <w:r>
          <w:t>39</w:t>
        </w:r>
        <w:r>
          <w:fldChar w:fldCharType="end"/>
        </w:r>
      </w:hyperlink>
    </w:p>
    <w:p>
      <w:pPr>
        <w:pStyle w:val="TOC2"/>
        <w:tabs>
          <w:tab w:val="right" w:leader="dot" w:pos="8306"/>
        </w:tabs>
      </w:pPr>
      <w:hyperlink w:anchor="_Toc18906" w:history="1">
        <w:r>
          <w:rPr>
            <w:rFonts w:ascii="仿宋" w:eastAsia="仿宋" w:hAnsi="仿宋" w:cs="仿宋" w:hint="eastAsia"/>
            <w:lang w:eastAsia="zh-CN"/>
          </w:rPr>
          <w:t>(一)、石油产品添加剂：燃料油添加剂项目总投资估算</w:t>
        </w:r>
        <w:r>
          <w:tab/>
        </w:r>
        <w:r>
          <w:fldChar w:fldCharType="begin"/>
        </w:r>
        <w:r>
          <w:instrText xml:space="preserve"> PAGEREF _Toc18906 \h </w:instrText>
        </w:r>
        <w:r>
          <w:fldChar w:fldCharType="separate"/>
        </w:r>
        <w:r>
          <w:t>39</w:t>
        </w:r>
        <w:r>
          <w:fldChar w:fldCharType="end"/>
        </w:r>
      </w:hyperlink>
    </w:p>
    <w:p>
      <w:pPr>
        <w:pStyle w:val="TOC2"/>
        <w:tabs>
          <w:tab w:val="right" w:leader="dot" w:pos="8306"/>
        </w:tabs>
      </w:pPr>
      <w:hyperlink w:anchor="_Toc24871" w:history="1">
        <w:r>
          <w:rPr>
            <w:rFonts w:ascii="仿宋" w:eastAsia="仿宋" w:hAnsi="仿宋" w:cs="仿宋" w:hint="eastAsia"/>
            <w:lang w:eastAsia="zh-CN"/>
          </w:rPr>
          <w:t>(二)、资金筹措</w:t>
        </w:r>
        <w:r>
          <w:tab/>
        </w:r>
        <w:r>
          <w:fldChar w:fldCharType="begin"/>
        </w:r>
        <w:r>
          <w:instrText xml:space="preserve"> PAGEREF _Toc24871 \h </w:instrText>
        </w:r>
        <w:r>
          <w:fldChar w:fldCharType="separate"/>
        </w:r>
        <w:r>
          <w:t>40</w:t>
        </w:r>
        <w:r>
          <w:fldChar w:fldCharType="end"/>
        </w:r>
      </w:hyperlink>
    </w:p>
    <w:p>
      <w:pPr>
        <w:pStyle w:val="TOC1"/>
        <w:tabs>
          <w:tab w:val="right" w:leader="dot" w:pos="8306"/>
        </w:tabs>
      </w:pPr>
      <w:hyperlink w:anchor="_Toc25268" w:history="1">
        <w:r>
          <w:rPr>
            <w:rFonts w:ascii="仿宋" w:eastAsia="仿宋" w:hAnsi="仿宋" w:cs="仿宋" w:hint="eastAsia"/>
            <w:lang w:eastAsia="zh-CN"/>
          </w:rPr>
          <w:t>十、生产安全保护</w:t>
        </w:r>
        <w:r>
          <w:tab/>
        </w:r>
        <w:r>
          <w:fldChar w:fldCharType="begin"/>
        </w:r>
        <w:r>
          <w:instrText xml:space="preserve"> PAGEREF _Toc25268 \h </w:instrText>
        </w:r>
        <w:r>
          <w:fldChar w:fldCharType="separate"/>
        </w:r>
        <w:r>
          <w:t>41</w:t>
        </w:r>
        <w:r>
          <w:fldChar w:fldCharType="end"/>
        </w:r>
      </w:hyperlink>
    </w:p>
    <w:p>
      <w:pPr>
        <w:pStyle w:val="TOC2"/>
        <w:tabs>
          <w:tab w:val="right" w:leader="dot" w:pos="8306"/>
        </w:tabs>
      </w:pPr>
      <w:hyperlink w:anchor="_Toc25820" w:history="1">
        <w:r>
          <w:rPr>
            <w:rFonts w:ascii="仿宋" w:eastAsia="仿宋" w:hAnsi="仿宋" w:cs="仿宋" w:hint="eastAsia"/>
            <w:lang w:eastAsia="zh-CN"/>
          </w:rPr>
          <w:t>(一)、消防安全</w:t>
        </w:r>
        <w:r>
          <w:tab/>
        </w:r>
        <w:r>
          <w:fldChar w:fldCharType="begin"/>
        </w:r>
        <w:r>
          <w:instrText xml:space="preserve"> PAGEREF _Toc25820 \h </w:instrText>
        </w:r>
        <w:r>
          <w:fldChar w:fldCharType="separate"/>
        </w:r>
        <w:r>
          <w:t>41</w:t>
        </w:r>
        <w:r>
          <w:fldChar w:fldCharType="end"/>
        </w:r>
      </w:hyperlink>
    </w:p>
    <w:p>
      <w:pPr>
        <w:pStyle w:val="TOC2"/>
        <w:tabs>
          <w:tab w:val="right" w:leader="dot" w:pos="8306"/>
        </w:tabs>
      </w:pPr>
      <w:hyperlink w:anchor="_Toc29288" w:history="1">
        <w:r>
          <w:rPr>
            <w:rFonts w:ascii="仿宋" w:eastAsia="仿宋" w:hAnsi="仿宋" w:cs="仿宋" w:hint="eastAsia"/>
            <w:lang w:eastAsia="zh-CN"/>
          </w:rPr>
          <w:t>(二)、防火防爆总图布置措施</w:t>
        </w:r>
        <w:r>
          <w:tab/>
        </w:r>
        <w:r>
          <w:fldChar w:fldCharType="begin"/>
        </w:r>
        <w:r>
          <w:instrText xml:space="preserve"> PAGEREF _Toc29288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14" w:history="1">
        <w:r>
          <w:rPr>
            <w:rFonts w:ascii="仿宋" w:eastAsia="仿宋" w:hAnsi="仿宋" w:cs="仿宋" w:hint="eastAsia"/>
            <w:lang w:eastAsia="zh-CN"/>
          </w:rPr>
          <w:t>(三)、自然灾害防范措施</w:t>
        </w:r>
        <w:r>
          <w:tab/>
        </w:r>
        <w:r>
          <w:fldChar w:fldCharType="begin"/>
        </w:r>
        <w:r>
          <w:instrText xml:space="preserve"> PAGEREF _Toc21614 \h </w:instrText>
        </w:r>
        <w:r>
          <w:fldChar w:fldCharType="separate"/>
        </w:r>
        <w:r>
          <w:t>44</w:t>
        </w:r>
        <w:r>
          <w:fldChar w:fldCharType="end"/>
        </w:r>
      </w:hyperlink>
    </w:p>
    <w:p>
      <w:pPr>
        <w:pStyle w:val="TOC2"/>
        <w:tabs>
          <w:tab w:val="right" w:leader="dot" w:pos="8306"/>
        </w:tabs>
      </w:pPr>
      <w:hyperlink w:anchor="_Toc31307" w:history="1">
        <w:r>
          <w:rPr>
            <w:rFonts w:ascii="仿宋" w:eastAsia="仿宋" w:hAnsi="仿宋" w:cs="仿宋" w:hint="eastAsia"/>
            <w:lang w:eastAsia="zh-CN"/>
          </w:rPr>
          <w:t>(四)、安全色及安全标志使用要求</w:t>
        </w:r>
        <w:r>
          <w:tab/>
        </w:r>
        <w:r>
          <w:fldChar w:fldCharType="begin"/>
        </w:r>
        <w:r>
          <w:instrText xml:space="preserve"> PAGEREF _Toc31307 \h </w:instrText>
        </w:r>
        <w:r>
          <w:fldChar w:fldCharType="separate"/>
        </w:r>
        <w:r>
          <w:t>45</w:t>
        </w:r>
        <w:r>
          <w:fldChar w:fldCharType="end"/>
        </w:r>
      </w:hyperlink>
    </w:p>
    <w:p>
      <w:pPr>
        <w:pStyle w:val="TOC2"/>
        <w:tabs>
          <w:tab w:val="right" w:leader="dot" w:pos="8306"/>
        </w:tabs>
      </w:pPr>
      <w:hyperlink w:anchor="_Toc8465" w:history="1">
        <w:r>
          <w:rPr>
            <w:rFonts w:ascii="仿宋" w:eastAsia="仿宋" w:hAnsi="仿宋" w:cs="仿宋" w:hint="eastAsia"/>
            <w:lang w:eastAsia="zh-CN"/>
          </w:rPr>
          <w:t>(五)、防尘防毒措施</w:t>
        </w:r>
        <w:r>
          <w:tab/>
        </w:r>
        <w:r>
          <w:fldChar w:fldCharType="begin"/>
        </w:r>
        <w:r>
          <w:instrText xml:space="preserve"> PAGEREF _Toc8465 \h </w:instrText>
        </w:r>
        <w:r>
          <w:fldChar w:fldCharType="separate"/>
        </w:r>
        <w:r>
          <w:t>46</w:t>
        </w:r>
        <w:r>
          <w:fldChar w:fldCharType="end"/>
        </w:r>
      </w:hyperlink>
    </w:p>
    <w:p>
      <w:pPr>
        <w:pStyle w:val="TOC2"/>
        <w:tabs>
          <w:tab w:val="right" w:leader="dot" w:pos="8306"/>
        </w:tabs>
      </w:pPr>
      <w:hyperlink w:anchor="_Toc12060" w:history="1">
        <w:r>
          <w:rPr>
            <w:rFonts w:ascii="仿宋" w:eastAsia="仿宋" w:hAnsi="仿宋" w:cs="仿宋" w:hint="eastAsia"/>
            <w:lang w:eastAsia="zh-CN"/>
          </w:rPr>
          <w:t>(六)、防静电、触电防护及防雷措施</w:t>
        </w:r>
        <w:r>
          <w:tab/>
        </w:r>
        <w:r>
          <w:fldChar w:fldCharType="begin"/>
        </w:r>
        <w:r>
          <w:instrText xml:space="preserve"> PAGEREF _Toc12060 \h </w:instrText>
        </w:r>
        <w:r>
          <w:fldChar w:fldCharType="separate"/>
        </w:r>
        <w:r>
          <w:t>47</w:t>
        </w:r>
        <w:r>
          <w:fldChar w:fldCharType="end"/>
        </w:r>
      </w:hyperlink>
    </w:p>
    <w:p>
      <w:pPr>
        <w:pStyle w:val="TOC2"/>
        <w:tabs>
          <w:tab w:val="right" w:leader="dot" w:pos="8306"/>
        </w:tabs>
      </w:pPr>
      <w:hyperlink w:anchor="_Toc23449" w:history="1">
        <w:r>
          <w:rPr>
            <w:rFonts w:ascii="仿宋" w:eastAsia="仿宋" w:hAnsi="仿宋" w:cs="仿宋" w:hint="eastAsia"/>
            <w:lang w:eastAsia="zh-CN"/>
          </w:rPr>
          <w:t>(七)、机械设备安全保障措施</w:t>
        </w:r>
        <w:r>
          <w:tab/>
        </w:r>
        <w:r>
          <w:fldChar w:fldCharType="begin"/>
        </w:r>
        <w:r>
          <w:instrText xml:space="preserve"> PAGEREF _Toc23449 \h </w:instrText>
        </w:r>
        <w:r>
          <w:fldChar w:fldCharType="separate"/>
        </w:r>
        <w:r>
          <w:t>48</w:t>
        </w:r>
        <w:r>
          <w:fldChar w:fldCharType="end"/>
        </w:r>
      </w:hyperlink>
    </w:p>
    <w:p>
      <w:pPr>
        <w:pStyle w:val="TOC1"/>
        <w:tabs>
          <w:tab w:val="right" w:leader="dot" w:pos="8306"/>
        </w:tabs>
      </w:pPr>
      <w:hyperlink w:anchor="_Toc31035" w:history="1">
        <w:r>
          <w:rPr>
            <w:rFonts w:ascii="仿宋" w:eastAsia="仿宋" w:hAnsi="仿宋" w:cs="仿宋" w:hint="eastAsia"/>
            <w:lang w:eastAsia="zh-CN"/>
          </w:rPr>
          <w:t>十一、石油产品添加剂：燃料油添加剂项目计划安排</w:t>
        </w:r>
        <w:r>
          <w:tab/>
        </w:r>
        <w:r>
          <w:fldChar w:fldCharType="begin"/>
        </w:r>
        <w:r>
          <w:instrText xml:space="preserve"> PAGEREF _Toc31035 \h </w:instrText>
        </w:r>
        <w:r>
          <w:fldChar w:fldCharType="separate"/>
        </w:r>
        <w:r>
          <w:t>50</w:t>
        </w:r>
        <w:r>
          <w:fldChar w:fldCharType="end"/>
        </w:r>
      </w:hyperlink>
    </w:p>
    <w:p>
      <w:pPr>
        <w:pStyle w:val="TOC2"/>
        <w:tabs>
          <w:tab w:val="right" w:leader="dot" w:pos="8306"/>
        </w:tabs>
      </w:pPr>
      <w:hyperlink w:anchor="_Toc569" w:history="1">
        <w:r>
          <w:rPr>
            <w:rFonts w:ascii="仿宋" w:eastAsia="仿宋" w:hAnsi="仿宋" w:cs="仿宋" w:hint="eastAsia"/>
            <w:lang w:eastAsia="zh-CN"/>
          </w:rPr>
          <w:t>(一)、建设周期</w:t>
        </w:r>
        <w:r>
          <w:tab/>
        </w:r>
        <w:r>
          <w:fldChar w:fldCharType="begin"/>
        </w:r>
        <w:r>
          <w:instrText xml:space="preserve"> PAGEREF _Toc569 \h </w:instrText>
        </w:r>
        <w:r>
          <w:fldChar w:fldCharType="separate"/>
        </w:r>
        <w:r>
          <w:t>50</w:t>
        </w:r>
        <w:r>
          <w:fldChar w:fldCharType="end"/>
        </w:r>
      </w:hyperlink>
    </w:p>
    <w:p>
      <w:pPr>
        <w:pStyle w:val="TOC2"/>
        <w:tabs>
          <w:tab w:val="right" w:leader="dot" w:pos="8306"/>
        </w:tabs>
      </w:pPr>
      <w:hyperlink w:anchor="_Toc8191" w:history="1">
        <w:r>
          <w:rPr>
            <w:rFonts w:ascii="仿宋" w:eastAsia="仿宋" w:hAnsi="仿宋" w:cs="仿宋" w:hint="eastAsia"/>
            <w:lang w:eastAsia="zh-CN"/>
          </w:rPr>
          <w:t>(二)、建设进度</w:t>
        </w:r>
        <w:r>
          <w:tab/>
        </w:r>
        <w:r>
          <w:fldChar w:fldCharType="begin"/>
        </w:r>
        <w:r>
          <w:instrText xml:space="preserve"> PAGEREF _Toc8191 \h </w:instrText>
        </w:r>
        <w:r>
          <w:fldChar w:fldCharType="separate"/>
        </w:r>
        <w:r>
          <w:t>51</w:t>
        </w:r>
        <w:r>
          <w:fldChar w:fldCharType="end"/>
        </w:r>
      </w:hyperlink>
    </w:p>
    <w:p>
      <w:pPr>
        <w:pStyle w:val="TOC2"/>
        <w:tabs>
          <w:tab w:val="right" w:leader="dot" w:pos="8306"/>
        </w:tabs>
      </w:pPr>
      <w:hyperlink w:anchor="_Toc16665" w:history="1">
        <w:r>
          <w:rPr>
            <w:rFonts w:ascii="仿宋" w:eastAsia="仿宋" w:hAnsi="仿宋" w:cs="仿宋" w:hint="eastAsia"/>
            <w:lang w:eastAsia="zh-CN"/>
          </w:rPr>
          <w:t>(三)、进度安排注意事项</w:t>
        </w:r>
        <w:r>
          <w:tab/>
        </w:r>
        <w:r>
          <w:fldChar w:fldCharType="begin"/>
        </w:r>
        <w:r>
          <w:instrText xml:space="preserve"> PAGEREF _Toc16665 \h </w:instrText>
        </w:r>
        <w:r>
          <w:fldChar w:fldCharType="separate"/>
        </w:r>
        <w:r>
          <w:t>52</w:t>
        </w:r>
        <w:r>
          <w:fldChar w:fldCharType="end"/>
        </w:r>
      </w:hyperlink>
    </w:p>
    <w:p>
      <w:pPr>
        <w:pStyle w:val="TOC2"/>
        <w:tabs>
          <w:tab w:val="right" w:leader="dot" w:pos="8306"/>
        </w:tabs>
      </w:pPr>
      <w:hyperlink w:anchor="_Toc16503" w:history="1">
        <w:r>
          <w:rPr>
            <w:rFonts w:ascii="仿宋" w:eastAsia="仿宋" w:hAnsi="仿宋" w:cs="仿宋" w:hint="eastAsia"/>
            <w:lang w:eastAsia="zh-CN"/>
          </w:rPr>
          <w:t>(四)、人力资源配置</w:t>
        </w:r>
        <w:r>
          <w:tab/>
        </w:r>
        <w:r>
          <w:fldChar w:fldCharType="begin"/>
        </w:r>
        <w:r>
          <w:instrText xml:space="preserve"> PAGEREF _Toc16503 \h </w:instrText>
        </w:r>
        <w:r>
          <w:fldChar w:fldCharType="separate"/>
        </w:r>
        <w:r>
          <w:t>54</w:t>
        </w:r>
        <w:r>
          <w:fldChar w:fldCharType="end"/>
        </w:r>
      </w:hyperlink>
    </w:p>
    <w:p>
      <w:pPr>
        <w:pStyle w:val="TOC1"/>
        <w:tabs>
          <w:tab w:val="right" w:leader="dot" w:pos="8306"/>
        </w:tabs>
      </w:pPr>
      <w:hyperlink w:anchor="_Toc25735" w:history="1">
        <w:r>
          <w:rPr>
            <w:rFonts w:ascii="仿宋" w:eastAsia="仿宋" w:hAnsi="仿宋" w:cs="仿宋" w:hint="eastAsia"/>
            <w:lang w:eastAsia="zh-CN"/>
          </w:rPr>
          <w:t>十二、石油产品添加剂：燃料油添加剂项目风险管理</w:t>
        </w:r>
        <w:r>
          <w:tab/>
        </w:r>
        <w:r>
          <w:fldChar w:fldCharType="begin"/>
        </w:r>
        <w:r>
          <w:instrText xml:space="preserve"> PAGEREF _Toc25735 \h </w:instrText>
        </w:r>
        <w:r>
          <w:fldChar w:fldCharType="separate"/>
        </w:r>
        <w:r>
          <w:t>55</w:t>
        </w:r>
        <w:r>
          <w:fldChar w:fldCharType="end"/>
        </w:r>
      </w:hyperlink>
    </w:p>
    <w:p>
      <w:pPr>
        <w:pStyle w:val="TOC2"/>
        <w:tabs>
          <w:tab w:val="right" w:leader="dot" w:pos="8306"/>
        </w:tabs>
      </w:pPr>
      <w:hyperlink w:anchor="_Toc29515" w:history="1">
        <w:r>
          <w:rPr>
            <w:rFonts w:ascii="仿宋" w:eastAsia="仿宋" w:hAnsi="仿宋" w:cs="仿宋" w:hint="eastAsia"/>
            <w:lang w:eastAsia="zh-CN"/>
          </w:rPr>
          <w:t>(一)、风险识别与评估</w:t>
        </w:r>
        <w:r>
          <w:tab/>
        </w:r>
        <w:r>
          <w:fldChar w:fldCharType="begin"/>
        </w:r>
        <w:r>
          <w:instrText xml:space="preserve"> PAGEREF _Toc29515 \h </w:instrText>
        </w:r>
        <w:r>
          <w:fldChar w:fldCharType="separate"/>
        </w:r>
        <w:r>
          <w:t>55</w:t>
        </w:r>
        <w:r>
          <w:fldChar w:fldCharType="end"/>
        </w:r>
      </w:hyperlink>
    </w:p>
    <w:p>
      <w:pPr>
        <w:pStyle w:val="TOC2"/>
        <w:tabs>
          <w:tab w:val="right" w:leader="dot" w:pos="8306"/>
        </w:tabs>
      </w:pPr>
      <w:hyperlink w:anchor="_Toc29143" w:history="1">
        <w:r>
          <w:rPr>
            <w:rFonts w:ascii="仿宋" w:eastAsia="仿宋" w:hAnsi="仿宋" w:cs="仿宋" w:hint="eastAsia"/>
            <w:lang w:eastAsia="zh-CN"/>
          </w:rPr>
          <w:t>(二)、风险应对策略</w:t>
        </w:r>
        <w:r>
          <w:tab/>
        </w:r>
        <w:r>
          <w:fldChar w:fldCharType="begin"/>
        </w:r>
        <w:r>
          <w:instrText xml:space="preserve"> PAGEREF _Toc29143 \h </w:instrText>
        </w:r>
        <w:r>
          <w:fldChar w:fldCharType="separate"/>
        </w:r>
        <w:r>
          <w:t>56</w:t>
        </w:r>
        <w:r>
          <w:fldChar w:fldCharType="end"/>
        </w:r>
      </w:hyperlink>
    </w:p>
    <w:p>
      <w:pPr>
        <w:pStyle w:val="TOC2"/>
        <w:tabs>
          <w:tab w:val="right" w:leader="dot" w:pos="8306"/>
        </w:tabs>
      </w:pPr>
      <w:hyperlink w:anchor="_Toc25247" w:history="1">
        <w:r>
          <w:rPr>
            <w:rFonts w:ascii="仿宋" w:eastAsia="仿宋" w:hAnsi="仿宋" w:cs="仿宋" w:hint="eastAsia"/>
            <w:lang w:eastAsia="zh-CN"/>
          </w:rPr>
          <w:t>(三)、风险监控与控制</w:t>
        </w:r>
        <w:r>
          <w:tab/>
        </w:r>
        <w:r>
          <w:fldChar w:fldCharType="begin"/>
        </w:r>
        <w:r>
          <w:instrText xml:space="preserve"> PAGEREF _Toc25247 \h </w:instrText>
        </w:r>
        <w:r>
          <w:fldChar w:fldCharType="separate"/>
        </w:r>
        <w:r>
          <w:t>58</w:t>
        </w:r>
        <w:r>
          <w:fldChar w:fldCharType="end"/>
        </w:r>
      </w:hyperlink>
    </w:p>
    <w:p>
      <w:pPr>
        <w:pStyle w:val="TOC1"/>
        <w:tabs>
          <w:tab w:val="right" w:leader="dot" w:pos="8306"/>
        </w:tabs>
      </w:pPr>
      <w:hyperlink w:anchor="_Toc17457" w:history="1">
        <w:r>
          <w:rPr>
            <w:rFonts w:ascii="仿宋" w:eastAsia="仿宋" w:hAnsi="仿宋" w:cs="仿宋" w:hint="eastAsia"/>
            <w:lang w:eastAsia="zh-CN"/>
          </w:rPr>
          <w:t>十三、石油产品添加剂：燃料油添加剂项目实施时间节点</w:t>
        </w:r>
        <w:r>
          <w:tab/>
        </w:r>
        <w:r>
          <w:fldChar w:fldCharType="begin"/>
        </w:r>
        <w:r>
          <w:instrText xml:space="preserve"> PAGEREF _Toc17457 \h </w:instrText>
        </w:r>
        <w:r>
          <w:fldChar w:fldCharType="separate"/>
        </w:r>
        <w:r>
          <w:t>59</w:t>
        </w:r>
        <w:r>
          <w:fldChar w:fldCharType="end"/>
        </w:r>
      </w:hyperlink>
    </w:p>
    <w:p>
      <w:pPr>
        <w:pStyle w:val="TOC2"/>
        <w:tabs>
          <w:tab w:val="right" w:leader="dot" w:pos="8306"/>
        </w:tabs>
      </w:pPr>
      <w:hyperlink w:anchor="_Toc22570" w:history="1">
        <w:r>
          <w:rPr>
            <w:rFonts w:ascii="仿宋" w:eastAsia="仿宋" w:hAnsi="仿宋" w:cs="仿宋" w:hint="eastAsia"/>
            <w:lang w:eastAsia="zh-CN"/>
          </w:rPr>
          <w:t>(一)、石油产品添加剂：燃料油添加剂项目启动阶段时间节点</w:t>
        </w:r>
        <w:r>
          <w:tab/>
        </w:r>
        <w:r>
          <w:fldChar w:fldCharType="begin"/>
        </w:r>
        <w:r>
          <w:instrText xml:space="preserve"> PAGEREF _Toc22570 \h </w:instrText>
        </w:r>
        <w:r>
          <w:fldChar w:fldCharType="separate"/>
        </w:r>
        <w:r>
          <w:t>59</w:t>
        </w:r>
        <w:r>
          <w:fldChar w:fldCharType="end"/>
        </w:r>
      </w:hyperlink>
    </w:p>
    <w:p>
      <w:pPr>
        <w:pStyle w:val="TOC2"/>
        <w:tabs>
          <w:tab w:val="right" w:leader="dot" w:pos="8306"/>
        </w:tabs>
      </w:pPr>
      <w:hyperlink w:anchor="_Toc13533" w:history="1">
        <w:r>
          <w:rPr>
            <w:rFonts w:ascii="仿宋" w:eastAsia="仿宋" w:hAnsi="仿宋" w:cs="仿宋" w:hint="eastAsia"/>
            <w:lang w:eastAsia="zh-CN"/>
          </w:rPr>
          <w:t>(二)、石油产品添加剂：燃料油添加剂项目执行阶段时间节点</w:t>
        </w:r>
        <w:r>
          <w:tab/>
        </w:r>
        <w:r>
          <w:fldChar w:fldCharType="begin"/>
        </w:r>
        <w:r>
          <w:instrText xml:space="preserve"> PAGEREF _Toc13533 \h </w:instrText>
        </w:r>
        <w:r>
          <w:fldChar w:fldCharType="separate"/>
        </w:r>
        <w:r>
          <w:t>61</w:t>
        </w:r>
        <w:r>
          <w:fldChar w:fldCharType="end"/>
        </w:r>
      </w:hyperlink>
    </w:p>
    <w:p>
      <w:pPr>
        <w:pStyle w:val="TOC2"/>
        <w:tabs>
          <w:tab w:val="right" w:leader="dot" w:pos="8306"/>
        </w:tabs>
      </w:pPr>
      <w:hyperlink w:anchor="_Toc19676" w:history="1">
        <w:r>
          <w:rPr>
            <w:rFonts w:ascii="仿宋" w:eastAsia="仿宋" w:hAnsi="仿宋" w:cs="仿宋" w:hint="eastAsia"/>
            <w:lang w:eastAsia="zh-CN"/>
          </w:rPr>
          <w:t>(三)、石油产品添加剂：燃料油添加剂项目完成阶段时间节点</w:t>
        </w:r>
        <w:r>
          <w:tab/>
        </w:r>
        <w:r>
          <w:fldChar w:fldCharType="begin"/>
        </w:r>
        <w:r>
          <w:instrText xml:space="preserve"> PAGEREF _Toc19676 \h </w:instrText>
        </w:r>
        <w:r>
          <w:fldChar w:fldCharType="separate"/>
        </w:r>
        <w:r>
          <w:t>62</w:t>
        </w:r>
        <w:r>
          <w:fldChar w:fldCharType="end"/>
        </w:r>
      </w:hyperlink>
    </w:p>
    <w:p>
      <w:pPr>
        <w:pStyle w:val="TOC1"/>
        <w:tabs>
          <w:tab w:val="right" w:leader="dot" w:pos="8306"/>
        </w:tabs>
      </w:pPr>
      <w:hyperlink w:anchor="_Toc21191" w:history="1">
        <w:r>
          <w:rPr>
            <w:rFonts w:ascii="仿宋" w:eastAsia="仿宋" w:hAnsi="仿宋" w:cs="仿宋" w:hint="eastAsia"/>
            <w:lang w:eastAsia="zh-CN"/>
          </w:rPr>
          <w:t>十四、利益相关者分析与沟通计划</w:t>
        </w:r>
        <w:r>
          <w:tab/>
        </w:r>
        <w:r>
          <w:fldChar w:fldCharType="begin"/>
        </w:r>
        <w:r>
          <w:instrText xml:space="preserve"> PAGEREF _Toc21191 \h </w:instrText>
        </w:r>
        <w:r>
          <w:fldChar w:fldCharType="separate"/>
        </w:r>
        <w:r>
          <w:t>63</w:t>
        </w:r>
        <w:r>
          <w:fldChar w:fldCharType="end"/>
        </w:r>
      </w:hyperlink>
    </w:p>
    <w:p>
      <w:pPr>
        <w:pStyle w:val="TOC2"/>
        <w:tabs>
          <w:tab w:val="right" w:leader="dot" w:pos="8306"/>
        </w:tabs>
      </w:pPr>
      <w:hyperlink w:anchor="_Toc3777" w:history="1">
        <w:r>
          <w:rPr>
            <w:rFonts w:ascii="仿宋" w:eastAsia="仿宋" w:hAnsi="仿宋" w:cs="仿宋" w:hint="eastAsia"/>
            <w:lang w:eastAsia="zh-CN"/>
          </w:rPr>
          <w:t>(一)、利益相关者分析</w:t>
        </w:r>
        <w:r>
          <w:tab/>
        </w:r>
        <w:r>
          <w:fldChar w:fldCharType="begin"/>
        </w:r>
        <w:r>
          <w:instrText xml:space="preserve"> PAGEREF _Toc3777 \h </w:instrText>
        </w:r>
        <w:r>
          <w:fldChar w:fldCharType="separate"/>
        </w:r>
        <w:r>
          <w:t>63</w:t>
        </w:r>
        <w:r>
          <w:fldChar w:fldCharType="end"/>
        </w:r>
      </w:hyperlink>
    </w:p>
    <w:p>
      <w:pPr>
        <w:pStyle w:val="TOC2"/>
        <w:tabs>
          <w:tab w:val="right" w:leader="dot" w:pos="8306"/>
        </w:tabs>
      </w:pPr>
      <w:hyperlink w:anchor="_Toc2899" w:history="1">
        <w:r>
          <w:rPr>
            <w:rFonts w:ascii="仿宋" w:eastAsia="仿宋" w:hAnsi="仿宋" w:cs="仿宋" w:hint="eastAsia"/>
            <w:lang w:eastAsia="zh-CN"/>
          </w:rPr>
          <w:t>(二)、沟通计划</w:t>
        </w:r>
        <w:r>
          <w:tab/>
        </w:r>
        <w:r>
          <w:fldChar w:fldCharType="begin"/>
        </w:r>
        <w:r>
          <w:instrText xml:space="preserve"> PAGEREF _Toc2899 \h </w:instrText>
        </w:r>
        <w:r>
          <w:fldChar w:fldCharType="separate"/>
        </w:r>
        <w:r>
          <w:t>64</w:t>
        </w:r>
        <w:r>
          <w:fldChar w:fldCharType="end"/>
        </w:r>
      </w:hyperlink>
    </w:p>
    <w:p>
      <w:pPr>
        <w:pStyle w:val="TOC1"/>
        <w:tabs>
          <w:tab w:val="right" w:leader="dot" w:pos="8306"/>
        </w:tabs>
      </w:pPr>
      <w:hyperlink w:anchor="_Toc30476" w:history="1">
        <w:r>
          <w:rPr>
            <w:rFonts w:ascii="仿宋" w:eastAsia="仿宋" w:hAnsi="仿宋" w:cs="仿宋" w:hint="eastAsia"/>
            <w:lang w:eastAsia="zh-CN"/>
          </w:rPr>
          <w:t>十五、供应链管理</w:t>
        </w:r>
        <w:r>
          <w:tab/>
        </w:r>
        <w:r>
          <w:fldChar w:fldCharType="begin"/>
        </w:r>
        <w:r>
          <w:instrText xml:space="preserve"> PAGEREF _Toc30476 \h </w:instrText>
        </w:r>
        <w:r>
          <w:fldChar w:fldCharType="separate"/>
        </w:r>
        <w:r>
          <w:t>65</w:t>
        </w:r>
        <w:r>
          <w:fldChar w:fldCharType="end"/>
        </w:r>
      </w:hyperlink>
    </w:p>
    <w:p>
      <w:pPr>
        <w:pStyle w:val="TOC2"/>
        <w:tabs>
          <w:tab w:val="right" w:leader="dot" w:pos="8306"/>
        </w:tabs>
      </w:pPr>
      <w:hyperlink w:anchor="_Toc30403" w:history="1">
        <w:r>
          <w:rPr>
            <w:rFonts w:ascii="仿宋" w:eastAsia="仿宋" w:hAnsi="仿宋" w:cs="仿宋" w:hint="eastAsia"/>
            <w:lang w:eastAsia="zh-CN"/>
          </w:rPr>
          <w:t>(一)、供应链战略规划</w:t>
        </w:r>
        <w:r>
          <w:tab/>
        </w:r>
        <w:r>
          <w:fldChar w:fldCharType="begin"/>
        </w:r>
        <w:r>
          <w:instrText xml:space="preserve"> PAGEREF _Toc30403 \h </w:instrText>
        </w:r>
        <w:r>
          <w:fldChar w:fldCharType="separate"/>
        </w:r>
        <w:r>
          <w:t>65</w:t>
        </w:r>
        <w:r>
          <w:fldChar w:fldCharType="end"/>
        </w:r>
      </w:hyperlink>
    </w:p>
    <w:p>
      <w:pPr>
        <w:pStyle w:val="TOC2"/>
        <w:tabs>
          <w:tab w:val="right" w:leader="dot" w:pos="8306"/>
        </w:tabs>
      </w:pPr>
      <w:hyperlink w:anchor="_Toc14701" w:history="1">
        <w:r>
          <w:rPr>
            <w:rFonts w:ascii="仿宋" w:eastAsia="仿宋" w:hAnsi="仿宋" w:cs="仿宋" w:hint="eastAsia"/>
            <w:lang w:eastAsia="zh-CN"/>
          </w:rPr>
          <w:t>(二)、供应商选择与合作</w:t>
        </w:r>
        <w:r>
          <w:tab/>
        </w:r>
        <w:r>
          <w:fldChar w:fldCharType="begin"/>
        </w:r>
        <w:r>
          <w:instrText xml:space="preserve"> PAGEREF _Toc14701 \h </w:instrText>
        </w:r>
        <w:r>
          <w:fldChar w:fldCharType="separate"/>
        </w:r>
        <w:r>
          <w:t>67</w:t>
        </w:r>
        <w:r>
          <w:fldChar w:fldCharType="end"/>
        </w:r>
      </w:hyperlink>
    </w:p>
    <w:p>
      <w:pPr>
        <w:pStyle w:val="TOC2"/>
        <w:tabs>
          <w:tab w:val="right" w:leader="dot" w:pos="8306"/>
        </w:tabs>
      </w:pPr>
      <w:hyperlink w:anchor="_Toc19630" w:history="1">
        <w:r>
          <w:rPr>
            <w:rFonts w:ascii="仿宋" w:eastAsia="仿宋" w:hAnsi="仿宋" w:cs="仿宋" w:hint="eastAsia"/>
            <w:lang w:eastAsia="zh-CN"/>
          </w:rPr>
          <w:t>(三)、物流与库存管理</w:t>
        </w:r>
        <w:r>
          <w:tab/>
        </w:r>
        <w:r>
          <w:fldChar w:fldCharType="begin"/>
        </w:r>
        <w:r>
          <w:instrText xml:space="preserve"> PAGEREF _Toc19630 \h </w:instrText>
        </w:r>
        <w:r>
          <w:fldChar w:fldCharType="separate"/>
        </w:r>
        <w:r>
          <w:t>68</w:t>
        </w:r>
        <w:r>
          <w:fldChar w:fldCharType="end"/>
        </w:r>
      </w:hyperlink>
    </w:p>
    <w:p>
      <w:pPr>
        <w:pStyle w:val="TOC1"/>
        <w:tabs>
          <w:tab w:val="right" w:leader="dot" w:pos="8306"/>
        </w:tabs>
      </w:pPr>
      <w:hyperlink w:anchor="_Toc24351" w:history="1">
        <w:r>
          <w:rPr>
            <w:rFonts w:ascii="仿宋" w:eastAsia="仿宋" w:hAnsi="仿宋" w:cs="仿宋" w:hint="eastAsia"/>
            <w:lang w:eastAsia="zh-CN"/>
          </w:rPr>
          <w:t>十六、石油产品添加剂：燃料油添加剂项目变更管理</w:t>
        </w:r>
        <w:r>
          <w:tab/>
        </w:r>
        <w:r>
          <w:fldChar w:fldCharType="begin"/>
        </w:r>
        <w:r>
          <w:instrText xml:space="preserve"> PAGEREF _Toc24351 \h </w:instrText>
        </w:r>
        <w:r>
          <w:fldChar w:fldCharType="separate"/>
        </w:r>
        <w:r>
          <w:t>70</w:t>
        </w:r>
        <w:r>
          <w:fldChar w:fldCharType="end"/>
        </w:r>
      </w:hyperlink>
    </w:p>
    <w:p>
      <w:pPr>
        <w:pStyle w:val="TOC2"/>
        <w:tabs>
          <w:tab w:val="right" w:leader="dot" w:pos="8306"/>
        </w:tabs>
      </w:pPr>
      <w:hyperlink w:anchor="_Toc26977" w:history="1">
        <w:r>
          <w:rPr>
            <w:rFonts w:ascii="仿宋" w:eastAsia="仿宋" w:hAnsi="仿宋" w:cs="仿宋" w:hint="eastAsia"/>
            <w:lang w:eastAsia="zh-CN"/>
          </w:rPr>
          <w:t>(一)、变更申请与评估</w:t>
        </w:r>
        <w:r>
          <w:tab/>
        </w:r>
        <w:r>
          <w:fldChar w:fldCharType="begin"/>
        </w:r>
        <w:r>
          <w:instrText xml:space="preserve"> PAGEREF _Toc26977 \h </w:instrText>
        </w:r>
        <w:r>
          <w:fldChar w:fldCharType="separate"/>
        </w:r>
        <w:r>
          <w:t>70</w:t>
        </w:r>
        <w:r>
          <w:fldChar w:fldCharType="end"/>
        </w:r>
      </w:hyperlink>
    </w:p>
    <w:p>
      <w:pPr>
        <w:pStyle w:val="TOC2"/>
        <w:tabs>
          <w:tab w:val="right" w:leader="dot" w:pos="8306"/>
        </w:tabs>
      </w:pPr>
      <w:hyperlink w:anchor="_Toc21324" w:history="1">
        <w:r>
          <w:rPr>
            <w:rFonts w:ascii="仿宋" w:eastAsia="仿宋" w:hAnsi="仿宋" w:cs="仿宋" w:hint="eastAsia"/>
            <w:lang w:eastAsia="zh-CN"/>
          </w:rPr>
          <w:t>(二)、变更实施与控制</w:t>
        </w:r>
        <w:r>
          <w:tab/>
        </w:r>
        <w:r>
          <w:fldChar w:fldCharType="begin"/>
        </w:r>
        <w:r>
          <w:instrText xml:space="preserve"> PAGEREF _Toc21324 \h </w:instrText>
        </w:r>
        <w:r>
          <w:fldChar w:fldCharType="separate"/>
        </w:r>
        <w:r>
          <w:t>70</w:t>
        </w:r>
        <w:r>
          <w:fldChar w:fldCharType="end"/>
        </w:r>
      </w:hyperlink>
    </w:p>
    <w:p>
      <w:pPr>
        <w:pStyle w:val="TOC1"/>
        <w:tabs>
          <w:tab w:val="right" w:leader="dot" w:pos="8306"/>
        </w:tabs>
      </w:pPr>
      <w:hyperlink w:anchor="_Toc21284" w:history="1">
        <w:r>
          <w:rPr>
            <w:rFonts w:ascii="仿宋" w:eastAsia="仿宋" w:hAnsi="仿宋" w:cs="仿宋" w:hint="eastAsia"/>
            <w:lang w:eastAsia="zh-CN"/>
          </w:rPr>
          <w:t>十七、营销与推广策略</w:t>
        </w:r>
        <w:r>
          <w:tab/>
        </w:r>
        <w:r>
          <w:fldChar w:fldCharType="begin"/>
        </w:r>
        <w:r>
          <w:instrText xml:space="preserve"> PAGEREF _Toc21284 \h </w:instrText>
        </w:r>
        <w:r>
          <w:fldChar w:fldCharType="separate"/>
        </w:r>
        <w:r>
          <w:t>71</w:t>
        </w:r>
        <w:r>
          <w:fldChar w:fldCharType="end"/>
        </w:r>
      </w:hyperlink>
    </w:p>
    <w:p>
      <w:pPr>
        <w:pStyle w:val="TOC2"/>
        <w:tabs>
          <w:tab w:val="right" w:leader="dot" w:pos="8306"/>
        </w:tabs>
      </w:pPr>
      <w:hyperlink w:anchor="_Toc21440" w:history="1">
        <w:r>
          <w:rPr>
            <w:rFonts w:ascii="仿宋" w:eastAsia="仿宋" w:hAnsi="仿宋" w:cs="仿宋" w:hint="eastAsia"/>
            <w:lang w:eastAsia="zh-CN"/>
          </w:rPr>
          <w:t>(一)、产品/服务定位与特点</w:t>
        </w:r>
        <w:r>
          <w:tab/>
        </w:r>
        <w:r>
          <w:fldChar w:fldCharType="begin"/>
        </w:r>
        <w:r>
          <w:instrText xml:space="preserve"> PAGEREF _Toc21440 \h </w:instrText>
        </w:r>
        <w:r>
          <w:fldChar w:fldCharType="separate"/>
        </w:r>
        <w:r>
          <w:t>71</w:t>
        </w:r>
        <w:r>
          <w:fldChar w:fldCharType="end"/>
        </w:r>
      </w:hyperlink>
    </w:p>
    <w:p>
      <w:pPr>
        <w:pStyle w:val="TOC2"/>
        <w:tabs>
          <w:tab w:val="right" w:leader="dot" w:pos="8306"/>
        </w:tabs>
      </w:pPr>
      <w:hyperlink w:anchor="_Toc26289" w:history="1">
        <w:r>
          <w:rPr>
            <w:rFonts w:ascii="仿宋" w:eastAsia="仿宋" w:hAnsi="仿宋" w:cs="仿宋" w:hint="eastAsia"/>
            <w:lang w:eastAsia="zh-CN"/>
          </w:rPr>
          <w:t>(二)、市场定位与竞争分析</w:t>
        </w:r>
        <w:r>
          <w:tab/>
        </w:r>
        <w:r>
          <w:fldChar w:fldCharType="begin"/>
        </w:r>
        <w:r>
          <w:instrText xml:space="preserve"> PAGEREF _Toc26289 \h </w:instrText>
        </w:r>
        <w:r>
          <w:fldChar w:fldCharType="separate"/>
        </w:r>
        <w:r>
          <w:t>72</w:t>
        </w:r>
        <w:r>
          <w:fldChar w:fldCharType="end"/>
        </w:r>
      </w:hyperlink>
    </w:p>
    <w:p>
      <w:pPr>
        <w:pStyle w:val="TOC2"/>
        <w:tabs>
          <w:tab w:val="right" w:leader="dot" w:pos="8306"/>
        </w:tabs>
      </w:pPr>
      <w:hyperlink w:anchor="_Toc28672" w:history="1">
        <w:r>
          <w:rPr>
            <w:rFonts w:ascii="仿宋" w:eastAsia="仿宋" w:hAnsi="仿宋" w:cs="仿宋" w:hint="eastAsia"/>
            <w:lang w:eastAsia="zh-CN"/>
          </w:rPr>
          <w:t>(三)、营销渠道与策略</w:t>
        </w:r>
        <w:r>
          <w:tab/>
        </w:r>
        <w:r>
          <w:fldChar w:fldCharType="begin"/>
        </w:r>
        <w:r>
          <w:instrText xml:space="preserve"> PAGEREF _Toc28672 \h </w:instrText>
        </w:r>
        <w:r>
          <w:fldChar w:fldCharType="separate"/>
        </w:r>
        <w:r>
          <w:t>74</w:t>
        </w:r>
        <w:r>
          <w:fldChar w:fldCharType="end"/>
        </w:r>
      </w:hyperlink>
    </w:p>
    <w:p>
      <w:pPr>
        <w:pStyle w:val="TOC2"/>
        <w:tabs>
          <w:tab w:val="right" w:leader="dot" w:pos="8306"/>
        </w:tabs>
      </w:pPr>
      <w:hyperlink w:anchor="_Toc19555" w:history="1">
        <w:r>
          <w:rPr>
            <w:rFonts w:ascii="仿宋" w:eastAsia="仿宋" w:hAnsi="仿宋" w:cs="仿宋" w:hint="eastAsia"/>
            <w:lang w:eastAsia="zh-CN"/>
          </w:rPr>
          <w:t>(四)、推广与宣传活动</w:t>
        </w:r>
        <w:r>
          <w:tab/>
        </w:r>
        <w:r>
          <w:fldChar w:fldCharType="begin"/>
        </w:r>
        <w:r>
          <w:instrText xml:space="preserve"> PAGEREF _Toc19555 \h </w:instrText>
        </w:r>
        <w:r>
          <w:fldChar w:fldCharType="separate"/>
        </w:r>
        <w:r>
          <w:t>75</w:t>
        </w:r>
        <w:r>
          <w:fldChar w:fldCharType="end"/>
        </w:r>
      </w:hyperlink>
    </w:p>
    <w:p>
      <w:pPr>
        <w:pStyle w:val="TOC1"/>
        <w:tabs>
          <w:tab w:val="right" w:leader="dot" w:pos="8306"/>
        </w:tabs>
      </w:pPr>
      <w:hyperlink w:anchor="_Toc21048" w:history="1">
        <w:r>
          <w:rPr>
            <w:rFonts w:ascii="仿宋" w:eastAsia="仿宋" w:hAnsi="仿宋" w:cs="仿宋" w:hint="eastAsia"/>
            <w:lang w:eastAsia="zh-CN"/>
          </w:rPr>
          <w:t>十八、石油产品添加剂：燃料油添加剂项目实施保障措施</w:t>
        </w:r>
        <w:r>
          <w:tab/>
        </w:r>
        <w:r>
          <w:fldChar w:fldCharType="begin"/>
        </w:r>
        <w:r>
          <w:instrText xml:space="preserve"> PAGEREF _Toc21048 \h </w:instrText>
        </w:r>
        <w:r>
          <w:fldChar w:fldCharType="separate"/>
        </w:r>
        <w:r>
          <w:t>80</w:t>
        </w:r>
        <w:r>
          <w:fldChar w:fldCharType="end"/>
        </w:r>
      </w:hyperlink>
    </w:p>
    <w:p>
      <w:pPr>
        <w:pStyle w:val="TOC2"/>
        <w:tabs>
          <w:tab w:val="right" w:leader="dot" w:pos="8306"/>
        </w:tabs>
      </w:pPr>
      <w:hyperlink w:anchor="_Toc9194" w:history="1">
        <w:r>
          <w:rPr>
            <w:rFonts w:ascii="仿宋" w:eastAsia="仿宋" w:hAnsi="仿宋" w:cs="仿宋" w:hint="eastAsia"/>
            <w:lang w:eastAsia="zh-CN"/>
          </w:rPr>
          <w:t>(一)、石油产品添加剂：燃料油添加剂项目实施保障机制</w:t>
        </w:r>
        <w:r>
          <w:tab/>
        </w:r>
        <w:r>
          <w:fldChar w:fldCharType="begin"/>
        </w:r>
        <w:r>
          <w:instrText xml:space="preserve"> PAGEREF _Toc9194 \h </w:instrText>
        </w:r>
        <w:r>
          <w:fldChar w:fldCharType="separate"/>
        </w:r>
        <w:r>
          <w:t>80</w:t>
        </w:r>
        <w:r>
          <w:fldChar w:fldCharType="end"/>
        </w:r>
      </w:hyperlink>
    </w:p>
    <w:p>
      <w:pPr>
        <w:pStyle w:val="TOC2"/>
        <w:tabs>
          <w:tab w:val="right" w:leader="dot" w:pos="8306"/>
        </w:tabs>
      </w:pPr>
      <w:hyperlink w:anchor="_Toc10415" w:history="1">
        <w:r>
          <w:rPr>
            <w:rFonts w:ascii="仿宋" w:eastAsia="仿宋" w:hAnsi="仿宋" w:cs="仿宋" w:hint="eastAsia"/>
            <w:lang w:eastAsia="zh-CN"/>
          </w:rPr>
          <w:t>(二)、石油产品添加剂：燃料油添加剂项目法律合规要求</w:t>
        </w:r>
        <w:r>
          <w:tab/>
        </w:r>
        <w:r>
          <w:fldChar w:fldCharType="begin"/>
        </w:r>
        <w:r>
          <w:instrText xml:space="preserve"> PAGEREF _Toc10415 \h </w:instrText>
        </w:r>
        <w:r>
          <w:fldChar w:fldCharType="separate"/>
        </w:r>
        <w:r>
          <w:t>84</w:t>
        </w:r>
        <w:r>
          <w:fldChar w:fldCharType="end"/>
        </w:r>
      </w:hyperlink>
    </w:p>
    <w:p>
      <w:pPr>
        <w:pStyle w:val="TOC2"/>
        <w:tabs>
          <w:tab w:val="right" w:leader="dot" w:pos="8306"/>
        </w:tabs>
      </w:pPr>
      <w:hyperlink w:anchor="_Toc642" w:history="1">
        <w:r>
          <w:rPr>
            <w:rFonts w:ascii="仿宋" w:eastAsia="仿宋" w:hAnsi="仿宋" w:cs="仿宋" w:hint="eastAsia"/>
            <w:lang w:eastAsia="zh-CN"/>
          </w:rPr>
          <w:t>(三)、石油产品添加剂：燃料油添加剂项目合同管理与法律事务</w:t>
        </w:r>
        <w:r>
          <w:tab/>
        </w:r>
        <w:r>
          <w:fldChar w:fldCharType="begin"/>
        </w:r>
        <w:r>
          <w:instrText xml:space="preserve"> PAGEREF _Toc642 \h </w:instrText>
        </w:r>
        <w:r>
          <w:fldChar w:fldCharType="separate"/>
        </w:r>
        <w:r>
          <w:t>89</w:t>
        </w:r>
        <w:r>
          <w:fldChar w:fldCharType="end"/>
        </w:r>
      </w:hyperlink>
    </w:p>
    <w:p>
      <w:pPr>
        <w:pStyle w:val="TOC2"/>
        <w:tabs>
          <w:tab w:val="right" w:leader="dot" w:pos="8306"/>
        </w:tabs>
      </w:pPr>
      <w:hyperlink w:anchor="_Toc31632" w:history="1">
        <w:r>
          <w:rPr>
            <w:rFonts w:ascii="仿宋" w:eastAsia="仿宋" w:hAnsi="仿宋" w:cs="仿宋" w:hint="eastAsia"/>
            <w:lang w:eastAsia="zh-CN"/>
          </w:rPr>
          <w:t>(四)、石油产品添加剂：燃料油添加剂项目知识产权保护策略</w:t>
        </w:r>
        <w:r>
          <w:tab/>
        </w:r>
        <w:r>
          <w:fldChar w:fldCharType="begin"/>
        </w:r>
        <w:r>
          <w:instrText xml:space="preserve"> PAGEREF _Toc31632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889"/>
      <w:r>
        <w:rPr>
          <w:rFonts w:ascii="仿宋" w:eastAsia="仿宋" w:hAnsi="仿宋" w:cs="仿宋" w:hint="eastAsia"/>
          <w:sz w:val="28"/>
          <w:lang w:eastAsia="zh-CN"/>
        </w:rPr>
        <w:t>一、石油产品添加剂：燃料油添加剂项目绩效评估</w:t>
      </w:r>
      <w:bookmarkEnd w:id="2"/>
    </w:p>
    <w:p>
      <w:pPr>
        <w:pStyle w:val="Heading2"/>
        <w:rPr>
          <w:rFonts w:ascii="仿宋" w:eastAsia="仿宋" w:hAnsi="仿宋" w:cs="仿宋" w:hint="eastAsia"/>
          <w:lang w:eastAsia="zh-CN"/>
        </w:rPr>
      </w:pPr>
      <w:bookmarkStart w:id="3" w:name="_Toc2845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油产品添加剂：燃料油添加剂项目中，我们设计了一套全面的绩效评估指标，以确保石油产品添加剂：燃料油添加剂项目的可控和成功交付。这些指标跨足石油产品添加剂：燃料油添加剂项目目标、成本、进度和质量等多个维度，为我们提供了全面洞察石油产品添加剂：燃料油添加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目标达成率是我们关注的首要指标。我们设定了明确的目标，并通过定期监测和评估，迅速发现并应对潜在的目标偏差。这为石油产品添加剂：燃料油添加剂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成本绩效是另一个核心关注点。通过实际成本与预算成本的对比分析，我们深入了解成本差异的原因，及时调整资源分配，保持石油产品添加剂：燃料油添加剂项目在经济效益方面的合理水平。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进度作为关键的绩效指标之一，得到了精心的关注。我们制定了详细的石油产品添加剂：燃料油添加剂项目进度计划，并设立了进度符合度指标，确保实际进度与计划进度保持一致。这使我们能够快速发现和解决潜在的进度问题，保持石油产品添加剂：燃料油添加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油产品添加剂：燃料油添加剂项目绩效的不可或缺的一环。我们引入了一系列的质量标准和客户满意度指标，以确保石油产品添加剂：燃料油添加剂项目交付的成果在质量上达到或超越预期水平。通过持续监测这些指标，我们努力提升石油产品添加剂：燃料油添加剂项目整体质量水平，为石油产品添加剂：燃料油添加剂项目的成功交付提供有力保障。通过这些科学且全面的绩效评估，我们能够更好地引导石油产品添加剂：燃料油添加剂项目的持续改进，确保石油产品添加剂：燃料油添加剂项目目标的顺利达成。</w:t>
      </w:r>
    </w:p>
    <w:p>
      <w:pPr>
        <w:pStyle w:val="Heading2"/>
        <w:ind w:firstLine="560" w:firstLineChars="200"/>
        <w:rPr>
          <w:rFonts w:ascii="仿宋" w:eastAsia="仿宋" w:hAnsi="仿宋" w:cs="仿宋" w:hint="eastAsia"/>
          <w:sz w:val="28"/>
          <w:lang w:eastAsia="zh-CN"/>
        </w:rPr>
      </w:pPr>
      <w:bookmarkStart w:id="4" w:name="_Toc1866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绩效评估是石油产品添加剂：燃料油添加剂项目中的关键环节，为确保石油产品添加剂：燃料油添加剂项目达到预期目标，我们采用了多层次、多维度的绩效评估方法。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油产品添加剂：燃料油添加剂项目的战略目标对齐，确保每个决策和行动都与石油产品添加剂：燃料油添加剂项目整体目标保持一致。团队会定期召开战略对齐会议，审视当前工作与石油产品添加剂：燃料油添加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油产品添加剂：燃料油添加剂项目进度、质量、成本和风险等方面。这些指标通过数据收集和分析，为石油产品添加剂：燃料油添加剂项目管理团队提供了客观的评估依据。例如，我们通过石油产品添加剂：燃料油添加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油产品添加剂：燃料油添加剂项目内部，还考虑了石油产品添加剂：燃料油添加剂项目对外部环境的影响。我们定期进行干系人满意度调查，以了解各利益相关方对石油产品添加剂：燃料油添加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这种多层次、多角度的绩效评估方法，使得我们能够全面了解石油产品添加剂：燃料油添加剂项目的运行状态，及时做出调整，确保石油产品添加剂：燃料油添加剂项目在不断变化的环境中保持稳健前行。</w:t>
      </w:r>
    </w:p>
    <w:p>
      <w:pPr>
        <w:pStyle w:val="Heading2"/>
        <w:ind w:firstLine="560" w:firstLineChars="200"/>
        <w:rPr>
          <w:rFonts w:ascii="仿宋" w:eastAsia="仿宋" w:hAnsi="仿宋" w:cs="仿宋" w:hint="eastAsia"/>
          <w:sz w:val="28"/>
          <w:lang w:eastAsia="zh-CN"/>
        </w:rPr>
      </w:pPr>
      <w:bookmarkStart w:id="5" w:name="_Toc1687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油产品添加剂：燃料油添加剂项目的有效管理和不断优化，我们采用了精心设计的绩效评估周期。这个周期旨在实现灵活、实时和全面的评估，以适应石油产品添加剂：燃料油添加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油产品添加剂：燃料油添加剂项目的不同需求，分为短期、中期和长期。短期评估关注每个迭代或工作周期，以及时发现和解决当前任务中的问题。中期评估涵盖几个迭代，深入了解整体石油产品添加剂：燃料油添加剂项目的趋势和性能。长期评估则着眼于整个石油产品添加剂：燃料油添加剂项目阶段，确保石油产品添加剂：燃料油添加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油产品添加剂：燃料油添加剂项目管理工具和协作平台，团队成员能够随时更新和分享石油产品添加剂：燃料油添加剂项目数据。这种实时性的反馈机制使我们能够及时察觉潜在问题，快速调整，保持石油产品添加剂：燃料油添加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石油产品添加剂：燃料油添加剂项目的决策制定密不可分。每个周期的石油产品添加剂：燃料油添加剂项目回顾会议成为集体总结经验、识别问题深层次原因并找到创新解决方案的平台。这种定期的反思与调整机制使石油产品添加剂：燃料油添加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244"/>
      <w:r>
        <w:rPr>
          <w:rFonts w:ascii="仿宋" w:eastAsia="仿宋" w:hAnsi="仿宋" w:cs="仿宋" w:hint="eastAsia"/>
          <w:sz w:val="28"/>
          <w:lang w:eastAsia="zh-CN"/>
        </w:rPr>
        <w:t>二、石油产品添加剂：燃料油添加剂项目概论</w:t>
      </w:r>
      <w:bookmarkEnd w:id="6"/>
    </w:p>
    <w:p>
      <w:pPr>
        <w:pStyle w:val="Heading2"/>
        <w:rPr>
          <w:rFonts w:ascii="仿宋" w:eastAsia="仿宋" w:hAnsi="仿宋" w:cs="仿宋" w:hint="eastAsia"/>
          <w:lang w:eastAsia="zh-CN"/>
        </w:rPr>
      </w:pPr>
      <w:bookmarkStart w:id="7" w:name="_Toc30626"/>
      <w:r>
        <w:rPr>
          <w:rFonts w:ascii="仿宋" w:eastAsia="仿宋" w:hAnsi="仿宋" w:cs="仿宋" w:hint="eastAsia"/>
          <w:lang w:eastAsia="zh-CN"/>
        </w:rPr>
        <w:t>(一)、石油产品添加剂：燃料油添加剂项目概况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起源追溯至对市场的深入洞察。市场的不断演变与变革为石油产品添加剂：燃料油添加剂项目提供了难得的机遇。当前市场存在的需求缺口和变革的大环境共同构成了石油产品添加剂：燃料油添加剂项目的背景。这个石油产品添加剂：燃料油添加剂项目旨在充分利用市场机遇，填补行业中尚未满足的需求，为客户提供全新的解决方案。市场的变革和需求的增长使得这个石油产品添加剂：燃料油添加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石油产品添加剂：燃料油添加剂项目名称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正式命名为石油产品添加剂：燃料油添加剂。这个名称不仅仅是一个标识，更代表了石油产品添加剂：燃料油添加剂项目的核心理念和愿景。它蕴含着石油产品添加剂：燃料油添加剂项目所要解决问题的关键字，具有强烈的表达和辨识度，为石油产品添加剂：燃料油添加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石油产品添加剂：燃料油添加剂项目目标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核心目标是提供一种全新、高效的解决方案，满足客户日益增长的需求。石油产品添加剂：燃料油添加剂项目追求的不仅仅是满足市场需求，更是在市场中获得卓越的竞争优势。通过不断提升产品或服务的质量和创新水平，石油产品添加剂：燃料油添加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石油产品添加剂：燃料油添加剂项目范围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全面涵盖了产品研发、制造、市场推广和售后服务，确保从产品设计到最终用户体验的全方位关注。这一全面的石油产品添加剂：燃料油添加剂项目范围是为了确保石油产品添加剂：燃料油添加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石油产品添加剂：燃料油添加剂项目时间表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计划在未来18个月内完成，包括研发、测试、市场试点和正式推出等不同阶段。这个时间表的合理设计是为了确保石油产品添加剂：燃料油添加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石油产品添加剂：燃料油添加剂项目预算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总预算估算为XX百万美元，主要分配在研发、市场推广、人员培训和运营等方面。这一充足的预算为石油产品添加剂：燃料油添加剂项目提供了充足的资源，确保石油产品添加剂：燃料油添加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石油产品添加剂：燃料油添加剂项目风险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可能面临的风险包括市场接受度低、技术难题、竞争激烈等。石油产品添加剂：燃料油添加剂项目团队已经制定了相应的风险应对计划，通过前瞻性的风险管理，确保石油产品添加剂：燃料油添加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石油产品添加剂：燃料油添加剂项目团队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汇聚了一支经验丰富、多领域专业素养的核心团队，确保石油产品添加剂：燃料油添加剂项目在各个方面都能拥有高水平的执行力。团队的协同作战是石油产品添加剂：燃料油添加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石油产品添加剂：燃料油添加剂项目背景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背景根植于市场对更高效、创新产品的渴望，同时也受到科技发展对行业格局的深刻改变的影响。这为石油产品添加剂：燃料油添加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石油产品添加剂：燃料油添加剂项目现状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截至目前，石油产品添加剂：燃料油添加剂项目已完成市场调研和技术验证，取得了初步的成功。这为石油产品添加剂：燃料油添加剂项目在未来的发展奠定了坚实的基础，为更远大的目标打下了坚实的基石。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7258"/>
      <w:r>
        <w:rPr>
          <w:rFonts w:ascii="仿宋" w:eastAsia="仿宋" w:hAnsi="仿宋" w:cs="仿宋" w:hint="eastAsia"/>
          <w:sz w:val="28"/>
          <w:lang w:eastAsia="zh-CN"/>
        </w:rPr>
        <w:t>(二)、石油产品添加剂：燃料油添加剂项目目标</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keyword》石油产品添加剂：燃料油添加剂项目首要业务目标是在市场中占据有利地位，实现产品/服务的成功推广和销售。通过不断提升产品质量、创新性，石油产品添加剂：燃料油添加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石油产品添加剂：燃料油添加剂项目着眼于技术创新。通过持续的研发和技术升级，石油产品添加剂：燃料油添加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石油产品添加剂：燃料油添加剂项目设定了客户满意度目标。通过提供卓越的产品质量和优质的客户服务，石油产品添加剂：燃料油添加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注重社会责任和可持续发展。通过实施环保、社会责任石油产品添加剂：燃料油添加剂项目，石油产品添加剂：燃料油添加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团队是实现目标的核心驱动力。因此，石油产品添加剂：燃料油添加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6392"/>
      <w:r>
        <w:rPr>
          <w:rFonts w:ascii="仿宋" w:eastAsia="仿宋" w:hAnsi="仿宋" w:cs="仿宋" w:hint="eastAsia"/>
          <w:sz w:val="28"/>
          <w:lang w:eastAsia="zh-CN"/>
        </w:rPr>
        <w:t>(三)、石油产品添加剂：燃料油添加剂项目提出的理由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石油产品添加剂：燃料油添加剂项目提出的理由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提出源于对市场机遇的深刻洞察。当前市场中存在的需求缺口和行业发展趋势表明，有巨大的商业机会等待被开发。通过准确捕捉市场机遇，石油产品添加剂：燃料油添加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理念基于对技术创新的信仰。通过持续的研发和技术投入，石油产品添加剂：燃料油添加剂项目有望推出更具创新性的产品或服务。在科技飞速发展的当下，石油产品添加剂：燃料油添加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提出是为了增强企业的行业竞争力。通过提升产品或服务的质量和独特性，石油产品添加剂：燃料油添加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响应了消费者需求的变化。随着社会和科技的不断发展，消费者对产品和服务的需求也在发生变化。通过深入了解并及时回应消费者的新需求，石油产品添加剂：燃料油添加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提出是企业战略发展规划的一部分。在面对日益激烈的市场竞争和不断变化的商业环境中，石油产品添加剂：燃料油添加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提出不仅仅是基于商业考量，还注重社会责任。通过推出环保、社会责任等方面的石油产品添加剂：燃料油添加剂项目，石油产品添加剂：燃料油添加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提出反映了对利益相关者期望的关注。包括客户、员工、投资者等利益相关者在企业发展中都有着各自的期望，石油产品添加剂：燃料油添加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0977"/>
      <w:r>
        <w:rPr>
          <w:rFonts w:ascii="仿宋" w:eastAsia="仿宋" w:hAnsi="仿宋" w:cs="仿宋" w:hint="eastAsia"/>
          <w:sz w:val="28"/>
          <w:lang w:eastAsia="zh-CN"/>
        </w:rPr>
        <w:t>(四)、石油产品添加剂：燃料油添加剂项目意义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在实施石油产品添加剂：燃料油添加剂项目的过程中，我们不仅仅是在追逐商业成功，更是为企业和社会的多个层面创造了深远的意义。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的首要意义在于提升企业的市场竞争力。通过持续的创新和对产品质量的高标准要求，石油产品添加剂：燃料油添加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石油产品添加剂：燃料油添加剂项目的推进将促使行业技术水平的提升。通过引入先进技术和创新性解决方案，石油产品添加剂：燃料油添加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石油产品添加剂：燃料油添加剂项目不仅创造了大量就业机会，提高了就业水平，还注重社会责任和环保。通过参与社会公益事业和推动环保石油产品添加剂：燃料油添加剂项目，石油产品添加剂：燃料油添加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综合而言，石油产品添加剂：燃料油添加剂项目意义重大，不仅推动了企业的发展，也为行业和社会的进步贡献了积极力量。这是一个全面而深刻的影响，将在未来产生可持续的正面效应。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8281"/>
      <w:r>
        <w:rPr>
          <w:rFonts w:ascii="仿宋" w:eastAsia="仿宋" w:hAnsi="仿宋" w:cs="仿宋" w:hint="eastAsia"/>
          <w:sz w:val="28"/>
          <w:lang w:eastAsia="zh-CN"/>
        </w:rPr>
        <w:t>(五)、石油产品添加剂：燃料油添加剂项目背景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石油产品添加剂：燃料油添加剂项目的动因根植于对多方面因素的审慎考量。这个石油产品添加剂：燃料油添加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石油产品添加剂：燃料油添加剂项目背后的首要原因。科技的迅速发展和全球市场的快速变化使得企业必须灵活应对。石油产品添加剂：燃料油添加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石油产品添加剂：燃料油添加剂项目背景中不可忽视的一环。企业需要在激烈竞争中脱颖而出，为此，石油产品添加剂：燃料油添加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技术的迅速发展为企业带来了机遇与挑战。作为石油产品添加剂：燃料油添加剂项目启动的背景之一，对新兴技术的应用将有助于提升企业的技术水平，使其在不断演进的商业环境中保持竞争优势。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石油产品添加剂：燃料油添加剂项目充分融入了社会责任的理念，通过可持续经营和社会公益石油产品添加剂：燃料油添加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32344"/>
      <w:r>
        <w:rPr>
          <w:rFonts w:ascii="仿宋" w:eastAsia="仿宋" w:hAnsi="仿宋" w:cs="仿宋" w:hint="eastAsia"/>
          <w:sz w:val="28"/>
          <w:lang w:eastAsia="zh-CN"/>
        </w:rPr>
        <w:t>三、石油产品添加剂：燃料油添加剂项目文档管理</w:t>
      </w:r>
      <w:bookmarkEnd w:id="12"/>
    </w:p>
    <w:p>
      <w:pPr>
        <w:pStyle w:val="Heading2"/>
        <w:rPr>
          <w:rFonts w:ascii="仿宋" w:eastAsia="仿宋" w:hAnsi="仿宋" w:cs="仿宋" w:hint="eastAsia"/>
          <w:lang w:eastAsia="zh-CN"/>
        </w:rPr>
      </w:pPr>
      <w:bookmarkStart w:id="13" w:name="_Toc1008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石油产品添加剂：燃料油添加剂项目高度重视文档的质量和准确性，以支持石油产品添加剂：燃料油添加剂项目的各项活动和决策。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文档的编制始于石油产品添加剂：燃料油添加剂项目计划的初期，我们制定了详细的文档编制计划，明确了每个文档的内容、格式和编写责任人。在石油产品添加剂：燃料油添加剂项目启动阶段，我们首先编制了石油产品添加剂：燃料油添加剂项目章程，明确定义了石油产品添加剂：燃料油添加剂项目的目标、范围、风险等关键要素。随后，石油产品添加剂：燃料油添加剂项目团队根据计划陆续编制了需求文档、设计文档、测试文档等各类文档，确保石油产品添加剂：燃料油添加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石油产品添加剂：燃料油添加剂项目管理中的重要环节，旨在确保石油产品添加剂：燃料油添加剂项目文档符合质量标准和石油产品添加剂：燃料油添加剂项目需求。在石油产品添加剂：燃料油添加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除了内部审查，我们还进行了外部审查，邀请石油产品添加剂：燃料油添加剂项目相关利益方和专业领域的专家对文档进行独立审查。这有助于获取更全面、客观的反馈，确保石油产品添加剂：燃料油添加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产品添加剂：燃料油添加剂项目在文档编制与审查方面建立了严格的管理机制，通过规范的流程和多维度的审查，确保石油产品添加剂：燃料油添加剂项目文档的质量、准确性和可靠性，为石油产品添加剂：燃料油添加剂项目的顺利推进提供了有力支持。</w:t>
      </w:r>
    </w:p>
    <w:p>
      <w:pPr>
        <w:pStyle w:val="Heading2"/>
        <w:ind w:firstLine="560" w:firstLineChars="200"/>
        <w:rPr>
          <w:rFonts w:ascii="仿宋" w:eastAsia="仿宋" w:hAnsi="仿宋" w:cs="仿宋" w:hint="eastAsia"/>
          <w:sz w:val="28"/>
          <w:lang w:eastAsia="zh-CN"/>
        </w:rPr>
      </w:pPr>
      <w:bookmarkStart w:id="14" w:name="_Toc10315"/>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在石油产品添加剂：燃料油添加剂项目中，我们致力于优化文档发布与分发过程，以确保信息的高效传递和团队间协作的顺畅进行。以下是我们采取的关键优化策略：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我们通过多渠道发布文档，包括电子邮件、石油产品添加剂：燃料油添加剂项目管理平台、内部网站等，以满足不同团队成员的偏好和需求。多渠道发布确保了信息的全面覆盖。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我们采用了精细的权限控制，确保只有授权人员可以访问敏感信息。这种安全措施保护了石油产品添加剂：燃料油添加剂项目文档的机密性，防止了未经授权的信息泄露。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https://d.book118.com/016050041201010100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石油产品添加剂：燃料油添加剂项目规划设计蓝图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6C0F55"/>
    <w:rsid w:val="516C0F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05004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2024-03-02T15:01:00Z</dcterms:created>
  <dcterms:modified xsi:type="dcterms:W3CDTF">2024-03-02T15:02:04Z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C6A0B05BBC5E4443A86A678AD76BDC77_11</vt:lpwstr>
  </property>
  <property fmtid="{D5CDD505-2E9C-101B-9397-08002B2CF9AE}" pid="3" name="KSOProductBuildVer">
    <vt:lpwstr>2052-12.1.0.16388</vt:lpwstr>
  </property>
</Properties>
</file>