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商业流通仓储服务项目计划设计方案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56" w:history="1">
        <w:r>
          <w:rPr>
            <w:rFonts w:ascii="仿宋" w:eastAsia="仿宋" w:hAnsi="仿宋" w:cs="仿宋" w:hint="eastAsia"/>
            <w:lang w:eastAsia="zh-CN"/>
          </w:rPr>
          <w:t>序言</w:t>
        </w:r>
        <w:r>
          <w:tab/>
        </w:r>
        <w:r>
          <w:fldChar w:fldCharType="begin"/>
        </w:r>
        <w:r>
          <w:instrText xml:space="preserve"> PAGEREF _Toc28456 \h </w:instrText>
        </w:r>
        <w:r>
          <w:fldChar w:fldCharType="separate"/>
        </w:r>
        <w:r>
          <w:t>3</w:t>
        </w:r>
        <w:r>
          <w:fldChar w:fldCharType="end"/>
        </w:r>
      </w:hyperlink>
    </w:p>
    <w:p>
      <w:pPr>
        <w:pStyle w:val="TOC1"/>
        <w:tabs>
          <w:tab w:val="right" w:leader="dot" w:pos="8306"/>
        </w:tabs>
      </w:pPr>
      <w:hyperlink w:anchor="_Toc2908" w:history="1">
        <w:r>
          <w:rPr>
            <w:rFonts w:ascii="仿宋" w:eastAsia="仿宋" w:hAnsi="仿宋" w:cs="仿宋" w:hint="eastAsia"/>
            <w:lang w:eastAsia="zh-CN"/>
          </w:rPr>
          <w:t>一、商业流通仓储服务项目概论</w:t>
        </w:r>
        <w:r>
          <w:tab/>
        </w:r>
        <w:r>
          <w:fldChar w:fldCharType="begin"/>
        </w:r>
        <w:r>
          <w:instrText xml:space="preserve"> PAGEREF _Toc2908 \h </w:instrText>
        </w:r>
        <w:r>
          <w:fldChar w:fldCharType="separate"/>
        </w:r>
        <w:r>
          <w:t>3</w:t>
        </w:r>
        <w:r>
          <w:fldChar w:fldCharType="end"/>
        </w:r>
      </w:hyperlink>
    </w:p>
    <w:p>
      <w:pPr>
        <w:pStyle w:val="TOC2"/>
        <w:tabs>
          <w:tab w:val="right" w:leader="dot" w:pos="8306"/>
        </w:tabs>
      </w:pPr>
      <w:hyperlink w:anchor="_Toc3558" w:history="1">
        <w:r>
          <w:rPr>
            <w:rFonts w:ascii="仿宋" w:eastAsia="仿宋" w:hAnsi="仿宋" w:cs="仿宋" w:hint="eastAsia"/>
            <w:lang w:eastAsia="zh-CN"/>
          </w:rPr>
          <w:t>(一)、商业流通仓储服务项目概况</w:t>
        </w:r>
        <w:r>
          <w:tab/>
        </w:r>
        <w:r>
          <w:fldChar w:fldCharType="begin"/>
        </w:r>
        <w:r>
          <w:instrText xml:space="preserve"> PAGEREF _Toc3558 \h </w:instrText>
        </w:r>
        <w:r>
          <w:fldChar w:fldCharType="separate"/>
        </w:r>
        <w:r>
          <w:t>3</w:t>
        </w:r>
        <w:r>
          <w:fldChar w:fldCharType="end"/>
        </w:r>
      </w:hyperlink>
    </w:p>
    <w:p>
      <w:pPr>
        <w:pStyle w:val="TOC2"/>
        <w:tabs>
          <w:tab w:val="right" w:leader="dot" w:pos="8306"/>
        </w:tabs>
      </w:pPr>
      <w:hyperlink w:anchor="_Toc15690" w:history="1">
        <w:r>
          <w:rPr>
            <w:rFonts w:ascii="仿宋" w:eastAsia="仿宋" w:hAnsi="仿宋" w:cs="仿宋" w:hint="eastAsia"/>
            <w:lang w:eastAsia="zh-CN"/>
          </w:rPr>
          <w:t>(二)、商业流通仓储服务项目目标</w:t>
        </w:r>
        <w:r>
          <w:tab/>
        </w:r>
        <w:r>
          <w:fldChar w:fldCharType="begin"/>
        </w:r>
        <w:r>
          <w:instrText xml:space="preserve"> PAGEREF _Toc15690 \h </w:instrText>
        </w:r>
        <w:r>
          <w:fldChar w:fldCharType="separate"/>
        </w:r>
        <w:r>
          <w:t>5</w:t>
        </w:r>
        <w:r>
          <w:fldChar w:fldCharType="end"/>
        </w:r>
      </w:hyperlink>
    </w:p>
    <w:p>
      <w:pPr>
        <w:pStyle w:val="TOC2"/>
        <w:tabs>
          <w:tab w:val="right" w:leader="dot" w:pos="8306"/>
        </w:tabs>
      </w:pPr>
      <w:hyperlink w:anchor="_Toc5316" w:history="1">
        <w:r>
          <w:rPr>
            <w:rFonts w:ascii="仿宋" w:eastAsia="仿宋" w:hAnsi="仿宋" w:cs="仿宋" w:hint="eastAsia"/>
            <w:lang w:eastAsia="zh-CN"/>
          </w:rPr>
          <w:t>(三)、商业流通仓储服务项目提出的理由</w:t>
        </w:r>
        <w:r>
          <w:tab/>
        </w:r>
        <w:r>
          <w:fldChar w:fldCharType="begin"/>
        </w:r>
        <w:r>
          <w:instrText xml:space="preserve"> PAGEREF _Toc5316 \h </w:instrText>
        </w:r>
        <w:r>
          <w:fldChar w:fldCharType="separate"/>
        </w:r>
        <w:r>
          <w:t>6</w:t>
        </w:r>
        <w:r>
          <w:fldChar w:fldCharType="end"/>
        </w:r>
      </w:hyperlink>
    </w:p>
    <w:p>
      <w:pPr>
        <w:pStyle w:val="TOC2"/>
        <w:tabs>
          <w:tab w:val="right" w:leader="dot" w:pos="8306"/>
        </w:tabs>
      </w:pPr>
      <w:hyperlink w:anchor="_Toc32081" w:history="1">
        <w:r>
          <w:rPr>
            <w:rFonts w:ascii="仿宋" w:eastAsia="仿宋" w:hAnsi="仿宋" w:cs="仿宋" w:hint="eastAsia"/>
            <w:lang w:eastAsia="zh-CN"/>
          </w:rPr>
          <w:t>(四)、商业流通仓储服务项目意义</w:t>
        </w:r>
        <w:r>
          <w:tab/>
        </w:r>
        <w:r>
          <w:fldChar w:fldCharType="begin"/>
        </w:r>
        <w:r>
          <w:instrText xml:space="preserve"> PAGEREF _Toc32081 \h </w:instrText>
        </w:r>
        <w:r>
          <w:fldChar w:fldCharType="separate"/>
        </w:r>
        <w:r>
          <w:t>8</w:t>
        </w:r>
        <w:r>
          <w:fldChar w:fldCharType="end"/>
        </w:r>
      </w:hyperlink>
    </w:p>
    <w:p>
      <w:pPr>
        <w:pStyle w:val="TOC2"/>
        <w:tabs>
          <w:tab w:val="right" w:leader="dot" w:pos="8306"/>
        </w:tabs>
      </w:pPr>
      <w:hyperlink w:anchor="_Toc22253" w:history="1">
        <w:r>
          <w:rPr>
            <w:rFonts w:ascii="仿宋" w:eastAsia="仿宋" w:hAnsi="仿宋" w:cs="仿宋" w:hint="eastAsia"/>
            <w:lang w:eastAsia="zh-CN"/>
          </w:rPr>
          <w:t>(五)、商业流通仓储服务项目背景</w:t>
        </w:r>
        <w:r>
          <w:tab/>
        </w:r>
        <w:r>
          <w:fldChar w:fldCharType="begin"/>
        </w:r>
        <w:r>
          <w:instrText xml:space="preserve"> PAGEREF _Toc22253 \h </w:instrText>
        </w:r>
        <w:r>
          <w:fldChar w:fldCharType="separate"/>
        </w:r>
        <w:r>
          <w:t>9</w:t>
        </w:r>
        <w:r>
          <w:fldChar w:fldCharType="end"/>
        </w:r>
      </w:hyperlink>
    </w:p>
    <w:p>
      <w:pPr>
        <w:pStyle w:val="TOC1"/>
        <w:tabs>
          <w:tab w:val="right" w:leader="dot" w:pos="8306"/>
        </w:tabs>
      </w:pPr>
      <w:hyperlink w:anchor="_Toc12229" w:history="1">
        <w:r>
          <w:rPr>
            <w:rFonts w:ascii="仿宋" w:eastAsia="仿宋" w:hAnsi="仿宋" w:cs="仿宋" w:hint="eastAsia"/>
            <w:lang w:eastAsia="zh-CN"/>
          </w:rPr>
          <w:t>二、商业流通仓储服务项目建设单位说明</w:t>
        </w:r>
        <w:r>
          <w:tab/>
        </w:r>
        <w:r>
          <w:fldChar w:fldCharType="begin"/>
        </w:r>
        <w:r>
          <w:instrText xml:space="preserve"> PAGEREF _Toc12229 \h </w:instrText>
        </w:r>
        <w:r>
          <w:fldChar w:fldCharType="separate"/>
        </w:r>
        <w:r>
          <w:t>10</w:t>
        </w:r>
        <w:r>
          <w:fldChar w:fldCharType="end"/>
        </w:r>
      </w:hyperlink>
    </w:p>
    <w:p>
      <w:pPr>
        <w:pStyle w:val="TOC2"/>
        <w:tabs>
          <w:tab w:val="right" w:leader="dot" w:pos="8306"/>
        </w:tabs>
      </w:pPr>
      <w:hyperlink w:anchor="_Toc21991" w:history="1">
        <w:r>
          <w:rPr>
            <w:rFonts w:ascii="仿宋" w:eastAsia="仿宋" w:hAnsi="仿宋" w:cs="仿宋" w:hint="eastAsia"/>
            <w:lang w:eastAsia="zh-CN"/>
          </w:rPr>
          <w:t>(一)、商业流通仓储服务项目承办单位基本情况</w:t>
        </w:r>
        <w:r>
          <w:tab/>
        </w:r>
        <w:r>
          <w:fldChar w:fldCharType="begin"/>
        </w:r>
        <w:r>
          <w:instrText xml:space="preserve"> PAGEREF _Toc21991 \h </w:instrText>
        </w:r>
        <w:r>
          <w:fldChar w:fldCharType="separate"/>
        </w:r>
        <w:r>
          <w:t>10</w:t>
        </w:r>
        <w:r>
          <w:fldChar w:fldCharType="end"/>
        </w:r>
      </w:hyperlink>
    </w:p>
    <w:p>
      <w:pPr>
        <w:pStyle w:val="TOC2"/>
        <w:tabs>
          <w:tab w:val="right" w:leader="dot" w:pos="8306"/>
        </w:tabs>
      </w:pPr>
      <w:hyperlink w:anchor="_Toc27761" w:history="1">
        <w:r>
          <w:rPr>
            <w:rFonts w:ascii="仿宋" w:eastAsia="仿宋" w:hAnsi="仿宋" w:cs="仿宋" w:hint="eastAsia"/>
            <w:lang w:eastAsia="zh-CN"/>
          </w:rPr>
          <w:t>(二)、公司经济效益分析</w:t>
        </w:r>
        <w:r>
          <w:tab/>
        </w:r>
        <w:r>
          <w:fldChar w:fldCharType="begin"/>
        </w:r>
        <w:r>
          <w:instrText xml:space="preserve"> PAGEREF _Toc27761 \h </w:instrText>
        </w:r>
        <w:r>
          <w:fldChar w:fldCharType="separate"/>
        </w:r>
        <w:r>
          <w:t>10</w:t>
        </w:r>
        <w:r>
          <w:fldChar w:fldCharType="end"/>
        </w:r>
      </w:hyperlink>
    </w:p>
    <w:p>
      <w:pPr>
        <w:pStyle w:val="TOC1"/>
        <w:tabs>
          <w:tab w:val="right" w:leader="dot" w:pos="8306"/>
        </w:tabs>
      </w:pPr>
      <w:hyperlink w:anchor="_Toc32045" w:history="1">
        <w:r>
          <w:rPr>
            <w:rFonts w:ascii="仿宋" w:eastAsia="仿宋" w:hAnsi="仿宋" w:cs="仿宋" w:hint="eastAsia"/>
            <w:lang w:eastAsia="zh-CN"/>
          </w:rPr>
          <w:t>三、工艺说明</w:t>
        </w:r>
        <w:r>
          <w:tab/>
        </w:r>
        <w:r>
          <w:fldChar w:fldCharType="begin"/>
        </w:r>
        <w:r>
          <w:instrText xml:space="preserve"> PAGEREF _Toc32045 \h </w:instrText>
        </w:r>
        <w:r>
          <w:fldChar w:fldCharType="separate"/>
        </w:r>
        <w:r>
          <w:t>11</w:t>
        </w:r>
        <w:r>
          <w:fldChar w:fldCharType="end"/>
        </w:r>
      </w:hyperlink>
    </w:p>
    <w:p>
      <w:pPr>
        <w:pStyle w:val="TOC2"/>
        <w:tabs>
          <w:tab w:val="right" w:leader="dot" w:pos="8306"/>
        </w:tabs>
      </w:pPr>
      <w:hyperlink w:anchor="_Toc16477" w:history="1">
        <w:r>
          <w:rPr>
            <w:rFonts w:ascii="仿宋" w:eastAsia="仿宋" w:hAnsi="仿宋" w:cs="仿宋" w:hint="eastAsia"/>
            <w:lang w:eastAsia="zh-CN"/>
          </w:rPr>
          <w:t>(一)、技术管理特点</w:t>
        </w:r>
        <w:r>
          <w:tab/>
        </w:r>
        <w:r>
          <w:fldChar w:fldCharType="begin"/>
        </w:r>
        <w:r>
          <w:instrText xml:space="preserve"> PAGEREF _Toc16477 \h </w:instrText>
        </w:r>
        <w:r>
          <w:fldChar w:fldCharType="separate"/>
        </w:r>
        <w:r>
          <w:t>11</w:t>
        </w:r>
        <w:r>
          <w:fldChar w:fldCharType="end"/>
        </w:r>
      </w:hyperlink>
    </w:p>
    <w:p>
      <w:pPr>
        <w:pStyle w:val="TOC2"/>
        <w:tabs>
          <w:tab w:val="right" w:leader="dot" w:pos="8306"/>
        </w:tabs>
      </w:pPr>
      <w:hyperlink w:anchor="_Toc32596" w:history="1">
        <w:r>
          <w:rPr>
            <w:rFonts w:ascii="仿宋" w:eastAsia="仿宋" w:hAnsi="仿宋" w:cs="仿宋" w:hint="eastAsia"/>
            <w:lang w:eastAsia="zh-CN"/>
          </w:rPr>
          <w:t>(二)、商业流通仓储服务项目工艺技术设计方案</w:t>
        </w:r>
        <w:r>
          <w:tab/>
        </w:r>
        <w:r>
          <w:fldChar w:fldCharType="begin"/>
        </w:r>
        <w:r>
          <w:instrText xml:space="preserve"> PAGEREF _Toc32596 \h </w:instrText>
        </w:r>
        <w:r>
          <w:fldChar w:fldCharType="separate"/>
        </w:r>
        <w:r>
          <w:t>13</w:t>
        </w:r>
        <w:r>
          <w:fldChar w:fldCharType="end"/>
        </w:r>
      </w:hyperlink>
    </w:p>
    <w:p>
      <w:pPr>
        <w:pStyle w:val="TOC2"/>
        <w:tabs>
          <w:tab w:val="right" w:leader="dot" w:pos="8306"/>
        </w:tabs>
      </w:pPr>
      <w:hyperlink w:anchor="_Toc11974" w:history="1">
        <w:r>
          <w:rPr>
            <w:rFonts w:ascii="仿宋" w:eastAsia="仿宋" w:hAnsi="仿宋" w:cs="仿宋" w:hint="eastAsia"/>
            <w:lang w:eastAsia="zh-CN"/>
          </w:rPr>
          <w:t>(三)、设备选型方案</w:t>
        </w:r>
        <w:r>
          <w:tab/>
        </w:r>
        <w:r>
          <w:fldChar w:fldCharType="begin"/>
        </w:r>
        <w:r>
          <w:instrText xml:space="preserve"> PAGEREF _Toc11974 \h </w:instrText>
        </w:r>
        <w:r>
          <w:fldChar w:fldCharType="separate"/>
        </w:r>
        <w:r>
          <w:t>14</w:t>
        </w:r>
        <w:r>
          <w:fldChar w:fldCharType="end"/>
        </w:r>
      </w:hyperlink>
    </w:p>
    <w:p>
      <w:pPr>
        <w:pStyle w:val="TOC1"/>
        <w:tabs>
          <w:tab w:val="right" w:leader="dot" w:pos="8306"/>
        </w:tabs>
      </w:pPr>
      <w:hyperlink w:anchor="_Toc2463" w:history="1">
        <w:r>
          <w:rPr>
            <w:rFonts w:ascii="仿宋" w:eastAsia="仿宋" w:hAnsi="仿宋" w:cs="仿宋" w:hint="eastAsia"/>
            <w:lang w:eastAsia="zh-CN"/>
          </w:rPr>
          <w:t>四、产品规划分析</w:t>
        </w:r>
        <w:r>
          <w:tab/>
        </w:r>
        <w:r>
          <w:fldChar w:fldCharType="begin"/>
        </w:r>
        <w:r>
          <w:instrText xml:space="preserve"> PAGEREF _Toc2463 \h </w:instrText>
        </w:r>
        <w:r>
          <w:fldChar w:fldCharType="separate"/>
        </w:r>
        <w:r>
          <w:t>15</w:t>
        </w:r>
        <w:r>
          <w:fldChar w:fldCharType="end"/>
        </w:r>
      </w:hyperlink>
    </w:p>
    <w:p>
      <w:pPr>
        <w:pStyle w:val="TOC2"/>
        <w:tabs>
          <w:tab w:val="right" w:leader="dot" w:pos="8306"/>
        </w:tabs>
      </w:pPr>
      <w:hyperlink w:anchor="_Toc29432" w:history="1">
        <w:r>
          <w:rPr>
            <w:rFonts w:ascii="仿宋" w:eastAsia="仿宋" w:hAnsi="仿宋" w:cs="仿宋" w:hint="eastAsia"/>
            <w:lang w:eastAsia="zh-CN"/>
          </w:rPr>
          <w:t>(一)、产品规划</w:t>
        </w:r>
        <w:r>
          <w:tab/>
        </w:r>
        <w:r>
          <w:fldChar w:fldCharType="begin"/>
        </w:r>
        <w:r>
          <w:instrText xml:space="preserve"> PAGEREF _Toc29432 \h </w:instrText>
        </w:r>
        <w:r>
          <w:fldChar w:fldCharType="separate"/>
        </w:r>
        <w:r>
          <w:t>15</w:t>
        </w:r>
        <w:r>
          <w:fldChar w:fldCharType="end"/>
        </w:r>
      </w:hyperlink>
    </w:p>
    <w:p>
      <w:pPr>
        <w:pStyle w:val="TOC2"/>
        <w:tabs>
          <w:tab w:val="right" w:leader="dot" w:pos="8306"/>
        </w:tabs>
      </w:pPr>
      <w:hyperlink w:anchor="_Toc26864" w:history="1">
        <w:r>
          <w:rPr>
            <w:rFonts w:ascii="仿宋" w:eastAsia="仿宋" w:hAnsi="仿宋" w:cs="仿宋" w:hint="eastAsia"/>
            <w:lang w:eastAsia="zh-CN"/>
          </w:rPr>
          <w:t>(二)、建设规模</w:t>
        </w:r>
        <w:r>
          <w:tab/>
        </w:r>
        <w:r>
          <w:fldChar w:fldCharType="begin"/>
        </w:r>
        <w:r>
          <w:instrText xml:space="preserve"> PAGEREF _Toc26864 \h </w:instrText>
        </w:r>
        <w:r>
          <w:fldChar w:fldCharType="separate"/>
        </w:r>
        <w:r>
          <w:t>16</w:t>
        </w:r>
        <w:r>
          <w:fldChar w:fldCharType="end"/>
        </w:r>
      </w:hyperlink>
    </w:p>
    <w:p>
      <w:pPr>
        <w:pStyle w:val="TOC1"/>
        <w:tabs>
          <w:tab w:val="right" w:leader="dot" w:pos="8306"/>
        </w:tabs>
      </w:pPr>
      <w:hyperlink w:anchor="_Toc20975" w:history="1">
        <w:r>
          <w:rPr>
            <w:rFonts w:ascii="仿宋" w:eastAsia="仿宋" w:hAnsi="仿宋" w:cs="仿宋" w:hint="eastAsia"/>
            <w:lang w:eastAsia="zh-CN"/>
          </w:rPr>
          <w:t>五、商业流通仓储服务项目土建工程</w:t>
        </w:r>
        <w:r>
          <w:tab/>
        </w:r>
        <w:r>
          <w:fldChar w:fldCharType="begin"/>
        </w:r>
        <w:r>
          <w:instrText xml:space="preserve"> PAGEREF _Toc20975 \h </w:instrText>
        </w:r>
        <w:r>
          <w:fldChar w:fldCharType="separate"/>
        </w:r>
        <w:r>
          <w:t>17</w:t>
        </w:r>
        <w:r>
          <w:fldChar w:fldCharType="end"/>
        </w:r>
      </w:hyperlink>
    </w:p>
    <w:p>
      <w:pPr>
        <w:pStyle w:val="TOC2"/>
        <w:tabs>
          <w:tab w:val="right" w:leader="dot" w:pos="8306"/>
        </w:tabs>
      </w:pPr>
      <w:hyperlink w:anchor="_Toc21361" w:history="1">
        <w:r>
          <w:rPr>
            <w:rFonts w:ascii="仿宋" w:eastAsia="仿宋" w:hAnsi="仿宋" w:cs="仿宋" w:hint="eastAsia"/>
            <w:lang w:eastAsia="zh-CN"/>
          </w:rPr>
          <w:t>(一)、建筑工程设计原则</w:t>
        </w:r>
        <w:r>
          <w:tab/>
        </w:r>
        <w:r>
          <w:fldChar w:fldCharType="begin"/>
        </w:r>
        <w:r>
          <w:instrText xml:space="preserve"> PAGEREF _Toc21361 \h </w:instrText>
        </w:r>
        <w:r>
          <w:fldChar w:fldCharType="separate"/>
        </w:r>
        <w:r>
          <w:t>17</w:t>
        </w:r>
        <w:r>
          <w:fldChar w:fldCharType="end"/>
        </w:r>
      </w:hyperlink>
    </w:p>
    <w:p>
      <w:pPr>
        <w:pStyle w:val="TOC2"/>
        <w:tabs>
          <w:tab w:val="right" w:leader="dot" w:pos="8306"/>
        </w:tabs>
      </w:pPr>
      <w:hyperlink w:anchor="_Toc476" w:history="1">
        <w:r>
          <w:rPr>
            <w:rFonts w:ascii="仿宋" w:eastAsia="仿宋" w:hAnsi="仿宋" w:cs="仿宋" w:hint="eastAsia"/>
            <w:lang w:eastAsia="zh-CN"/>
          </w:rPr>
          <w:t>(二)、土建工程设计年限及安全等级</w:t>
        </w:r>
        <w:r>
          <w:tab/>
        </w:r>
        <w:r>
          <w:fldChar w:fldCharType="begin"/>
        </w:r>
        <w:r>
          <w:instrText xml:space="preserve"> PAGEREF _Toc476 \h </w:instrText>
        </w:r>
        <w:r>
          <w:fldChar w:fldCharType="separate"/>
        </w:r>
        <w:r>
          <w:t>18</w:t>
        </w:r>
        <w:r>
          <w:fldChar w:fldCharType="end"/>
        </w:r>
      </w:hyperlink>
    </w:p>
    <w:p>
      <w:pPr>
        <w:pStyle w:val="TOC2"/>
        <w:tabs>
          <w:tab w:val="right" w:leader="dot" w:pos="8306"/>
        </w:tabs>
      </w:pPr>
      <w:hyperlink w:anchor="_Toc25718" w:history="1">
        <w:r>
          <w:rPr>
            <w:rFonts w:ascii="仿宋" w:eastAsia="仿宋" w:hAnsi="仿宋" w:cs="仿宋" w:hint="eastAsia"/>
            <w:lang w:eastAsia="zh-CN"/>
          </w:rPr>
          <w:t>(三)、建筑工程设计总体要求</w:t>
        </w:r>
        <w:r>
          <w:tab/>
        </w:r>
        <w:r>
          <w:fldChar w:fldCharType="begin"/>
        </w:r>
        <w:r>
          <w:instrText xml:space="preserve"> PAGEREF _Toc25718 \h </w:instrText>
        </w:r>
        <w:r>
          <w:fldChar w:fldCharType="separate"/>
        </w:r>
        <w:r>
          <w:t>20</w:t>
        </w:r>
        <w:r>
          <w:fldChar w:fldCharType="end"/>
        </w:r>
      </w:hyperlink>
    </w:p>
    <w:p>
      <w:pPr>
        <w:pStyle w:val="TOC2"/>
        <w:tabs>
          <w:tab w:val="right" w:leader="dot" w:pos="8306"/>
        </w:tabs>
      </w:pPr>
      <w:hyperlink w:anchor="_Toc7946" w:history="1">
        <w:r>
          <w:rPr>
            <w:rFonts w:ascii="仿宋" w:eastAsia="仿宋" w:hAnsi="仿宋" w:cs="仿宋" w:hint="eastAsia"/>
            <w:lang w:eastAsia="zh-CN"/>
          </w:rPr>
          <w:t>(四)、土建工程建设指标</w:t>
        </w:r>
        <w:r>
          <w:tab/>
        </w:r>
        <w:r>
          <w:fldChar w:fldCharType="begin"/>
        </w:r>
        <w:r>
          <w:instrText xml:space="preserve"> PAGEREF _Toc7946 \h </w:instrText>
        </w:r>
        <w:r>
          <w:fldChar w:fldCharType="separate"/>
        </w:r>
        <w:r>
          <w:t>20</w:t>
        </w:r>
        <w:r>
          <w:fldChar w:fldCharType="end"/>
        </w:r>
      </w:hyperlink>
    </w:p>
    <w:p>
      <w:pPr>
        <w:pStyle w:val="TOC1"/>
        <w:tabs>
          <w:tab w:val="right" w:leader="dot" w:pos="8306"/>
        </w:tabs>
      </w:pPr>
      <w:hyperlink w:anchor="_Toc1113" w:history="1">
        <w:r>
          <w:rPr>
            <w:rFonts w:ascii="仿宋" w:eastAsia="仿宋" w:hAnsi="仿宋" w:cs="仿宋" w:hint="eastAsia"/>
            <w:lang w:eastAsia="zh-CN"/>
          </w:rPr>
          <w:t>六、商业流通仓储服务项目文档管理</w:t>
        </w:r>
        <w:r>
          <w:tab/>
        </w:r>
        <w:r>
          <w:fldChar w:fldCharType="begin"/>
        </w:r>
        <w:r>
          <w:instrText xml:space="preserve"> PAGEREF _Toc1113 \h </w:instrText>
        </w:r>
        <w:r>
          <w:fldChar w:fldCharType="separate"/>
        </w:r>
        <w:r>
          <w:t>21</w:t>
        </w:r>
        <w:r>
          <w:fldChar w:fldCharType="end"/>
        </w:r>
      </w:hyperlink>
    </w:p>
    <w:p>
      <w:pPr>
        <w:pStyle w:val="TOC2"/>
        <w:tabs>
          <w:tab w:val="right" w:leader="dot" w:pos="8306"/>
        </w:tabs>
      </w:pPr>
      <w:hyperlink w:anchor="_Toc8375" w:history="1">
        <w:r>
          <w:rPr>
            <w:rFonts w:ascii="仿宋" w:eastAsia="仿宋" w:hAnsi="仿宋" w:cs="仿宋" w:hint="eastAsia"/>
            <w:lang w:eastAsia="zh-CN"/>
          </w:rPr>
          <w:t>(一)、文档编制与审查</w:t>
        </w:r>
        <w:r>
          <w:tab/>
        </w:r>
        <w:r>
          <w:fldChar w:fldCharType="begin"/>
        </w:r>
        <w:r>
          <w:instrText xml:space="preserve"> PAGEREF _Toc8375 \h </w:instrText>
        </w:r>
        <w:r>
          <w:fldChar w:fldCharType="separate"/>
        </w:r>
        <w:r>
          <w:t>21</w:t>
        </w:r>
        <w:r>
          <w:fldChar w:fldCharType="end"/>
        </w:r>
      </w:hyperlink>
    </w:p>
    <w:p>
      <w:pPr>
        <w:pStyle w:val="TOC2"/>
        <w:tabs>
          <w:tab w:val="right" w:leader="dot" w:pos="8306"/>
        </w:tabs>
      </w:pPr>
      <w:hyperlink w:anchor="_Toc1131" w:history="1">
        <w:r>
          <w:rPr>
            <w:rFonts w:ascii="仿宋" w:eastAsia="仿宋" w:hAnsi="仿宋" w:cs="仿宋" w:hint="eastAsia"/>
            <w:lang w:eastAsia="zh-CN"/>
          </w:rPr>
          <w:t>(二)、文档发布与分发</w:t>
        </w:r>
        <w:r>
          <w:tab/>
        </w:r>
        <w:r>
          <w:fldChar w:fldCharType="begin"/>
        </w:r>
        <w:r>
          <w:instrText xml:space="preserve"> PAGEREF _Toc1131 \h </w:instrText>
        </w:r>
        <w:r>
          <w:fldChar w:fldCharType="separate"/>
        </w:r>
        <w:r>
          <w:t>22</w:t>
        </w:r>
        <w:r>
          <w:fldChar w:fldCharType="end"/>
        </w:r>
      </w:hyperlink>
    </w:p>
    <w:p>
      <w:pPr>
        <w:pStyle w:val="TOC2"/>
        <w:tabs>
          <w:tab w:val="right" w:leader="dot" w:pos="8306"/>
        </w:tabs>
      </w:pPr>
      <w:hyperlink w:anchor="_Toc5591" w:history="1">
        <w:r>
          <w:rPr>
            <w:rFonts w:ascii="仿宋" w:eastAsia="仿宋" w:hAnsi="仿宋" w:cs="仿宋" w:hint="eastAsia"/>
            <w:lang w:eastAsia="zh-CN"/>
          </w:rPr>
          <w:t>(三)、文档存档与归档</w:t>
        </w:r>
        <w:r>
          <w:tab/>
        </w:r>
        <w:r>
          <w:fldChar w:fldCharType="begin"/>
        </w:r>
        <w:r>
          <w:instrText xml:space="preserve"> PAGEREF _Toc5591 \h </w:instrText>
        </w:r>
        <w:r>
          <w:fldChar w:fldCharType="separate"/>
        </w:r>
        <w:r>
          <w:t>23</w:t>
        </w:r>
        <w:r>
          <w:fldChar w:fldCharType="end"/>
        </w:r>
      </w:hyperlink>
    </w:p>
    <w:p>
      <w:pPr>
        <w:pStyle w:val="TOC1"/>
        <w:tabs>
          <w:tab w:val="right" w:leader="dot" w:pos="8306"/>
        </w:tabs>
      </w:pPr>
      <w:hyperlink w:anchor="_Toc14122" w:history="1">
        <w:r>
          <w:rPr>
            <w:rFonts w:ascii="仿宋" w:eastAsia="仿宋" w:hAnsi="仿宋" w:cs="仿宋" w:hint="eastAsia"/>
            <w:lang w:eastAsia="zh-CN"/>
          </w:rPr>
          <w:t>七、商业流通仓储服务项目社会影响</w:t>
        </w:r>
        <w:r>
          <w:tab/>
        </w:r>
        <w:r>
          <w:fldChar w:fldCharType="begin"/>
        </w:r>
        <w:r>
          <w:instrText xml:space="preserve"> PAGEREF _Toc14122 \h </w:instrText>
        </w:r>
        <w:r>
          <w:fldChar w:fldCharType="separate"/>
        </w:r>
        <w:r>
          <w:t>24</w:t>
        </w:r>
        <w:r>
          <w:fldChar w:fldCharType="end"/>
        </w:r>
      </w:hyperlink>
    </w:p>
    <w:p>
      <w:pPr>
        <w:pStyle w:val="TOC2"/>
        <w:tabs>
          <w:tab w:val="right" w:leader="dot" w:pos="8306"/>
        </w:tabs>
      </w:pPr>
      <w:hyperlink w:anchor="_Toc28898" w:history="1">
        <w:r>
          <w:rPr>
            <w:rFonts w:ascii="仿宋" w:eastAsia="仿宋" w:hAnsi="仿宋" w:cs="仿宋" w:hint="eastAsia"/>
            <w:lang w:eastAsia="zh-CN"/>
          </w:rPr>
          <w:t>(一)、社会责任与义务</w:t>
        </w:r>
        <w:r>
          <w:tab/>
        </w:r>
        <w:r>
          <w:fldChar w:fldCharType="begin"/>
        </w:r>
        <w:r>
          <w:instrText xml:space="preserve"> PAGEREF _Toc28898 \h </w:instrText>
        </w:r>
        <w:r>
          <w:fldChar w:fldCharType="separate"/>
        </w:r>
        <w:r>
          <w:t>24</w:t>
        </w:r>
        <w:r>
          <w:fldChar w:fldCharType="end"/>
        </w:r>
      </w:hyperlink>
    </w:p>
    <w:p>
      <w:pPr>
        <w:pStyle w:val="TOC2"/>
        <w:tabs>
          <w:tab w:val="right" w:leader="dot" w:pos="8306"/>
        </w:tabs>
      </w:pPr>
      <w:hyperlink w:anchor="_Toc20309" w:history="1">
        <w:r>
          <w:rPr>
            <w:rFonts w:ascii="仿宋" w:eastAsia="仿宋" w:hAnsi="仿宋" w:cs="仿宋" w:hint="eastAsia"/>
            <w:lang w:eastAsia="zh-CN"/>
          </w:rPr>
          <w:t>(二)、社会参与与沟通</w:t>
        </w:r>
        <w:r>
          <w:tab/>
        </w:r>
        <w:r>
          <w:fldChar w:fldCharType="begin"/>
        </w:r>
        <w:r>
          <w:instrText xml:space="preserve"> PAGEREF _Toc20309 \h </w:instrText>
        </w:r>
        <w:r>
          <w:fldChar w:fldCharType="separate"/>
        </w:r>
        <w:r>
          <w:t>25</w:t>
        </w:r>
        <w:r>
          <w:fldChar w:fldCharType="end"/>
        </w:r>
      </w:hyperlink>
    </w:p>
    <w:p>
      <w:pPr>
        <w:pStyle w:val="TOC1"/>
        <w:tabs>
          <w:tab w:val="right" w:leader="dot" w:pos="8306"/>
        </w:tabs>
      </w:pPr>
      <w:hyperlink w:anchor="_Toc8985" w:history="1">
        <w:r>
          <w:rPr>
            <w:rFonts w:ascii="仿宋" w:eastAsia="仿宋" w:hAnsi="仿宋" w:cs="仿宋" w:hint="eastAsia"/>
            <w:lang w:eastAsia="zh-CN"/>
          </w:rPr>
          <w:t>八、商业流通仓储服务项目人力资源培养与发展</w:t>
        </w:r>
        <w:r>
          <w:tab/>
        </w:r>
        <w:r>
          <w:fldChar w:fldCharType="begin"/>
        </w:r>
        <w:r>
          <w:instrText xml:space="preserve"> PAGEREF _Toc8985 \h </w:instrText>
        </w:r>
        <w:r>
          <w:fldChar w:fldCharType="separate"/>
        </w:r>
        <w:r>
          <w:t>26</w:t>
        </w:r>
        <w:r>
          <w:fldChar w:fldCharType="end"/>
        </w:r>
      </w:hyperlink>
    </w:p>
    <w:p>
      <w:pPr>
        <w:pStyle w:val="TOC2"/>
        <w:tabs>
          <w:tab w:val="right" w:leader="dot" w:pos="8306"/>
        </w:tabs>
      </w:pPr>
      <w:hyperlink w:anchor="_Toc25765" w:history="1">
        <w:r>
          <w:rPr>
            <w:rFonts w:ascii="仿宋" w:eastAsia="仿宋" w:hAnsi="仿宋" w:cs="仿宋" w:hint="eastAsia"/>
            <w:lang w:eastAsia="zh-CN"/>
          </w:rPr>
          <w:t>(一)、人才需求与规划</w:t>
        </w:r>
        <w:r>
          <w:tab/>
        </w:r>
        <w:r>
          <w:fldChar w:fldCharType="begin"/>
        </w:r>
        <w:r>
          <w:instrText xml:space="preserve"> PAGEREF _Toc25765 \h </w:instrText>
        </w:r>
        <w:r>
          <w:fldChar w:fldCharType="separate"/>
        </w:r>
        <w:r>
          <w:t>26</w:t>
        </w:r>
        <w:r>
          <w:fldChar w:fldCharType="end"/>
        </w:r>
      </w:hyperlink>
    </w:p>
    <w:p>
      <w:pPr>
        <w:pStyle w:val="TOC2"/>
        <w:tabs>
          <w:tab w:val="right" w:leader="dot" w:pos="8306"/>
        </w:tabs>
      </w:pPr>
      <w:hyperlink w:anchor="_Toc2790" w:history="1">
        <w:r>
          <w:rPr>
            <w:rFonts w:ascii="仿宋" w:eastAsia="仿宋" w:hAnsi="仿宋" w:cs="仿宋" w:hint="eastAsia"/>
            <w:lang w:eastAsia="zh-CN"/>
          </w:rPr>
          <w:t>(二)、培训与发展计划</w:t>
        </w:r>
        <w:r>
          <w:tab/>
        </w:r>
        <w:r>
          <w:fldChar w:fldCharType="begin"/>
        </w:r>
        <w:r>
          <w:instrText xml:space="preserve"> PAGEREF _Toc2790 \h </w:instrText>
        </w:r>
        <w:r>
          <w:fldChar w:fldCharType="separate"/>
        </w:r>
        <w:r>
          <w:t>26</w:t>
        </w:r>
        <w:r>
          <w:fldChar w:fldCharType="end"/>
        </w:r>
      </w:hyperlink>
    </w:p>
    <w:p>
      <w:pPr>
        <w:pStyle w:val="TOC1"/>
        <w:tabs>
          <w:tab w:val="right" w:leader="dot" w:pos="8306"/>
        </w:tabs>
      </w:pPr>
      <w:hyperlink w:anchor="_Toc13096" w:history="1">
        <w:r>
          <w:rPr>
            <w:rFonts w:ascii="仿宋" w:eastAsia="仿宋" w:hAnsi="仿宋" w:cs="仿宋" w:hint="eastAsia"/>
            <w:lang w:eastAsia="zh-CN"/>
          </w:rPr>
          <w:t>九、生产安全保护</w:t>
        </w:r>
        <w:r>
          <w:tab/>
        </w:r>
        <w:r>
          <w:fldChar w:fldCharType="begin"/>
        </w:r>
        <w:r>
          <w:instrText xml:space="preserve"> PAGEREF _Toc13096 \h </w:instrText>
        </w:r>
        <w:r>
          <w:fldChar w:fldCharType="separate"/>
        </w:r>
        <w:r>
          <w:t>27</w:t>
        </w:r>
        <w:r>
          <w:fldChar w:fldCharType="end"/>
        </w:r>
      </w:hyperlink>
    </w:p>
    <w:p>
      <w:pPr>
        <w:pStyle w:val="TOC2"/>
        <w:tabs>
          <w:tab w:val="right" w:leader="dot" w:pos="8306"/>
        </w:tabs>
      </w:pPr>
      <w:hyperlink w:anchor="_Toc5696" w:history="1">
        <w:r>
          <w:rPr>
            <w:rFonts w:ascii="仿宋" w:eastAsia="仿宋" w:hAnsi="仿宋" w:cs="仿宋" w:hint="eastAsia"/>
            <w:lang w:eastAsia="zh-CN"/>
          </w:rPr>
          <w:t>(一)、消防安全</w:t>
        </w:r>
        <w:r>
          <w:tab/>
        </w:r>
        <w:r>
          <w:fldChar w:fldCharType="begin"/>
        </w:r>
        <w:r>
          <w:instrText xml:space="preserve"> PAGEREF _Toc5696 \h </w:instrText>
        </w:r>
        <w:r>
          <w:fldChar w:fldCharType="separate"/>
        </w:r>
        <w:r>
          <w:t>27</w:t>
        </w:r>
        <w:r>
          <w:fldChar w:fldCharType="end"/>
        </w:r>
      </w:hyperlink>
    </w:p>
    <w:p>
      <w:pPr>
        <w:pStyle w:val="TOC2"/>
        <w:tabs>
          <w:tab w:val="right" w:leader="dot" w:pos="8306"/>
        </w:tabs>
      </w:pPr>
      <w:hyperlink w:anchor="_Toc4753" w:history="1">
        <w:r>
          <w:rPr>
            <w:rFonts w:ascii="仿宋" w:eastAsia="仿宋" w:hAnsi="仿宋" w:cs="仿宋" w:hint="eastAsia"/>
            <w:lang w:eastAsia="zh-CN"/>
          </w:rPr>
          <w:t>(二)、防火防爆总图布置措施</w:t>
        </w:r>
        <w:r>
          <w:tab/>
        </w:r>
        <w:r>
          <w:fldChar w:fldCharType="begin"/>
        </w:r>
        <w:r>
          <w:instrText xml:space="preserve"> PAGEREF _Toc4753 \h </w:instrText>
        </w:r>
        <w:r>
          <w:fldChar w:fldCharType="separate"/>
        </w:r>
        <w:r>
          <w:t>29</w:t>
        </w:r>
        <w:r>
          <w:fldChar w:fldCharType="end"/>
        </w:r>
      </w:hyperlink>
    </w:p>
    <w:p>
      <w:pPr>
        <w:pStyle w:val="TOC2"/>
        <w:tabs>
          <w:tab w:val="right" w:leader="dot" w:pos="8306"/>
        </w:tabs>
      </w:pPr>
      <w:hyperlink w:anchor="_Toc16704" w:history="1">
        <w:r>
          <w:rPr>
            <w:rFonts w:ascii="仿宋" w:eastAsia="仿宋" w:hAnsi="仿宋" w:cs="仿宋" w:hint="eastAsia"/>
            <w:lang w:eastAsia="zh-CN"/>
          </w:rPr>
          <w:t>(三)、自然灾害防范措施</w:t>
        </w:r>
        <w:r>
          <w:tab/>
        </w:r>
        <w:r>
          <w:fldChar w:fldCharType="begin"/>
        </w:r>
        <w:r>
          <w:instrText xml:space="preserve"> PAGEREF _Toc16704 \h </w:instrText>
        </w:r>
        <w:r>
          <w:fldChar w:fldCharType="separate"/>
        </w:r>
        <w:r>
          <w:t>29</w:t>
        </w:r>
        <w:r>
          <w:fldChar w:fldCharType="end"/>
        </w:r>
      </w:hyperlink>
    </w:p>
    <w:p>
      <w:pPr>
        <w:pStyle w:val="TOC2"/>
        <w:tabs>
          <w:tab w:val="right" w:leader="dot" w:pos="8306"/>
        </w:tabs>
      </w:pPr>
      <w:hyperlink w:anchor="_Toc19713" w:history="1">
        <w:r>
          <w:rPr>
            <w:rFonts w:ascii="仿宋" w:eastAsia="仿宋" w:hAnsi="仿宋" w:cs="仿宋" w:hint="eastAsia"/>
            <w:lang w:eastAsia="zh-CN"/>
          </w:rPr>
          <w:t>(四)、安全色及安全标志使用要求</w:t>
        </w:r>
        <w:r>
          <w:tab/>
        </w:r>
        <w:r>
          <w:fldChar w:fldCharType="begin"/>
        </w:r>
        <w:r>
          <w:instrText xml:space="preserve"> PAGEREF _Toc19713 \h </w:instrText>
        </w:r>
        <w:r>
          <w:fldChar w:fldCharType="separate"/>
        </w:r>
        <w:r>
          <w:t>30</w:t>
        </w:r>
        <w:r>
          <w:fldChar w:fldCharType="end"/>
        </w:r>
      </w:hyperlink>
    </w:p>
    <w:p>
      <w:pPr>
        <w:pStyle w:val="TOC2"/>
        <w:tabs>
          <w:tab w:val="right" w:leader="dot" w:pos="8306"/>
        </w:tabs>
      </w:pPr>
      <w:hyperlink w:anchor="_Toc6726" w:history="1">
        <w:r>
          <w:rPr>
            <w:rFonts w:ascii="仿宋" w:eastAsia="仿宋" w:hAnsi="仿宋" w:cs="仿宋" w:hint="eastAsia"/>
            <w:lang w:eastAsia="zh-CN"/>
          </w:rPr>
          <w:t>(五)、防尘防毒措施</w:t>
        </w:r>
        <w:r>
          <w:tab/>
        </w:r>
        <w:r>
          <w:fldChar w:fldCharType="begin"/>
        </w:r>
        <w:r>
          <w:instrText xml:space="preserve"> PAGEREF _Toc6726 \h </w:instrText>
        </w:r>
        <w:r>
          <w:fldChar w:fldCharType="separate"/>
        </w:r>
        <w:r>
          <w:t>31</w:t>
        </w:r>
        <w:r>
          <w:fldChar w:fldCharType="end"/>
        </w:r>
      </w:hyperlink>
    </w:p>
    <w:p>
      <w:pPr>
        <w:pStyle w:val="TOC2"/>
        <w:tabs>
          <w:tab w:val="right" w:leader="dot" w:pos="8306"/>
        </w:tabs>
      </w:pPr>
      <w:hyperlink w:anchor="_Toc30990" w:history="1">
        <w:r>
          <w:rPr>
            <w:rFonts w:ascii="仿宋" w:eastAsia="仿宋" w:hAnsi="仿宋" w:cs="仿宋" w:hint="eastAsia"/>
            <w:lang w:eastAsia="zh-CN"/>
          </w:rPr>
          <w:t>(六)、防静电、触电防护及防雷措施</w:t>
        </w:r>
        <w:r>
          <w:tab/>
        </w:r>
        <w:r>
          <w:fldChar w:fldCharType="begin"/>
        </w:r>
        <w:r>
          <w:instrText xml:space="preserve"> PAGEREF _Toc30990 \h </w:instrText>
        </w:r>
        <w:r>
          <w:fldChar w:fldCharType="separate"/>
        </w:r>
        <w:r>
          <w:t>32</w:t>
        </w:r>
        <w:r>
          <w:fldChar w:fldCharType="end"/>
        </w:r>
      </w:hyperlink>
    </w:p>
    <w:p>
      <w:pPr>
        <w:pStyle w:val="TOC2"/>
        <w:tabs>
          <w:tab w:val="right" w:leader="dot" w:pos="8306"/>
        </w:tabs>
      </w:pPr>
      <w:hyperlink w:anchor="_Toc97" w:history="1">
        <w:r>
          <w:rPr>
            <w:rFonts w:ascii="仿宋" w:eastAsia="仿宋" w:hAnsi="仿宋" w:cs="仿宋" w:hint="eastAsia"/>
            <w:lang w:eastAsia="zh-CN"/>
          </w:rPr>
          <w:t>(七)、机械设备安全保障措施</w:t>
        </w:r>
        <w:r>
          <w:tab/>
        </w:r>
        <w:r>
          <w:fldChar w:fldCharType="begin"/>
        </w:r>
        <w:r>
          <w:instrText xml:space="preserve"> PAGEREF _Toc97 \h </w:instrText>
        </w:r>
        <w:r>
          <w:fldChar w:fldCharType="separate"/>
        </w:r>
        <w:r>
          <w:t>34</w:t>
        </w:r>
        <w:r>
          <w:fldChar w:fldCharType="end"/>
        </w:r>
      </w:hyperlink>
    </w:p>
    <w:p>
      <w:pPr>
        <w:pStyle w:val="TOC1"/>
        <w:tabs>
          <w:tab w:val="right" w:leader="dot" w:pos="8306"/>
        </w:tabs>
      </w:pPr>
      <w:hyperlink w:anchor="_Toc22806" w:history="1">
        <w:r>
          <w:rPr>
            <w:rFonts w:ascii="仿宋" w:eastAsia="仿宋" w:hAnsi="仿宋" w:cs="仿宋" w:hint="eastAsia"/>
            <w:lang w:eastAsia="zh-CN"/>
          </w:rPr>
          <w:t>十、商业流通仓储服务项目环境影响分析</w:t>
        </w:r>
        <w:r>
          <w:tab/>
        </w:r>
        <w:r>
          <w:fldChar w:fldCharType="begin"/>
        </w:r>
        <w:r>
          <w:instrText xml:space="preserve"> PAGEREF _Toc22806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83" w:history="1">
        <w:r>
          <w:rPr>
            <w:rFonts w:ascii="仿宋" w:eastAsia="仿宋" w:hAnsi="仿宋" w:cs="仿宋" w:hint="eastAsia"/>
            <w:lang w:eastAsia="zh-CN"/>
          </w:rPr>
          <w:t>(一)、建设区域环境质量现状</w:t>
        </w:r>
        <w:r>
          <w:tab/>
        </w:r>
        <w:r>
          <w:fldChar w:fldCharType="begin"/>
        </w:r>
        <w:r>
          <w:instrText xml:space="preserve"> PAGEREF _Toc13783 \h </w:instrText>
        </w:r>
        <w:r>
          <w:fldChar w:fldCharType="separate"/>
        </w:r>
        <w:r>
          <w:t>35</w:t>
        </w:r>
        <w:r>
          <w:fldChar w:fldCharType="end"/>
        </w:r>
      </w:hyperlink>
    </w:p>
    <w:p>
      <w:pPr>
        <w:pStyle w:val="TOC2"/>
        <w:tabs>
          <w:tab w:val="right" w:leader="dot" w:pos="8306"/>
        </w:tabs>
      </w:pPr>
      <w:hyperlink w:anchor="_Toc4646" w:history="1">
        <w:r>
          <w:rPr>
            <w:rFonts w:ascii="仿宋" w:eastAsia="仿宋" w:hAnsi="仿宋" w:cs="仿宋" w:hint="eastAsia"/>
            <w:lang w:eastAsia="zh-CN"/>
          </w:rPr>
          <w:t>(二)、建设期环境保护</w:t>
        </w:r>
        <w:r>
          <w:tab/>
        </w:r>
        <w:r>
          <w:fldChar w:fldCharType="begin"/>
        </w:r>
        <w:r>
          <w:instrText xml:space="preserve"> PAGEREF _Toc4646 \h </w:instrText>
        </w:r>
        <w:r>
          <w:fldChar w:fldCharType="separate"/>
        </w:r>
        <w:r>
          <w:t>37</w:t>
        </w:r>
        <w:r>
          <w:fldChar w:fldCharType="end"/>
        </w:r>
      </w:hyperlink>
    </w:p>
    <w:p>
      <w:pPr>
        <w:pStyle w:val="TOC2"/>
        <w:tabs>
          <w:tab w:val="right" w:leader="dot" w:pos="8306"/>
        </w:tabs>
      </w:pPr>
      <w:hyperlink w:anchor="_Toc28665" w:history="1">
        <w:r>
          <w:rPr>
            <w:rFonts w:ascii="仿宋" w:eastAsia="仿宋" w:hAnsi="仿宋" w:cs="仿宋" w:hint="eastAsia"/>
            <w:lang w:eastAsia="zh-CN"/>
          </w:rPr>
          <w:t>(三)、运营期环境保护</w:t>
        </w:r>
        <w:r>
          <w:tab/>
        </w:r>
        <w:r>
          <w:fldChar w:fldCharType="begin"/>
        </w:r>
        <w:r>
          <w:instrText xml:space="preserve"> PAGEREF _Toc28665 \h </w:instrText>
        </w:r>
        <w:r>
          <w:fldChar w:fldCharType="separate"/>
        </w:r>
        <w:r>
          <w:t>38</w:t>
        </w:r>
        <w:r>
          <w:fldChar w:fldCharType="end"/>
        </w:r>
      </w:hyperlink>
    </w:p>
    <w:p>
      <w:pPr>
        <w:pStyle w:val="TOC2"/>
        <w:tabs>
          <w:tab w:val="right" w:leader="dot" w:pos="8306"/>
        </w:tabs>
      </w:pPr>
      <w:hyperlink w:anchor="_Toc24301" w:history="1">
        <w:r>
          <w:rPr>
            <w:rFonts w:ascii="仿宋" w:eastAsia="仿宋" w:hAnsi="仿宋" w:cs="仿宋" w:hint="eastAsia"/>
            <w:lang w:eastAsia="zh-CN"/>
          </w:rPr>
          <w:t>(四)、商业流通仓储服务项目建设对区域经济的影响</w:t>
        </w:r>
        <w:r>
          <w:tab/>
        </w:r>
        <w:r>
          <w:fldChar w:fldCharType="begin"/>
        </w:r>
        <w:r>
          <w:instrText xml:space="preserve"> PAGEREF _Toc24301 \h </w:instrText>
        </w:r>
        <w:r>
          <w:fldChar w:fldCharType="separate"/>
        </w:r>
        <w:r>
          <w:t>40</w:t>
        </w:r>
        <w:r>
          <w:fldChar w:fldCharType="end"/>
        </w:r>
      </w:hyperlink>
    </w:p>
    <w:p>
      <w:pPr>
        <w:pStyle w:val="TOC2"/>
        <w:tabs>
          <w:tab w:val="right" w:leader="dot" w:pos="8306"/>
        </w:tabs>
      </w:pPr>
      <w:hyperlink w:anchor="_Toc5812" w:history="1">
        <w:r>
          <w:rPr>
            <w:rFonts w:ascii="仿宋" w:eastAsia="仿宋" w:hAnsi="仿宋" w:cs="仿宋" w:hint="eastAsia"/>
            <w:lang w:eastAsia="zh-CN"/>
          </w:rPr>
          <w:t>(五)、废弃物处理</w:t>
        </w:r>
        <w:r>
          <w:tab/>
        </w:r>
        <w:r>
          <w:fldChar w:fldCharType="begin"/>
        </w:r>
        <w:r>
          <w:instrText xml:space="preserve"> PAGEREF _Toc5812 \h </w:instrText>
        </w:r>
        <w:r>
          <w:fldChar w:fldCharType="separate"/>
        </w:r>
        <w:r>
          <w:t>41</w:t>
        </w:r>
        <w:r>
          <w:fldChar w:fldCharType="end"/>
        </w:r>
      </w:hyperlink>
    </w:p>
    <w:p>
      <w:pPr>
        <w:pStyle w:val="TOC2"/>
        <w:tabs>
          <w:tab w:val="right" w:leader="dot" w:pos="8306"/>
        </w:tabs>
      </w:pPr>
      <w:hyperlink w:anchor="_Toc18341" w:history="1">
        <w:r>
          <w:rPr>
            <w:rFonts w:ascii="仿宋" w:eastAsia="仿宋" w:hAnsi="仿宋" w:cs="仿宋" w:hint="eastAsia"/>
            <w:lang w:eastAsia="zh-CN"/>
          </w:rPr>
          <w:t>(六)、特殊环境影响分析</w:t>
        </w:r>
        <w:r>
          <w:tab/>
        </w:r>
        <w:r>
          <w:fldChar w:fldCharType="begin"/>
        </w:r>
        <w:r>
          <w:instrText xml:space="preserve"> PAGEREF _Toc18341 \h </w:instrText>
        </w:r>
        <w:r>
          <w:fldChar w:fldCharType="separate"/>
        </w:r>
        <w:r>
          <w:t>43</w:t>
        </w:r>
        <w:r>
          <w:fldChar w:fldCharType="end"/>
        </w:r>
      </w:hyperlink>
    </w:p>
    <w:p>
      <w:pPr>
        <w:pStyle w:val="TOC2"/>
        <w:tabs>
          <w:tab w:val="right" w:leader="dot" w:pos="8306"/>
        </w:tabs>
      </w:pPr>
      <w:hyperlink w:anchor="_Toc14709" w:history="1">
        <w:r>
          <w:rPr>
            <w:rFonts w:ascii="仿宋" w:eastAsia="仿宋" w:hAnsi="仿宋" w:cs="仿宋" w:hint="eastAsia"/>
            <w:lang w:eastAsia="zh-CN"/>
          </w:rPr>
          <w:t>(七)、清洁生产</w:t>
        </w:r>
        <w:r>
          <w:tab/>
        </w:r>
        <w:r>
          <w:fldChar w:fldCharType="begin"/>
        </w:r>
        <w:r>
          <w:instrText xml:space="preserve"> PAGEREF _Toc14709 \h </w:instrText>
        </w:r>
        <w:r>
          <w:fldChar w:fldCharType="separate"/>
        </w:r>
        <w:r>
          <w:t>44</w:t>
        </w:r>
        <w:r>
          <w:fldChar w:fldCharType="end"/>
        </w:r>
      </w:hyperlink>
    </w:p>
    <w:p>
      <w:pPr>
        <w:pStyle w:val="TOC2"/>
        <w:tabs>
          <w:tab w:val="right" w:leader="dot" w:pos="8306"/>
        </w:tabs>
      </w:pPr>
      <w:hyperlink w:anchor="_Toc28109" w:history="1">
        <w:r>
          <w:rPr>
            <w:rFonts w:ascii="仿宋" w:eastAsia="仿宋" w:hAnsi="仿宋" w:cs="仿宋" w:hint="eastAsia"/>
            <w:lang w:eastAsia="zh-CN"/>
          </w:rPr>
          <w:t>(八)、环境保护综合评价</w:t>
        </w:r>
        <w:r>
          <w:tab/>
        </w:r>
        <w:r>
          <w:fldChar w:fldCharType="begin"/>
        </w:r>
        <w:r>
          <w:instrText xml:space="preserve"> PAGEREF _Toc28109 \h </w:instrText>
        </w:r>
        <w:r>
          <w:fldChar w:fldCharType="separate"/>
        </w:r>
        <w:r>
          <w:t>45</w:t>
        </w:r>
        <w:r>
          <w:fldChar w:fldCharType="end"/>
        </w:r>
      </w:hyperlink>
    </w:p>
    <w:p>
      <w:pPr>
        <w:pStyle w:val="TOC1"/>
        <w:tabs>
          <w:tab w:val="right" w:leader="dot" w:pos="8306"/>
        </w:tabs>
      </w:pPr>
      <w:hyperlink w:anchor="_Toc11353" w:history="1">
        <w:r>
          <w:rPr>
            <w:rFonts w:ascii="仿宋" w:eastAsia="仿宋" w:hAnsi="仿宋" w:cs="仿宋" w:hint="eastAsia"/>
            <w:lang w:eastAsia="zh-CN"/>
          </w:rPr>
          <w:t>十一、商业流通仓储服务项目计划安排</w:t>
        </w:r>
        <w:r>
          <w:tab/>
        </w:r>
        <w:r>
          <w:fldChar w:fldCharType="begin"/>
        </w:r>
        <w:r>
          <w:instrText xml:space="preserve"> PAGEREF _Toc11353 \h </w:instrText>
        </w:r>
        <w:r>
          <w:fldChar w:fldCharType="separate"/>
        </w:r>
        <w:r>
          <w:t>46</w:t>
        </w:r>
        <w:r>
          <w:fldChar w:fldCharType="end"/>
        </w:r>
      </w:hyperlink>
    </w:p>
    <w:p>
      <w:pPr>
        <w:pStyle w:val="TOC2"/>
        <w:tabs>
          <w:tab w:val="right" w:leader="dot" w:pos="8306"/>
        </w:tabs>
      </w:pPr>
      <w:hyperlink w:anchor="_Toc13098" w:history="1">
        <w:r>
          <w:rPr>
            <w:rFonts w:ascii="仿宋" w:eastAsia="仿宋" w:hAnsi="仿宋" w:cs="仿宋" w:hint="eastAsia"/>
            <w:lang w:eastAsia="zh-CN"/>
          </w:rPr>
          <w:t>(一)、建设周期</w:t>
        </w:r>
        <w:r>
          <w:tab/>
        </w:r>
        <w:r>
          <w:fldChar w:fldCharType="begin"/>
        </w:r>
        <w:r>
          <w:instrText xml:space="preserve"> PAGEREF _Toc13098 \h </w:instrText>
        </w:r>
        <w:r>
          <w:fldChar w:fldCharType="separate"/>
        </w:r>
        <w:r>
          <w:t>46</w:t>
        </w:r>
        <w:r>
          <w:fldChar w:fldCharType="end"/>
        </w:r>
      </w:hyperlink>
    </w:p>
    <w:p>
      <w:pPr>
        <w:pStyle w:val="TOC2"/>
        <w:tabs>
          <w:tab w:val="right" w:leader="dot" w:pos="8306"/>
        </w:tabs>
      </w:pPr>
      <w:hyperlink w:anchor="_Toc6086" w:history="1">
        <w:r>
          <w:rPr>
            <w:rFonts w:ascii="仿宋" w:eastAsia="仿宋" w:hAnsi="仿宋" w:cs="仿宋" w:hint="eastAsia"/>
            <w:lang w:eastAsia="zh-CN"/>
          </w:rPr>
          <w:t>(二)、建设进度</w:t>
        </w:r>
        <w:r>
          <w:tab/>
        </w:r>
        <w:r>
          <w:fldChar w:fldCharType="begin"/>
        </w:r>
        <w:r>
          <w:instrText xml:space="preserve"> PAGEREF _Toc6086 \h </w:instrText>
        </w:r>
        <w:r>
          <w:fldChar w:fldCharType="separate"/>
        </w:r>
        <w:r>
          <w:t>47</w:t>
        </w:r>
        <w:r>
          <w:fldChar w:fldCharType="end"/>
        </w:r>
      </w:hyperlink>
    </w:p>
    <w:p>
      <w:pPr>
        <w:pStyle w:val="TOC2"/>
        <w:tabs>
          <w:tab w:val="right" w:leader="dot" w:pos="8306"/>
        </w:tabs>
      </w:pPr>
      <w:hyperlink w:anchor="_Toc32115" w:history="1">
        <w:r>
          <w:rPr>
            <w:rFonts w:ascii="仿宋" w:eastAsia="仿宋" w:hAnsi="仿宋" w:cs="仿宋" w:hint="eastAsia"/>
            <w:lang w:eastAsia="zh-CN"/>
          </w:rPr>
          <w:t>(三)、进度安排注意事项</w:t>
        </w:r>
        <w:r>
          <w:tab/>
        </w:r>
        <w:r>
          <w:fldChar w:fldCharType="begin"/>
        </w:r>
        <w:r>
          <w:instrText xml:space="preserve"> PAGEREF _Toc32115 \h </w:instrText>
        </w:r>
        <w:r>
          <w:fldChar w:fldCharType="separate"/>
        </w:r>
        <w:r>
          <w:t>48</w:t>
        </w:r>
        <w:r>
          <w:fldChar w:fldCharType="end"/>
        </w:r>
      </w:hyperlink>
    </w:p>
    <w:p>
      <w:pPr>
        <w:pStyle w:val="TOC2"/>
        <w:tabs>
          <w:tab w:val="right" w:leader="dot" w:pos="8306"/>
        </w:tabs>
      </w:pPr>
      <w:hyperlink w:anchor="_Toc21982" w:history="1">
        <w:r>
          <w:rPr>
            <w:rFonts w:ascii="仿宋" w:eastAsia="仿宋" w:hAnsi="仿宋" w:cs="仿宋" w:hint="eastAsia"/>
            <w:lang w:eastAsia="zh-CN"/>
          </w:rPr>
          <w:t>(四)、人力资源配置</w:t>
        </w:r>
        <w:r>
          <w:tab/>
        </w:r>
        <w:r>
          <w:fldChar w:fldCharType="begin"/>
        </w:r>
        <w:r>
          <w:instrText xml:space="preserve"> PAGEREF _Toc21982 \h </w:instrText>
        </w:r>
        <w:r>
          <w:fldChar w:fldCharType="separate"/>
        </w:r>
        <w:r>
          <w:t>50</w:t>
        </w:r>
        <w:r>
          <w:fldChar w:fldCharType="end"/>
        </w:r>
      </w:hyperlink>
    </w:p>
    <w:p>
      <w:pPr>
        <w:pStyle w:val="TOC1"/>
        <w:tabs>
          <w:tab w:val="right" w:leader="dot" w:pos="8306"/>
        </w:tabs>
      </w:pPr>
      <w:hyperlink w:anchor="_Toc9343" w:history="1">
        <w:r>
          <w:rPr>
            <w:rFonts w:ascii="仿宋" w:eastAsia="仿宋" w:hAnsi="仿宋" w:cs="仿宋" w:hint="eastAsia"/>
            <w:lang w:eastAsia="zh-CN"/>
          </w:rPr>
          <w:t>十二、商业流通仓储服务项目创新与研发</w:t>
        </w:r>
        <w:r>
          <w:tab/>
        </w:r>
        <w:r>
          <w:fldChar w:fldCharType="begin"/>
        </w:r>
        <w:r>
          <w:instrText xml:space="preserve"> PAGEREF _Toc9343 \h </w:instrText>
        </w:r>
        <w:r>
          <w:fldChar w:fldCharType="separate"/>
        </w:r>
        <w:r>
          <w:t>51</w:t>
        </w:r>
        <w:r>
          <w:fldChar w:fldCharType="end"/>
        </w:r>
      </w:hyperlink>
    </w:p>
    <w:p>
      <w:pPr>
        <w:pStyle w:val="TOC2"/>
        <w:tabs>
          <w:tab w:val="right" w:leader="dot" w:pos="8306"/>
        </w:tabs>
      </w:pPr>
      <w:hyperlink w:anchor="_Toc5221" w:history="1">
        <w:r>
          <w:rPr>
            <w:rFonts w:ascii="仿宋" w:eastAsia="仿宋" w:hAnsi="仿宋" w:cs="仿宋" w:hint="eastAsia"/>
            <w:lang w:eastAsia="zh-CN"/>
          </w:rPr>
          <w:t>(一)、创新策略与方向</w:t>
        </w:r>
        <w:r>
          <w:tab/>
        </w:r>
        <w:r>
          <w:fldChar w:fldCharType="begin"/>
        </w:r>
        <w:r>
          <w:instrText xml:space="preserve"> PAGEREF _Toc5221 \h </w:instrText>
        </w:r>
        <w:r>
          <w:fldChar w:fldCharType="separate"/>
        </w:r>
        <w:r>
          <w:t>51</w:t>
        </w:r>
        <w:r>
          <w:fldChar w:fldCharType="end"/>
        </w:r>
      </w:hyperlink>
    </w:p>
    <w:p>
      <w:pPr>
        <w:pStyle w:val="TOC2"/>
        <w:tabs>
          <w:tab w:val="right" w:leader="dot" w:pos="8306"/>
        </w:tabs>
      </w:pPr>
      <w:hyperlink w:anchor="_Toc18181" w:history="1">
        <w:r>
          <w:rPr>
            <w:rFonts w:ascii="仿宋" w:eastAsia="仿宋" w:hAnsi="仿宋" w:cs="仿宋" w:hint="eastAsia"/>
            <w:lang w:eastAsia="zh-CN"/>
          </w:rPr>
          <w:t>(二)、研发规划与投入</w:t>
        </w:r>
        <w:r>
          <w:tab/>
        </w:r>
        <w:r>
          <w:fldChar w:fldCharType="begin"/>
        </w:r>
        <w:r>
          <w:instrText xml:space="preserve"> PAGEREF _Toc18181 \h </w:instrText>
        </w:r>
        <w:r>
          <w:fldChar w:fldCharType="separate"/>
        </w:r>
        <w:r>
          <w:t>52</w:t>
        </w:r>
        <w:r>
          <w:fldChar w:fldCharType="end"/>
        </w:r>
      </w:hyperlink>
    </w:p>
    <w:p>
      <w:pPr>
        <w:pStyle w:val="TOC1"/>
        <w:tabs>
          <w:tab w:val="right" w:leader="dot" w:pos="8306"/>
        </w:tabs>
      </w:pPr>
      <w:hyperlink w:anchor="_Toc10011" w:history="1">
        <w:r>
          <w:rPr>
            <w:rFonts w:ascii="仿宋" w:eastAsia="仿宋" w:hAnsi="仿宋" w:cs="仿宋" w:hint="eastAsia"/>
            <w:lang w:eastAsia="zh-CN"/>
          </w:rPr>
          <w:t>十三、质量管理体系</w:t>
        </w:r>
        <w:r>
          <w:tab/>
        </w:r>
        <w:r>
          <w:fldChar w:fldCharType="begin"/>
        </w:r>
        <w:r>
          <w:instrText xml:space="preserve"> PAGEREF _Toc10011 \h </w:instrText>
        </w:r>
        <w:r>
          <w:fldChar w:fldCharType="separate"/>
        </w:r>
        <w:r>
          <w:t>54</w:t>
        </w:r>
        <w:r>
          <w:fldChar w:fldCharType="end"/>
        </w:r>
      </w:hyperlink>
    </w:p>
    <w:p>
      <w:pPr>
        <w:pStyle w:val="TOC2"/>
        <w:tabs>
          <w:tab w:val="right" w:leader="dot" w:pos="8306"/>
        </w:tabs>
      </w:pPr>
      <w:hyperlink w:anchor="_Toc25126" w:history="1">
        <w:r>
          <w:rPr>
            <w:rFonts w:ascii="仿宋" w:eastAsia="仿宋" w:hAnsi="仿宋" w:cs="仿宋" w:hint="eastAsia"/>
            <w:lang w:eastAsia="zh-CN"/>
          </w:rPr>
          <w:t>(一)、质量目标与方针</w:t>
        </w:r>
        <w:r>
          <w:tab/>
        </w:r>
        <w:r>
          <w:fldChar w:fldCharType="begin"/>
        </w:r>
        <w:r>
          <w:instrText xml:space="preserve"> PAGEREF _Toc25126 \h </w:instrText>
        </w:r>
        <w:r>
          <w:fldChar w:fldCharType="separate"/>
        </w:r>
        <w:r>
          <w:t>54</w:t>
        </w:r>
        <w:r>
          <w:fldChar w:fldCharType="end"/>
        </w:r>
      </w:hyperlink>
    </w:p>
    <w:p>
      <w:pPr>
        <w:pStyle w:val="TOC2"/>
        <w:tabs>
          <w:tab w:val="right" w:leader="dot" w:pos="8306"/>
        </w:tabs>
      </w:pPr>
      <w:hyperlink w:anchor="_Toc5524" w:history="1">
        <w:r>
          <w:rPr>
            <w:rFonts w:ascii="仿宋" w:eastAsia="仿宋" w:hAnsi="仿宋" w:cs="仿宋" w:hint="eastAsia"/>
            <w:lang w:eastAsia="zh-CN"/>
          </w:rPr>
          <w:t>(二)、质量管理责任</w:t>
        </w:r>
        <w:r>
          <w:tab/>
        </w:r>
        <w:r>
          <w:fldChar w:fldCharType="begin"/>
        </w:r>
        <w:r>
          <w:instrText xml:space="preserve"> PAGEREF _Toc5524 \h </w:instrText>
        </w:r>
        <w:r>
          <w:fldChar w:fldCharType="separate"/>
        </w:r>
        <w:r>
          <w:t>55</w:t>
        </w:r>
        <w:r>
          <w:fldChar w:fldCharType="end"/>
        </w:r>
      </w:hyperlink>
    </w:p>
    <w:p>
      <w:pPr>
        <w:pStyle w:val="TOC2"/>
        <w:tabs>
          <w:tab w:val="right" w:leader="dot" w:pos="8306"/>
        </w:tabs>
      </w:pPr>
      <w:hyperlink w:anchor="_Toc10828" w:history="1">
        <w:r>
          <w:rPr>
            <w:rFonts w:ascii="仿宋" w:eastAsia="仿宋" w:hAnsi="仿宋" w:cs="仿宋" w:hint="eastAsia"/>
            <w:lang w:eastAsia="zh-CN"/>
          </w:rPr>
          <w:t>(三)、质量管理体系文件</w:t>
        </w:r>
        <w:r>
          <w:tab/>
        </w:r>
        <w:r>
          <w:fldChar w:fldCharType="begin"/>
        </w:r>
        <w:r>
          <w:instrText xml:space="preserve"> PAGEREF _Toc10828 \h </w:instrText>
        </w:r>
        <w:r>
          <w:fldChar w:fldCharType="separate"/>
        </w:r>
        <w:r>
          <w:t>56</w:t>
        </w:r>
        <w:r>
          <w:fldChar w:fldCharType="end"/>
        </w:r>
      </w:hyperlink>
    </w:p>
    <w:p>
      <w:pPr>
        <w:pStyle w:val="TOC2"/>
        <w:tabs>
          <w:tab w:val="right" w:leader="dot" w:pos="8306"/>
        </w:tabs>
      </w:pPr>
      <w:hyperlink w:anchor="_Toc2319" w:history="1">
        <w:r>
          <w:rPr>
            <w:rFonts w:ascii="仿宋" w:eastAsia="仿宋" w:hAnsi="仿宋" w:cs="仿宋" w:hint="eastAsia"/>
            <w:lang w:eastAsia="zh-CN"/>
          </w:rPr>
          <w:t>(四)、质量培训与教育</w:t>
        </w:r>
        <w:r>
          <w:tab/>
        </w:r>
        <w:r>
          <w:fldChar w:fldCharType="begin"/>
        </w:r>
        <w:r>
          <w:instrText xml:space="preserve"> PAGEREF _Toc2319 \h </w:instrText>
        </w:r>
        <w:r>
          <w:fldChar w:fldCharType="separate"/>
        </w:r>
        <w:r>
          <w:t>58</w:t>
        </w:r>
        <w:r>
          <w:fldChar w:fldCharType="end"/>
        </w:r>
      </w:hyperlink>
    </w:p>
    <w:p>
      <w:pPr>
        <w:pStyle w:val="TOC2"/>
        <w:tabs>
          <w:tab w:val="right" w:leader="dot" w:pos="8306"/>
        </w:tabs>
      </w:pPr>
      <w:hyperlink w:anchor="_Toc22580" w:history="1">
        <w:r>
          <w:rPr>
            <w:rFonts w:ascii="仿宋" w:eastAsia="仿宋" w:hAnsi="仿宋" w:cs="仿宋" w:hint="eastAsia"/>
            <w:lang w:eastAsia="zh-CN"/>
          </w:rPr>
          <w:t>(五)、质量审核与评价</w:t>
        </w:r>
        <w:r>
          <w:tab/>
        </w:r>
        <w:r>
          <w:fldChar w:fldCharType="begin"/>
        </w:r>
        <w:r>
          <w:instrText xml:space="preserve"> PAGEREF _Toc22580 \h </w:instrText>
        </w:r>
        <w:r>
          <w:fldChar w:fldCharType="separate"/>
        </w:r>
        <w:r>
          <w:t>60</w:t>
        </w:r>
        <w:r>
          <w:fldChar w:fldCharType="end"/>
        </w:r>
      </w:hyperlink>
    </w:p>
    <w:p>
      <w:pPr>
        <w:pStyle w:val="TOC2"/>
        <w:tabs>
          <w:tab w:val="right" w:leader="dot" w:pos="8306"/>
        </w:tabs>
      </w:pPr>
      <w:hyperlink w:anchor="_Toc8678" w:history="1">
        <w:r>
          <w:rPr>
            <w:rFonts w:ascii="仿宋" w:eastAsia="仿宋" w:hAnsi="仿宋" w:cs="仿宋" w:hint="eastAsia"/>
            <w:lang w:eastAsia="zh-CN"/>
          </w:rPr>
          <w:t>(六)、不符合与纠正措施</w:t>
        </w:r>
        <w:r>
          <w:tab/>
        </w:r>
        <w:r>
          <w:fldChar w:fldCharType="begin"/>
        </w:r>
        <w:r>
          <w:instrText xml:space="preserve"> PAGEREF _Toc8678 \h </w:instrText>
        </w:r>
        <w:r>
          <w:fldChar w:fldCharType="separate"/>
        </w:r>
        <w:r>
          <w:t>61</w:t>
        </w:r>
        <w:r>
          <w:fldChar w:fldCharType="end"/>
        </w:r>
      </w:hyperlink>
    </w:p>
    <w:p>
      <w:pPr>
        <w:pStyle w:val="TOC1"/>
        <w:tabs>
          <w:tab w:val="right" w:leader="dot" w:pos="8306"/>
        </w:tabs>
      </w:pPr>
      <w:hyperlink w:anchor="_Toc29469" w:history="1">
        <w:r>
          <w:rPr>
            <w:rFonts w:ascii="仿宋" w:eastAsia="仿宋" w:hAnsi="仿宋" w:cs="仿宋" w:hint="eastAsia"/>
            <w:lang w:eastAsia="zh-CN"/>
          </w:rPr>
          <w:t>十四、商业流通仓储服务项目工程方案分析</w:t>
        </w:r>
        <w:r>
          <w:tab/>
        </w:r>
        <w:r>
          <w:fldChar w:fldCharType="begin"/>
        </w:r>
        <w:r>
          <w:instrText xml:space="preserve"> PAGEREF _Toc29469 \h </w:instrText>
        </w:r>
        <w:r>
          <w:fldChar w:fldCharType="separate"/>
        </w:r>
        <w:r>
          <w:t>62</w:t>
        </w:r>
        <w:r>
          <w:fldChar w:fldCharType="end"/>
        </w:r>
      </w:hyperlink>
    </w:p>
    <w:p>
      <w:pPr>
        <w:pStyle w:val="TOC2"/>
        <w:tabs>
          <w:tab w:val="right" w:leader="dot" w:pos="8306"/>
        </w:tabs>
      </w:pPr>
      <w:hyperlink w:anchor="_Toc14723" w:history="1">
        <w:r>
          <w:rPr>
            <w:rFonts w:ascii="仿宋" w:eastAsia="仿宋" w:hAnsi="仿宋" w:cs="仿宋" w:hint="eastAsia"/>
            <w:lang w:eastAsia="zh-CN"/>
          </w:rPr>
          <w:t>(一)、建筑工程设计原则</w:t>
        </w:r>
        <w:r>
          <w:tab/>
        </w:r>
        <w:r>
          <w:fldChar w:fldCharType="begin"/>
        </w:r>
        <w:r>
          <w:instrText xml:space="preserve"> PAGEREF _Toc14723 \h </w:instrText>
        </w:r>
        <w:r>
          <w:fldChar w:fldCharType="separate"/>
        </w:r>
        <w:r>
          <w:t>62</w:t>
        </w:r>
        <w:r>
          <w:fldChar w:fldCharType="end"/>
        </w:r>
      </w:hyperlink>
    </w:p>
    <w:p>
      <w:pPr>
        <w:pStyle w:val="TOC2"/>
        <w:tabs>
          <w:tab w:val="right" w:leader="dot" w:pos="8306"/>
        </w:tabs>
      </w:pPr>
      <w:hyperlink w:anchor="_Toc10595" w:history="1">
        <w:r>
          <w:rPr>
            <w:rFonts w:ascii="仿宋" w:eastAsia="仿宋" w:hAnsi="仿宋" w:cs="仿宋" w:hint="eastAsia"/>
            <w:lang w:eastAsia="zh-CN"/>
          </w:rPr>
          <w:t>(二)、土建工程建设指标</w:t>
        </w:r>
        <w:r>
          <w:tab/>
        </w:r>
        <w:r>
          <w:fldChar w:fldCharType="begin"/>
        </w:r>
        <w:r>
          <w:instrText xml:space="preserve"> PAGEREF _Toc10595 \h </w:instrText>
        </w:r>
        <w:r>
          <w:fldChar w:fldCharType="separate"/>
        </w:r>
        <w:r>
          <w:t>65</w:t>
        </w:r>
        <w:r>
          <w:fldChar w:fldCharType="end"/>
        </w:r>
      </w:hyperlink>
    </w:p>
    <w:p>
      <w:pPr>
        <w:pStyle w:val="TOC1"/>
        <w:tabs>
          <w:tab w:val="right" w:leader="dot" w:pos="8306"/>
        </w:tabs>
      </w:pPr>
      <w:hyperlink w:anchor="_Toc32001" w:history="1">
        <w:r>
          <w:rPr>
            <w:rFonts w:ascii="仿宋" w:eastAsia="仿宋" w:hAnsi="仿宋" w:cs="仿宋" w:hint="eastAsia"/>
            <w:lang w:eastAsia="zh-CN"/>
          </w:rPr>
          <w:t>十五、商业流通仓储服务项目实施时间节点</w:t>
        </w:r>
        <w:r>
          <w:tab/>
        </w:r>
        <w:r>
          <w:fldChar w:fldCharType="begin"/>
        </w:r>
        <w:r>
          <w:instrText xml:space="preserve"> PAGEREF _Toc32001 \h </w:instrText>
        </w:r>
        <w:r>
          <w:fldChar w:fldCharType="separate"/>
        </w:r>
        <w:r>
          <w:t>67</w:t>
        </w:r>
        <w:r>
          <w:fldChar w:fldCharType="end"/>
        </w:r>
      </w:hyperlink>
    </w:p>
    <w:p>
      <w:pPr>
        <w:pStyle w:val="TOC2"/>
        <w:tabs>
          <w:tab w:val="right" w:leader="dot" w:pos="8306"/>
        </w:tabs>
      </w:pPr>
      <w:hyperlink w:anchor="_Toc4888" w:history="1">
        <w:r>
          <w:rPr>
            <w:rFonts w:ascii="仿宋" w:eastAsia="仿宋" w:hAnsi="仿宋" w:cs="仿宋" w:hint="eastAsia"/>
            <w:lang w:eastAsia="zh-CN"/>
          </w:rPr>
          <w:t>(一)、商业流通仓储服务项目启动阶段时间节点</w:t>
        </w:r>
        <w:r>
          <w:tab/>
        </w:r>
        <w:r>
          <w:fldChar w:fldCharType="begin"/>
        </w:r>
        <w:r>
          <w:instrText xml:space="preserve"> PAGEREF _Toc4888 \h </w:instrText>
        </w:r>
        <w:r>
          <w:fldChar w:fldCharType="separate"/>
        </w:r>
        <w:r>
          <w:t>67</w:t>
        </w:r>
        <w:r>
          <w:fldChar w:fldCharType="end"/>
        </w:r>
      </w:hyperlink>
    </w:p>
    <w:p>
      <w:pPr>
        <w:pStyle w:val="TOC2"/>
        <w:tabs>
          <w:tab w:val="right" w:leader="dot" w:pos="8306"/>
        </w:tabs>
      </w:pPr>
      <w:hyperlink w:anchor="_Toc28138" w:history="1">
        <w:r>
          <w:rPr>
            <w:rFonts w:ascii="仿宋" w:eastAsia="仿宋" w:hAnsi="仿宋" w:cs="仿宋" w:hint="eastAsia"/>
            <w:lang w:eastAsia="zh-CN"/>
          </w:rPr>
          <w:t>(二)、商业流通仓储服务项目执行阶段时间节点</w:t>
        </w:r>
        <w:r>
          <w:tab/>
        </w:r>
        <w:r>
          <w:fldChar w:fldCharType="begin"/>
        </w:r>
        <w:r>
          <w:instrText xml:space="preserve"> PAGEREF _Toc28138 \h </w:instrText>
        </w:r>
        <w:r>
          <w:fldChar w:fldCharType="separate"/>
        </w:r>
        <w:r>
          <w:t>68</w:t>
        </w:r>
        <w:r>
          <w:fldChar w:fldCharType="end"/>
        </w:r>
      </w:hyperlink>
    </w:p>
    <w:p>
      <w:pPr>
        <w:pStyle w:val="TOC2"/>
        <w:tabs>
          <w:tab w:val="right" w:leader="dot" w:pos="8306"/>
        </w:tabs>
      </w:pPr>
      <w:hyperlink w:anchor="_Toc22114" w:history="1">
        <w:r>
          <w:rPr>
            <w:rFonts w:ascii="仿宋" w:eastAsia="仿宋" w:hAnsi="仿宋" w:cs="仿宋" w:hint="eastAsia"/>
            <w:lang w:eastAsia="zh-CN"/>
          </w:rPr>
          <w:t>(三)、商业流通仓储服务项目完成阶段时间节点</w:t>
        </w:r>
        <w:r>
          <w:tab/>
        </w:r>
        <w:r>
          <w:fldChar w:fldCharType="begin"/>
        </w:r>
        <w:r>
          <w:instrText xml:space="preserve"> PAGEREF _Toc22114 \h </w:instrText>
        </w:r>
        <w:r>
          <w:fldChar w:fldCharType="separate"/>
        </w:r>
        <w:r>
          <w:t>69</w:t>
        </w:r>
        <w:r>
          <w:fldChar w:fldCharType="end"/>
        </w:r>
      </w:hyperlink>
    </w:p>
    <w:p>
      <w:pPr>
        <w:pStyle w:val="TOC1"/>
        <w:tabs>
          <w:tab w:val="right" w:leader="dot" w:pos="8306"/>
        </w:tabs>
      </w:pPr>
      <w:hyperlink w:anchor="_Toc419" w:history="1">
        <w:r>
          <w:rPr>
            <w:rFonts w:ascii="仿宋" w:eastAsia="仿宋" w:hAnsi="仿宋" w:cs="仿宋" w:hint="eastAsia"/>
            <w:lang w:eastAsia="zh-CN"/>
          </w:rPr>
          <w:t>十六、商业流通仓储服务项目实施保障措施</w:t>
        </w:r>
        <w:r>
          <w:tab/>
        </w:r>
        <w:r>
          <w:fldChar w:fldCharType="begin"/>
        </w:r>
        <w:r>
          <w:instrText xml:space="preserve"> PAGEREF _Toc419 \h </w:instrText>
        </w:r>
        <w:r>
          <w:fldChar w:fldCharType="separate"/>
        </w:r>
        <w:r>
          <w:t>70</w:t>
        </w:r>
        <w:r>
          <w:fldChar w:fldCharType="end"/>
        </w:r>
      </w:hyperlink>
    </w:p>
    <w:p>
      <w:pPr>
        <w:pStyle w:val="TOC2"/>
        <w:tabs>
          <w:tab w:val="right" w:leader="dot" w:pos="8306"/>
        </w:tabs>
      </w:pPr>
      <w:hyperlink w:anchor="_Toc9110" w:history="1">
        <w:r>
          <w:rPr>
            <w:rFonts w:ascii="仿宋" w:eastAsia="仿宋" w:hAnsi="仿宋" w:cs="仿宋" w:hint="eastAsia"/>
            <w:lang w:eastAsia="zh-CN"/>
          </w:rPr>
          <w:t>(一)、商业流通仓储服务项目实施保障机制</w:t>
        </w:r>
        <w:r>
          <w:tab/>
        </w:r>
        <w:r>
          <w:fldChar w:fldCharType="begin"/>
        </w:r>
        <w:r>
          <w:instrText xml:space="preserve"> PAGEREF _Toc9110 \h </w:instrText>
        </w:r>
        <w:r>
          <w:fldChar w:fldCharType="separate"/>
        </w:r>
        <w:r>
          <w:t>70</w:t>
        </w:r>
        <w:r>
          <w:fldChar w:fldCharType="end"/>
        </w:r>
      </w:hyperlink>
    </w:p>
    <w:p>
      <w:pPr>
        <w:pStyle w:val="TOC2"/>
        <w:tabs>
          <w:tab w:val="right" w:leader="dot" w:pos="8306"/>
        </w:tabs>
      </w:pPr>
      <w:hyperlink w:anchor="_Toc7564" w:history="1">
        <w:r>
          <w:rPr>
            <w:rFonts w:ascii="仿宋" w:eastAsia="仿宋" w:hAnsi="仿宋" w:cs="仿宋" w:hint="eastAsia"/>
            <w:lang w:eastAsia="zh-CN"/>
          </w:rPr>
          <w:t>(二)、商业流通仓储服务项目法律合规要求</w:t>
        </w:r>
        <w:r>
          <w:tab/>
        </w:r>
        <w:r>
          <w:fldChar w:fldCharType="begin"/>
        </w:r>
        <w:r>
          <w:instrText xml:space="preserve"> PAGEREF _Toc7564 \h </w:instrText>
        </w:r>
        <w:r>
          <w:fldChar w:fldCharType="separate"/>
        </w:r>
        <w:r>
          <w:t>74</w:t>
        </w:r>
        <w:r>
          <w:fldChar w:fldCharType="end"/>
        </w:r>
      </w:hyperlink>
    </w:p>
    <w:p>
      <w:pPr>
        <w:pStyle w:val="TOC2"/>
        <w:tabs>
          <w:tab w:val="right" w:leader="dot" w:pos="8306"/>
        </w:tabs>
      </w:pPr>
      <w:hyperlink w:anchor="_Toc28527" w:history="1">
        <w:r>
          <w:rPr>
            <w:rFonts w:ascii="仿宋" w:eastAsia="仿宋" w:hAnsi="仿宋" w:cs="仿宋" w:hint="eastAsia"/>
            <w:lang w:eastAsia="zh-CN"/>
          </w:rPr>
          <w:t>(三)、商业流通仓储服务项目合同管理与法律事务</w:t>
        </w:r>
        <w:r>
          <w:tab/>
        </w:r>
        <w:r>
          <w:fldChar w:fldCharType="begin"/>
        </w:r>
        <w:r>
          <w:instrText xml:space="preserve"> PAGEREF _Toc28527 \h </w:instrText>
        </w:r>
        <w:r>
          <w:fldChar w:fldCharType="separate"/>
        </w:r>
        <w:r>
          <w:t>79</w:t>
        </w:r>
        <w:r>
          <w:fldChar w:fldCharType="end"/>
        </w:r>
      </w:hyperlink>
    </w:p>
    <w:p>
      <w:pPr>
        <w:pStyle w:val="TOC2"/>
        <w:tabs>
          <w:tab w:val="right" w:leader="dot" w:pos="8306"/>
        </w:tabs>
      </w:pPr>
      <w:hyperlink w:anchor="_Toc23779" w:history="1">
        <w:r>
          <w:rPr>
            <w:rFonts w:ascii="仿宋" w:eastAsia="仿宋" w:hAnsi="仿宋" w:cs="仿宋" w:hint="eastAsia"/>
            <w:lang w:eastAsia="zh-CN"/>
          </w:rPr>
          <w:t>(四)、商业流通仓储服务项目知识产权保护策略</w:t>
        </w:r>
        <w:r>
          <w:tab/>
        </w:r>
        <w:r>
          <w:fldChar w:fldCharType="begin"/>
        </w:r>
        <w:r>
          <w:instrText xml:space="preserve"> PAGEREF _Toc23779 \h </w:instrText>
        </w:r>
        <w:r>
          <w:fldChar w:fldCharType="separate"/>
        </w:r>
        <w:r>
          <w:t>85</w:t>
        </w:r>
        <w:r>
          <w:fldChar w:fldCharType="end"/>
        </w:r>
      </w:hyperlink>
    </w:p>
    <w:p>
      <w:pPr>
        <w:pStyle w:val="TOC1"/>
        <w:tabs>
          <w:tab w:val="right" w:leader="dot" w:pos="8306"/>
        </w:tabs>
      </w:pPr>
      <w:hyperlink w:anchor="_Toc17372" w:history="1">
        <w:r>
          <w:rPr>
            <w:rFonts w:ascii="仿宋" w:eastAsia="仿宋" w:hAnsi="仿宋" w:cs="仿宋" w:hint="eastAsia"/>
            <w:lang w:eastAsia="zh-CN"/>
          </w:rPr>
          <w:t>十七、商业流通仓储服务项目治理与监督</w:t>
        </w:r>
        <w:r>
          <w:tab/>
        </w:r>
        <w:r>
          <w:fldChar w:fldCharType="begin"/>
        </w:r>
        <w:r>
          <w:instrText xml:space="preserve"> PAGEREF _Toc17372 \h </w:instrText>
        </w:r>
        <w:r>
          <w:fldChar w:fldCharType="separate"/>
        </w:r>
        <w:r>
          <w:t>88</w:t>
        </w:r>
        <w:r>
          <w:fldChar w:fldCharType="end"/>
        </w:r>
      </w:hyperlink>
    </w:p>
    <w:p>
      <w:pPr>
        <w:pStyle w:val="TOC2"/>
        <w:tabs>
          <w:tab w:val="right" w:leader="dot" w:pos="8306"/>
        </w:tabs>
      </w:pPr>
      <w:hyperlink w:anchor="_Toc14051" w:history="1">
        <w:r>
          <w:rPr>
            <w:rFonts w:ascii="仿宋" w:eastAsia="仿宋" w:hAnsi="仿宋" w:cs="仿宋" w:hint="eastAsia"/>
            <w:lang w:eastAsia="zh-CN"/>
          </w:rPr>
          <w:t>(一)、商业流通仓储服务项目治理结构</w:t>
        </w:r>
        <w:r>
          <w:tab/>
        </w:r>
        <w:r>
          <w:fldChar w:fldCharType="begin"/>
        </w:r>
        <w:r>
          <w:instrText xml:space="preserve"> PAGEREF _Toc14051 \h </w:instrText>
        </w:r>
        <w:r>
          <w:fldChar w:fldCharType="separate"/>
        </w:r>
        <w:r>
          <w:t>88</w:t>
        </w:r>
        <w:r>
          <w:fldChar w:fldCharType="end"/>
        </w:r>
      </w:hyperlink>
    </w:p>
    <w:p>
      <w:pPr>
        <w:pStyle w:val="TOC2"/>
        <w:tabs>
          <w:tab w:val="right" w:leader="dot" w:pos="8306"/>
        </w:tabs>
      </w:pPr>
      <w:hyperlink w:anchor="_Toc1064" w:history="1">
        <w:r>
          <w:rPr>
            <w:rFonts w:ascii="仿宋" w:eastAsia="仿宋" w:hAnsi="仿宋" w:cs="仿宋" w:hint="eastAsia"/>
            <w:lang w:eastAsia="zh-CN"/>
          </w:rPr>
          <w:t>(二)、监督与审计</w:t>
        </w:r>
        <w:r>
          <w:tab/>
        </w:r>
        <w:r>
          <w:fldChar w:fldCharType="begin"/>
        </w:r>
        <w:r>
          <w:instrText xml:space="preserve"> PAGEREF _Toc1064 \h </w:instrText>
        </w:r>
        <w:r>
          <w:fldChar w:fldCharType="separate"/>
        </w:r>
        <w:r>
          <w:t>89</w:t>
        </w:r>
        <w:r>
          <w:fldChar w:fldCharType="end"/>
        </w:r>
      </w:hyperlink>
    </w:p>
    <w:p>
      <w:pPr>
        <w:pStyle w:val="TOC1"/>
        <w:tabs>
          <w:tab w:val="right" w:leader="dot" w:pos="8306"/>
        </w:tabs>
      </w:pPr>
      <w:hyperlink w:anchor="_Toc3770" w:history="1">
        <w:r>
          <w:rPr>
            <w:rFonts w:ascii="仿宋" w:eastAsia="仿宋" w:hAnsi="仿宋" w:cs="仿宋" w:hint="eastAsia"/>
            <w:lang w:eastAsia="zh-CN"/>
          </w:rPr>
          <w:t>十八、供应链管理</w:t>
        </w:r>
        <w:r>
          <w:tab/>
        </w:r>
        <w:r>
          <w:fldChar w:fldCharType="begin"/>
        </w:r>
        <w:r>
          <w:instrText xml:space="preserve"> PAGEREF _Toc3770 \h </w:instrText>
        </w:r>
        <w:r>
          <w:fldChar w:fldCharType="separate"/>
        </w:r>
        <w:r>
          <w:t>91</w:t>
        </w:r>
        <w:r>
          <w:fldChar w:fldCharType="end"/>
        </w:r>
      </w:hyperlink>
    </w:p>
    <w:p>
      <w:pPr>
        <w:pStyle w:val="TOC2"/>
        <w:tabs>
          <w:tab w:val="right" w:leader="dot" w:pos="8306"/>
        </w:tabs>
      </w:pPr>
      <w:hyperlink w:anchor="_Toc10133" w:history="1">
        <w:r>
          <w:rPr>
            <w:rFonts w:ascii="仿宋" w:eastAsia="仿宋" w:hAnsi="仿宋" w:cs="仿宋" w:hint="eastAsia"/>
            <w:lang w:eastAsia="zh-CN"/>
          </w:rPr>
          <w:t>(一)、供应链战略规划</w:t>
        </w:r>
        <w:r>
          <w:tab/>
        </w:r>
        <w:r>
          <w:fldChar w:fldCharType="begin"/>
        </w:r>
        <w:r>
          <w:instrText xml:space="preserve"> PAGEREF _Toc10133 \h </w:instrText>
        </w:r>
        <w:r>
          <w:fldChar w:fldCharType="separate"/>
        </w:r>
        <w:r>
          <w:t>91</w:t>
        </w:r>
        <w:r>
          <w:fldChar w:fldCharType="end"/>
        </w:r>
      </w:hyperlink>
    </w:p>
    <w:p>
      <w:pPr>
        <w:pStyle w:val="TOC2"/>
        <w:tabs>
          <w:tab w:val="right" w:leader="dot" w:pos="8306"/>
        </w:tabs>
      </w:pPr>
      <w:hyperlink w:anchor="_Toc17477" w:history="1">
        <w:r>
          <w:rPr>
            <w:rFonts w:ascii="仿宋" w:eastAsia="仿宋" w:hAnsi="仿宋" w:cs="仿宋" w:hint="eastAsia"/>
            <w:lang w:eastAsia="zh-CN"/>
          </w:rPr>
          <w:t>(二)、供应商选择与合作</w:t>
        </w:r>
        <w:r>
          <w:tab/>
        </w:r>
        <w:r>
          <w:fldChar w:fldCharType="begin"/>
        </w:r>
        <w:r>
          <w:instrText xml:space="preserve"> PAGEREF _Toc17477 \h </w:instrText>
        </w:r>
        <w:r>
          <w:fldChar w:fldCharType="separate"/>
        </w:r>
        <w:r>
          <w:t>92</w:t>
        </w:r>
        <w:r>
          <w:fldChar w:fldCharType="end"/>
        </w:r>
      </w:hyperlink>
    </w:p>
    <w:p>
      <w:pPr>
        <w:pStyle w:val="TOC2"/>
        <w:tabs>
          <w:tab w:val="right" w:leader="dot" w:pos="8306"/>
        </w:tabs>
      </w:pPr>
      <w:hyperlink w:anchor="_Toc17822" w:history="1">
        <w:r>
          <w:rPr>
            <w:rFonts w:ascii="仿宋" w:eastAsia="仿宋" w:hAnsi="仿宋" w:cs="仿宋" w:hint="eastAsia"/>
            <w:lang w:eastAsia="zh-CN"/>
          </w:rPr>
          <w:t>(三)、物流与库存管理</w:t>
        </w:r>
        <w:r>
          <w:tab/>
        </w:r>
        <w:r>
          <w:fldChar w:fldCharType="begin"/>
        </w:r>
        <w:r>
          <w:instrText xml:space="preserve"> PAGEREF _Toc17822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5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08"/>
      <w:r>
        <w:rPr>
          <w:rFonts w:ascii="仿宋" w:eastAsia="仿宋" w:hAnsi="仿宋" w:cs="仿宋" w:hint="eastAsia"/>
          <w:sz w:val="28"/>
          <w:lang w:eastAsia="zh-CN"/>
        </w:rPr>
        <w:t>一、商业流通仓储服务项目概论</w:t>
      </w:r>
      <w:bookmarkEnd w:id="2"/>
    </w:p>
    <w:p>
      <w:pPr>
        <w:pStyle w:val="Heading2"/>
        <w:rPr>
          <w:rFonts w:ascii="仿宋" w:eastAsia="仿宋" w:hAnsi="仿宋" w:cs="仿宋" w:hint="eastAsia"/>
          <w:lang w:eastAsia="zh-CN"/>
        </w:rPr>
      </w:pPr>
      <w:bookmarkStart w:id="3" w:name="_Toc3558"/>
      <w:r>
        <w:rPr>
          <w:rFonts w:ascii="仿宋" w:eastAsia="仿宋" w:hAnsi="仿宋" w:cs="仿宋" w:hint="eastAsia"/>
          <w:lang w:eastAsia="zh-CN"/>
        </w:rPr>
        <w:t>(一)、商业流通仓储服务项目概况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起源追溯至对市场的深入洞察。市场的不断演变与变革为商业流通仓储服务项目提供了难得的机遇。当前市场存在的需求缺口和变革的大环境共同构成了商业流通仓储服务项目的背景。这个商业流通仓储服务项目旨在充分利用市场机遇，填补行业中尚未满足的需求，为客户提供全新的解决方案。市场的变革和需求的增长使得这个商业流通仓储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商业流通仓储服务项目名称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正式命名为商业流通仓储服务。这个名称不仅仅是一个标识，更代表了商业流通仓储服务项目的核心理念和愿景。它蕴含着商业流通仓储服务项目所要解决问题的关键字，具有强烈的表达和辨识度，为商业流通仓储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商业流通仓储服务项目目标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核心目标是提供一种全新、高效的解决方案，满足客户日益增长的需求。商业流通仓储服务项目追求的不仅仅是满足市场需求，更是在市场中获得卓越的竞争优势。通过不断提升产品或服务的质量和创新水平，商业流通仓储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商业流通仓储服务项目范围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全面涵盖了产品研发、制造、市场推广和售后服务，确保从产品设计到最终用户体验的全方位关注。这一全面的商业流通仓储服务项目范围是为了确保商业流通仓储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商业流通仓储服务项目时间表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商业流通仓储服务项目计划在未来18个月内完成，包括研发、测试、市场试点和正式推出等不同阶段。这个时间表的合理设计是为了确保商业流通仓储服务项目各个阶段的顺利推进，以便按时交付高质量的成果。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商业流通仓储服务项目预算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总预算估算为XX百万美元，主要分配在研发、市场推广、人员培训和运营等方面。这一充足的预算为商业流通仓储服务项目提供了充足的资源，确保商业流通仓储服务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商业流通仓储服务项目风险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可能面临的风险包括市场接受度低、技术难题、竞争激烈等。商业流通仓储服务项目团队已经制定了相应的风险应对计划，通过前瞻性的风险管理，确保商业流通仓储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商业流通仓储服务项目团队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商业流通仓储服务项目汇聚了一支经验丰富、多领域专业素养的核心团队，确保商业流通仓储服务项目在各个方面都能拥有高水平的执行力。团队的协同作战是商业流通仓储服务项目成功的关键因素之一。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商业流通仓储服务项目背景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商业流通仓储服务项目的背景根植于市场对更高效、创新产品的渴望，同时也受到科技发展对行业格局的深刻改变的影响。这为商业流通仓储服务项目提供了广阔的发展空间和市场需求。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商业流通仓储服务项目现状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截至目前，商业流通仓储服务项目已完成市场调研和技术验证，取得了初步的成功。这为商业流通仓储服务项目在未来的发展奠定了坚实的基础，为更远大的目标打下了坚实的基石。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690"/>
      <w:r>
        <w:rPr>
          <w:rFonts w:ascii="仿宋" w:eastAsia="仿宋" w:hAnsi="仿宋" w:cs="仿宋" w:hint="eastAsia"/>
          <w:sz w:val="28"/>
          <w:lang w:eastAsia="zh-CN"/>
        </w:rPr>
        <w:t>(二)、商业流通仓储服务项目目标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商业流通仓储服务项目首要业务目标是在市场中占据有利地位，实现产品/服务的成功推广和销售。通过不断提升产品质量、创新性，商业流通仓储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在科技迅速发展的时代，商业流通仓储服务项目着眼于技术创新。通过持续的研发和技术升级，商业流通仓储服务项目旨在推出更具创新性的产品或服务，以满足市场对新鲜、先进解决方案的需求。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商业流通仓储服务项目设定了客户满意度目标。通过提供卓越的产品质量和优质的客户服务，商业流通仓储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商业流通仓储服务项目注重社会责任和可持续发展。通过实施环保、社会责任商业流通仓储服务项目，商业流通仓储服务项目致力于在经济发展的同时保护环境，促进社会公平，实现可持续经营。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商业流通仓储服务项目的团队是实现目标的核心驱动力。因此，商业流通仓储服务项目设定了团队发展目标，包括提升团队成员的专业技能、培养领导力，以及搭建协同高效的团队工作氛围。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5316"/>
      <w:r>
        <w:rPr>
          <w:rFonts w:ascii="仿宋" w:eastAsia="仿宋" w:hAnsi="仿宋" w:cs="仿宋" w:hint="eastAsia"/>
          <w:sz w:val="28"/>
          <w:lang w:eastAsia="zh-CN"/>
        </w:rPr>
        <w:t>(三)、商业流通仓储服务项目提出的理由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商业流通仓储服务项目提出的理由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商业流通仓储服务项目的提出源于对市场机遇的深刻洞察。当前市场中存在的需求缺口和行业发展趋势表明，有巨大的商业机会等待被开发。通过准确捕捉市场机遇，商业流通仓储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理念基于对技术创新的信仰。通过持续的研发和技术投入，商业流通仓储服务项目有望推出更具创新性的产品或服务。在科技飞速发展的当下，商业流通仓储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是为了增强企业的行业竞争力。通过提升产品或服务的质量和独特性，商业流通仓储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响应了消费者需求的变化。随着社会和科技的不断发展，消费者对产品和服务的需求也在发生变化。通过深入了解并及时回应消费者的新需求，商业流通仓储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是企业战略发展规划的一部分。在面对日益激烈的市场竞争和不断变化的商业环境中，商业流通仓储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不仅仅是基于商业考量，还注重社会责任。通过推出环保、社会责任等方面的商业流通仓储服务项目，商业流通仓储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商业流通仓储服务项目的提出反映了对利益相关者期望的关注。包括客户、员工、投资者等利益相关者在企业发展中都有着各自的期望，商业流通仓储服务项目力求在满足这些期望的同时，取得更大的共赢。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081"/>
      <w:r>
        <w:rPr>
          <w:rFonts w:ascii="仿宋" w:eastAsia="仿宋" w:hAnsi="仿宋" w:cs="仿宋" w:hint="eastAsia"/>
          <w:sz w:val="28"/>
          <w:lang w:eastAsia="zh-CN"/>
        </w:rPr>
        <w:t>(四)、商业流通仓储服务项目意义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在实施商业流通仓储服务项目的过程中，我们不仅仅是在追逐商业成功，更是为企业和社会的多个层面创造了深远的意义。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首要意义在于提升企业的市场竞争力。通过持续的创新和对产品质量的高标准要求，商业流通仓储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商业流通仓储服务项目的推进将促使行业技术水平的提升。通过引入先进技术和创新性解决方案，商业流通仓储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商业流通仓储服务项目不仅创造了大量就业机会，提高了就业水平，还注重社会责任和环保。通过参与社会公益事业和推动环保商业流通仓储服务项目，商业流通仓储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综合而言，商业流通仓储服务项目意义重大，不仅推动了企业的发展，也为行业和社会的进步贡献了积极力量。这是一个全面而深刻的影响，将在未来产生可持续的正面效应。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253"/>
      <w:r>
        <w:rPr>
          <w:rFonts w:ascii="仿宋" w:eastAsia="仿宋" w:hAnsi="仿宋" w:cs="仿宋" w:hint="eastAsia"/>
          <w:sz w:val="28"/>
          <w:lang w:eastAsia="zh-CN"/>
        </w:rPr>
        <w:t>(五)、商业流通仓储服务项目背景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在当今迅猛发展的商业环境中，商业流通仓储服务项目的动因根植于对多方面因素的审慎考量。这个商业流通仓储服务项目的提出并非孤立的决策，而是对企业所处背景深入思考的产物。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商业流通仓储服务项目背后的首要原因。科技的迅速发展和全球市场的快速变化使得企业必须灵活应对。商业流通仓储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竞争的激烈程度也是商业流通仓储服务项目背景中不可忽视的一环。企业需要在激烈竞争中脱颖而出，为此，商业流通仓储服务项目致力于打破常规，提供独特的价值主张，以吸引客户并确保市场份额的增长。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技术的迅速发展为企业带来了机遇与挑战。作为商业流通仓储服务项目启动的背景之一，对新兴技术的应用将有助于提升企业的技术水平，使其在不断演进的商业环境中保持竞争优势。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此外，社会对企业责任的期望也在逐渐升高。商业流通仓储服务项目充分融入了社会责任的理念，通过可持续经营和社会公益商业流通仓储服务项目，企图为社会贡献一份力量，在商业成功的同时关注社会价值。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229"/>
      <w:r>
        <w:rPr>
          <w:rFonts w:ascii="仿宋" w:eastAsia="仿宋" w:hAnsi="仿宋" w:cs="仿宋" w:hint="eastAsia"/>
          <w:sz w:val="28"/>
          <w:lang w:eastAsia="zh-CN"/>
        </w:rPr>
        <w:t>二、商业流通仓储服务项目建设单位说明</w:t>
      </w:r>
      <w:bookmarkEnd w:id="8"/>
    </w:p>
    <w:p>
      <w:pPr>
        <w:pStyle w:val="Heading2"/>
        <w:rPr>
          <w:rFonts w:ascii="仿宋" w:eastAsia="仿宋" w:hAnsi="仿宋" w:cs="仿宋" w:hint="eastAsia"/>
          <w:lang w:eastAsia="zh-CN"/>
        </w:rPr>
      </w:pPr>
      <w:bookmarkStart w:id="9" w:name="_Toc21991"/>
      <w:r>
        <w:rPr>
          <w:rFonts w:ascii="仿宋" w:eastAsia="仿宋" w:hAnsi="仿宋" w:cs="仿宋" w:hint="eastAsia"/>
          <w:lang w:eastAsia="zh-CN"/>
        </w:rPr>
        <w:t>(一)、商业流通仓储服务项目承办单位基本情况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76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流通仓储服务项目承办单位的XXXX，我们着眼于实现可持续的经济效益。通过技术创新和解决方案的提供，公司预计在商业流通仓储服务项目执行期间将获得可观的收入增长。这一收入来源主要包括商业流通仓储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同时，我们注重成本控制和效率提升，以确保商业流通仓储服务项目的可持续盈利。透过精细的管理和资源优化，公司期望实现商业流通仓储服务项目利润最大化。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流通仓储服务项目实施进行全面的投资评估，包括商业流通仓储服务项目启动阶段的资金投入和后续运营成本。通过对商业流通仓储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流通仓储服务项目实施过程中具备足够的资金流动性，公司将进行详尽的现金流分析。这包括资金需求的合理预测、商业流通仓储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04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47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技术管理特点体现在其创新导向。通过引入最先进的技术趋势和解决方案，商业流通仓储服务项目致力于提升科技含量、提高质量和效率水平。这意味着我们将采用最新的工具和方法，确保商业流通仓储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商业流通仓储服务项目技术管理的显著特征。通过整合不同领域的技术资源，我们实现了跨学科的协同工作。这有助于优化技术架构，提高整体效能。此外，整合性策略还促进了不同技术团队之间的紧密沟通和高效合作，确保商业流通仓储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流通仓储服务项目所采用的技术。通过不断优化技术方案，商业流通仓储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流通仓储服务项目团队将在商业流通仓储服务项目初期识别可能的技术风险，并采取相应的预防和应对措施。通过建立健全的风险评估机制，商业流通仓储服务项目能够在实施过程中及时发现并解决潜在的技术问题，保障商业流通仓储服务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商业流通仓储服务项目中，技术将成为商业流通仓储服务项目成功的有力支持。这一深度剖析揭示了技术管理在商业流通仓储服务项目实施中的关键作用，为商业流通仓储服务项目的技术基础奠定了坚实的基础。</w:t>
      </w:r>
    </w:p>
    <w:p>
      <w:pPr>
        <w:pStyle w:val="Heading2"/>
        <w:ind w:firstLine="560" w:firstLineChars="200"/>
        <w:rPr>
          <w:rFonts w:ascii="仿宋" w:eastAsia="仿宋" w:hAnsi="仿宋" w:cs="仿宋" w:hint="eastAsia"/>
          <w:sz w:val="28"/>
          <w:lang w:eastAsia="zh-CN"/>
        </w:rPr>
      </w:pPr>
      <w:bookmarkStart w:id="13" w:name="_Toc32596"/>
      <w:r>
        <w:rPr>
          <w:rFonts w:ascii="仿宋" w:eastAsia="仿宋" w:hAnsi="仿宋" w:cs="仿宋" w:hint="eastAsia"/>
          <w:sz w:val="28"/>
          <w:lang w:eastAsia="zh-CN"/>
        </w:rPr>
        <w:t>(二)、商业流通仓储服务项目工艺技术设计方案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流通仓储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流通仓储服务项目将严格按照相关行业规范要求进行组织。通过有效控制产品质量，商业流通仓储服务项目将致力于为顾客提供优质的商业流通仓储服务项目产品和良好的服务。这体现了商业流通仓储服务项目对于生产活动合规性和质量标准的高度重视，为商业流通仓储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流通仓储服务项目注重生态效益和清洁生产原则。商业流通仓储服务项目建设将紧密结合地方特色经济发展，与社会经济发展规划和区域环境保护规划方案相协调一致。通过与当地区域自然生态系统的结合，商业流通仓储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流通仓储服务项目产品具有多样化的客户需求和个性化的特点。因此，商业流通仓储服务项目产品规格品种多样，且单批生产数量较小。为满足这一特点，商业流通仓储服务项目承办单位将建设先进的柔性制造生产线。通过广泛应用柔性制造技术，商业流通仓储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流通仓储服务项目采用的技术具有较高的技术含量和自动化水平，处于国内先进水平。这一技术选用不仅体现了对生产效率、质量和环境友好性的高标准要求，同时为商业流通仓储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1197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为确保商业流通仓储服务项目的高效生产和技术实施，我们制定了一套精心设计的设备选型方案，以满足商业流通仓储服务项目生产、质量和环保的要求。该方案的主要特点如下：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流通仓储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针对商业流通仓储服务项目产品的多样性和小批量生产的特点，我们将建设柔性制造生产线。通过在设备选型中考虑柔性制造技术，可以灵活应对不同产品规格和生产需求，实现生产线的高度灵活性和适应性。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46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943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商业流通仓储服务项目的主要产品是XXXX，预计年产值为XXX万元。这一产品在市场中占据着重要的地位，其广泛的应用范围使得该商业流通仓储服务项目的市场前景非常广阔。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业流通仓储服务项目的xxx产品作为重要的原材料之一，将在多个领域发挥关键作用。其在建筑、交通、能源等方面的广泛应用将为整个产业链提供强大的支持，形成产业协同效应。商业流通仓储服务项目的年产值XXX万XXX万XXX万万元不仅反映了其在市场上的巨大潜力，更预示着它对国民经济的积极贡献。这种关联度高、涉及面广的产业关系，使得该商业流通仓储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686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流通仓储服务项目总征地面积为XXXX平方米，相当于约XX.XX亩，其中净用地面积为XXXX平方米，红线范围内相当于约XX.XX亩。这一用地规模充分考虑了商业流通仓储服务项目的建设需求，保障了商业流通仓储服务项目在合适的空间内得以充分发展。商业流通仓储服务项目规划的总建筑面积为XXXX平方米，其中主体工程建设占XXXX平方米，计容建筑面积达XXXX平方米。预计建筑工程的投资将达到XXXX万元，为商业流通仓储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https://d.book118.com/016055141232010035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商业流通仓储服务项目计划设计方案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6E3EC4"/>
    <w:rsid w:val="4B6E3E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6055141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2024-01-19T13:03:00Z</dcterms:created>
  <dcterms:modified xsi:type="dcterms:W3CDTF">2024-01-19T13:03:53Z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04433210A0D1462D870C00CF857A20F7_11</vt:lpwstr>
  </property>
  <property fmtid="{D5CDD505-2E9C-101B-9397-08002B2CF9AE}" pid="3" name="KSOProductBuildVer">
    <vt:lpwstr>2052-12.1.0.16120</vt:lpwstr>
  </property>
</Properties>
</file>