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真空采血管相关行业公司成立报告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_Toc7836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_Toc11585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2" w:history="1">
        <w:r>
          <w:rPr>
            <w:rFonts w:ascii="仿宋" w:eastAsia="仿宋" w:hAnsi="仿宋" w:cs="仿宋" w:hint="eastAsia"/>
            <w:lang w:eastAsia="zh-CN"/>
          </w:rPr>
          <w:t>(七)、真空采血管项目建设必要性分析</w:t>
        </w:r>
        <w:r>
          <w:tab/>
        </w:r>
        <w:r>
          <w:fldChar w:fldCharType="begin"/>
        </w:r>
        <w:r>
          <w:instrText xml:space="preserve"> PAGEREF _Toc27282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eastAsia="zh-CN"/>
          </w:rPr>
          <w:t>(一)、真空采血管项目选址原则</w:t>
        </w:r>
        <w:r>
          <w:tab/>
        </w:r>
        <w:r>
          <w:fldChar w:fldCharType="begin"/>
        </w:r>
        <w:r>
          <w:instrText xml:space="preserve"> PAGEREF _Toc26659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_Toc8370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_Toc8667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(五)、真空采血管项目选址综合评价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6" w:history="1">
        <w:r>
          <w:rPr>
            <w:rFonts w:ascii="仿宋" w:eastAsia="仿宋" w:hAnsi="仿宋" w:cs="仿宋" w:hint="eastAsia"/>
            <w:lang w:eastAsia="zh-CN"/>
          </w:rPr>
          <w:t>三、真空采血管筹建公司基本信息</w:t>
        </w:r>
        <w:r>
          <w:tab/>
        </w:r>
        <w:r>
          <w:fldChar w:fldCharType="begin"/>
        </w:r>
        <w:r>
          <w:instrText xml:space="preserve"> PAGEREF _Toc16006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_Toc9831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_Toc14225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_Toc6502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_Toc14905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0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_Toc19600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_Toc25783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_Toc18262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9" w:history="1">
        <w:r>
          <w:rPr>
            <w:rFonts w:ascii="仿宋" w:eastAsia="仿宋" w:hAnsi="仿宋" w:cs="仿宋" w:hint="eastAsia"/>
            <w:lang w:eastAsia="zh-CN"/>
          </w:rPr>
          <w:t>六、真空采血管项目风险分析</w:t>
        </w:r>
        <w:r>
          <w:tab/>
        </w:r>
        <w:r>
          <w:fldChar w:fldCharType="begin"/>
        </w:r>
        <w:r>
          <w:instrText xml:space="preserve"> PAGEREF _Toc11189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7" w:history="1">
        <w:r>
          <w:rPr>
            <w:rFonts w:ascii="仿宋" w:eastAsia="仿宋" w:hAnsi="仿宋" w:cs="仿宋" w:hint="eastAsia"/>
            <w:lang w:eastAsia="zh-CN"/>
          </w:rPr>
          <w:t>(一)、真空采血管项目风险分析</w:t>
        </w:r>
        <w:r>
          <w:tab/>
        </w:r>
        <w:r>
          <w:fldChar w:fldCharType="begin"/>
        </w:r>
        <w:r>
          <w:instrText xml:space="preserve"> PAGEREF _Toc14227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3" w:history="1">
        <w:r>
          <w:rPr>
            <w:rFonts w:ascii="仿宋" w:eastAsia="仿宋" w:hAnsi="仿宋" w:cs="仿宋" w:hint="eastAsia"/>
            <w:lang w:eastAsia="zh-CN"/>
          </w:rPr>
          <w:t>(二)、真空采血管项目风险对策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_Toc24088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_Toc7295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_Toc16426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1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_Toc14051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_Toc22783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_Toc29862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_Toc6061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5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_Toc11350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_Toc13294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_Toc5075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6" w:history="1">
        <w:r>
          <w:rPr>
            <w:rFonts w:ascii="仿宋" w:eastAsia="仿宋" w:hAnsi="仿宋" w:cs="仿宋" w:hint="eastAsia"/>
            <w:lang w:eastAsia="zh-CN"/>
          </w:rPr>
          <w:t>(五)、真空采血管项目总投资</w:t>
        </w:r>
        <w:r>
          <w:tab/>
        </w:r>
        <w:r>
          <w:fldChar w:fldCharType="begin"/>
        </w:r>
        <w:r>
          <w:instrText xml:space="preserve"> PAGEREF _Toc12036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_Toc22318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_Toc26695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_Toc20991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_Toc5631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_Toc14765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" w:history="1">
        <w:r>
          <w:rPr>
            <w:rFonts w:ascii="仿宋" w:eastAsia="仿宋" w:hAnsi="仿宋" w:cs="仿宋" w:hint="eastAsia"/>
            <w:lang w:eastAsia="zh-CN"/>
          </w:rPr>
          <w:t>(一)、真空采血管项目进度安排</w:t>
        </w:r>
        <w:r>
          <w:tab/>
        </w:r>
        <w:r>
          <w:fldChar w:fldCharType="begin"/>
        </w:r>
        <w:r>
          <w:instrText xml:space="preserve"> PAGEREF _Toc3201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6" w:history="1">
        <w:r>
          <w:rPr>
            <w:rFonts w:ascii="仿宋" w:eastAsia="仿宋" w:hAnsi="仿宋" w:cs="仿宋" w:hint="eastAsia"/>
            <w:lang w:eastAsia="zh-CN"/>
          </w:rPr>
          <w:t>(二)、真空采血管项目实施保障措施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_Toc15374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_Toc28206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_Toc26422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_Toc20761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6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_Toc25894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_Toc28036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eastAsia="zh-CN"/>
          </w:rPr>
          <w:t>(一)、社会责任真空采血管项目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_Toc25795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3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0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52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https://d.book118.com/016100210114010051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真空采血管相关行业公司成立报告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真空采血管相关行业公司成立报告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真空采血管相关行业公司成立报告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真空采血管相关行业公司成立报告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真空采血管相关行业公司成立报告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6100210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2024-02-03T20:53:00Z</dcterms:created>
  <dcterms:modified xsi:type="dcterms:W3CDTF">2024-02-03T20:53:59Z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BB5BB6A0959343D388AF3CB8732B8B1C_11</vt:lpwstr>
  </property>
  <property fmtid="{D5CDD505-2E9C-101B-9397-08002B2CF9AE}" pid="3" name="KSOProductBuildVer">
    <vt:lpwstr>2052-12.1.0.16250</vt:lpwstr>
  </property>
</Properties>
</file>