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清梳联生产线行业相关公司设立可行性研究报告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15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_Toc9158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41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_Toc20441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86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_Toc6986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_Toc32493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0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_Toc9040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95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_Toc9395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64" w:history="1">
        <w:r>
          <w:rPr>
            <w:rFonts w:ascii="仿宋" w:eastAsia="仿宋" w:hAnsi="仿宋" w:cs="仿宋" w:hint="eastAsia"/>
            <w:lang w:eastAsia="zh-CN"/>
          </w:rPr>
          <w:t>二、清梳联生产线项目概况</w:t>
        </w:r>
        <w:r>
          <w:tab/>
        </w:r>
        <w:r>
          <w:fldChar w:fldCharType="begin"/>
        </w:r>
        <w:r>
          <w:instrText xml:space="preserve"> PAGEREF _Toc32664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5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_Toc4525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6" w:history="1">
        <w:r>
          <w:rPr>
            <w:rFonts w:ascii="仿宋" w:eastAsia="仿宋" w:hAnsi="仿宋" w:cs="仿宋" w:hint="eastAsia"/>
            <w:lang w:eastAsia="zh-CN"/>
          </w:rPr>
          <w:t>(二)、清梳联生产线项目提出的理由</w:t>
        </w:r>
        <w:r>
          <w:tab/>
        </w:r>
        <w:r>
          <w:fldChar w:fldCharType="begin"/>
        </w:r>
        <w:r>
          <w:instrText xml:space="preserve"> PAGEREF _Toc29526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5" w:history="1">
        <w:r>
          <w:rPr>
            <w:rFonts w:ascii="仿宋" w:eastAsia="仿宋" w:hAnsi="仿宋" w:cs="仿宋" w:hint="eastAsia"/>
            <w:lang w:eastAsia="zh-CN"/>
          </w:rPr>
          <w:t>(三)、清梳联生产线项目选址</w:t>
        </w:r>
        <w:r>
          <w:tab/>
        </w:r>
        <w:r>
          <w:fldChar w:fldCharType="begin"/>
        </w:r>
        <w:r>
          <w:instrText xml:space="preserve"> PAGEREF _Toc17935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42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_Toc26742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72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_Toc27772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5" w:history="1">
        <w:r>
          <w:rPr>
            <w:rFonts w:ascii="仿宋" w:eastAsia="仿宋" w:hAnsi="仿宋" w:cs="仿宋" w:hint="eastAsia"/>
            <w:lang w:eastAsia="zh-CN"/>
          </w:rPr>
          <w:t>(六)、清梳联生产线项目投资</w:t>
        </w:r>
        <w:r>
          <w:tab/>
        </w:r>
        <w:r>
          <w:fldChar w:fldCharType="begin"/>
        </w:r>
        <w:r>
          <w:instrText xml:space="preserve"> PAGEREF _Toc11755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1" w:history="1">
        <w:r>
          <w:rPr>
            <w:rFonts w:ascii="仿宋" w:eastAsia="仿宋" w:hAnsi="仿宋" w:cs="仿宋" w:hint="eastAsia"/>
            <w:lang w:eastAsia="zh-CN"/>
          </w:rPr>
          <w:t>(七)、清梳联生产线项目进度规划</w:t>
        </w:r>
        <w:r>
          <w:tab/>
        </w:r>
        <w:r>
          <w:fldChar w:fldCharType="begin"/>
        </w:r>
        <w:r>
          <w:instrText xml:space="preserve"> PAGEREF _Toc5001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3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_Toc28063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2" w:history="1">
        <w:r>
          <w:rPr>
            <w:rFonts w:ascii="仿宋" w:eastAsia="仿宋" w:hAnsi="仿宋" w:cs="仿宋" w:hint="eastAsia"/>
            <w:lang w:eastAsia="zh-CN"/>
          </w:rPr>
          <w:t>(九)、清梳联生产线项目综合评价</w:t>
        </w:r>
        <w:r>
          <w:tab/>
        </w:r>
        <w:r>
          <w:fldChar w:fldCharType="begin"/>
        </w:r>
        <w:r>
          <w:instrText xml:space="preserve"> PAGEREF _Toc25722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64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_Toc16064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2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_Toc18652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9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_Toc8049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41" w:history="1">
        <w:r>
          <w:rPr>
            <w:rFonts w:ascii="仿宋" w:eastAsia="仿宋" w:hAnsi="仿宋" w:cs="仿宋" w:hint="eastAsia"/>
            <w:lang w:eastAsia="zh-CN"/>
          </w:rPr>
          <w:t>四、清梳联生产线筹建公司基本信息</w:t>
        </w:r>
        <w:r>
          <w:tab/>
        </w:r>
        <w:r>
          <w:fldChar w:fldCharType="begin"/>
        </w:r>
        <w:r>
          <w:instrText xml:space="preserve"> PAGEREF _Toc15841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0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_Toc14650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8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_Toc19368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9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_Toc11679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_Toc2021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3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_Toc21703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_Toc1651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50" w:history="1">
        <w:r>
          <w:rPr>
            <w:rFonts w:ascii="仿宋" w:eastAsia="仿宋" w:hAnsi="仿宋" w:cs="仿宋" w:hint="eastAsia"/>
            <w:lang w:eastAsia="zh-CN"/>
          </w:rPr>
          <w:t>五、公司成立方案</w:t>
        </w:r>
        <w:r>
          <w:tab/>
        </w:r>
        <w:r>
          <w:fldChar w:fldCharType="begin"/>
        </w:r>
        <w:r>
          <w:instrText xml:space="preserve"> PAGEREF _Toc26150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8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_Toc28638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_Toc883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33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_Toc29933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2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_Toc8322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2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_Toc20392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8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_Toc22198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84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_Toc17784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13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_Toc26913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2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_Toc31562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2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_Toc9872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7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_Toc13287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_Toc280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67" w:history="1">
        <w:r>
          <w:rPr>
            <w:rFonts w:ascii="仿宋" w:eastAsia="仿宋" w:hAnsi="仿宋" w:cs="仿宋" w:hint="eastAsia"/>
            <w:lang w:eastAsia="zh-CN"/>
          </w:rPr>
          <w:t>七、建设进度分析</w:t>
        </w:r>
        <w:r>
          <w:tab/>
        </w:r>
        <w:r>
          <w:fldChar w:fldCharType="begin"/>
        </w:r>
        <w:r>
          <w:instrText xml:space="preserve"> PAGEREF _Toc4567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2" w:history="1">
        <w:r>
          <w:rPr>
            <w:rFonts w:ascii="仿宋" w:eastAsia="仿宋" w:hAnsi="仿宋" w:cs="仿宋" w:hint="eastAsia"/>
            <w:lang w:eastAsia="zh-CN"/>
          </w:rPr>
          <w:t>(一)、清梳联生产线项目进度安排</w:t>
        </w:r>
        <w:r>
          <w:tab/>
        </w:r>
        <w:r>
          <w:fldChar w:fldCharType="begin"/>
        </w:r>
        <w:r>
          <w:instrText xml:space="preserve"> PAGEREF _Toc11992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90" w:history="1">
        <w:r>
          <w:rPr>
            <w:rFonts w:ascii="仿宋" w:eastAsia="仿宋" w:hAnsi="仿宋" w:cs="仿宋" w:hint="eastAsia"/>
            <w:lang w:eastAsia="zh-CN"/>
          </w:rPr>
          <w:t>(二)、清梳联生产线项目实施保障措施</w:t>
        </w:r>
        <w:r>
          <w:tab/>
        </w:r>
        <w:r>
          <w:fldChar w:fldCharType="begin"/>
        </w:r>
        <w:r>
          <w:instrText xml:space="preserve"> PAGEREF _Toc390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7" w:history="1">
        <w:r>
          <w:rPr>
            <w:rFonts w:ascii="仿宋" w:eastAsia="仿宋" w:hAnsi="仿宋" w:cs="仿宋" w:hint="eastAsia"/>
            <w:lang w:eastAsia="zh-CN"/>
          </w:rPr>
          <w:t>八、清梳联生产线项目风险分析</w:t>
        </w:r>
        <w:r>
          <w:tab/>
        </w:r>
        <w:r>
          <w:fldChar w:fldCharType="begin"/>
        </w:r>
        <w:r>
          <w:instrText xml:space="preserve"> PAGEREF _Toc1557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6" w:history="1">
        <w:r>
          <w:rPr>
            <w:rFonts w:ascii="仿宋" w:eastAsia="仿宋" w:hAnsi="仿宋" w:cs="仿宋" w:hint="eastAsia"/>
            <w:lang w:eastAsia="zh-CN"/>
          </w:rPr>
          <w:t>(一)、清梳联生产线项目风险分析</w:t>
        </w:r>
        <w:r>
          <w:tab/>
        </w:r>
        <w:r>
          <w:fldChar w:fldCharType="begin"/>
        </w:r>
        <w:r>
          <w:instrText xml:space="preserve"> PAGEREF _Toc21906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2" w:history="1">
        <w:r>
          <w:rPr>
            <w:rFonts w:ascii="仿宋" w:eastAsia="仿宋" w:hAnsi="仿宋" w:cs="仿宋" w:hint="eastAsia"/>
            <w:lang w:eastAsia="zh-CN"/>
          </w:rPr>
          <w:t>(二)、清梳联生产线项目风险对策</w:t>
        </w:r>
        <w:r>
          <w:tab/>
        </w:r>
        <w:r>
          <w:fldChar w:fldCharType="begin"/>
        </w:r>
        <w:r>
          <w:instrText xml:space="preserve"> PAGEREF _Toc5842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67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_Toc11867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4" w:history="1">
        <w:r>
          <w:rPr>
            <w:rFonts w:ascii="仿宋" w:eastAsia="仿宋" w:hAnsi="仿宋" w:cs="仿宋" w:hint="eastAsia"/>
            <w:lang w:eastAsia="zh-CN"/>
          </w:rPr>
          <w:t>(一)、清梳联生产线项目背景分析</w:t>
        </w:r>
        <w:r>
          <w:tab/>
        </w:r>
        <w:r>
          <w:fldChar w:fldCharType="begin"/>
        </w:r>
        <w:r>
          <w:instrText xml:space="preserve"> PAGEREF _Toc22164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9" w:history="1">
        <w:r>
          <w:rPr>
            <w:rFonts w:ascii="仿宋" w:eastAsia="仿宋" w:hAnsi="仿宋" w:cs="仿宋" w:hint="eastAsia"/>
            <w:lang w:eastAsia="zh-CN"/>
          </w:rPr>
          <w:t>(二)、清梳联生产线项目建设必要性分析</w:t>
        </w:r>
        <w:r>
          <w:tab/>
        </w:r>
        <w:r>
          <w:fldChar w:fldCharType="begin"/>
        </w:r>
        <w:r>
          <w:instrText xml:space="preserve"> PAGEREF _Toc20309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_Toc5887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4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_Toc22444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2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_Toc1622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2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_Toc16692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1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_Toc12601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4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_Toc24514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79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_Toc30479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7" w:history="1">
        <w:r>
          <w:rPr>
            <w:rFonts w:ascii="仿宋" w:eastAsia="仿宋" w:hAnsi="仿宋" w:cs="仿宋" w:hint="eastAsia"/>
            <w:lang w:eastAsia="zh-CN"/>
          </w:rPr>
          <w:t>(五)、清梳联生产线项目总投资</w:t>
        </w:r>
        <w:r>
          <w:tab/>
        </w:r>
        <w:r>
          <w:fldChar w:fldCharType="begin"/>
        </w:r>
        <w:r>
          <w:instrText xml:space="preserve"> PAGEREF _Toc11357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1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_Toc12031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32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_Toc17132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76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_Toc26976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6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_Toc28226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53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_Toc23053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14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_Toc15814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0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_Toc6660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7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_Toc14587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7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_Toc9007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26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_Toc10426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6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_Toc16206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5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_Toc27365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6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_Toc11096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64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_Toc11464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43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_Toc31443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_Toc2448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6" w:history="1">
        <w:r>
          <w:rPr>
            <w:rFonts w:ascii="仿宋" w:eastAsia="仿宋" w:hAnsi="仿宋" w:cs="仿宋" w:hint="eastAsia"/>
            <w:lang w:eastAsia="zh-CN"/>
          </w:rPr>
          <w:t>(二)、合作清梳联生产线项目</w:t>
        </w:r>
        <w:r>
          <w:tab/>
        </w:r>
        <w:r>
          <w:fldChar w:fldCharType="begin"/>
        </w:r>
        <w:r>
          <w:instrText xml:space="preserve"> PAGEREF _Toc25326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9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_Toc13699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158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441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986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有权按照法律、法规和章程规定，进行股份的转让、赠与或质押；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可查阅公司章程、股东名册、公司债券存根、股东大会会议记录、董事会会议决议、监事会会议决议和财务会计报告等公司文件；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当公司终止或清算时，可以按照所持有的股份份额参加公司剩余财产的分配；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在对股东大会作出的公司合并、分立等决议持异议的情况下，有权要求公司收购其股份；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还享有根据法律、法规、规章或章程规定的其他权利。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取消违法决议的权利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如果公司股东大会或董事会的决议违反法律和法规，公司股东有权向人民法院请求认定这些决议无效。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对董事和高级管理人员的监督权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如果公司的董事或高级管理人员违反法律、法规或章程的规定，损害了公司股东的利益，股东有权向人民法院提起诉讼，以保护自己的权益。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股东的法定义务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公司的股东需要遵守法律、法规和章程规定的义务，包括：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遵守法律、法规和章程规定；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除非法律法规允许，不得擅自退股；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https://d.book118.com/016113200021010041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清梳联生产线行业相关公司设立可行性研究报告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清梳联生产线行业相关公司设立可行性研究报告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清梳联生产线行业相关公司设立可行性研究报告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清梳联生产线行业相关公司设立可行性研究报告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清梳联生产线行业相关公司设立可行性研究报告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16113200021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2024-01-01T22:31:00Z</dcterms:created>
  <dcterms:modified xsi:type="dcterms:W3CDTF">2024-01-01T22:32:04Z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4FCD1605892F47D68A22B5DAC77050DF_11</vt:lpwstr>
  </property>
  <property fmtid="{D5CDD505-2E9C-101B-9397-08002B2CF9AE}" pid="3" name="KSOProductBuildVer">
    <vt:lpwstr>2052-12.1.0.16120</vt:lpwstr>
  </property>
</Properties>
</file>