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 w:history="1">
        <w:r>
          <w:rPr>
            <w:rFonts w:ascii="仿宋" w:eastAsia="仿宋" w:hAnsi="仿宋" w:cs="仿宋" w:hint="eastAsia"/>
            <w:lang w:eastAsia="zh-CN"/>
          </w:rPr>
          <w:t>前言</w:t>
        </w:r>
        <w:r>
          <w:tab/>
        </w:r>
        <w:r>
          <w:fldChar w:fldCharType="begin"/>
        </w:r>
        <w:r>
          <w:instrText xml:space="preserve"> PAGEREF _Toc3064 \h </w:instrText>
        </w:r>
        <w:r>
          <w:fldChar w:fldCharType="separate"/>
        </w:r>
        <w:r>
          <w:t>3</w:t>
        </w:r>
        <w:r>
          <w:fldChar w:fldCharType="end"/>
        </w:r>
      </w:hyperlink>
    </w:p>
    <w:p>
      <w:pPr>
        <w:pStyle w:val="TOC1"/>
        <w:tabs>
          <w:tab w:val="right" w:leader="dot" w:pos="8306"/>
        </w:tabs>
      </w:pPr>
      <w:hyperlink w:anchor="_Toc9572" w:history="1">
        <w:r>
          <w:rPr>
            <w:rFonts w:ascii="仿宋" w:eastAsia="仿宋" w:hAnsi="仿宋" w:cs="仿宋" w:hint="eastAsia"/>
            <w:lang w:eastAsia="zh-CN"/>
          </w:rPr>
          <w:t>一、市场分析、调研</w:t>
        </w:r>
        <w:r>
          <w:tab/>
        </w:r>
        <w:r>
          <w:fldChar w:fldCharType="begin"/>
        </w:r>
        <w:r>
          <w:instrText xml:space="preserve"> PAGEREF _Toc9572 \h </w:instrText>
        </w:r>
        <w:r>
          <w:fldChar w:fldCharType="separate"/>
        </w:r>
        <w:r>
          <w:t>3</w:t>
        </w:r>
        <w:r>
          <w:fldChar w:fldCharType="end"/>
        </w:r>
      </w:hyperlink>
    </w:p>
    <w:p>
      <w:pPr>
        <w:pStyle w:val="TOC2"/>
        <w:tabs>
          <w:tab w:val="right" w:leader="dot" w:pos="8306"/>
        </w:tabs>
      </w:pPr>
      <w:hyperlink w:anchor="_Toc21398" w:history="1">
        <w:r>
          <w:rPr>
            <w:rFonts w:ascii="仿宋" w:eastAsia="仿宋" w:hAnsi="仿宋" w:cs="仿宋" w:hint="eastAsia"/>
            <w:lang w:eastAsia="zh-CN"/>
          </w:rPr>
          <w:t>(一)、醌类行业分析</w:t>
        </w:r>
        <w:r>
          <w:tab/>
        </w:r>
        <w:r>
          <w:fldChar w:fldCharType="begin"/>
        </w:r>
        <w:r>
          <w:instrText xml:space="preserve"> PAGEREF _Toc21398 \h </w:instrText>
        </w:r>
        <w:r>
          <w:fldChar w:fldCharType="separate"/>
        </w:r>
        <w:r>
          <w:t>3</w:t>
        </w:r>
        <w:r>
          <w:fldChar w:fldCharType="end"/>
        </w:r>
      </w:hyperlink>
    </w:p>
    <w:p>
      <w:pPr>
        <w:pStyle w:val="TOC2"/>
        <w:tabs>
          <w:tab w:val="right" w:leader="dot" w:pos="8306"/>
        </w:tabs>
      </w:pPr>
      <w:hyperlink w:anchor="_Toc16717" w:history="1">
        <w:r>
          <w:rPr>
            <w:rFonts w:ascii="仿宋" w:eastAsia="仿宋" w:hAnsi="仿宋" w:cs="仿宋" w:hint="eastAsia"/>
            <w:lang w:eastAsia="zh-CN"/>
          </w:rPr>
          <w:t>(二)、醌类市场分析预测</w:t>
        </w:r>
        <w:r>
          <w:tab/>
        </w:r>
        <w:r>
          <w:fldChar w:fldCharType="begin"/>
        </w:r>
        <w:r>
          <w:instrText xml:space="preserve"> PAGEREF _Toc16717 \h </w:instrText>
        </w:r>
        <w:r>
          <w:fldChar w:fldCharType="separate"/>
        </w:r>
        <w:r>
          <w:t>4</w:t>
        </w:r>
        <w:r>
          <w:fldChar w:fldCharType="end"/>
        </w:r>
      </w:hyperlink>
    </w:p>
    <w:p>
      <w:pPr>
        <w:pStyle w:val="TOC1"/>
        <w:tabs>
          <w:tab w:val="right" w:leader="dot" w:pos="8306"/>
        </w:tabs>
      </w:pPr>
      <w:hyperlink w:anchor="_Toc6193" w:history="1">
        <w:r>
          <w:rPr>
            <w:rFonts w:ascii="仿宋" w:eastAsia="仿宋" w:hAnsi="仿宋" w:cs="仿宋" w:hint="eastAsia"/>
            <w:lang w:eastAsia="zh-CN"/>
          </w:rPr>
          <w:t>二、醌类项目绩效评估</w:t>
        </w:r>
        <w:r>
          <w:tab/>
        </w:r>
        <w:r>
          <w:fldChar w:fldCharType="begin"/>
        </w:r>
        <w:r>
          <w:instrText xml:space="preserve"> PAGEREF _Toc6193 \h </w:instrText>
        </w:r>
        <w:r>
          <w:fldChar w:fldCharType="separate"/>
        </w:r>
        <w:r>
          <w:t>4</w:t>
        </w:r>
        <w:r>
          <w:fldChar w:fldCharType="end"/>
        </w:r>
      </w:hyperlink>
    </w:p>
    <w:p>
      <w:pPr>
        <w:pStyle w:val="TOC2"/>
        <w:tabs>
          <w:tab w:val="right" w:leader="dot" w:pos="8306"/>
        </w:tabs>
      </w:pPr>
      <w:hyperlink w:anchor="_Toc22685" w:history="1">
        <w:r>
          <w:rPr>
            <w:rFonts w:ascii="仿宋" w:eastAsia="仿宋" w:hAnsi="仿宋" w:cs="仿宋" w:hint="eastAsia"/>
            <w:lang w:eastAsia="zh-CN"/>
          </w:rPr>
          <w:t>(一)、绩效评估指标</w:t>
        </w:r>
        <w:r>
          <w:tab/>
        </w:r>
        <w:r>
          <w:fldChar w:fldCharType="begin"/>
        </w:r>
        <w:r>
          <w:instrText xml:space="preserve"> PAGEREF _Toc22685 \h </w:instrText>
        </w:r>
        <w:r>
          <w:fldChar w:fldCharType="separate"/>
        </w:r>
        <w:r>
          <w:t>4</w:t>
        </w:r>
        <w:r>
          <w:fldChar w:fldCharType="end"/>
        </w:r>
      </w:hyperlink>
    </w:p>
    <w:p>
      <w:pPr>
        <w:pStyle w:val="TOC2"/>
        <w:tabs>
          <w:tab w:val="right" w:leader="dot" w:pos="8306"/>
        </w:tabs>
      </w:pPr>
      <w:hyperlink w:anchor="_Toc6269" w:history="1">
        <w:r>
          <w:rPr>
            <w:rFonts w:ascii="仿宋" w:eastAsia="仿宋" w:hAnsi="仿宋" w:cs="仿宋" w:hint="eastAsia"/>
            <w:lang w:eastAsia="zh-CN"/>
          </w:rPr>
          <w:t>(二)、绩效评估方法</w:t>
        </w:r>
        <w:r>
          <w:tab/>
        </w:r>
        <w:r>
          <w:fldChar w:fldCharType="begin"/>
        </w:r>
        <w:r>
          <w:instrText xml:space="preserve"> PAGEREF _Toc6269 \h </w:instrText>
        </w:r>
        <w:r>
          <w:fldChar w:fldCharType="separate"/>
        </w:r>
        <w:r>
          <w:t>5</w:t>
        </w:r>
        <w:r>
          <w:fldChar w:fldCharType="end"/>
        </w:r>
      </w:hyperlink>
    </w:p>
    <w:p>
      <w:pPr>
        <w:pStyle w:val="TOC2"/>
        <w:tabs>
          <w:tab w:val="right" w:leader="dot" w:pos="8306"/>
        </w:tabs>
      </w:pPr>
      <w:hyperlink w:anchor="_Toc9251" w:history="1">
        <w:r>
          <w:rPr>
            <w:rFonts w:ascii="仿宋" w:eastAsia="仿宋" w:hAnsi="仿宋" w:cs="仿宋" w:hint="eastAsia"/>
            <w:lang w:eastAsia="zh-CN"/>
          </w:rPr>
          <w:t>(三)、绩效评估周期</w:t>
        </w:r>
        <w:r>
          <w:tab/>
        </w:r>
        <w:r>
          <w:fldChar w:fldCharType="begin"/>
        </w:r>
        <w:r>
          <w:instrText xml:space="preserve"> PAGEREF _Toc9251 \h </w:instrText>
        </w:r>
        <w:r>
          <w:fldChar w:fldCharType="separate"/>
        </w:r>
        <w:r>
          <w:t>6</w:t>
        </w:r>
        <w:r>
          <w:fldChar w:fldCharType="end"/>
        </w:r>
      </w:hyperlink>
    </w:p>
    <w:p>
      <w:pPr>
        <w:pStyle w:val="TOC1"/>
        <w:tabs>
          <w:tab w:val="right" w:leader="dot" w:pos="8306"/>
        </w:tabs>
      </w:pPr>
      <w:hyperlink w:anchor="_Toc29522" w:history="1">
        <w:r>
          <w:rPr>
            <w:rFonts w:ascii="仿宋" w:eastAsia="仿宋" w:hAnsi="仿宋" w:cs="仿宋" w:hint="eastAsia"/>
            <w:lang w:eastAsia="zh-CN"/>
          </w:rPr>
          <w:t>三、醌类项目建设单位说明</w:t>
        </w:r>
        <w:r>
          <w:tab/>
        </w:r>
        <w:r>
          <w:fldChar w:fldCharType="begin"/>
        </w:r>
        <w:r>
          <w:instrText xml:space="preserve"> PAGEREF _Toc29522 \h </w:instrText>
        </w:r>
        <w:r>
          <w:fldChar w:fldCharType="separate"/>
        </w:r>
        <w:r>
          <w:t>8</w:t>
        </w:r>
        <w:r>
          <w:fldChar w:fldCharType="end"/>
        </w:r>
      </w:hyperlink>
    </w:p>
    <w:p>
      <w:pPr>
        <w:pStyle w:val="TOC2"/>
        <w:tabs>
          <w:tab w:val="right" w:leader="dot" w:pos="8306"/>
        </w:tabs>
      </w:pPr>
      <w:hyperlink w:anchor="_Toc29579" w:history="1">
        <w:r>
          <w:rPr>
            <w:rFonts w:ascii="仿宋" w:eastAsia="仿宋" w:hAnsi="仿宋" w:cs="仿宋" w:hint="eastAsia"/>
            <w:lang w:eastAsia="zh-CN"/>
          </w:rPr>
          <w:t>(一)、醌类项目承办单位基本情况</w:t>
        </w:r>
        <w:r>
          <w:tab/>
        </w:r>
        <w:r>
          <w:fldChar w:fldCharType="begin"/>
        </w:r>
        <w:r>
          <w:instrText xml:space="preserve"> PAGEREF _Toc29579 \h </w:instrText>
        </w:r>
        <w:r>
          <w:fldChar w:fldCharType="separate"/>
        </w:r>
        <w:r>
          <w:t>8</w:t>
        </w:r>
        <w:r>
          <w:fldChar w:fldCharType="end"/>
        </w:r>
      </w:hyperlink>
    </w:p>
    <w:p>
      <w:pPr>
        <w:pStyle w:val="TOC2"/>
        <w:tabs>
          <w:tab w:val="right" w:leader="dot" w:pos="8306"/>
        </w:tabs>
      </w:pPr>
      <w:hyperlink w:anchor="_Toc7423" w:history="1">
        <w:r>
          <w:rPr>
            <w:rFonts w:ascii="仿宋" w:eastAsia="仿宋" w:hAnsi="仿宋" w:cs="仿宋" w:hint="eastAsia"/>
            <w:lang w:eastAsia="zh-CN"/>
          </w:rPr>
          <w:t>(二)、公司经济效益分析</w:t>
        </w:r>
        <w:r>
          <w:tab/>
        </w:r>
        <w:r>
          <w:fldChar w:fldCharType="begin"/>
        </w:r>
        <w:r>
          <w:instrText xml:space="preserve"> PAGEREF _Toc7423 \h </w:instrText>
        </w:r>
        <w:r>
          <w:fldChar w:fldCharType="separate"/>
        </w:r>
        <w:r>
          <w:t>8</w:t>
        </w:r>
        <w:r>
          <w:fldChar w:fldCharType="end"/>
        </w:r>
      </w:hyperlink>
    </w:p>
    <w:p>
      <w:pPr>
        <w:pStyle w:val="TOC1"/>
        <w:tabs>
          <w:tab w:val="right" w:leader="dot" w:pos="8306"/>
        </w:tabs>
      </w:pPr>
      <w:hyperlink w:anchor="_Toc2043" w:history="1">
        <w:r>
          <w:rPr>
            <w:rFonts w:ascii="仿宋" w:eastAsia="仿宋" w:hAnsi="仿宋" w:cs="仿宋" w:hint="eastAsia"/>
            <w:lang w:eastAsia="zh-CN"/>
          </w:rPr>
          <w:t>四、醌类项目文档管理</w:t>
        </w:r>
        <w:r>
          <w:tab/>
        </w:r>
        <w:r>
          <w:fldChar w:fldCharType="begin"/>
        </w:r>
        <w:r>
          <w:instrText xml:space="preserve"> PAGEREF _Toc2043 \h </w:instrText>
        </w:r>
        <w:r>
          <w:fldChar w:fldCharType="separate"/>
        </w:r>
        <w:r>
          <w:t>9</w:t>
        </w:r>
        <w:r>
          <w:fldChar w:fldCharType="end"/>
        </w:r>
      </w:hyperlink>
    </w:p>
    <w:p>
      <w:pPr>
        <w:pStyle w:val="TOC2"/>
        <w:tabs>
          <w:tab w:val="right" w:leader="dot" w:pos="8306"/>
        </w:tabs>
      </w:pPr>
      <w:hyperlink w:anchor="_Toc8177" w:history="1">
        <w:r>
          <w:rPr>
            <w:rFonts w:ascii="仿宋" w:eastAsia="仿宋" w:hAnsi="仿宋" w:cs="仿宋" w:hint="eastAsia"/>
            <w:lang w:eastAsia="zh-CN"/>
          </w:rPr>
          <w:t>(一)、文档编制与审查</w:t>
        </w:r>
        <w:r>
          <w:tab/>
        </w:r>
        <w:r>
          <w:fldChar w:fldCharType="begin"/>
        </w:r>
        <w:r>
          <w:instrText xml:space="preserve"> PAGEREF _Toc8177 \h </w:instrText>
        </w:r>
        <w:r>
          <w:fldChar w:fldCharType="separate"/>
        </w:r>
        <w:r>
          <w:t>9</w:t>
        </w:r>
        <w:r>
          <w:fldChar w:fldCharType="end"/>
        </w:r>
      </w:hyperlink>
    </w:p>
    <w:p>
      <w:pPr>
        <w:pStyle w:val="TOC2"/>
        <w:tabs>
          <w:tab w:val="right" w:leader="dot" w:pos="8306"/>
        </w:tabs>
      </w:pPr>
      <w:hyperlink w:anchor="_Toc24701" w:history="1">
        <w:r>
          <w:rPr>
            <w:rFonts w:ascii="仿宋" w:eastAsia="仿宋" w:hAnsi="仿宋" w:cs="仿宋" w:hint="eastAsia"/>
            <w:lang w:eastAsia="zh-CN"/>
          </w:rPr>
          <w:t>(二)、文档发布与分发</w:t>
        </w:r>
        <w:r>
          <w:tab/>
        </w:r>
        <w:r>
          <w:fldChar w:fldCharType="begin"/>
        </w:r>
        <w:r>
          <w:instrText xml:space="preserve"> PAGEREF _Toc24701 \h </w:instrText>
        </w:r>
        <w:r>
          <w:fldChar w:fldCharType="separate"/>
        </w:r>
        <w:r>
          <w:t>10</w:t>
        </w:r>
        <w:r>
          <w:fldChar w:fldCharType="end"/>
        </w:r>
      </w:hyperlink>
    </w:p>
    <w:p>
      <w:pPr>
        <w:pStyle w:val="TOC2"/>
        <w:tabs>
          <w:tab w:val="right" w:leader="dot" w:pos="8306"/>
        </w:tabs>
      </w:pPr>
      <w:hyperlink w:anchor="_Toc3068" w:history="1">
        <w:r>
          <w:rPr>
            <w:rFonts w:ascii="仿宋" w:eastAsia="仿宋" w:hAnsi="仿宋" w:cs="仿宋" w:hint="eastAsia"/>
            <w:lang w:eastAsia="zh-CN"/>
          </w:rPr>
          <w:t>(三)、文档存档与归档</w:t>
        </w:r>
        <w:r>
          <w:tab/>
        </w:r>
        <w:r>
          <w:fldChar w:fldCharType="begin"/>
        </w:r>
        <w:r>
          <w:instrText xml:space="preserve"> PAGEREF _Toc3068 \h </w:instrText>
        </w:r>
        <w:r>
          <w:fldChar w:fldCharType="separate"/>
        </w:r>
        <w:r>
          <w:t>11</w:t>
        </w:r>
        <w:r>
          <w:fldChar w:fldCharType="end"/>
        </w:r>
      </w:hyperlink>
    </w:p>
    <w:p>
      <w:pPr>
        <w:pStyle w:val="TOC1"/>
        <w:tabs>
          <w:tab w:val="right" w:leader="dot" w:pos="8306"/>
        </w:tabs>
      </w:pPr>
      <w:hyperlink w:anchor="_Toc28358" w:history="1">
        <w:r>
          <w:rPr>
            <w:rFonts w:ascii="仿宋" w:eastAsia="仿宋" w:hAnsi="仿宋" w:cs="仿宋" w:hint="eastAsia"/>
            <w:lang w:eastAsia="zh-CN"/>
          </w:rPr>
          <w:t>五、醌类项目土建工程</w:t>
        </w:r>
        <w:r>
          <w:tab/>
        </w:r>
        <w:r>
          <w:fldChar w:fldCharType="begin"/>
        </w:r>
        <w:r>
          <w:instrText xml:space="preserve"> PAGEREF _Toc28358 \h </w:instrText>
        </w:r>
        <w:r>
          <w:fldChar w:fldCharType="separate"/>
        </w:r>
        <w:r>
          <w:t>13</w:t>
        </w:r>
        <w:r>
          <w:fldChar w:fldCharType="end"/>
        </w:r>
      </w:hyperlink>
    </w:p>
    <w:p>
      <w:pPr>
        <w:pStyle w:val="TOC2"/>
        <w:tabs>
          <w:tab w:val="right" w:leader="dot" w:pos="8306"/>
        </w:tabs>
      </w:pPr>
      <w:hyperlink w:anchor="_Toc20616" w:history="1">
        <w:r>
          <w:rPr>
            <w:rFonts w:ascii="仿宋" w:eastAsia="仿宋" w:hAnsi="仿宋" w:cs="仿宋" w:hint="eastAsia"/>
            <w:lang w:eastAsia="zh-CN"/>
          </w:rPr>
          <w:t>(一)、建筑工程设计原则</w:t>
        </w:r>
        <w:r>
          <w:tab/>
        </w:r>
        <w:r>
          <w:fldChar w:fldCharType="begin"/>
        </w:r>
        <w:r>
          <w:instrText xml:space="preserve"> PAGEREF _Toc20616 \h </w:instrText>
        </w:r>
        <w:r>
          <w:fldChar w:fldCharType="separate"/>
        </w:r>
        <w:r>
          <w:t>13</w:t>
        </w:r>
        <w:r>
          <w:fldChar w:fldCharType="end"/>
        </w:r>
      </w:hyperlink>
    </w:p>
    <w:p>
      <w:pPr>
        <w:pStyle w:val="TOC2"/>
        <w:tabs>
          <w:tab w:val="right" w:leader="dot" w:pos="8306"/>
        </w:tabs>
      </w:pPr>
      <w:hyperlink w:anchor="_Toc7957" w:history="1">
        <w:r>
          <w:rPr>
            <w:rFonts w:ascii="仿宋" w:eastAsia="仿宋" w:hAnsi="仿宋" w:cs="仿宋" w:hint="eastAsia"/>
            <w:lang w:eastAsia="zh-CN"/>
          </w:rPr>
          <w:t>(二)、土建工程设计年限及安全等级</w:t>
        </w:r>
        <w:r>
          <w:tab/>
        </w:r>
        <w:r>
          <w:fldChar w:fldCharType="begin"/>
        </w:r>
        <w:r>
          <w:instrText xml:space="preserve"> PAGEREF _Toc7957 \h </w:instrText>
        </w:r>
        <w:r>
          <w:fldChar w:fldCharType="separate"/>
        </w:r>
        <w:r>
          <w:t>14</w:t>
        </w:r>
        <w:r>
          <w:fldChar w:fldCharType="end"/>
        </w:r>
      </w:hyperlink>
    </w:p>
    <w:p>
      <w:pPr>
        <w:pStyle w:val="TOC2"/>
        <w:tabs>
          <w:tab w:val="right" w:leader="dot" w:pos="8306"/>
        </w:tabs>
      </w:pPr>
      <w:hyperlink w:anchor="_Toc24932" w:history="1">
        <w:r>
          <w:rPr>
            <w:rFonts w:ascii="仿宋" w:eastAsia="仿宋" w:hAnsi="仿宋" w:cs="仿宋" w:hint="eastAsia"/>
            <w:lang w:eastAsia="zh-CN"/>
          </w:rPr>
          <w:t>(三)、建筑工程设计总体要求</w:t>
        </w:r>
        <w:r>
          <w:tab/>
        </w:r>
        <w:r>
          <w:fldChar w:fldCharType="begin"/>
        </w:r>
        <w:r>
          <w:instrText xml:space="preserve"> PAGEREF _Toc24932 \h </w:instrText>
        </w:r>
        <w:r>
          <w:fldChar w:fldCharType="separate"/>
        </w:r>
        <w:r>
          <w:t>15</w:t>
        </w:r>
        <w:r>
          <w:fldChar w:fldCharType="end"/>
        </w:r>
      </w:hyperlink>
    </w:p>
    <w:p>
      <w:pPr>
        <w:pStyle w:val="TOC2"/>
        <w:tabs>
          <w:tab w:val="right" w:leader="dot" w:pos="8306"/>
        </w:tabs>
      </w:pPr>
      <w:hyperlink w:anchor="_Toc13383" w:history="1">
        <w:r>
          <w:rPr>
            <w:rFonts w:ascii="仿宋" w:eastAsia="仿宋" w:hAnsi="仿宋" w:cs="仿宋" w:hint="eastAsia"/>
            <w:lang w:eastAsia="zh-CN"/>
          </w:rPr>
          <w:t>(四)、土建工程建设指标</w:t>
        </w:r>
        <w:r>
          <w:tab/>
        </w:r>
        <w:r>
          <w:fldChar w:fldCharType="begin"/>
        </w:r>
        <w:r>
          <w:instrText xml:space="preserve"> PAGEREF _Toc13383 \h </w:instrText>
        </w:r>
        <w:r>
          <w:fldChar w:fldCharType="separate"/>
        </w:r>
        <w:r>
          <w:t>16</w:t>
        </w:r>
        <w:r>
          <w:fldChar w:fldCharType="end"/>
        </w:r>
      </w:hyperlink>
    </w:p>
    <w:p>
      <w:pPr>
        <w:pStyle w:val="TOC1"/>
        <w:tabs>
          <w:tab w:val="right" w:leader="dot" w:pos="8306"/>
        </w:tabs>
      </w:pPr>
      <w:hyperlink w:anchor="_Toc17178" w:history="1">
        <w:r>
          <w:rPr>
            <w:rFonts w:ascii="仿宋" w:eastAsia="仿宋" w:hAnsi="仿宋" w:cs="仿宋" w:hint="eastAsia"/>
            <w:lang w:eastAsia="zh-CN"/>
          </w:rPr>
          <w:t>六、醌类项目建设背景及必要性分析</w:t>
        </w:r>
        <w:r>
          <w:tab/>
        </w:r>
        <w:r>
          <w:fldChar w:fldCharType="begin"/>
        </w:r>
        <w:r>
          <w:instrText xml:space="preserve"> PAGEREF _Toc17178 \h </w:instrText>
        </w:r>
        <w:r>
          <w:fldChar w:fldCharType="separate"/>
        </w:r>
        <w:r>
          <w:t>16</w:t>
        </w:r>
        <w:r>
          <w:fldChar w:fldCharType="end"/>
        </w:r>
      </w:hyperlink>
    </w:p>
    <w:p>
      <w:pPr>
        <w:pStyle w:val="TOC2"/>
        <w:tabs>
          <w:tab w:val="right" w:leader="dot" w:pos="8306"/>
        </w:tabs>
      </w:pPr>
      <w:hyperlink w:anchor="_Toc16726" w:history="1">
        <w:r>
          <w:rPr>
            <w:rFonts w:ascii="仿宋" w:eastAsia="仿宋" w:hAnsi="仿宋" w:cs="仿宋" w:hint="eastAsia"/>
            <w:lang w:eastAsia="zh-CN"/>
          </w:rPr>
          <w:t>(一)、醌类项目背景分析</w:t>
        </w:r>
        <w:r>
          <w:tab/>
        </w:r>
        <w:r>
          <w:fldChar w:fldCharType="begin"/>
        </w:r>
        <w:r>
          <w:instrText xml:space="preserve"> PAGEREF _Toc16726 \h </w:instrText>
        </w:r>
        <w:r>
          <w:fldChar w:fldCharType="separate"/>
        </w:r>
        <w:r>
          <w:t>16</w:t>
        </w:r>
        <w:r>
          <w:fldChar w:fldCharType="end"/>
        </w:r>
      </w:hyperlink>
    </w:p>
    <w:p>
      <w:pPr>
        <w:pStyle w:val="TOC2"/>
        <w:tabs>
          <w:tab w:val="right" w:leader="dot" w:pos="8306"/>
        </w:tabs>
      </w:pPr>
      <w:hyperlink w:anchor="_Toc17143" w:history="1">
        <w:r>
          <w:rPr>
            <w:rFonts w:ascii="仿宋" w:eastAsia="仿宋" w:hAnsi="仿宋" w:cs="仿宋" w:hint="eastAsia"/>
            <w:lang w:eastAsia="zh-CN"/>
          </w:rPr>
          <w:t>(二)、醌类项目建设必要性分析</w:t>
        </w:r>
        <w:r>
          <w:tab/>
        </w:r>
        <w:r>
          <w:fldChar w:fldCharType="begin"/>
        </w:r>
        <w:r>
          <w:instrText xml:space="preserve"> PAGEREF _Toc17143 \h </w:instrText>
        </w:r>
        <w:r>
          <w:fldChar w:fldCharType="separate"/>
        </w:r>
        <w:r>
          <w:t>17</w:t>
        </w:r>
        <w:r>
          <w:fldChar w:fldCharType="end"/>
        </w:r>
      </w:hyperlink>
    </w:p>
    <w:p>
      <w:pPr>
        <w:pStyle w:val="TOC1"/>
        <w:tabs>
          <w:tab w:val="right" w:leader="dot" w:pos="8306"/>
        </w:tabs>
      </w:pPr>
      <w:hyperlink w:anchor="_Toc5067" w:history="1">
        <w:r>
          <w:rPr>
            <w:rFonts w:ascii="仿宋" w:eastAsia="仿宋" w:hAnsi="仿宋" w:cs="仿宋" w:hint="eastAsia"/>
            <w:lang w:eastAsia="zh-CN"/>
          </w:rPr>
          <w:t>七、醌类项目人力资源培养与发展</w:t>
        </w:r>
        <w:r>
          <w:tab/>
        </w:r>
        <w:r>
          <w:fldChar w:fldCharType="begin"/>
        </w:r>
        <w:r>
          <w:instrText xml:space="preserve"> PAGEREF _Toc5067 \h </w:instrText>
        </w:r>
        <w:r>
          <w:fldChar w:fldCharType="separate"/>
        </w:r>
        <w:r>
          <w:t>19</w:t>
        </w:r>
        <w:r>
          <w:fldChar w:fldCharType="end"/>
        </w:r>
      </w:hyperlink>
    </w:p>
    <w:p>
      <w:pPr>
        <w:pStyle w:val="TOC2"/>
        <w:tabs>
          <w:tab w:val="right" w:leader="dot" w:pos="8306"/>
        </w:tabs>
      </w:pPr>
      <w:hyperlink w:anchor="_Toc26" w:history="1">
        <w:r>
          <w:rPr>
            <w:rFonts w:ascii="仿宋" w:eastAsia="仿宋" w:hAnsi="仿宋" w:cs="仿宋" w:hint="eastAsia"/>
            <w:lang w:eastAsia="zh-CN"/>
          </w:rPr>
          <w:t>(一)、人才需求与规划</w:t>
        </w:r>
        <w:r>
          <w:tab/>
        </w:r>
        <w:r>
          <w:fldChar w:fldCharType="begin"/>
        </w:r>
        <w:r>
          <w:instrText xml:space="preserve"> PAGEREF _Toc26 \h </w:instrText>
        </w:r>
        <w:r>
          <w:fldChar w:fldCharType="separate"/>
        </w:r>
        <w:r>
          <w:t>19</w:t>
        </w:r>
        <w:r>
          <w:fldChar w:fldCharType="end"/>
        </w:r>
      </w:hyperlink>
    </w:p>
    <w:p>
      <w:pPr>
        <w:pStyle w:val="TOC2"/>
        <w:tabs>
          <w:tab w:val="right" w:leader="dot" w:pos="8306"/>
        </w:tabs>
      </w:pPr>
      <w:hyperlink w:anchor="_Toc16125" w:history="1">
        <w:r>
          <w:rPr>
            <w:rFonts w:ascii="仿宋" w:eastAsia="仿宋" w:hAnsi="仿宋" w:cs="仿宋" w:hint="eastAsia"/>
            <w:lang w:eastAsia="zh-CN"/>
          </w:rPr>
          <w:t>(二)、培训与发展计划</w:t>
        </w:r>
        <w:r>
          <w:tab/>
        </w:r>
        <w:r>
          <w:fldChar w:fldCharType="begin"/>
        </w:r>
        <w:r>
          <w:instrText xml:space="preserve"> PAGEREF _Toc16125 \h </w:instrText>
        </w:r>
        <w:r>
          <w:fldChar w:fldCharType="separate"/>
        </w:r>
        <w:r>
          <w:t>19</w:t>
        </w:r>
        <w:r>
          <w:fldChar w:fldCharType="end"/>
        </w:r>
      </w:hyperlink>
    </w:p>
    <w:p>
      <w:pPr>
        <w:pStyle w:val="TOC1"/>
        <w:tabs>
          <w:tab w:val="right" w:leader="dot" w:pos="8306"/>
        </w:tabs>
      </w:pPr>
      <w:hyperlink w:anchor="_Toc22095" w:history="1">
        <w:r>
          <w:rPr>
            <w:rFonts w:ascii="仿宋" w:eastAsia="仿宋" w:hAnsi="仿宋" w:cs="仿宋" w:hint="eastAsia"/>
            <w:lang w:eastAsia="zh-CN"/>
          </w:rPr>
          <w:t>八、醌类项目财务管理</w:t>
        </w:r>
        <w:r>
          <w:tab/>
        </w:r>
        <w:r>
          <w:fldChar w:fldCharType="begin"/>
        </w:r>
        <w:r>
          <w:instrText xml:space="preserve"> PAGEREF _Toc22095 \h </w:instrText>
        </w:r>
        <w:r>
          <w:fldChar w:fldCharType="separate"/>
        </w:r>
        <w:r>
          <w:t>20</w:t>
        </w:r>
        <w:r>
          <w:fldChar w:fldCharType="end"/>
        </w:r>
      </w:hyperlink>
    </w:p>
    <w:p>
      <w:pPr>
        <w:pStyle w:val="TOC2"/>
        <w:tabs>
          <w:tab w:val="right" w:leader="dot" w:pos="8306"/>
        </w:tabs>
      </w:pPr>
      <w:hyperlink w:anchor="_Toc13844" w:history="1">
        <w:r>
          <w:rPr>
            <w:rFonts w:ascii="仿宋" w:eastAsia="仿宋" w:hAnsi="仿宋" w:cs="仿宋" w:hint="eastAsia"/>
            <w:lang w:eastAsia="zh-CN"/>
          </w:rPr>
          <w:t>(一)、资金需求大</w:t>
        </w:r>
        <w:r>
          <w:tab/>
        </w:r>
        <w:r>
          <w:fldChar w:fldCharType="begin"/>
        </w:r>
        <w:r>
          <w:instrText xml:space="preserve"> PAGEREF _Toc13844 \h </w:instrText>
        </w:r>
        <w:r>
          <w:fldChar w:fldCharType="separate"/>
        </w:r>
        <w:r>
          <w:t>20</w:t>
        </w:r>
        <w:r>
          <w:fldChar w:fldCharType="end"/>
        </w:r>
      </w:hyperlink>
    </w:p>
    <w:p>
      <w:pPr>
        <w:pStyle w:val="TOC2"/>
        <w:tabs>
          <w:tab w:val="right" w:leader="dot" w:pos="8306"/>
        </w:tabs>
      </w:pPr>
      <w:hyperlink w:anchor="_Toc136" w:history="1">
        <w:r>
          <w:rPr>
            <w:rFonts w:ascii="仿宋" w:eastAsia="仿宋" w:hAnsi="仿宋" w:cs="仿宋" w:hint="eastAsia"/>
            <w:lang w:eastAsia="zh-CN"/>
          </w:rPr>
          <w:t>(二)、研发周期长</w:t>
        </w:r>
        <w:r>
          <w:tab/>
        </w:r>
        <w:r>
          <w:fldChar w:fldCharType="begin"/>
        </w:r>
        <w:r>
          <w:instrText xml:space="preserve"> PAGEREF _Toc136 \h </w:instrText>
        </w:r>
        <w:r>
          <w:fldChar w:fldCharType="separate"/>
        </w:r>
        <w:r>
          <w:t>21</w:t>
        </w:r>
        <w:r>
          <w:fldChar w:fldCharType="end"/>
        </w:r>
      </w:hyperlink>
    </w:p>
    <w:p>
      <w:pPr>
        <w:pStyle w:val="TOC2"/>
        <w:tabs>
          <w:tab w:val="right" w:leader="dot" w:pos="8306"/>
        </w:tabs>
      </w:pPr>
      <w:hyperlink w:anchor="_Toc4885" w:history="1">
        <w:r>
          <w:rPr>
            <w:rFonts w:ascii="仿宋" w:eastAsia="仿宋" w:hAnsi="仿宋" w:cs="仿宋" w:hint="eastAsia"/>
            <w:lang w:eastAsia="zh-CN"/>
          </w:rPr>
          <w:t>(三)、市场风险大</w:t>
        </w:r>
        <w:r>
          <w:tab/>
        </w:r>
        <w:r>
          <w:fldChar w:fldCharType="begin"/>
        </w:r>
        <w:r>
          <w:instrText xml:space="preserve"> PAGEREF _Toc4885 \h </w:instrText>
        </w:r>
        <w:r>
          <w:fldChar w:fldCharType="separate"/>
        </w:r>
        <w:r>
          <w:t>22</w:t>
        </w:r>
        <w:r>
          <w:fldChar w:fldCharType="end"/>
        </w:r>
      </w:hyperlink>
    </w:p>
    <w:p>
      <w:pPr>
        <w:pStyle w:val="TOC2"/>
        <w:tabs>
          <w:tab w:val="right" w:leader="dot" w:pos="8306"/>
        </w:tabs>
      </w:pPr>
      <w:hyperlink w:anchor="_Toc14369" w:history="1">
        <w:r>
          <w:rPr>
            <w:rFonts w:ascii="仿宋" w:eastAsia="仿宋" w:hAnsi="仿宋" w:cs="仿宋" w:hint="eastAsia"/>
            <w:lang w:eastAsia="zh-CN"/>
          </w:rPr>
          <w:t>(四)、利润率高</w:t>
        </w:r>
        <w:r>
          <w:tab/>
        </w:r>
        <w:r>
          <w:fldChar w:fldCharType="begin"/>
        </w:r>
        <w:r>
          <w:instrText xml:space="preserve"> PAGEREF _Toc14369 \h </w:instrText>
        </w:r>
        <w:r>
          <w:fldChar w:fldCharType="separate"/>
        </w:r>
        <w:r>
          <w:t>25</w:t>
        </w:r>
        <w:r>
          <w:fldChar w:fldCharType="end"/>
        </w:r>
      </w:hyperlink>
    </w:p>
    <w:p>
      <w:pPr>
        <w:pStyle w:val="TOC1"/>
        <w:tabs>
          <w:tab w:val="right" w:leader="dot" w:pos="8306"/>
        </w:tabs>
      </w:pPr>
      <w:hyperlink w:anchor="_Toc23446" w:history="1">
        <w:r>
          <w:rPr>
            <w:rFonts w:ascii="仿宋" w:eastAsia="仿宋" w:hAnsi="仿宋" w:cs="仿宋" w:hint="eastAsia"/>
            <w:lang w:eastAsia="zh-CN"/>
          </w:rPr>
          <w:t>九、醌类项目经营效益</w:t>
        </w:r>
        <w:r>
          <w:tab/>
        </w:r>
        <w:r>
          <w:fldChar w:fldCharType="begin"/>
        </w:r>
        <w:r>
          <w:instrText xml:space="preserve"> PAGEREF _Toc23446 \h </w:instrText>
        </w:r>
        <w:r>
          <w:fldChar w:fldCharType="separate"/>
        </w:r>
        <w:r>
          <w:t>27</w:t>
        </w:r>
        <w:r>
          <w:fldChar w:fldCharType="end"/>
        </w:r>
      </w:hyperlink>
    </w:p>
    <w:p>
      <w:pPr>
        <w:pStyle w:val="TOC2"/>
        <w:tabs>
          <w:tab w:val="right" w:leader="dot" w:pos="8306"/>
        </w:tabs>
      </w:pPr>
      <w:hyperlink w:anchor="_Toc32605" w:history="1">
        <w:r>
          <w:rPr>
            <w:rFonts w:ascii="仿宋" w:eastAsia="仿宋" w:hAnsi="仿宋" w:cs="仿宋" w:hint="eastAsia"/>
            <w:lang w:eastAsia="zh-CN"/>
          </w:rPr>
          <w:t>(一)、经济评价财务测算</w:t>
        </w:r>
        <w:r>
          <w:tab/>
        </w:r>
        <w:r>
          <w:fldChar w:fldCharType="begin"/>
        </w:r>
        <w:r>
          <w:instrText xml:space="preserve"> PAGEREF _Toc32605 \h </w:instrText>
        </w:r>
        <w:r>
          <w:fldChar w:fldCharType="separate"/>
        </w:r>
        <w:r>
          <w:t>27</w:t>
        </w:r>
        <w:r>
          <w:fldChar w:fldCharType="end"/>
        </w:r>
      </w:hyperlink>
    </w:p>
    <w:p>
      <w:pPr>
        <w:pStyle w:val="TOC2"/>
        <w:tabs>
          <w:tab w:val="right" w:leader="dot" w:pos="8306"/>
        </w:tabs>
      </w:pPr>
      <w:hyperlink w:anchor="_Toc22470" w:history="1">
        <w:r>
          <w:rPr>
            <w:rFonts w:ascii="仿宋" w:eastAsia="仿宋" w:hAnsi="仿宋" w:cs="仿宋" w:hint="eastAsia"/>
            <w:lang w:eastAsia="zh-CN"/>
          </w:rPr>
          <w:t>(二)、醌类项目盈利能力分析</w:t>
        </w:r>
        <w:r>
          <w:tab/>
        </w:r>
        <w:r>
          <w:fldChar w:fldCharType="begin"/>
        </w:r>
        <w:r>
          <w:instrText xml:space="preserve"> PAGEREF _Toc22470 \h </w:instrText>
        </w:r>
        <w:r>
          <w:fldChar w:fldCharType="separate"/>
        </w:r>
        <w:r>
          <w:t>28</w:t>
        </w:r>
        <w:r>
          <w:fldChar w:fldCharType="end"/>
        </w:r>
      </w:hyperlink>
    </w:p>
    <w:p>
      <w:pPr>
        <w:pStyle w:val="TOC1"/>
        <w:tabs>
          <w:tab w:val="right" w:leader="dot" w:pos="8306"/>
        </w:tabs>
      </w:pPr>
      <w:hyperlink w:anchor="_Toc30912" w:history="1">
        <w:r>
          <w:rPr>
            <w:rFonts w:ascii="仿宋" w:eastAsia="仿宋" w:hAnsi="仿宋" w:cs="仿宋" w:hint="eastAsia"/>
            <w:lang w:eastAsia="zh-CN"/>
          </w:rPr>
          <w:t>十、醌类项目风险管理</w:t>
        </w:r>
        <w:r>
          <w:tab/>
        </w:r>
        <w:r>
          <w:fldChar w:fldCharType="begin"/>
        </w:r>
        <w:r>
          <w:instrText xml:space="preserve"> PAGEREF _Toc30912 \h </w:instrText>
        </w:r>
        <w:r>
          <w:fldChar w:fldCharType="separate"/>
        </w:r>
        <w:r>
          <w:t>29</w:t>
        </w:r>
        <w:r>
          <w:fldChar w:fldCharType="end"/>
        </w:r>
      </w:hyperlink>
    </w:p>
    <w:p>
      <w:pPr>
        <w:pStyle w:val="TOC2"/>
        <w:tabs>
          <w:tab w:val="right" w:leader="dot" w:pos="8306"/>
        </w:tabs>
      </w:pPr>
      <w:hyperlink w:anchor="_Toc30438" w:history="1">
        <w:r>
          <w:rPr>
            <w:rFonts w:ascii="仿宋" w:eastAsia="仿宋" w:hAnsi="仿宋" w:cs="仿宋" w:hint="eastAsia"/>
            <w:lang w:eastAsia="zh-CN"/>
          </w:rPr>
          <w:t>(一)、风险识别与评估</w:t>
        </w:r>
        <w:r>
          <w:tab/>
        </w:r>
        <w:r>
          <w:fldChar w:fldCharType="begin"/>
        </w:r>
        <w:r>
          <w:instrText xml:space="preserve"> PAGEREF _Toc30438 \h </w:instrText>
        </w:r>
        <w:r>
          <w:fldChar w:fldCharType="separate"/>
        </w:r>
        <w:r>
          <w:t>29</w:t>
        </w:r>
        <w:r>
          <w:fldChar w:fldCharType="end"/>
        </w:r>
      </w:hyperlink>
    </w:p>
    <w:p>
      <w:pPr>
        <w:pStyle w:val="TOC2"/>
        <w:tabs>
          <w:tab w:val="right" w:leader="dot" w:pos="8306"/>
        </w:tabs>
      </w:pPr>
      <w:hyperlink w:anchor="_Toc31273" w:history="1">
        <w:r>
          <w:rPr>
            <w:rFonts w:ascii="仿宋" w:eastAsia="仿宋" w:hAnsi="仿宋" w:cs="仿宋" w:hint="eastAsia"/>
            <w:lang w:eastAsia="zh-CN"/>
          </w:rPr>
          <w:t>(二)、风险应对策略</w:t>
        </w:r>
        <w:r>
          <w:tab/>
        </w:r>
        <w:r>
          <w:fldChar w:fldCharType="begin"/>
        </w:r>
        <w:r>
          <w:instrText xml:space="preserve"> PAGEREF _Toc31273 \h </w:instrText>
        </w:r>
        <w:r>
          <w:fldChar w:fldCharType="separate"/>
        </w:r>
        <w:r>
          <w:t>30</w:t>
        </w:r>
        <w:r>
          <w:fldChar w:fldCharType="end"/>
        </w:r>
      </w:hyperlink>
    </w:p>
    <w:p>
      <w:pPr>
        <w:pStyle w:val="TOC2"/>
        <w:tabs>
          <w:tab w:val="right" w:leader="dot" w:pos="8306"/>
        </w:tabs>
      </w:pPr>
      <w:hyperlink w:anchor="_Toc21614" w:history="1">
        <w:r>
          <w:rPr>
            <w:rFonts w:ascii="仿宋" w:eastAsia="仿宋" w:hAnsi="仿宋" w:cs="仿宋" w:hint="eastAsia"/>
            <w:lang w:eastAsia="zh-CN"/>
          </w:rPr>
          <w:t>(三)、风险监控与控制</w:t>
        </w:r>
        <w:r>
          <w:tab/>
        </w:r>
        <w:r>
          <w:fldChar w:fldCharType="begin"/>
        </w:r>
        <w:r>
          <w:instrText xml:space="preserve"> PAGEREF _Toc21614 \h </w:instrText>
        </w:r>
        <w:r>
          <w:fldChar w:fldCharType="separate"/>
        </w:r>
        <w:r>
          <w:t>32</w:t>
        </w:r>
        <w:r>
          <w:fldChar w:fldCharType="end"/>
        </w:r>
      </w:hyperlink>
    </w:p>
    <w:p>
      <w:pPr>
        <w:pStyle w:val="TOC1"/>
        <w:tabs>
          <w:tab w:val="right" w:leader="dot" w:pos="8306"/>
        </w:tabs>
      </w:pPr>
      <w:hyperlink w:anchor="_Toc16866" w:history="1">
        <w:r>
          <w:rPr>
            <w:rFonts w:ascii="仿宋" w:eastAsia="仿宋" w:hAnsi="仿宋" w:cs="仿宋" w:hint="eastAsia"/>
            <w:lang w:eastAsia="zh-CN"/>
          </w:rPr>
          <w:t>十一、醌类项目创新与研发</w:t>
        </w:r>
        <w:r>
          <w:tab/>
        </w:r>
        <w:r>
          <w:fldChar w:fldCharType="begin"/>
        </w:r>
        <w:r>
          <w:instrText xml:space="preserve"> PAGEREF _Toc16866 \h </w:instrText>
        </w:r>
        <w:r>
          <w:fldChar w:fldCharType="separate"/>
        </w:r>
        <w:r>
          <w:t>33</w:t>
        </w:r>
        <w:r>
          <w:fldChar w:fldCharType="end"/>
        </w:r>
      </w:hyperlink>
    </w:p>
    <w:p>
      <w:pPr>
        <w:pStyle w:val="TOC2"/>
        <w:tabs>
          <w:tab w:val="right" w:leader="dot" w:pos="8306"/>
        </w:tabs>
      </w:pPr>
      <w:hyperlink w:anchor="_Toc19311" w:history="1">
        <w:r>
          <w:rPr>
            <w:rFonts w:ascii="仿宋" w:eastAsia="仿宋" w:hAnsi="仿宋" w:cs="仿宋" w:hint="eastAsia"/>
            <w:lang w:eastAsia="zh-CN"/>
          </w:rPr>
          <w:t>(一)、创新策略与方向</w:t>
        </w:r>
        <w:r>
          <w:tab/>
        </w:r>
        <w:r>
          <w:fldChar w:fldCharType="begin"/>
        </w:r>
        <w:r>
          <w:instrText xml:space="preserve"> PAGEREF _Toc19311 \h </w:instrText>
        </w:r>
        <w:r>
          <w:fldChar w:fldCharType="separate"/>
        </w:r>
        <w:r>
          <w:t>33</w:t>
        </w:r>
        <w:r>
          <w:fldChar w:fldCharType="end"/>
        </w:r>
      </w:hyperlink>
    </w:p>
    <w:p>
      <w:pPr>
        <w:pStyle w:val="TOC2"/>
        <w:tabs>
          <w:tab w:val="right" w:leader="dot" w:pos="8306"/>
        </w:tabs>
      </w:pPr>
      <w:hyperlink w:anchor="_Toc9467" w:history="1">
        <w:r>
          <w:rPr>
            <w:rFonts w:ascii="仿宋" w:eastAsia="仿宋" w:hAnsi="仿宋" w:cs="仿宋" w:hint="eastAsia"/>
            <w:lang w:eastAsia="zh-CN"/>
          </w:rPr>
          <w:t>(二)、研发规划与投入</w:t>
        </w:r>
        <w:r>
          <w:tab/>
        </w:r>
        <w:r>
          <w:fldChar w:fldCharType="begin"/>
        </w:r>
        <w:r>
          <w:instrText xml:space="preserve"> PAGEREF _Toc9467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7" w:history="1">
        <w:r>
          <w:rPr>
            <w:rFonts w:ascii="仿宋" w:eastAsia="仿宋" w:hAnsi="仿宋" w:cs="仿宋" w:hint="eastAsia"/>
            <w:lang w:eastAsia="zh-CN"/>
          </w:rPr>
          <w:t>十二、醌类项目社会影响</w:t>
        </w:r>
        <w:r>
          <w:tab/>
        </w:r>
        <w:r>
          <w:fldChar w:fldCharType="begin"/>
        </w:r>
        <w:r>
          <w:instrText xml:space="preserve"> PAGEREF _Toc12787 \h </w:instrText>
        </w:r>
        <w:r>
          <w:fldChar w:fldCharType="separate"/>
        </w:r>
        <w:r>
          <w:t>36</w:t>
        </w:r>
        <w:r>
          <w:fldChar w:fldCharType="end"/>
        </w:r>
      </w:hyperlink>
    </w:p>
    <w:p>
      <w:pPr>
        <w:pStyle w:val="TOC2"/>
        <w:tabs>
          <w:tab w:val="right" w:leader="dot" w:pos="8306"/>
        </w:tabs>
      </w:pPr>
      <w:hyperlink w:anchor="_Toc2471" w:history="1">
        <w:r>
          <w:rPr>
            <w:rFonts w:ascii="仿宋" w:eastAsia="仿宋" w:hAnsi="仿宋" w:cs="仿宋" w:hint="eastAsia"/>
            <w:lang w:eastAsia="zh-CN"/>
          </w:rPr>
          <w:t>(一)、社会责任与义务</w:t>
        </w:r>
        <w:r>
          <w:tab/>
        </w:r>
        <w:r>
          <w:fldChar w:fldCharType="begin"/>
        </w:r>
        <w:r>
          <w:instrText xml:space="preserve"> PAGEREF _Toc2471 \h </w:instrText>
        </w:r>
        <w:r>
          <w:fldChar w:fldCharType="separate"/>
        </w:r>
        <w:r>
          <w:t>36</w:t>
        </w:r>
        <w:r>
          <w:fldChar w:fldCharType="end"/>
        </w:r>
      </w:hyperlink>
    </w:p>
    <w:p>
      <w:pPr>
        <w:pStyle w:val="TOC2"/>
        <w:tabs>
          <w:tab w:val="right" w:leader="dot" w:pos="8306"/>
        </w:tabs>
      </w:pPr>
      <w:hyperlink w:anchor="_Toc25703" w:history="1">
        <w:r>
          <w:rPr>
            <w:rFonts w:ascii="仿宋" w:eastAsia="仿宋" w:hAnsi="仿宋" w:cs="仿宋" w:hint="eastAsia"/>
            <w:lang w:eastAsia="zh-CN"/>
          </w:rPr>
          <w:t>(二)、社会参与与沟通</w:t>
        </w:r>
        <w:r>
          <w:tab/>
        </w:r>
        <w:r>
          <w:fldChar w:fldCharType="begin"/>
        </w:r>
        <w:r>
          <w:instrText xml:space="preserve"> PAGEREF _Toc25703 \h </w:instrText>
        </w:r>
        <w:r>
          <w:fldChar w:fldCharType="separate"/>
        </w:r>
        <w:r>
          <w:t>36</w:t>
        </w:r>
        <w:r>
          <w:fldChar w:fldCharType="end"/>
        </w:r>
      </w:hyperlink>
    </w:p>
    <w:p>
      <w:pPr>
        <w:pStyle w:val="TOC1"/>
        <w:tabs>
          <w:tab w:val="right" w:leader="dot" w:pos="8306"/>
        </w:tabs>
      </w:pPr>
      <w:hyperlink w:anchor="_Toc21889" w:history="1">
        <w:r>
          <w:rPr>
            <w:rFonts w:ascii="仿宋" w:eastAsia="仿宋" w:hAnsi="仿宋" w:cs="仿宋" w:hint="eastAsia"/>
            <w:lang w:eastAsia="zh-CN"/>
          </w:rPr>
          <w:t>十三、供应链管理</w:t>
        </w:r>
        <w:r>
          <w:tab/>
        </w:r>
        <w:r>
          <w:fldChar w:fldCharType="begin"/>
        </w:r>
        <w:r>
          <w:instrText xml:space="preserve"> PAGEREF _Toc21889 \h </w:instrText>
        </w:r>
        <w:r>
          <w:fldChar w:fldCharType="separate"/>
        </w:r>
        <w:r>
          <w:t>37</w:t>
        </w:r>
        <w:r>
          <w:fldChar w:fldCharType="end"/>
        </w:r>
      </w:hyperlink>
    </w:p>
    <w:p>
      <w:pPr>
        <w:pStyle w:val="TOC2"/>
        <w:tabs>
          <w:tab w:val="right" w:leader="dot" w:pos="8306"/>
        </w:tabs>
      </w:pPr>
      <w:hyperlink w:anchor="_Toc18775" w:history="1">
        <w:r>
          <w:rPr>
            <w:rFonts w:ascii="仿宋" w:eastAsia="仿宋" w:hAnsi="仿宋" w:cs="仿宋" w:hint="eastAsia"/>
            <w:lang w:eastAsia="zh-CN"/>
          </w:rPr>
          <w:t>(一)、供应链战略规划</w:t>
        </w:r>
        <w:r>
          <w:tab/>
        </w:r>
        <w:r>
          <w:fldChar w:fldCharType="begin"/>
        </w:r>
        <w:r>
          <w:instrText xml:space="preserve"> PAGEREF _Toc18775 \h </w:instrText>
        </w:r>
        <w:r>
          <w:fldChar w:fldCharType="separate"/>
        </w:r>
        <w:r>
          <w:t>37</w:t>
        </w:r>
        <w:r>
          <w:fldChar w:fldCharType="end"/>
        </w:r>
      </w:hyperlink>
    </w:p>
    <w:p>
      <w:pPr>
        <w:pStyle w:val="TOC2"/>
        <w:tabs>
          <w:tab w:val="right" w:leader="dot" w:pos="8306"/>
        </w:tabs>
      </w:pPr>
      <w:hyperlink w:anchor="_Toc30423" w:history="1">
        <w:r>
          <w:rPr>
            <w:rFonts w:ascii="仿宋" w:eastAsia="仿宋" w:hAnsi="仿宋" w:cs="仿宋" w:hint="eastAsia"/>
            <w:lang w:eastAsia="zh-CN"/>
          </w:rPr>
          <w:t>(二)、供应商选择与合作</w:t>
        </w:r>
        <w:r>
          <w:tab/>
        </w:r>
        <w:r>
          <w:fldChar w:fldCharType="begin"/>
        </w:r>
        <w:r>
          <w:instrText xml:space="preserve"> PAGEREF _Toc30423 \h </w:instrText>
        </w:r>
        <w:r>
          <w:fldChar w:fldCharType="separate"/>
        </w:r>
        <w:r>
          <w:t>39</w:t>
        </w:r>
        <w:r>
          <w:fldChar w:fldCharType="end"/>
        </w:r>
      </w:hyperlink>
    </w:p>
    <w:p>
      <w:pPr>
        <w:pStyle w:val="TOC2"/>
        <w:tabs>
          <w:tab w:val="right" w:leader="dot" w:pos="8306"/>
        </w:tabs>
      </w:pPr>
      <w:hyperlink w:anchor="_Toc30721" w:history="1">
        <w:r>
          <w:rPr>
            <w:rFonts w:ascii="仿宋" w:eastAsia="仿宋" w:hAnsi="仿宋" w:cs="仿宋" w:hint="eastAsia"/>
            <w:lang w:eastAsia="zh-CN"/>
          </w:rPr>
          <w:t>(三)、物流与库存管理</w:t>
        </w:r>
        <w:r>
          <w:tab/>
        </w:r>
        <w:r>
          <w:fldChar w:fldCharType="begin"/>
        </w:r>
        <w:r>
          <w:instrText xml:space="preserve"> PAGEREF _Toc30721 \h </w:instrText>
        </w:r>
        <w:r>
          <w:fldChar w:fldCharType="separate"/>
        </w:r>
        <w:r>
          <w:t>40</w:t>
        </w:r>
        <w:r>
          <w:fldChar w:fldCharType="end"/>
        </w:r>
      </w:hyperlink>
    </w:p>
    <w:p>
      <w:pPr>
        <w:pStyle w:val="TOC1"/>
        <w:tabs>
          <w:tab w:val="right" w:leader="dot" w:pos="8306"/>
        </w:tabs>
      </w:pPr>
      <w:hyperlink w:anchor="_Toc10608" w:history="1">
        <w:r>
          <w:rPr>
            <w:rFonts w:ascii="仿宋" w:eastAsia="仿宋" w:hAnsi="仿宋" w:cs="仿宋" w:hint="eastAsia"/>
            <w:lang w:eastAsia="zh-CN"/>
          </w:rPr>
          <w:t>十四、质量管理体系</w:t>
        </w:r>
        <w:r>
          <w:tab/>
        </w:r>
        <w:r>
          <w:fldChar w:fldCharType="begin"/>
        </w:r>
        <w:r>
          <w:instrText xml:space="preserve"> PAGEREF _Toc10608 \h </w:instrText>
        </w:r>
        <w:r>
          <w:fldChar w:fldCharType="separate"/>
        </w:r>
        <w:r>
          <w:t>41</w:t>
        </w:r>
        <w:r>
          <w:fldChar w:fldCharType="end"/>
        </w:r>
      </w:hyperlink>
    </w:p>
    <w:p>
      <w:pPr>
        <w:pStyle w:val="TOC2"/>
        <w:tabs>
          <w:tab w:val="right" w:leader="dot" w:pos="8306"/>
        </w:tabs>
      </w:pPr>
      <w:hyperlink w:anchor="_Toc16524" w:history="1">
        <w:r>
          <w:rPr>
            <w:rFonts w:ascii="仿宋" w:eastAsia="仿宋" w:hAnsi="仿宋" w:cs="仿宋" w:hint="eastAsia"/>
            <w:lang w:eastAsia="zh-CN"/>
          </w:rPr>
          <w:t>(一)、质量目标与方针</w:t>
        </w:r>
        <w:r>
          <w:tab/>
        </w:r>
        <w:r>
          <w:fldChar w:fldCharType="begin"/>
        </w:r>
        <w:r>
          <w:instrText xml:space="preserve"> PAGEREF _Toc16524 \h </w:instrText>
        </w:r>
        <w:r>
          <w:fldChar w:fldCharType="separate"/>
        </w:r>
        <w:r>
          <w:t>41</w:t>
        </w:r>
        <w:r>
          <w:fldChar w:fldCharType="end"/>
        </w:r>
      </w:hyperlink>
    </w:p>
    <w:p>
      <w:pPr>
        <w:pStyle w:val="TOC2"/>
        <w:tabs>
          <w:tab w:val="right" w:leader="dot" w:pos="8306"/>
        </w:tabs>
      </w:pPr>
      <w:hyperlink w:anchor="_Toc23147" w:history="1">
        <w:r>
          <w:rPr>
            <w:rFonts w:ascii="仿宋" w:eastAsia="仿宋" w:hAnsi="仿宋" w:cs="仿宋" w:hint="eastAsia"/>
            <w:lang w:eastAsia="zh-CN"/>
          </w:rPr>
          <w:t>(二)、质量管理责任</w:t>
        </w:r>
        <w:r>
          <w:tab/>
        </w:r>
        <w:r>
          <w:fldChar w:fldCharType="begin"/>
        </w:r>
        <w:r>
          <w:instrText xml:space="preserve"> PAGEREF _Toc23147 \h </w:instrText>
        </w:r>
        <w:r>
          <w:fldChar w:fldCharType="separate"/>
        </w:r>
        <w:r>
          <w:t>42</w:t>
        </w:r>
        <w:r>
          <w:fldChar w:fldCharType="end"/>
        </w:r>
      </w:hyperlink>
    </w:p>
    <w:p>
      <w:pPr>
        <w:pStyle w:val="TOC2"/>
        <w:tabs>
          <w:tab w:val="right" w:leader="dot" w:pos="8306"/>
        </w:tabs>
      </w:pPr>
      <w:hyperlink w:anchor="_Toc2788" w:history="1">
        <w:r>
          <w:rPr>
            <w:rFonts w:ascii="仿宋" w:eastAsia="仿宋" w:hAnsi="仿宋" w:cs="仿宋" w:hint="eastAsia"/>
            <w:lang w:eastAsia="zh-CN"/>
          </w:rPr>
          <w:t>(三)、质量管理体系文件</w:t>
        </w:r>
        <w:r>
          <w:tab/>
        </w:r>
        <w:r>
          <w:fldChar w:fldCharType="begin"/>
        </w:r>
        <w:r>
          <w:instrText xml:space="preserve"> PAGEREF _Toc2788 \h </w:instrText>
        </w:r>
        <w:r>
          <w:fldChar w:fldCharType="separate"/>
        </w:r>
        <w:r>
          <w:t>44</w:t>
        </w:r>
        <w:r>
          <w:fldChar w:fldCharType="end"/>
        </w:r>
      </w:hyperlink>
    </w:p>
    <w:p>
      <w:pPr>
        <w:pStyle w:val="TOC2"/>
        <w:tabs>
          <w:tab w:val="right" w:leader="dot" w:pos="8306"/>
        </w:tabs>
      </w:pPr>
      <w:hyperlink w:anchor="_Toc27686" w:history="1">
        <w:r>
          <w:rPr>
            <w:rFonts w:ascii="仿宋" w:eastAsia="仿宋" w:hAnsi="仿宋" w:cs="仿宋" w:hint="eastAsia"/>
            <w:lang w:eastAsia="zh-CN"/>
          </w:rPr>
          <w:t>(四)、质量培训与教育</w:t>
        </w:r>
        <w:r>
          <w:tab/>
        </w:r>
        <w:r>
          <w:fldChar w:fldCharType="begin"/>
        </w:r>
        <w:r>
          <w:instrText xml:space="preserve"> PAGEREF _Toc27686 \h </w:instrText>
        </w:r>
        <w:r>
          <w:fldChar w:fldCharType="separate"/>
        </w:r>
        <w:r>
          <w:t>46</w:t>
        </w:r>
        <w:r>
          <w:fldChar w:fldCharType="end"/>
        </w:r>
      </w:hyperlink>
    </w:p>
    <w:p>
      <w:pPr>
        <w:pStyle w:val="TOC2"/>
        <w:tabs>
          <w:tab w:val="right" w:leader="dot" w:pos="8306"/>
        </w:tabs>
      </w:pPr>
      <w:hyperlink w:anchor="_Toc27018" w:history="1">
        <w:r>
          <w:rPr>
            <w:rFonts w:ascii="仿宋" w:eastAsia="仿宋" w:hAnsi="仿宋" w:cs="仿宋" w:hint="eastAsia"/>
            <w:lang w:eastAsia="zh-CN"/>
          </w:rPr>
          <w:t>(五)、质量审核与评价</w:t>
        </w:r>
        <w:r>
          <w:tab/>
        </w:r>
        <w:r>
          <w:fldChar w:fldCharType="begin"/>
        </w:r>
        <w:r>
          <w:instrText xml:space="preserve"> PAGEREF _Toc27018 \h </w:instrText>
        </w:r>
        <w:r>
          <w:fldChar w:fldCharType="separate"/>
        </w:r>
        <w:r>
          <w:t>47</w:t>
        </w:r>
        <w:r>
          <w:fldChar w:fldCharType="end"/>
        </w:r>
      </w:hyperlink>
    </w:p>
    <w:p>
      <w:pPr>
        <w:pStyle w:val="TOC2"/>
        <w:tabs>
          <w:tab w:val="right" w:leader="dot" w:pos="8306"/>
        </w:tabs>
      </w:pPr>
      <w:hyperlink w:anchor="_Toc25168" w:history="1">
        <w:r>
          <w:rPr>
            <w:rFonts w:ascii="仿宋" w:eastAsia="仿宋" w:hAnsi="仿宋" w:cs="仿宋" w:hint="eastAsia"/>
            <w:lang w:eastAsia="zh-CN"/>
          </w:rPr>
          <w:t>(六)、不符合与纠正措施</w:t>
        </w:r>
        <w:r>
          <w:tab/>
        </w:r>
        <w:r>
          <w:fldChar w:fldCharType="begin"/>
        </w:r>
        <w:r>
          <w:instrText xml:space="preserve"> PAGEREF _Toc25168 \h </w:instrText>
        </w:r>
        <w:r>
          <w:fldChar w:fldCharType="separate"/>
        </w:r>
        <w:r>
          <w:t>48</w:t>
        </w:r>
        <w:r>
          <w:fldChar w:fldCharType="end"/>
        </w:r>
      </w:hyperlink>
    </w:p>
    <w:p>
      <w:pPr>
        <w:pStyle w:val="TOC1"/>
        <w:tabs>
          <w:tab w:val="right" w:leader="dot" w:pos="8306"/>
        </w:tabs>
      </w:pPr>
      <w:hyperlink w:anchor="_Toc26589" w:history="1">
        <w:r>
          <w:rPr>
            <w:rFonts w:ascii="仿宋" w:eastAsia="仿宋" w:hAnsi="仿宋" w:cs="仿宋" w:hint="eastAsia"/>
            <w:lang w:eastAsia="zh-CN"/>
          </w:rPr>
          <w:t>十五、醌类项目工程方案分析</w:t>
        </w:r>
        <w:r>
          <w:tab/>
        </w:r>
        <w:r>
          <w:fldChar w:fldCharType="begin"/>
        </w:r>
        <w:r>
          <w:instrText xml:space="preserve"> PAGEREF _Toc26589 \h </w:instrText>
        </w:r>
        <w:r>
          <w:fldChar w:fldCharType="separate"/>
        </w:r>
        <w:r>
          <w:t>49</w:t>
        </w:r>
        <w:r>
          <w:fldChar w:fldCharType="end"/>
        </w:r>
      </w:hyperlink>
    </w:p>
    <w:p>
      <w:pPr>
        <w:pStyle w:val="TOC2"/>
        <w:tabs>
          <w:tab w:val="right" w:leader="dot" w:pos="8306"/>
        </w:tabs>
      </w:pPr>
      <w:hyperlink w:anchor="_Toc32655" w:history="1">
        <w:r>
          <w:rPr>
            <w:rFonts w:ascii="仿宋" w:eastAsia="仿宋" w:hAnsi="仿宋" w:cs="仿宋" w:hint="eastAsia"/>
            <w:lang w:eastAsia="zh-CN"/>
          </w:rPr>
          <w:t>(一)、建筑工程设计原则</w:t>
        </w:r>
        <w:r>
          <w:tab/>
        </w:r>
        <w:r>
          <w:fldChar w:fldCharType="begin"/>
        </w:r>
        <w:r>
          <w:instrText xml:space="preserve"> PAGEREF _Toc32655 \h </w:instrText>
        </w:r>
        <w:r>
          <w:fldChar w:fldCharType="separate"/>
        </w:r>
        <w:r>
          <w:t>49</w:t>
        </w:r>
        <w:r>
          <w:fldChar w:fldCharType="end"/>
        </w:r>
      </w:hyperlink>
    </w:p>
    <w:p>
      <w:pPr>
        <w:pStyle w:val="TOC2"/>
        <w:tabs>
          <w:tab w:val="right" w:leader="dot" w:pos="8306"/>
        </w:tabs>
      </w:pPr>
      <w:hyperlink w:anchor="_Toc6048" w:history="1">
        <w:r>
          <w:rPr>
            <w:rFonts w:ascii="仿宋" w:eastAsia="仿宋" w:hAnsi="仿宋" w:cs="仿宋" w:hint="eastAsia"/>
            <w:lang w:eastAsia="zh-CN"/>
          </w:rPr>
          <w:t>(二)、土建工程建设指标</w:t>
        </w:r>
        <w:r>
          <w:tab/>
        </w:r>
        <w:r>
          <w:fldChar w:fldCharType="begin"/>
        </w:r>
        <w:r>
          <w:instrText xml:space="preserve"> PAGEREF _Toc6048 \h </w:instrText>
        </w:r>
        <w:r>
          <w:fldChar w:fldCharType="separate"/>
        </w:r>
        <w:r>
          <w:t>52</w:t>
        </w:r>
        <w:r>
          <w:fldChar w:fldCharType="end"/>
        </w:r>
      </w:hyperlink>
    </w:p>
    <w:p>
      <w:pPr>
        <w:pStyle w:val="TOC1"/>
        <w:tabs>
          <w:tab w:val="right" w:leader="dot" w:pos="8306"/>
        </w:tabs>
      </w:pPr>
      <w:hyperlink w:anchor="_Toc26983" w:history="1">
        <w:r>
          <w:rPr>
            <w:rFonts w:ascii="仿宋" w:eastAsia="仿宋" w:hAnsi="仿宋" w:cs="仿宋" w:hint="eastAsia"/>
            <w:lang w:eastAsia="zh-CN"/>
          </w:rPr>
          <w:t>十六、醌类项目实施时间节点</w:t>
        </w:r>
        <w:r>
          <w:tab/>
        </w:r>
        <w:r>
          <w:fldChar w:fldCharType="begin"/>
        </w:r>
        <w:r>
          <w:instrText xml:space="preserve"> PAGEREF _Toc26983 \h </w:instrText>
        </w:r>
        <w:r>
          <w:fldChar w:fldCharType="separate"/>
        </w:r>
        <w:r>
          <w:t>54</w:t>
        </w:r>
        <w:r>
          <w:fldChar w:fldCharType="end"/>
        </w:r>
      </w:hyperlink>
    </w:p>
    <w:p>
      <w:pPr>
        <w:pStyle w:val="TOC2"/>
        <w:tabs>
          <w:tab w:val="right" w:leader="dot" w:pos="8306"/>
        </w:tabs>
      </w:pPr>
      <w:hyperlink w:anchor="_Toc16336" w:history="1">
        <w:r>
          <w:rPr>
            <w:rFonts w:ascii="仿宋" w:eastAsia="仿宋" w:hAnsi="仿宋" w:cs="仿宋" w:hint="eastAsia"/>
            <w:lang w:eastAsia="zh-CN"/>
          </w:rPr>
          <w:t>(一)、醌类项目启动阶段时间节点</w:t>
        </w:r>
        <w:r>
          <w:tab/>
        </w:r>
        <w:r>
          <w:fldChar w:fldCharType="begin"/>
        </w:r>
        <w:r>
          <w:instrText xml:space="preserve"> PAGEREF _Toc16336 \h </w:instrText>
        </w:r>
        <w:r>
          <w:fldChar w:fldCharType="separate"/>
        </w:r>
        <w:r>
          <w:t>54</w:t>
        </w:r>
        <w:r>
          <w:fldChar w:fldCharType="end"/>
        </w:r>
      </w:hyperlink>
    </w:p>
    <w:p>
      <w:pPr>
        <w:pStyle w:val="TOC2"/>
        <w:tabs>
          <w:tab w:val="right" w:leader="dot" w:pos="8306"/>
        </w:tabs>
      </w:pPr>
      <w:hyperlink w:anchor="_Toc19525" w:history="1">
        <w:r>
          <w:rPr>
            <w:rFonts w:ascii="仿宋" w:eastAsia="仿宋" w:hAnsi="仿宋" w:cs="仿宋" w:hint="eastAsia"/>
            <w:lang w:eastAsia="zh-CN"/>
          </w:rPr>
          <w:t>(二)、醌类项目执行阶段时间节点</w:t>
        </w:r>
        <w:r>
          <w:tab/>
        </w:r>
        <w:r>
          <w:fldChar w:fldCharType="begin"/>
        </w:r>
        <w:r>
          <w:instrText xml:space="preserve"> PAGEREF _Toc19525 \h </w:instrText>
        </w:r>
        <w:r>
          <w:fldChar w:fldCharType="separate"/>
        </w:r>
        <w:r>
          <w:t>55</w:t>
        </w:r>
        <w:r>
          <w:fldChar w:fldCharType="end"/>
        </w:r>
      </w:hyperlink>
    </w:p>
    <w:p>
      <w:pPr>
        <w:pStyle w:val="TOC2"/>
        <w:tabs>
          <w:tab w:val="right" w:leader="dot" w:pos="8306"/>
        </w:tabs>
      </w:pPr>
      <w:hyperlink w:anchor="_Toc24327" w:history="1">
        <w:r>
          <w:rPr>
            <w:rFonts w:ascii="仿宋" w:eastAsia="仿宋" w:hAnsi="仿宋" w:cs="仿宋" w:hint="eastAsia"/>
            <w:lang w:eastAsia="zh-CN"/>
          </w:rPr>
          <w:t>(三)、醌类项目完成阶段时间节点</w:t>
        </w:r>
        <w:r>
          <w:tab/>
        </w:r>
        <w:r>
          <w:fldChar w:fldCharType="begin"/>
        </w:r>
        <w:r>
          <w:instrText xml:space="preserve"> PAGEREF _Toc24327 \h </w:instrText>
        </w:r>
        <w:r>
          <w:fldChar w:fldCharType="separate"/>
        </w:r>
        <w:r>
          <w:t>56</w:t>
        </w:r>
        <w:r>
          <w:fldChar w:fldCharType="end"/>
        </w:r>
      </w:hyperlink>
    </w:p>
    <w:p>
      <w:pPr>
        <w:pStyle w:val="TOC1"/>
        <w:tabs>
          <w:tab w:val="right" w:leader="dot" w:pos="8306"/>
        </w:tabs>
      </w:pPr>
      <w:hyperlink w:anchor="_Toc2256" w:history="1">
        <w:r>
          <w:rPr>
            <w:rFonts w:ascii="仿宋" w:eastAsia="仿宋" w:hAnsi="仿宋" w:cs="仿宋" w:hint="eastAsia"/>
            <w:lang w:eastAsia="zh-CN"/>
          </w:rPr>
          <w:t>十七、醌类项目变更管理</w:t>
        </w:r>
        <w:r>
          <w:tab/>
        </w:r>
        <w:r>
          <w:fldChar w:fldCharType="begin"/>
        </w:r>
        <w:r>
          <w:instrText xml:space="preserve"> PAGEREF _Toc2256 \h </w:instrText>
        </w:r>
        <w:r>
          <w:fldChar w:fldCharType="separate"/>
        </w:r>
        <w:r>
          <w:t>57</w:t>
        </w:r>
        <w:r>
          <w:fldChar w:fldCharType="end"/>
        </w:r>
      </w:hyperlink>
    </w:p>
    <w:p>
      <w:pPr>
        <w:pStyle w:val="TOC2"/>
        <w:tabs>
          <w:tab w:val="right" w:leader="dot" w:pos="8306"/>
        </w:tabs>
      </w:pPr>
      <w:hyperlink w:anchor="_Toc1525" w:history="1">
        <w:r>
          <w:rPr>
            <w:rFonts w:ascii="仿宋" w:eastAsia="仿宋" w:hAnsi="仿宋" w:cs="仿宋" w:hint="eastAsia"/>
            <w:lang w:eastAsia="zh-CN"/>
          </w:rPr>
          <w:t>(一)、变更申请与评估</w:t>
        </w:r>
        <w:r>
          <w:tab/>
        </w:r>
        <w:r>
          <w:fldChar w:fldCharType="begin"/>
        </w:r>
        <w:r>
          <w:instrText xml:space="preserve"> PAGEREF _Toc1525 \h </w:instrText>
        </w:r>
        <w:r>
          <w:fldChar w:fldCharType="separate"/>
        </w:r>
        <w:r>
          <w:t>57</w:t>
        </w:r>
        <w:r>
          <w:fldChar w:fldCharType="end"/>
        </w:r>
      </w:hyperlink>
    </w:p>
    <w:p>
      <w:pPr>
        <w:pStyle w:val="TOC2"/>
        <w:tabs>
          <w:tab w:val="right" w:leader="dot" w:pos="8306"/>
        </w:tabs>
      </w:pPr>
      <w:hyperlink w:anchor="_Toc31995" w:history="1">
        <w:r>
          <w:rPr>
            <w:rFonts w:ascii="仿宋" w:eastAsia="仿宋" w:hAnsi="仿宋" w:cs="仿宋" w:hint="eastAsia"/>
            <w:lang w:eastAsia="zh-CN"/>
          </w:rPr>
          <w:t>(二)、变更实施与控制</w:t>
        </w:r>
        <w:r>
          <w:tab/>
        </w:r>
        <w:r>
          <w:fldChar w:fldCharType="begin"/>
        </w:r>
        <w:r>
          <w:instrText xml:space="preserve"> PAGEREF _Toc31995 \h </w:instrText>
        </w:r>
        <w:r>
          <w:fldChar w:fldCharType="separate"/>
        </w:r>
        <w:r>
          <w:t>57</w:t>
        </w:r>
        <w:r>
          <w:fldChar w:fldCharType="end"/>
        </w:r>
      </w:hyperlink>
    </w:p>
    <w:p>
      <w:pPr>
        <w:pStyle w:val="TOC1"/>
        <w:tabs>
          <w:tab w:val="right" w:leader="dot" w:pos="8306"/>
        </w:tabs>
      </w:pPr>
      <w:hyperlink w:anchor="_Toc29373" w:history="1">
        <w:r>
          <w:rPr>
            <w:rFonts w:ascii="仿宋" w:eastAsia="仿宋" w:hAnsi="仿宋" w:cs="仿宋" w:hint="eastAsia"/>
            <w:lang w:eastAsia="zh-CN"/>
          </w:rPr>
          <w:t>十八、醌类项目治理与监督</w:t>
        </w:r>
        <w:r>
          <w:tab/>
        </w:r>
        <w:r>
          <w:fldChar w:fldCharType="begin"/>
        </w:r>
        <w:r>
          <w:instrText xml:space="preserve"> PAGEREF _Toc29373 \h </w:instrText>
        </w:r>
        <w:r>
          <w:fldChar w:fldCharType="separate"/>
        </w:r>
        <w:r>
          <w:t>58</w:t>
        </w:r>
        <w:r>
          <w:fldChar w:fldCharType="end"/>
        </w:r>
      </w:hyperlink>
    </w:p>
    <w:p>
      <w:pPr>
        <w:pStyle w:val="TOC2"/>
        <w:tabs>
          <w:tab w:val="right" w:leader="dot" w:pos="8306"/>
        </w:tabs>
      </w:pPr>
      <w:hyperlink w:anchor="_Toc20072" w:history="1">
        <w:r>
          <w:rPr>
            <w:rFonts w:ascii="仿宋" w:eastAsia="仿宋" w:hAnsi="仿宋" w:cs="仿宋" w:hint="eastAsia"/>
            <w:lang w:eastAsia="zh-CN"/>
          </w:rPr>
          <w:t>(一)、醌类项目治理结构</w:t>
        </w:r>
        <w:r>
          <w:tab/>
        </w:r>
        <w:r>
          <w:fldChar w:fldCharType="begin"/>
        </w:r>
        <w:r>
          <w:instrText xml:space="preserve"> PAGEREF _Toc20072 \h </w:instrText>
        </w:r>
        <w:r>
          <w:fldChar w:fldCharType="separate"/>
        </w:r>
        <w:r>
          <w:t>58</w:t>
        </w:r>
        <w:r>
          <w:fldChar w:fldCharType="end"/>
        </w:r>
      </w:hyperlink>
    </w:p>
    <w:p>
      <w:pPr>
        <w:pStyle w:val="TOC2"/>
        <w:tabs>
          <w:tab w:val="right" w:leader="dot" w:pos="8306"/>
        </w:tabs>
      </w:pPr>
      <w:hyperlink w:anchor="_Toc23616" w:history="1">
        <w:r>
          <w:rPr>
            <w:rFonts w:ascii="仿宋" w:eastAsia="仿宋" w:hAnsi="仿宋" w:cs="仿宋" w:hint="eastAsia"/>
            <w:lang w:eastAsia="zh-CN"/>
          </w:rPr>
          <w:t>(二)、监督与审计</w:t>
        </w:r>
        <w:r>
          <w:tab/>
        </w:r>
        <w:r>
          <w:fldChar w:fldCharType="begin"/>
        </w:r>
        <w:r>
          <w:instrText xml:space="preserve"> PAGEREF _Toc23616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398"/>
      <w:r>
        <w:rPr>
          <w:rFonts w:ascii="仿宋" w:eastAsia="仿宋" w:hAnsi="仿宋" w:cs="仿宋" w:hint="eastAsia"/>
          <w:lang w:eastAsia="zh-CN"/>
        </w:rPr>
        <w:t>(一)、醌类行业分析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醌类行业一直以来都是市场的关注焦点。行业内的发展趋势、竞争态势以及潜在机会都对醌类项目的推进产生深远的影响。通过深入研究行业的整体概貌，我们将更好地理解行业的核心特征，为醌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行业，技术一直是推动创新和发展的关键因素。我们将对当前技术趋势进行详尽分析，包括但不限于人工智能、大数据应用、先进制造技术等。这有助于醌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醌类项目成功的基础。我们将对主要竞争对手进行深入研究，包括其市场份额、产品特点、市场定位等。通过全面了解竞争对手的优势和劣势，醌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717"/>
      <w:r>
        <w:rPr>
          <w:rFonts w:ascii="仿宋" w:eastAsia="仿宋" w:hAnsi="仿宋" w:cs="仿宋" w:hint="eastAsia"/>
          <w:sz w:val="28"/>
          <w:lang w:eastAsia="zh-CN"/>
        </w:rPr>
        <w:t>(二)、醌类市场分析预测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通过对市场规模的深入调研，我们将预测醌类市场未来的增长趋势。这包括市场的整体规模、各细分领域的发展趋势等。醌类项目可以根据市场的扩张速度和潜在机会，制定更符合市场需求的发展策略。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了解消费者的需求是市场分析的核心。我们将通过调查研究，深入挖掘目标消费者的需求特点、购买习惯以及对产品和服务的期望。这有助于醌类项目更好地定位目标市场，提供更符合消费者期待的解决方案。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醌类项目实施过程中需要充分考虑的因素。我们将对市场风险进行全面评估，包括但不限于政策法规风险、市场竞争风险、技术变革风险等。通过对潜在风险的深入分析，醌类项目可以制定相应的风险缓解策略，降低不确定性对醌类项目的影响。</w:t>
      </w:r>
    </w:p>
    <w:p>
      <w:pPr>
        <w:pStyle w:val="Heading1"/>
        <w:ind w:firstLine="560" w:firstLineChars="200"/>
        <w:rPr>
          <w:rFonts w:ascii="仿宋" w:eastAsia="仿宋" w:hAnsi="仿宋" w:cs="仿宋" w:hint="eastAsia"/>
          <w:sz w:val="28"/>
          <w:lang w:eastAsia="zh-CN"/>
        </w:rPr>
      </w:pPr>
      <w:bookmarkStart w:id="5" w:name="_Toc6193"/>
      <w:r>
        <w:rPr>
          <w:rFonts w:ascii="仿宋" w:eastAsia="仿宋" w:hAnsi="仿宋" w:cs="仿宋" w:hint="eastAsia"/>
          <w:sz w:val="28"/>
          <w:lang w:eastAsia="zh-CN"/>
        </w:rPr>
        <w:t>二、醌类项目绩效评估</w:t>
      </w:r>
      <w:bookmarkEnd w:id="5"/>
    </w:p>
    <w:p>
      <w:pPr>
        <w:pStyle w:val="Heading2"/>
        <w:rPr>
          <w:rFonts w:ascii="仿宋" w:eastAsia="仿宋" w:hAnsi="仿宋" w:cs="仿宋" w:hint="eastAsia"/>
          <w:lang w:eastAsia="zh-CN"/>
        </w:rPr>
      </w:pPr>
      <w:bookmarkStart w:id="6" w:name="_Toc226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在醌类项目中，我们设计了一套全面的绩效评估指标，以确保醌类项目的可控和成功交付。这些指标跨足醌类项目目标、成本、进度和质量等多个维度，为我们提供了全面洞察醌类项目的健康状况。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目标达成率是我们关注的首要指标。我们设定了明确的目标，并通过定期监测和评估，迅速发现并应对潜在的目标偏差。这为醌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成本绩效是另一个核心关注点。通过实际成本与预算成本的对比分析，我们深入了解成本差异的原因，及时调整资源分配，保持醌类项目在经济效益方面的合理水平。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进度作为关键的绩效指标之一，得到了精心的关注。我们制定了详细的醌类项目进度计划，并设立了进度符合度指标，确保实际进度与计划进度保持一致。这使我们能够快速发现和解决潜在的进度问题，保持醌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醌类项目绩效的不可或缺的一环。我们引入了一系列的质量标准和客户满意度指标，以确保醌类项目交付的成果在质量上达到或超越预期水平。通过持续监测这些指标，我们努力提升醌类项目整体质量水平，为醌类项目的成功交付提供有力保障。通过这些科学且全面的绩效评估，我们能够更好地引导醌类项目的持续改进，确保醌类项目目标的顺利达成。</w:t>
      </w:r>
    </w:p>
    <w:p>
      <w:pPr>
        <w:pStyle w:val="Heading2"/>
        <w:ind w:firstLine="560" w:firstLineChars="200"/>
        <w:rPr>
          <w:rFonts w:ascii="仿宋" w:eastAsia="仿宋" w:hAnsi="仿宋" w:cs="仿宋" w:hint="eastAsia"/>
          <w:sz w:val="28"/>
          <w:lang w:eastAsia="zh-CN"/>
        </w:rPr>
      </w:pPr>
      <w:bookmarkStart w:id="7" w:name="_Toc62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绩效评估是醌类项目中的关键环节，为确保醌类项目达到预期目标，我们采用了多层次、多维度的绩效评估方法。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醌类项目的战略目标对齐，确保每个决策和行动都与醌类项目整体目标保持一致。团队会定期召开战略对齐会议，审视当前工作与醌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醌类项目进度、质量、成本和风险等方面。这些指标通过数据收集和分析，为醌类项目管理团队提供了客观的评估依据。例如，我们通过醌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绩效评估不仅仅停留在醌类项目内部，还考虑了醌类项目对外部环境的影响。我们定期进行干系人满意度调查，以了解各利益相关方对醌类项目的期望和满意度，并及时做出调整。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这种多层次、多角度的绩效评估方法，使得我们能够全面了解醌类项目的运行状态，及时做出调整，确保醌类项目在不断变化的环境中保持稳健前行。</w:t>
      </w:r>
    </w:p>
    <w:p>
      <w:pPr>
        <w:pStyle w:val="Heading2"/>
        <w:ind w:firstLine="560" w:firstLineChars="200"/>
        <w:rPr>
          <w:rFonts w:ascii="仿宋" w:eastAsia="仿宋" w:hAnsi="仿宋" w:cs="仿宋" w:hint="eastAsia"/>
          <w:sz w:val="28"/>
          <w:lang w:eastAsia="zh-CN"/>
        </w:rPr>
      </w:pPr>
      <w:bookmarkStart w:id="8" w:name="_Toc92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为了确保醌类项目的有效管理和不断优化，我们采用了精心设计的绩效评估周期。这个周期旨在实现灵活、实时和全面的评估，以适应醌类项目执行中的各种挑战。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醌类项目的不同需求，分为短期、中期和长期。短期评估关注每个迭代或工作周期，以及时发现和解决当前任务中的问题。中期评估涵盖几个迭代，深入了解整体醌类项目的趋势和性能。长期评估则着眼于整个醌类项目阶段，确保醌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醌类项目管理工具和协作平台，团队成员能够随时更新和分享醌类项目数据。这种实时性的反馈机制使我们能够及时察觉潜在问题，快速调整，保持醌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醌类项目的决策制定密不可分。每个周期的醌类项目回顾会议成为集体总结经验、识别问题深层次原因并找到创新解决方案的平台。这种定期的反思与调整机制使醌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522"/>
      <w:r>
        <w:rPr>
          <w:rFonts w:ascii="仿宋" w:eastAsia="仿宋" w:hAnsi="仿宋" w:cs="仿宋" w:hint="eastAsia"/>
          <w:sz w:val="28"/>
          <w:lang w:eastAsia="zh-CN"/>
        </w:rPr>
        <w:t>三、醌类项目建设单位说明</w:t>
      </w:r>
      <w:bookmarkEnd w:id="9"/>
    </w:p>
    <w:p>
      <w:pPr>
        <w:pStyle w:val="Heading2"/>
        <w:rPr>
          <w:rFonts w:ascii="仿宋" w:eastAsia="仿宋" w:hAnsi="仿宋" w:cs="仿宋" w:hint="eastAsia"/>
          <w:lang w:eastAsia="zh-CN"/>
        </w:rPr>
      </w:pPr>
      <w:bookmarkStart w:id="10" w:name="_Toc29579"/>
      <w:r>
        <w:rPr>
          <w:rFonts w:ascii="仿宋" w:eastAsia="仿宋" w:hAnsi="仿宋" w:cs="仿宋" w:hint="eastAsia"/>
          <w:lang w:eastAsia="zh-CN"/>
        </w:rPr>
        <w:t>(一)、醌类项目承办单位基本情况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42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醌类项目承办单位的XXXX，我们着眼于实现可持续的经济效益。通过技术创新和解决方案的提供，公司预计在醌类项目执行期间将获得可观的收入增长。这一收入来源主要包括醌类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同时，我们注重成本控制和效率提升，以确保醌类项目的可持续盈利。透过精细的管理和资源优化，公司期望实现醌类项目利润最大化。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醌类项目实施进行全面的投资评估，包括醌类项目启动阶段的资金投入和后续运营成本。通过对醌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为确保公司在醌类项目实施过程中具备足够的资金流动性，公司将进行详尽的现金流分析。这包括资金需求的合理预测、醌类项目周期内的资金峰谷分析以及灵活的财务管理策略，以应对各种潜在的经济变动。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43"/>
      <w:r>
        <w:rPr>
          <w:rFonts w:ascii="仿宋" w:eastAsia="仿宋" w:hAnsi="仿宋" w:cs="仿宋" w:hint="eastAsia"/>
          <w:sz w:val="28"/>
          <w:lang w:eastAsia="zh-CN"/>
        </w:rPr>
        <w:t>四、醌类项目文档管理</w:t>
      </w:r>
      <w:bookmarkEnd w:id="12"/>
    </w:p>
    <w:p>
      <w:pPr>
        <w:pStyle w:val="Heading2"/>
        <w:rPr>
          <w:rFonts w:ascii="仿宋" w:eastAsia="仿宋" w:hAnsi="仿宋" w:cs="仿宋" w:hint="eastAsia"/>
          <w:lang w:eastAsia="zh-CN"/>
        </w:rPr>
      </w:pPr>
      <w:bookmarkStart w:id="13" w:name="_Toc817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醌类项目高度重视文档的质量和准确性，以支持醌类项目的各项活动和决策。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文档的编制始于醌类项目计划的初期，我们制定了详细的文档编制计划，明确了每个文档的内容、格式和编写责任人。在醌类项目启动阶段，我们首先编制了醌类项目章程，明确定义了醌类项目的目标、范围、风险等关键要素。随后，醌类项目团队根据计划陆续编制了需求文档、设计文档、测试文档等各类文档，确保醌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醌类项目管理中的重要环节，旨在确保醌类项目文档符合质量标准和醌类项目需求。在醌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除了内部审查，我们还进行了外部审查，邀请醌类项目相关利益方和专业领域的专家对文档进行独立审查。这有助于获取更全面、客观的反馈，确保醌类项目文档不仅符合内部标准，也满足外部需求。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醌类项目在文档编制与审查方面建立了严格的管理机制，通过规范的流程和多维度的审查，确保醌类项目文档的质量、准确性和可靠性，为醌类项目的顺利推进提供了有力支持。</w:t>
      </w:r>
    </w:p>
    <w:p>
      <w:pPr>
        <w:pStyle w:val="Heading2"/>
        <w:ind w:firstLine="560" w:firstLineChars="200"/>
        <w:rPr>
          <w:rFonts w:ascii="仿宋" w:eastAsia="仿宋" w:hAnsi="仿宋" w:cs="仿宋" w:hint="eastAsia"/>
          <w:sz w:val="28"/>
          <w:lang w:eastAsia="zh-CN"/>
        </w:rPr>
      </w:pPr>
      <w:bookmarkStart w:id="14" w:name="_Toc2470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我们通过多渠道发布文档，包括电子邮件、醌类项目管理平台、内部网站等，以满足不同团队成员的偏好和需求。多渠道发布确保了信息的全面覆盖。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我们采用了精细的权限控制，确保只有授权人员可以访问敏感信息。这种安全措施保护了醌类项目文档的机密性，防止了未经授权的信息泄露。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文档存档与归档是醌类项目生命周期中一个至关重要的环节，直接关系到醌类项目信息的长期保存和历史记录的完整性。在醌类项目中，我们实施了一系列有效的文档存档与归档管理策略：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358"/>
      <w:r>
        <w:rPr>
          <w:rFonts w:ascii="仿宋" w:eastAsia="仿宋" w:hAnsi="仿宋" w:cs="仿宋" w:hint="eastAsia"/>
          <w:sz w:val="28"/>
          <w:lang w:eastAsia="zh-CN"/>
        </w:rPr>
        <w:t>五、醌类项目土建工程</w:t>
      </w:r>
      <w:bookmarkEnd w:id="16"/>
    </w:p>
    <w:p>
      <w:pPr>
        <w:pStyle w:val="Heading2"/>
        <w:rPr>
          <w:rFonts w:ascii="仿宋" w:eastAsia="仿宋" w:hAnsi="仿宋" w:cs="仿宋" w:hint="eastAsia"/>
          <w:lang w:eastAsia="zh-CN"/>
        </w:rPr>
      </w:pPr>
      <w:bookmarkStart w:id="17" w:name="_Toc2061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在醌类项目的建筑工程设计中，我们将秉承一系列重要的设计原则，以确保醌类项目建筑在功能、美观、可持续性等方面达到最佳效果。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首要原则是确保建筑的功能性得到最大化的发挥。我们将充分理解醌类项目的实际需求，合理布局各个功能区域，保证建筑在满足业务需求的同时，提供高效的工作环境。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在建筑设计中，我们将综合考虑建设和运营成本。通过精细的经济效益分析，确保设计方案在高效利用资源的同时，对醌类项目的长期盈利能力有积极的贡献。</w:t>
      </w:r>
    </w:p>
    <w:p>
      <w:pPr>
        <w:pStyle w:val="Heading2"/>
        <w:ind w:firstLine="560" w:firstLineChars="200"/>
        <w:rPr>
          <w:rFonts w:ascii="仿宋" w:eastAsia="仿宋" w:hAnsi="仿宋" w:cs="仿宋" w:hint="eastAsia"/>
          <w:sz w:val="28"/>
          <w:lang w:eastAsia="zh-CN"/>
        </w:rPr>
      </w:pPr>
      <w:bookmarkStart w:id="18" w:name="_Toc795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土建工程设计中，我们将精准设定设计年限，结合醌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醌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493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醌类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醌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3383"/>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本期工程醌类项目预计总建筑面积XXX平方米，其中：计容建筑面积XXX平方米，计划建筑工程投资XX万元，占醌类项目总投资的XX%。</w:t>
      </w:r>
    </w:p>
    <w:p>
      <w:pPr>
        <w:pStyle w:val="Heading1"/>
        <w:ind w:firstLine="560" w:firstLineChars="200"/>
        <w:rPr>
          <w:rFonts w:ascii="仿宋" w:eastAsia="仿宋" w:hAnsi="仿宋" w:cs="仿宋" w:hint="eastAsia"/>
          <w:sz w:val="28"/>
          <w:lang w:eastAsia="zh-CN"/>
        </w:rPr>
      </w:pPr>
      <w:bookmarkStart w:id="21" w:name="_Toc17178"/>
      <w:r>
        <w:rPr>
          <w:rFonts w:ascii="仿宋" w:eastAsia="仿宋" w:hAnsi="仿宋" w:cs="仿宋" w:hint="eastAsia"/>
          <w:sz w:val="28"/>
          <w:lang w:eastAsia="zh-CN"/>
        </w:rPr>
        <w:t>六、醌类项目建设背景及必要性分析</w:t>
      </w:r>
      <w:bookmarkEnd w:id="21"/>
    </w:p>
    <w:p>
      <w:pPr>
        <w:pStyle w:val="Heading2"/>
        <w:rPr>
          <w:rFonts w:ascii="仿宋" w:eastAsia="仿宋" w:hAnsi="仿宋" w:cs="仿宋" w:hint="eastAsia"/>
          <w:lang w:eastAsia="zh-CN"/>
        </w:rPr>
      </w:pPr>
      <w:bookmarkStart w:id="22" w:name="_Toc16726"/>
      <w:r>
        <w:rPr>
          <w:rFonts w:ascii="仿宋" w:eastAsia="仿宋" w:hAnsi="仿宋" w:cs="仿宋" w:hint="eastAsia"/>
          <w:lang w:eastAsia="zh-CN"/>
        </w:rPr>
        <w:t>(一)、醌类项目背景分析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醌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我们的背景分析将深入挖掘当前行业的发展趋势，通过对竞争态势的全面审视，找到醌类项目在这个潮流中的定位。同时，我们将关注行业内涌现的新兴机遇，以便醌类项目更好地融入行业发展的潮流中。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https://d.book118.com/016115214111010101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43D87"/>
    <w:rsid w:val="0FB43D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1521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2024-03-03T11:17:00Z</dcterms:created>
  <dcterms:modified xsi:type="dcterms:W3CDTF">2024-03-03T11:17:57Z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401E10EC90F640B3A7E0A2D48FD5AA12_11</vt:lpwstr>
  </property>
  <property fmtid="{D5CDD505-2E9C-101B-9397-08002B2CF9AE}" pid="3" name="KSOProductBuildVer">
    <vt:lpwstr>2052-12.1.0.16388</vt:lpwstr>
  </property>
</Properties>
</file>