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93" w:history="1">
        <w:r>
          <w:rPr>
            <w:rFonts w:ascii="仿宋" w:eastAsia="仿宋" w:hAnsi="仿宋" w:cs="仿宋" w:hint="eastAsia"/>
            <w:lang w:eastAsia="zh-CN"/>
          </w:rPr>
          <w:t>序言</w:t>
        </w:r>
        <w:r>
          <w:tab/>
        </w:r>
        <w:r>
          <w:fldChar w:fldCharType="begin"/>
        </w:r>
        <w:r>
          <w:instrText xml:space="preserve"> PAGEREF _Toc5293 \h </w:instrText>
        </w:r>
        <w:r>
          <w:fldChar w:fldCharType="separate"/>
        </w:r>
        <w:r>
          <w:t>3</w:t>
        </w:r>
        <w:r>
          <w:fldChar w:fldCharType="end"/>
        </w:r>
      </w:hyperlink>
    </w:p>
    <w:p>
      <w:pPr>
        <w:pStyle w:val="TOC1"/>
        <w:tabs>
          <w:tab w:val="right" w:leader="dot" w:pos="8306"/>
        </w:tabs>
      </w:pPr>
      <w:hyperlink w:anchor="_Toc25262" w:history="1">
        <w:r>
          <w:rPr>
            <w:rFonts w:ascii="仿宋" w:eastAsia="仿宋" w:hAnsi="仿宋" w:cs="仿宋" w:hint="eastAsia"/>
            <w:lang w:eastAsia="zh-CN"/>
          </w:rPr>
          <w:t>一、十六胺项目土建工程</w:t>
        </w:r>
        <w:r>
          <w:tab/>
        </w:r>
        <w:r>
          <w:fldChar w:fldCharType="begin"/>
        </w:r>
        <w:r>
          <w:instrText xml:space="preserve"> PAGEREF _Toc25262 \h </w:instrText>
        </w:r>
        <w:r>
          <w:fldChar w:fldCharType="separate"/>
        </w:r>
        <w:r>
          <w:t>3</w:t>
        </w:r>
        <w:r>
          <w:fldChar w:fldCharType="end"/>
        </w:r>
      </w:hyperlink>
    </w:p>
    <w:p>
      <w:pPr>
        <w:pStyle w:val="TOC2"/>
        <w:tabs>
          <w:tab w:val="right" w:leader="dot" w:pos="8306"/>
        </w:tabs>
      </w:pPr>
      <w:hyperlink w:anchor="_Toc308" w:history="1">
        <w:r>
          <w:rPr>
            <w:rFonts w:ascii="仿宋" w:eastAsia="仿宋" w:hAnsi="仿宋" w:cs="仿宋" w:hint="eastAsia"/>
            <w:lang w:eastAsia="zh-CN"/>
          </w:rPr>
          <w:t>(一)、建筑工程设计原则</w:t>
        </w:r>
        <w:r>
          <w:tab/>
        </w:r>
        <w:r>
          <w:fldChar w:fldCharType="begin"/>
        </w:r>
        <w:r>
          <w:instrText xml:space="preserve"> PAGEREF _Toc308 \h </w:instrText>
        </w:r>
        <w:r>
          <w:fldChar w:fldCharType="separate"/>
        </w:r>
        <w:r>
          <w:t>3</w:t>
        </w:r>
        <w:r>
          <w:fldChar w:fldCharType="end"/>
        </w:r>
      </w:hyperlink>
    </w:p>
    <w:p>
      <w:pPr>
        <w:pStyle w:val="TOC2"/>
        <w:tabs>
          <w:tab w:val="right" w:leader="dot" w:pos="8306"/>
        </w:tabs>
      </w:pPr>
      <w:hyperlink w:anchor="_Toc1270" w:history="1">
        <w:r>
          <w:rPr>
            <w:rFonts w:ascii="仿宋" w:eastAsia="仿宋" w:hAnsi="仿宋" w:cs="仿宋" w:hint="eastAsia"/>
            <w:lang w:eastAsia="zh-CN"/>
          </w:rPr>
          <w:t>(二)、土建工程设计年限及安全等级</w:t>
        </w:r>
        <w:r>
          <w:tab/>
        </w:r>
        <w:r>
          <w:fldChar w:fldCharType="begin"/>
        </w:r>
        <w:r>
          <w:instrText xml:space="preserve"> PAGEREF _Toc1270 \h </w:instrText>
        </w:r>
        <w:r>
          <w:fldChar w:fldCharType="separate"/>
        </w:r>
        <w:r>
          <w:t>4</w:t>
        </w:r>
        <w:r>
          <w:fldChar w:fldCharType="end"/>
        </w:r>
      </w:hyperlink>
    </w:p>
    <w:p>
      <w:pPr>
        <w:pStyle w:val="TOC2"/>
        <w:tabs>
          <w:tab w:val="right" w:leader="dot" w:pos="8306"/>
        </w:tabs>
      </w:pPr>
      <w:hyperlink w:anchor="_Toc12517" w:history="1">
        <w:r>
          <w:rPr>
            <w:rFonts w:ascii="仿宋" w:eastAsia="仿宋" w:hAnsi="仿宋" w:cs="仿宋" w:hint="eastAsia"/>
            <w:lang w:eastAsia="zh-CN"/>
          </w:rPr>
          <w:t>(三)、建筑工程设计总体要求</w:t>
        </w:r>
        <w:r>
          <w:tab/>
        </w:r>
        <w:r>
          <w:fldChar w:fldCharType="begin"/>
        </w:r>
        <w:r>
          <w:instrText xml:space="preserve"> PAGEREF _Toc12517 \h </w:instrText>
        </w:r>
        <w:r>
          <w:fldChar w:fldCharType="separate"/>
        </w:r>
        <w:r>
          <w:t>5</w:t>
        </w:r>
        <w:r>
          <w:fldChar w:fldCharType="end"/>
        </w:r>
      </w:hyperlink>
    </w:p>
    <w:p>
      <w:pPr>
        <w:pStyle w:val="TOC2"/>
        <w:tabs>
          <w:tab w:val="right" w:leader="dot" w:pos="8306"/>
        </w:tabs>
      </w:pPr>
      <w:hyperlink w:anchor="_Toc18408" w:history="1">
        <w:r>
          <w:rPr>
            <w:rFonts w:ascii="仿宋" w:eastAsia="仿宋" w:hAnsi="仿宋" w:cs="仿宋" w:hint="eastAsia"/>
            <w:lang w:eastAsia="zh-CN"/>
          </w:rPr>
          <w:t>(四)、土建工程建设指标</w:t>
        </w:r>
        <w:r>
          <w:tab/>
        </w:r>
        <w:r>
          <w:fldChar w:fldCharType="begin"/>
        </w:r>
        <w:r>
          <w:instrText xml:space="preserve"> PAGEREF _Toc18408 \h </w:instrText>
        </w:r>
        <w:r>
          <w:fldChar w:fldCharType="separate"/>
        </w:r>
        <w:r>
          <w:t>6</w:t>
        </w:r>
        <w:r>
          <w:fldChar w:fldCharType="end"/>
        </w:r>
      </w:hyperlink>
    </w:p>
    <w:p>
      <w:pPr>
        <w:pStyle w:val="TOC1"/>
        <w:tabs>
          <w:tab w:val="right" w:leader="dot" w:pos="8306"/>
        </w:tabs>
      </w:pPr>
      <w:hyperlink w:anchor="_Toc12573" w:history="1">
        <w:r>
          <w:rPr>
            <w:rFonts w:ascii="仿宋" w:eastAsia="仿宋" w:hAnsi="仿宋" w:cs="仿宋" w:hint="eastAsia"/>
            <w:lang w:eastAsia="zh-CN"/>
          </w:rPr>
          <w:t>二、十六胺项目建设单位说明</w:t>
        </w:r>
        <w:r>
          <w:tab/>
        </w:r>
        <w:r>
          <w:fldChar w:fldCharType="begin"/>
        </w:r>
        <w:r>
          <w:instrText xml:space="preserve"> PAGEREF _Toc12573 \h </w:instrText>
        </w:r>
        <w:r>
          <w:fldChar w:fldCharType="separate"/>
        </w:r>
        <w:r>
          <w:t>6</w:t>
        </w:r>
        <w:r>
          <w:fldChar w:fldCharType="end"/>
        </w:r>
      </w:hyperlink>
    </w:p>
    <w:p>
      <w:pPr>
        <w:pStyle w:val="TOC2"/>
        <w:tabs>
          <w:tab w:val="right" w:leader="dot" w:pos="8306"/>
        </w:tabs>
      </w:pPr>
      <w:hyperlink w:anchor="_Toc11949" w:history="1">
        <w:r>
          <w:rPr>
            <w:rFonts w:ascii="仿宋" w:eastAsia="仿宋" w:hAnsi="仿宋" w:cs="仿宋" w:hint="eastAsia"/>
            <w:lang w:eastAsia="zh-CN"/>
          </w:rPr>
          <w:t>(一)、十六胺项目承办单位基本情况</w:t>
        </w:r>
        <w:r>
          <w:tab/>
        </w:r>
        <w:r>
          <w:fldChar w:fldCharType="begin"/>
        </w:r>
        <w:r>
          <w:instrText xml:space="preserve"> PAGEREF _Toc11949 \h </w:instrText>
        </w:r>
        <w:r>
          <w:fldChar w:fldCharType="separate"/>
        </w:r>
        <w:r>
          <w:t>6</w:t>
        </w:r>
        <w:r>
          <w:fldChar w:fldCharType="end"/>
        </w:r>
      </w:hyperlink>
    </w:p>
    <w:p>
      <w:pPr>
        <w:pStyle w:val="TOC2"/>
        <w:tabs>
          <w:tab w:val="right" w:leader="dot" w:pos="8306"/>
        </w:tabs>
      </w:pPr>
      <w:hyperlink w:anchor="_Toc32415" w:history="1">
        <w:r>
          <w:rPr>
            <w:rFonts w:ascii="仿宋" w:eastAsia="仿宋" w:hAnsi="仿宋" w:cs="仿宋" w:hint="eastAsia"/>
            <w:lang w:eastAsia="zh-CN"/>
          </w:rPr>
          <w:t>(二)、公司经济效益分析</w:t>
        </w:r>
        <w:r>
          <w:tab/>
        </w:r>
        <w:r>
          <w:fldChar w:fldCharType="begin"/>
        </w:r>
        <w:r>
          <w:instrText xml:space="preserve"> PAGEREF _Toc32415 \h </w:instrText>
        </w:r>
        <w:r>
          <w:fldChar w:fldCharType="separate"/>
        </w:r>
        <w:r>
          <w:t>7</w:t>
        </w:r>
        <w:r>
          <w:fldChar w:fldCharType="end"/>
        </w:r>
      </w:hyperlink>
    </w:p>
    <w:p>
      <w:pPr>
        <w:pStyle w:val="TOC1"/>
        <w:tabs>
          <w:tab w:val="right" w:leader="dot" w:pos="8306"/>
        </w:tabs>
      </w:pPr>
      <w:hyperlink w:anchor="_Toc6228" w:history="1">
        <w:r>
          <w:rPr>
            <w:rFonts w:ascii="仿宋" w:eastAsia="仿宋" w:hAnsi="仿宋" w:cs="仿宋" w:hint="eastAsia"/>
            <w:lang w:eastAsia="zh-CN"/>
          </w:rPr>
          <w:t>三、十六胺项目文档管理</w:t>
        </w:r>
        <w:r>
          <w:tab/>
        </w:r>
        <w:r>
          <w:fldChar w:fldCharType="begin"/>
        </w:r>
        <w:r>
          <w:instrText xml:space="preserve"> PAGEREF _Toc6228 \h </w:instrText>
        </w:r>
        <w:r>
          <w:fldChar w:fldCharType="separate"/>
        </w:r>
        <w:r>
          <w:t>8</w:t>
        </w:r>
        <w:r>
          <w:fldChar w:fldCharType="end"/>
        </w:r>
      </w:hyperlink>
    </w:p>
    <w:p>
      <w:pPr>
        <w:pStyle w:val="TOC2"/>
        <w:tabs>
          <w:tab w:val="right" w:leader="dot" w:pos="8306"/>
        </w:tabs>
      </w:pPr>
      <w:hyperlink w:anchor="_Toc17480" w:history="1">
        <w:r>
          <w:rPr>
            <w:rFonts w:ascii="仿宋" w:eastAsia="仿宋" w:hAnsi="仿宋" w:cs="仿宋" w:hint="eastAsia"/>
            <w:lang w:eastAsia="zh-CN"/>
          </w:rPr>
          <w:t>(一)、文档编制与审查</w:t>
        </w:r>
        <w:r>
          <w:tab/>
        </w:r>
        <w:r>
          <w:fldChar w:fldCharType="begin"/>
        </w:r>
        <w:r>
          <w:instrText xml:space="preserve"> PAGEREF _Toc17480 \h </w:instrText>
        </w:r>
        <w:r>
          <w:fldChar w:fldCharType="separate"/>
        </w:r>
        <w:r>
          <w:t>8</w:t>
        </w:r>
        <w:r>
          <w:fldChar w:fldCharType="end"/>
        </w:r>
      </w:hyperlink>
    </w:p>
    <w:p>
      <w:pPr>
        <w:pStyle w:val="TOC2"/>
        <w:tabs>
          <w:tab w:val="right" w:leader="dot" w:pos="8306"/>
        </w:tabs>
      </w:pPr>
      <w:hyperlink w:anchor="_Toc21538" w:history="1">
        <w:r>
          <w:rPr>
            <w:rFonts w:ascii="仿宋" w:eastAsia="仿宋" w:hAnsi="仿宋" w:cs="仿宋" w:hint="eastAsia"/>
            <w:lang w:eastAsia="zh-CN"/>
          </w:rPr>
          <w:t>(二)、文档发布与分发</w:t>
        </w:r>
        <w:r>
          <w:tab/>
        </w:r>
        <w:r>
          <w:fldChar w:fldCharType="begin"/>
        </w:r>
        <w:r>
          <w:instrText xml:space="preserve"> PAGEREF _Toc21538 \h </w:instrText>
        </w:r>
        <w:r>
          <w:fldChar w:fldCharType="separate"/>
        </w:r>
        <w:r>
          <w:t>9</w:t>
        </w:r>
        <w:r>
          <w:fldChar w:fldCharType="end"/>
        </w:r>
      </w:hyperlink>
    </w:p>
    <w:p>
      <w:pPr>
        <w:pStyle w:val="TOC2"/>
        <w:tabs>
          <w:tab w:val="right" w:leader="dot" w:pos="8306"/>
        </w:tabs>
      </w:pPr>
      <w:hyperlink w:anchor="_Toc11424" w:history="1">
        <w:r>
          <w:rPr>
            <w:rFonts w:ascii="仿宋" w:eastAsia="仿宋" w:hAnsi="仿宋" w:cs="仿宋" w:hint="eastAsia"/>
            <w:lang w:eastAsia="zh-CN"/>
          </w:rPr>
          <w:t>(三)、文档存档与归档</w:t>
        </w:r>
        <w:r>
          <w:tab/>
        </w:r>
        <w:r>
          <w:fldChar w:fldCharType="begin"/>
        </w:r>
        <w:r>
          <w:instrText xml:space="preserve"> PAGEREF _Toc11424 \h </w:instrText>
        </w:r>
        <w:r>
          <w:fldChar w:fldCharType="separate"/>
        </w:r>
        <w:r>
          <w:t>10</w:t>
        </w:r>
        <w:r>
          <w:fldChar w:fldCharType="end"/>
        </w:r>
      </w:hyperlink>
    </w:p>
    <w:p>
      <w:pPr>
        <w:pStyle w:val="TOC1"/>
        <w:tabs>
          <w:tab w:val="right" w:leader="dot" w:pos="8306"/>
        </w:tabs>
      </w:pPr>
      <w:hyperlink w:anchor="_Toc372" w:history="1">
        <w:r>
          <w:rPr>
            <w:rFonts w:ascii="仿宋" w:eastAsia="仿宋" w:hAnsi="仿宋" w:cs="仿宋" w:hint="eastAsia"/>
            <w:lang w:eastAsia="zh-CN"/>
          </w:rPr>
          <w:t>四、产品规划分析</w:t>
        </w:r>
        <w:r>
          <w:tab/>
        </w:r>
        <w:r>
          <w:fldChar w:fldCharType="begin"/>
        </w:r>
        <w:r>
          <w:instrText xml:space="preserve"> PAGEREF _Toc372 \h </w:instrText>
        </w:r>
        <w:r>
          <w:fldChar w:fldCharType="separate"/>
        </w:r>
        <w:r>
          <w:t>11</w:t>
        </w:r>
        <w:r>
          <w:fldChar w:fldCharType="end"/>
        </w:r>
      </w:hyperlink>
    </w:p>
    <w:p>
      <w:pPr>
        <w:pStyle w:val="TOC2"/>
        <w:tabs>
          <w:tab w:val="right" w:leader="dot" w:pos="8306"/>
        </w:tabs>
      </w:pPr>
      <w:hyperlink w:anchor="_Toc17595" w:history="1">
        <w:r>
          <w:rPr>
            <w:rFonts w:ascii="仿宋" w:eastAsia="仿宋" w:hAnsi="仿宋" w:cs="仿宋" w:hint="eastAsia"/>
            <w:lang w:eastAsia="zh-CN"/>
          </w:rPr>
          <w:t>(一)、产品规划</w:t>
        </w:r>
        <w:r>
          <w:tab/>
        </w:r>
        <w:r>
          <w:fldChar w:fldCharType="begin"/>
        </w:r>
        <w:r>
          <w:instrText xml:space="preserve"> PAGEREF _Toc17595 \h </w:instrText>
        </w:r>
        <w:r>
          <w:fldChar w:fldCharType="separate"/>
        </w:r>
        <w:r>
          <w:t>11</w:t>
        </w:r>
        <w:r>
          <w:fldChar w:fldCharType="end"/>
        </w:r>
      </w:hyperlink>
    </w:p>
    <w:p>
      <w:pPr>
        <w:pStyle w:val="TOC2"/>
        <w:tabs>
          <w:tab w:val="right" w:leader="dot" w:pos="8306"/>
        </w:tabs>
      </w:pPr>
      <w:hyperlink w:anchor="_Toc24465" w:history="1">
        <w:r>
          <w:rPr>
            <w:rFonts w:ascii="仿宋" w:eastAsia="仿宋" w:hAnsi="仿宋" w:cs="仿宋" w:hint="eastAsia"/>
            <w:lang w:eastAsia="zh-CN"/>
          </w:rPr>
          <w:t>(二)、建设规模</w:t>
        </w:r>
        <w:r>
          <w:tab/>
        </w:r>
        <w:r>
          <w:fldChar w:fldCharType="begin"/>
        </w:r>
        <w:r>
          <w:instrText xml:space="preserve"> PAGEREF _Toc24465 \h </w:instrText>
        </w:r>
        <w:r>
          <w:fldChar w:fldCharType="separate"/>
        </w:r>
        <w:r>
          <w:t>12</w:t>
        </w:r>
        <w:r>
          <w:fldChar w:fldCharType="end"/>
        </w:r>
      </w:hyperlink>
    </w:p>
    <w:p>
      <w:pPr>
        <w:pStyle w:val="TOC1"/>
        <w:tabs>
          <w:tab w:val="right" w:leader="dot" w:pos="8306"/>
        </w:tabs>
      </w:pPr>
      <w:hyperlink w:anchor="_Toc9021" w:history="1">
        <w:r>
          <w:rPr>
            <w:rFonts w:ascii="仿宋" w:eastAsia="仿宋" w:hAnsi="仿宋" w:cs="仿宋" w:hint="eastAsia"/>
            <w:lang w:eastAsia="zh-CN"/>
          </w:rPr>
          <w:t>五、十六胺项目绩效评估</w:t>
        </w:r>
        <w:r>
          <w:tab/>
        </w:r>
        <w:r>
          <w:fldChar w:fldCharType="begin"/>
        </w:r>
        <w:r>
          <w:instrText xml:space="preserve"> PAGEREF _Toc9021 \h </w:instrText>
        </w:r>
        <w:r>
          <w:fldChar w:fldCharType="separate"/>
        </w:r>
        <w:r>
          <w:t>13</w:t>
        </w:r>
        <w:r>
          <w:fldChar w:fldCharType="end"/>
        </w:r>
      </w:hyperlink>
    </w:p>
    <w:p>
      <w:pPr>
        <w:pStyle w:val="TOC2"/>
        <w:tabs>
          <w:tab w:val="right" w:leader="dot" w:pos="8306"/>
        </w:tabs>
      </w:pPr>
      <w:hyperlink w:anchor="_Toc5404" w:history="1">
        <w:r>
          <w:rPr>
            <w:rFonts w:ascii="仿宋" w:eastAsia="仿宋" w:hAnsi="仿宋" w:cs="仿宋" w:hint="eastAsia"/>
            <w:lang w:eastAsia="zh-CN"/>
          </w:rPr>
          <w:t>(一)、绩效评估指标</w:t>
        </w:r>
        <w:r>
          <w:tab/>
        </w:r>
        <w:r>
          <w:fldChar w:fldCharType="begin"/>
        </w:r>
        <w:r>
          <w:instrText xml:space="preserve"> PAGEREF _Toc5404 \h </w:instrText>
        </w:r>
        <w:r>
          <w:fldChar w:fldCharType="separate"/>
        </w:r>
        <w:r>
          <w:t>13</w:t>
        </w:r>
        <w:r>
          <w:fldChar w:fldCharType="end"/>
        </w:r>
      </w:hyperlink>
    </w:p>
    <w:p>
      <w:pPr>
        <w:pStyle w:val="TOC2"/>
        <w:tabs>
          <w:tab w:val="right" w:leader="dot" w:pos="8306"/>
        </w:tabs>
      </w:pPr>
      <w:hyperlink w:anchor="_Toc23693" w:history="1">
        <w:r>
          <w:rPr>
            <w:rFonts w:ascii="仿宋" w:eastAsia="仿宋" w:hAnsi="仿宋" w:cs="仿宋" w:hint="eastAsia"/>
            <w:lang w:eastAsia="zh-CN"/>
          </w:rPr>
          <w:t>(二)、绩效评估方法</w:t>
        </w:r>
        <w:r>
          <w:tab/>
        </w:r>
        <w:r>
          <w:fldChar w:fldCharType="begin"/>
        </w:r>
        <w:r>
          <w:instrText xml:space="preserve"> PAGEREF _Toc23693 \h </w:instrText>
        </w:r>
        <w:r>
          <w:fldChar w:fldCharType="separate"/>
        </w:r>
        <w:r>
          <w:t>14</w:t>
        </w:r>
        <w:r>
          <w:fldChar w:fldCharType="end"/>
        </w:r>
      </w:hyperlink>
    </w:p>
    <w:p>
      <w:pPr>
        <w:pStyle w:val="TOC2"/>
        <w:tabs>
          <w:tab w:val="right" w:leader="dot" w:pos="8306"/>
        </w:tabs>
      </w:pPr>
      <w:hyperlink w:anchor="_Toc29700" w:history="1">
        <w:r>
          <w:rPr>
            <w:rFonts w:ascii="仿宋" w:eastAsia="仿宋" w:hAnsi="仿宋" w:cs="仿宋" w:hint="eastAsia"/>
            <w:lang w:eastAsia="zh-CN"/>
          </w:rPr>
          <w:t>(三)、绩效评估周期</w:t>
        </w:r>
        <w:r>
          <w:tab/>
        </w:r>
        <w:r>
          <w:fldChar w:fldCharType="begin"/>
        </w:r>
        <w:r>
          <w:instrText xml:space="preserve"> PAGEREF _Toc29700 \h </w:instrText>
        </w:r>
        <w:r>
          <w:fldChar w:fldCharType="separate"/>
        </w:r>
        <w:r>
          <w:t>15</w:t>
        </w:r>
        <w:r>
          <w:fldChar w:fldCharType="end"/>
        </w:r>
      </w:hyperlink>
    </w:p>
    <w:p>
      <w:pPr>
        <w:pStyle w:val="TOC1"/>
        <w:tabs>
          <w:tab w:val="right" w:leader="dot" w:pos="8306"/>
        </w:tabs>
      </w:pPr>
      <w:hyperlink w:anchor="_Toc21870" w:history="1">
        <w:r>
          <w:rPr>
            <w:rFonts w:ascii="仿宋" w:eastAsia="仿宋" w:hAnsi="仿宋" w:cs="仿宋" w:hint="eastAsia"/>
            <w:lang w:eastAsia="zh-CN"/>
          </w:rPr>
          <w:t>六、市场分析、调研</w:t>
        </w:r>
        <w:r>
          <w:tab/>
        </w:r>
        <w:r>
          <w:fldChar w:fldCharType="begin"/>
        </w:r>
        <w:r>
          <w:instrText xml:space="preserve"> PAGEREF _Toc21870 \h </w:instrText>
        </w:r>
        <w:r>
          <w:fldChar w:fldCharType="separate"/>
        </w:r>
        <w:r>
          <w:t>16</w:t>
        </w:r>
        <w:r>
          <w:fldChar w:fldCharType="end"/>
        </w:r>
      </w:hyperlink>
    </w:p>
    <w:p>
      <w:pPr>
        <w:pStyle w:val="TOC2"/>
        <w:tabs>
          <w:tab w:val="right" w:leader="dot" w:pos="8306"/>
        </w:tabs>
      </w:pPr>
      <w:hyperlink w:anchor="_Toc9776" w:history="1">
        <w:r>
          <w:rPr>
            <w:rFonts w:ascii="仿宋" w:eastAsia="仿宋" w:hAnsi="仿宋" w:cs="仿宋" w:hint="eastAsia"/>
            <w:lang w:eastAsia="zh-CN"/>
          </w:rPr>
          <w:t>(一)、十六胺行业分析</w:t>
        </w:r>
        <w:r>
          <w:tab/>
        </w:r>
        <w:r>
          <w:fldChar w:fldCharType="begin"/>
        </w:r>
        <w:r>
          <w:instrText xml:space="preserve"> PAGEREF _Toc9776 \h </w:instrText>
        </w:r>
        <w:r>
          <w:fldChar w:fldCharType="separate"/>
        </w:r>
        <w:r>
          <w:t>16</w:t>
        </w:r>
        <w:r>
          <w:fldChar w:fldCharType="end"/>
        </w:r>
      </w:hyperlink>
    </w:p>
    <w:p>
      <w:pPr>
        <w:pStyle w:val="TOC2"/>
        <w:tabs>
          <w:tab w:val="right" w:leader="dot" w:pos="8306"/>
        </w:tabs>
      </w:pPr>
      <w:hyperlink w:anchor="_Toc20380" w:history="1">
        <w:r>
          <w:rPr>
            <w:rFonts w:ascii="仿宋" w:eastAsia="仿宋" w:hAnsi="仿宋" w:cs="仿宋" w:hint="eastAsia"/>
            <w:lang w:eastAsia="zh-CN"/>
          </w:rPr>
          <w:t>(二)、十六胺市场分析预测</w:t>
        </w:r>
        <w:r>
          <w:tab/>
        </w:r>
        <w:r>
          <w:fldChar w:fldCharType="begin"/>
        </w:r>
        <w:r>
          <w:instrText xml:space="preserve"> PAGEREF _Toc20380 \h </w:instrText>
        </w:r>
        <w:r>
          <w:fldChar w:fldCharType="separate"/>
        </w:r>
        <w:r>
          <w:t>17</w:t>
        </w:r>
        <w:r>
          <w:fldChar w:fldCharType="end"/>
        </w:r>
      </w:hyperlink>
    </w:p>
    <w:p>
      <w:pPr>
        <w:pStyle w:val="TOC1"/>
        <w:tabs>
          <w:tab w:val="right" w:leader="dot" w:pos="8306"/>
        </w:tabs>
      </w:pPr>
      <w:hyperlink w:anchor="_Toc20527" w:history="1">
        <w:r>
          <w:rPr>
            <w:rFonts w:ascii="仿宋" w:eastAsia="仿宋" w:hAnsi="仿宋" w:cs="仿宋" w:hint="eastAsia"/>
            <w:lang w:eastAsia="zh-CN"/>
          </w:rPr>
          <w:t>七、十六胺项目环境影响分析</w:t>
        </w:r>
        <w:r>
          <w:tab/>
        </w:r>
        <w:r>
          <w:fldChar w:fldCharType="begin"/>
        </w:r>
        <w:r>
          <w:instrText xml:space="preserve"> PAGEREF _Toc20527 \h </w:instrText>
        </w:r>
        <w:r>
          <w:fldChar w:fldCharType="separate"/>
        </w:r>
        <w:r>
          <w:t>18</w:t>
        </w:r>
        <w:r>
          <w:fldChar w:fldCharType="end"/>
        </w:r>
      </w:hyperlink>
    </w:p>
    <w:p>
      <w:pPr>
        <w:pStyle w:val="TOC2"/>
        <w:tabs>
          <w:tab w:val="right" w:leader="dot" w:pos="8306"/>
        </w:tabs>
      </w:pPr>
      <w:hyperlink w:anchor="_Toc10275" w:history="1">
        <w:r>
          <w:rPr>
            <w:rFonts w:ascii="仿宋" w:eastAsia="仿宋" w:hAnsi="仿宋" w:cs="仿宋" w:hint="eastAsia"/>
            <w:lang w:eastAsia="zh-CN"/>
          </w:rPr>
          <w:t>(一)、建设区域环境质量现状</w:t>
        </w:r>
        <w:r>
          <w:tab/>
        </w:r>
        <w:r>
          <w:fldChar w:fldCharType="begin"/>
        </w:r>
        <w:r>
          <w:instrText xml:space="preserve"> PAGEREF _Toc10275 \h </w:instrText>
        </w:r>
        <w:r>
          <w:fldChar w:fldCharType="separate"/>
        </w:r>
        <w:r>
          <w:t>18</w:t>
        </w:r>
        <w:r>
          <w:fldChar w:fldCharType="end"/>
        </w:r>
      </w:hyperlink>
    </w:p>
    <w:p>
      <w:pPr>
        <w:pStyle w:val="TOC2"/>
        <w:tabs>
          <w:tab w:val="right" w:leader="dot" w:pos="8306"/>
        </w:tabs>
      </w:pPr>
      <w:hyperlink w:anchor="_Toc25263" w:history="1">
        <w:r>
          <w:rPr>
            <w:rFonts w:ascii="仿宋" w:eastAsia="仿宋" w:hAnsi="仿宋" w:cs="仿宋" w:hint="eastAsia"/>
            <w:lang w:eastAsia="zh-CN"/>
          </w:rPr>
          <w:t>(二)、建设期环境保护</w:t>
        </w:r>
        <w:r>
          <w:tab/>
        </w:r>
        <w:r>
          <w:fldChar w:fldCharType="begin"/>
        </w:r>
        <w:r>
          <w:instrText xml:space="preserve"> PAGEREF _Toc25263 \h </w:instrText>
        </w:r>
        <w:r>
          <w:fldChar w:fldCharType="separate"/>
        </w:r>
        <w:r>
          <w:t>19</w:t>
        </w:r>
        <w:r>
          <w:fldChar w:fldCharType="end"/>
        </w:r>
      </w:hyperlink>
    </w:p>
    <w:p>
      <w:pPr>
        <w:pStyle w:val="TOC2"/>
        <w:tabs>
          <w:tab w:val="right" w:leader="dot" w:pos="8306"/>
        </w:tabs>
      </w:pPr>
      <w:hyperlink w:anchor="_Toc15746" w:history="1">
        <w:r>
          <w:rPr>
            <w:rFonts w:ascii="仿宋" w:eastAsia="仿宋" w:hAnsi="仿宋" w:cs="仿宋" w:hint="eastAsia"/>
            <w:lang w:eastAsia="zh-CN"/>
          </w:rPr>
          <w:t>(三)、运营期环境保护</w:t>
        </w:r>
        <w:r>
          <w:tab/>
        </w:r>
        <w:r>
          <w:fldChar w:fldCharType="begin"/>
        </w:r>
        <w:r>
          <w:instrText xml:space="preserve"> PAGEREF _Toc15746 \h </w:instrText>
        </w:r>
        <w:r>
          <w:fldChar w:fldCharType="separate"/>
        </w:r>
        <w:r>
          <w:t>20</w:t>
        </w:r>
        <w:r>
          <w:fldChar w:fldCharType="end"/>
        </w:r>
      </w:hyperlink>
    </w:p>
    <w:p>
      <w:pPr>
        <w:pStyle w:val="TOC2"/>
        <w:tabs>
          <w:tab w:val="right" w:leader="dot" w:pos="8306"/>
        </w:tabs>
      </w:pPr>
      <w:hyperlink w:anchor="_Toc22680" w:history="1">
        <w:r>
          <w:rPr>
            <w:rFonts w:ascii="仿宋" w:eastAsia="仿宋" w:hAnsi="仿宋" w:cs="仿宋" w:hint="eastAsia"/>
            <w:lang w:eastAsia="zh-CN"/>
          </w:rPr>
          <w:t>(四)、十六胺项目建设对区域经济的影响</w:t>
        </w:r>
        <w:r>
          <w:tab/>
        </w:r>
        <w:r>
          <w:fldChar w:fldCharType="begin"/>
        </w:r>
        <w:r>
          <w:instrText xml:space="preserve"> PAGEREF _Toc22680 \h </w:instrText>
        </w:r>
        <w:r>
          <w:fldChar w:fldCharType="separate"/>
        </w:r>
        <w:r>
          <w:t>22</w:t>
        </w:r>
        <w:r>
          <w:fldChar w:fldCharType="end"/>
        </w:r>
      </w:hyperlink>
    </w:p>
    <w:p>
      <w:pPr>
        <w:pStyle w:val="TOC2"/>
        <w:tabs>
          <w:tab w:val="right" w:leader="dot" w:pos="8306"/>
        </w:tabs>
      </w:pPr>
      <w:hyperlink w:anchor="_Toc25563" w:history="1">
        <w:r>
          <w:rPr>
            <w:rFonts w:ascii="仿宋" w:eastAsia="仿宋" w:hAnsi="仿宋" w:cs="仿宋" w:hint="eastAsia"/>
            <w:lang w:eastAsia="zh-CN"/>
          </w:rPr>
          <w:t>(五)、废弃物处理</w:t>
        </w:r>
        <w:r>
          <w:tab/>
        </w:r>
        <w:r>
          <w:fldChar w:fldCharType="begin"/>
        </w:r>
        <w:r>
          <w:instrText xml:space="preserve"> PAGEREF _Toc25563 \h </w:instrText>
        </w:r>
        <w:r>
          <w:fldChar w:fldCharType="separate"/>
        </w:r>
        <w:r>
          <w:t>23</w:t>
        </w:r>
        <w:r>
          <w:fldChar w:fldCharType="end"/>
        </w:r>
      </w:hyperlink>
    </w:p>
    <w:p>
      <w:pPr>
        <w:pStyle w:val="TOC2"/>
        <w:tabs>
          <w:tab w:val="right" w:leader="dot" w:pos="8306"/>
        </w:tabs>
      </w:pPr>
      <w:hyperlink w:anchor="_Toc20208" w:history="1">
        <w:r>
          <w:rPr>
            <w:rFonts w:ascii="仿宋" w:eastAsia="仿宋" w:hAnsi="仿宋" w:cs="仿宋" w:hint="eastAsia"/>
            <w:lang w:eastAsia="zh-CN"/>
          </w:rPr>
          <w:t>(六)、特殊环境影响分析</w:t>
        </w:r>
        <w:r>
          <w:tab/>
        </w:r>
        <w:r>
          <w:fldChar w:fldCharType="begin"/>
        </w:r>
        <w:r>
          <w:instrText xml:space="preserve"> PAGEREF _Toc20208 \h </w:instrText>
        </w:r>
        <w:r>
          <w:fldChar w:fldCharType="separate"/>
        </w:r>
        <w:r>
          <w:t>25</w:t>
        </w:r>
        <w:r>
          <w:fldChar w:fldCharType="end"/>
        </w:r>
      </w:hyperlink>
    </w:p>
    <w:p>
      <w:pPr>
        <w:pStyle w:val="TOC2"/>
        <w:tabs>
          <w:tab w:val="right" w:leader="dot" w:pos="8306"/>
        </w:tabs>
      </w:pPr>
      <w:hyperlink w:anchor="_Toc16324" w:history="1">
        <w:r>
          <w:rPr>
            <w:rFonts w:ascii="仿宋" w:eastAsia="仿宋" w:hAnsi="仿宋" w:cs="仿宋" w:hint="eastAsia"/>
            <w:lang w:eastAsia="zh-CN"/>
          </w:rPr>
          <w:t>(七)、清洁生产</w:t>
        </w:r>
        <w:r>
          <w:tab/>
        </w:r>
        <w:r>
          <w:fldChar w:fldCharType="begin"/>
        </w:r>
        <w:r>
          <w:instrText xml:space="preserve"> PAGEREF _Toc16324 \h </w:instrText>
        </w:r>
        <w:r>
          <w:fldChar w:fldCharType="separate"/>
        </w:r>
        <w:r>
          <w:t>26</w:t>
        </w:r>
        <w:r>
          <w:fldChar w:fldCharType="end"/>
        </w:r>
      </w:hyperlink>
    </w:p>
    <w:p>
      <w:pPr>
        <w:pStyle w:val="TOC2"/>
        <w:tabs>
          <w:tab w:val="right" w:leader="dot" w:pos="8306"/>
        </w:tabs>
      </w:pPr>
      <w:hyperlink w:anchor="_Toc3323" w:history="1">
        <w:r>
          <w:rPr>
            <w:rFonts w:ascii="仿宋" w:eastAsia="仿宋" w:hAnsi="仿宋" w:cs="仿宋" w:hint="eastAsia"/>
            <w:lang w:eastAsia="zh-CN"/>
          </w:rPr>
          <w:t>(八)、环境保护综合评价</w:t>
        </w:r>
        <w:r>
          <w:tab/>
        </w:r>
        <w:r>
          <w:fldChar w:fldCharType="begin"/>
        </w:r>
        <w:r>
          <w:instrText xml:space="preserve"> PAGEREF _Toc3323 \h </w:instrText>
        </w:r>
        <w:r>
          <w:fldChar w:fldCharType="separate"/>
        </w:r>
        <w:r>
          <w:t>27</w:t>
        </w:r>
        <w:r>
          <w:fldChar w:fldCharType="end"/>
        </w:r>
      </w:hyperlink>
    </w:p>
    <w:p>
      <w:pPr>
        <w:pStyle w:val="TOC1"/>
        <w:tabs>
          <w:tab w:val="right" w:leader="dot" w:pos="8306"/>
        </w:tabs>
      </w:pPr>
      <w:hyperlink w:anchor="_Toc25714" w:history="1">
        <w:r>
          <w:rPr>
            <w:rFonts w:ascii="仿宋" w:eastAsia="仿宋" w:hAnsi="仿宋" w:cs="仿宋" w:hint="eastAsia"/>
            <w:lang w:eastAsia="zh-CN"/>
          </w:rPr>
          <w:t>八、十六胺项目社会影响</w:t>
        </w:r>
        <w:r>
          <w:tab/>
        </w:r>
        <w:r>
          <w:fldChar w:fldCharType="begin"/>
        </w:r>
        <w:r>
          <w:instrText xml:space="preserve"> PAGEREF _Toc25714 \h </w:instrText>
        </w:r>
        <w:r>
          <w:fldChar w:fldCharType="separate"/>
        </w:r>
        <w:r>
          <w:t>28</w:t>
        </w:r>
        <w:r>
          <w:fldChar w:fldCharType="end"/>
        </w:r>
      </w:hyperlink>
    </w:p>
    <w:p>
      <w:pPr>
        <w:pStyle w:val="TOC2"/>
        <w:tabs>
          <w:tab w:val="right" w:leader="dot" w:pos="8306"/>
        </w:tabs>
      </w:pPr>
      <w:hyperlink w:anchor="_Toc1580" w:history="1">
        <w:r>
          <w:rPr>
            <w:rFonts w:ascii="仿宋" w:eastAsia="仿宋" w:hAnsi="仿宋" w:cs="仿宋" w:hint="eastAsia"/>
            <w:lang w:eastAsia="zh-CN"/>
          </w:rPr>
          <w:t>(一)、社会责任与义务</w:t>
        </w:r>
        <w:r>
          <w:tab/>
        </w:r>
        <w:r>
          <w:fldChar w:fldCharType="begin"/>
        </w:r>
        <w:r>
          <w:instrText xml:space="preserve"> PAGEREF _Toc1580 \h </w:instrText>
        </w:r>
        <w:r>
          <w:fldChar w:fldCharType="separate"/>
        </w:r>
        <w:r>
          <w:t>28</w:t>
        </w:r>
        <w:r>
          <w:fldChar w:fldCharType="end"/>
        </w:r>
      </w:hyperlink>
    </w:p>
    <w:p>
      <w:pPr>
        <w:pStyle w:val="TOC2"/>
        <w:tabs>
          <w:tab w:val="right" w:leader="dot" w:pos="8306"/>
        </w:tabs>
      </w:pPr>
      <w:hyperlink w:anchor="_Toc14413" w:history="1">
        <w:r>
          <w:rPr>
            <w:rFonts w:ascii="仿宋" w:eastAsia="仿宋" w:hAnsi="仿宋" w:cs="仿宋" w:hint="eastAsia"/>
            <w:lang w:eastAsia="zh-CN"/>
          </w:rPr>
          <w:t>(二)、社会参与与沟通</w:t>
        </w:r>
        <w:r>
          <w:tab/>
        </w:r>
        <w:r>
          <w:fldChar w:fldCharType="begin"/>
        </w:r>
        <w:r>
          <w:instrText xml:space="preserve"> PAGEREF _Toc14413 \h </w:instrText>
        </w:r>
        <w:r>
          <w:fldChar w:fldCharType="separate"/>
        </w:r>
        <w:r>
          <w:t>29</w:t>
        </w:r>
        <w:r>
          <w:fldChar w:fldCharType="end"/>
        </w:r>
      </w:hyperlink>
    </w:p>
    <w:p>
      <w:pPr>
        <w:pStyle w:val="TOC1"/>
        <w:tabs>
          <w:tab w:val="right" w:leader="dot" w:pos="8306"/>
        </w:tabs>
      </w:pPr>
      <w:hyperlink w:anchor="_Toc27884" w:history="1">
        <w:r>
          <w:rPr>
            <w:rFonts w:ascii="仿宋" w:eastAsia="仿宋" w:hAnsi="仿宋" w:cs="仿宋" w:hint="eastAsia"/>
            <w:lang w:eastAsia="zh-CN"/>
          </w:rPr>
          <w:t>九、十六胺项目风险管理</w:t>
        </w:r>
        <w:r>
          <w:tab/>
        </w:r>
        <w:r>
          <w:fldChar w:fldCharType="begin"/>
        </w:r>
        <w:r>
          <w:instrText xml:space="preserve"> PAGEREF _Toc27884 \h </w:instrText>
        </w:r>
        <w:r>
          <w:fldChar w:fldCharType="separate"/>
        </w:r>
        <w:r>
          <w:t>30</w:t>
        </w:r>
        <w:r>
          <w:fldChar w:fldCharType="end"/>
        </w:r>
      </w:hyperlink>
    </w:p>
    <w:p>
      <w:pPr>
        <w:pStyle w:val="TOC2"/>
        <w:tabs>
          <w:tab w:val="right" w:leader="dot" w:pos="8306"/>
        </w:tabs>
      </w:pPr>
      <w:hyperlink w:anchor="_Toc31546" w:history="1">
        <w:r>
          <w:rPr>
            <w:rFonts w:ascii="仿宋" w:eastAsia="仿宋" w:hAnsi="仿宋" w:cs="仿宋" w:hint="eastAsia"/>
            <w:lang w:eastAsia="zh-CN"/>
          </w:rPr>
          <w:t>(一)、风险识别与评估</w:t>
        </w:r>
        <w:r>
          <w:tab/>
        </w:r>
        <w:r>
          <w:fldChar w:fldCharType="begin"/>
        </w:r>
        <w:r>
          <w:instrText xml:space="preserve"> PAGEREF _Toc31546 \h </w:instrText>
        </w:r>
        <w:r>
          <w:fldChar w:fldCharType="separate"/>
        </w:r>
        <w:r>
          <w:t>30</w:t>
        </w:r>
        <w:r>
          <w:fldChar w:fldCharType="end"/>
        </w:r>
      </w:hyperlink>
    </w:p>
    <w:p>
      <w:pPr>
        <w:pStyle w:val="TOC2"/>
        <w:tabs>
          <w:tab w:val="right" w:leader="dot" w:pos="8306"/>
        </w:tabs>
      </w:pPr>
      <w:hyperlink w:anchor="_Toc25661" w:history="1">
        <w:r>
          <w:rPr>
            <w:rFonts w:ascii="仿宋" w:eastAsia="仿宋" w:hAnsi="仿宋" w:cs="仿宋" w:hint="eastAsia"/>
            <w:lang w:eastAsia="zh-CN"/>
          </w:rPr>
          <w:t>(二)、风险应对策略</w:t>
        </w:r>
        <w:r>
          <w:tab/>
        </w:r>
        <w:r>
          <w:fldChar w:fldCharType="begin"/>
        </w:r>
        <w:r>
          <w:instrText xml:space="preserve"> PAGEREF _Toc25661 \h </w:instrText>
        </w:r>
        <w:r>
          <w:fldChar w:fldCharType="separate"/>
        </w:r>
        <w:r>
          <w:t>31</w:t>
        </w:r>
        <w:r>
          <w:fldChar w:fldCharType="end"/>
        </w:r>
      </w:hyperlink>
    </w:p>
    <w:p>
      <w:pPr>
        <w:pStyle w:val="TOC2"/>
        <w:tabs>
          <w:tab w:val="right" w:leader="dot" w:pos="8306"/>
        </w:tabs>
      </w:pPr>
      <w:hyperlink w:anchor="_Toc25627" w:history="1">
        <w:r>
          <w:rPr>
            <w:rFonts w:ascii="仿宋" w:eastAsia="仿宋" w:hAnsi="仿宋" w:cs="仿宋" w:hint="eastAsia"/>
            <w:lang w:eastAsia="zh-CN"/>
          </w:rPr>
          <w:t>(三)、风险监控与控制</w:t>
        </w:r>
        <w:r>
          <w:tab/>
        </w:r>
        <w:r>
          <w:fldChar w:fldCharType="begin"/>
        </w:r>
        <w:r>
          <w:instrText xml:space="preserve"> PAGEREF _Toc25627 \h </w:instrText>
        </w:r>
        <w:r>
          <w:fldChar w:fldCharType="separate"/>
        </w:r>
        <w:r>
          <w:t>33</w:t>
        </w:r>
        <w:r>
          <w:fldChar w:fldCharType="end"/>
        </w:r>
      </w:hyperlink>
    </w:p>
    <w:p>
      <w:pPr>
        <w:pStyle w:val="TOC1"/>
        <w:tabs>
          <w:tab w:val="right" w:leader="dot" w:pos="8306"/>
        </w:tabs>
      </w:pPr>
      <w:hyperlink w:anchor="_Toc4030" w:history="1">
        <w:r>
          <w:rPr>
            <w:rFonts w:ascii="仿宋" w:eastAsia="仿宋" w:hAnsi="仿宋" w:cs="仿宋" w:hint="eastAsia"/>
            <w:lang w:eastAsia="zh-CN"/>
          </w:rPr>
          <w:t>十、十六胺项目人力资源管理</w:t>
        </w:r>
        <w:r>
          <w:tab/>
        </w:r>
        <w:r>
          <w:fldChar w:fldCharType="begin"/>
        </w:r>
        <w:r>
          <w:instrText xml:space="preserve"> PAGEREF _Toc4030 \h </w:instrText>
        </w:r>
        <w:r>
          <w:fldChar w:fldCharType="separate"/>
        </w:r>
        <w:r>
          <w:t>34</w:t>
        </w:r>
        <w:r>
          <w:fldChar w:fldCharType="end"/>
        </w:r>
      </w:hyperlink>
    </w:p>
    <w:p>
      <w:pPr>
        <w:pStyle w:val="TOC2"/>
        <w:tabs>
          <w:tab w:val="right" w:leader="dot" w:pos="8306"/>
        </w:tabs>
      </w:pPr>
      <w:hyperlink w:anchor="_Toc14158" w:history="1">
        <w:r>
          <w:rPr>
            <w:rFonts w:ascii="仿宋" w:eastAsia="仿宋" w:hAnsi="仿宋" w:cs="仿宋" w:hint="eastAsia"/>
            <w:lang w:eastAsia="zh-CN"/>
          </w:rPr>
          <w:t>(一)、建立健全的预算管理制度</w:t>
        </w:r>
        <w:r>
          <w:tab/>
        </w:r>
        <w:r>
          <w:fldChar w:fldCharType="begin"/>
        </w:r>
        <w:r>
          <w:instrText xml:space="preserve"> PAGEREF _Toc14158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09" w:history="1">
        <w:r>
          <w:rPr>
            <w:rFonts w:ascii="仿宋" w:eastAsia="仿宋" w:hAnsi="仿宋" w:cs="仿宋" w:hint="eastAsia"/>
            <w:lang w:eastAsia="zh-CN"/>
          </w:rPr>
          <w:t>(二)、加强资金流动监控</w:t>
        </w:r>
        <w:r>
          <w:tab/>
        </w:r>
        <w:r>
          <w:fldChar w:fldCharType="begin"/>
        </w:r>
        <w:r>
          <w:instrText xml:space="preserve"> PAGEREF _Toc31909 \h </w:instrText>
        </w:r>
        <w:r>
          <w:fldChar w:fldCharType="separate"/>
        </w:r>
        <w:r>
          <w:t>35</w:t>
        </w:r>
        <w:r>
          <w:fldChar w:fldCharType="end"/>
        </w:r>
      </w:hyperlink>
    </w:p>
    <w:p>
      <w:pPr>
        <w:pStyle w:val="TOC2"/>
        <w:tabs>
          <w:tab w:val="right" w:leader="dot" w:pos="8306"/>
        </w:tabs>
      </w:pPr>
      <w:hyperlink w:anchor="_Toc1593" w:history="1">
        <w:r>
          <w:rPr>
            <w:rFonts w:ascii="仿宋" w:eastAsia="仿宋" w:hAnsi="仿宋" w:cs="仿宋" w:hint="eastAsia"/>
            <w:lang w:eastAsia="zh-CN"/>
          </w:rPr>
          <w:t>(三)、制定完善的风险控制机制</w:t>
        </w:r>
        <w:r>
          <w:tab/>
        </w:r>
        <w:r>
          <w:fldChar w:fldCharType="begin"/>
        </w:r>
        <w:r>
          <w:instrText xml:space="preserve"> PAGEREF _Toc1593 \h </w:instrText>
        </w:r>
        <w:r>
          <w:fldChar w:fldCharType="separate"/>
        </w:r>
        <w:r>
          <w:t>36</w:t>
        </w:r>
        <w:r>
          <w:fldChar w:fldCharType="end"/>
        </w:r>
      </w:hyperlink>
    </w:p>
    <w:p>
      <w:pPr>
        <w:pStyle w:val="TOC2"/>
        <w:tabs>
          <w:tab w:val="right" w:leader="dot" w:pos="8306"/>
        </w:tabs>
      </w:pPr>
      <w:hyperlink w:anchor="_Toc29604" w:history="1">
        <w:r>
          <w:rPr>
            <w:rFonts w:ascii="仿宋" w:eastAsia="仿宋" w:hAnsi="仿宋" w:cs="仿宋" w:hint="eastAsia"/>
            <w:lang w:eastAsia="zh-CN"/>
          </w:rPr>
          <w:t>(四)、优化成本管理</w:t>
        </w:r>
        <w:r>
          <w:tab/>
        </w:r>
        <w:r>
          <w:fldChar w:fldCharType="begin"/>
        </w:r>
        <w:r>
          <w:instrText xml:space="preserve"> PAGEREF _Toc29604 \h </w:instrText>
        </w:r>
        <w:r>
          <w:fldChar w:fldCharType="separate"/>
        </w:r>
        <w:r>
          <w:t>38</w:t>
        </w:r>
        <w:r>
          <w:fldChar w:fldCharType="end"/>
        </w:r>
      </w:hyperlink>
    </w:p>
    <w:p>
      <w:pPr>
        <w:pStyle w:val="TOC1"/>
        <w:tabs>
          <w:tab w:val="right" w:leader="dot" w:pos="8306"/>
        </w:tabs>
      </w:pPr>
      <w:hyperlink w:anchor="_Toc2083" w:history="1">
        <w:r>
          <w:rPr>
            <w:rFonts w:ascii="仿宋" w:eastAsia="仿宋" w:hAnsi="仿宋" w:cs="仿宋" w:hint="eastAsia"/>
            <w:lang w:eastAsia="zh-CN"/>
          </w:rPr>
          <w:t>十一、十六胺项目人力资源培养与发展</w:t>
        </w:r>
        <w:r>
          <w:tab/>
        </w:r>
        <w:r>
          <w:fldChar w:fldCharType="begin"/>
        </w:r>
        <w:r>
          <w:instrText xml:space="preserve"> PAGEREF _Toc2083 \h </w:instrText>
        </w:r>
        <w:r>
          <w:fldChar w:fldCharType="separate"/>
        </w:r>
        <w:r>
          <w:t>39</w:t>
        </w:r>
        <w:r>
          <w:fldChar w:fldCharType="end"/>
        </w:r>
      </w:hyperlink>
    </w:p>
    <w:p>
      <w:pPr>
        <w:pStyle w:val="TOC2"/>
        <w:tabs>
          <w:tab w:val="right" w:leader="dot" w:pos="8306"/>
        </w:tabs>
      </w:pPr>
      <w:hyperlink w:anchor="_Toc722" w:history="1">
        <w:r>
          <w:rPr>
            <w:rFonts w:ascii="仿宋" w:eastAsia="仿宋" w:hAnsi="仿宋" w:cs="仿宋" w:hint="eastAsia"/>
            <w:lang w:eastAsia="zh-CN"/>
          </w:rPr>
          <w:t>(一)、人才需求与规划</w:t>
        </w:r>
        <w:r>
          <w:tab/>
        </w:r>
        <w:r>
          <w:fldChar w:fldCharType="begin"/>
        </w:r>
        <w:r>
          <w:instrText xml:space="preserve"> PAGEREF _Toc722 \h </w:instrText>
        </w:r>
        <w:r>
          <w:fldChar w:fldCharType="separate"/>
        </w:r>
        <w:r>
          <w:t>39</w:t>
        </w:r>
        <w:r>
          <w:fldChar w:fldCharType="end"/>
        </w:r>
      </w:hyperlink>
    </w:p>
    <w:p>
      <w:pPr>
        <w:pStyle w:val="TOC2"/>
        <w:tabs>
          <w:tab w:val="right" w:leader="dot" w:pos="8306"/>
        </w:tabs>
      </w:pPr>
      <w:hyperlink w:anchor="_Toc16109" w:history="1">
        <w:r>
          <w:rPr>
            <w:rFonts w:ascii="仿宋" w:eastAsia="仿宋" w:hAnsi="仿宋" w:cs="仿宋" w:hint="eastAsia"/>
            <w:lang w:eastAsia="zh-CN"/>
          </w:rPr>
          <w:t>(二)、培训与发展计划</w:t>
        </w:r>
        <w:r>
          <w:tab/>
        </w:r>
        <w:r>
          <w:fldChar w:fldCharType="begin"/>
        </w:r>
        <w:r>
          <w:instrText xml:space="preserve"> PAGEREF _Toc16109 \h </w:instrText>
        </w:r>
        <w:r>
          <w:fldChar w:fldCharType="separate"/>
        </w:r>
        <w:r>
          <w:t>39</w:t>
        </w:r>
        <w:r>
          <w:fldChar w:fldCharType="end"/>
        </w:r>
      </w:hyperlink>
    </w:p>
    <w:p>
      <w:pPr>
        <w:pStyle w:val="TOC1"/>
        <w:tabs>
          <w:tab w:val="right" w:leader="dot" w:pos="8306"/>
        </w:tabs>
      </w:pPr>
      <w:hyperlink w:anchor="_Toc18454" w:history="1">
        <w:r>
          <w:rPr>
            <w:rFonts w:ascii="仿宋" w:eastAsia="仿宋" w:hAnsi="仿宋" w:cs="仿宋" w:hint="eastAsia"/>
            <w:lang w:eastAsia="zh-CN"/>
          </w:rPr>
          <w:t>十二、生产安全保护</w:t>
        </w:r>
        <w:r>
          <w:tab/>
        </w:r>
        <w:r>
          <w:fldChar w:fldCharType="begin"/>
        </w:r>
        <w:r>
          <w:instrText xml:space="preserve"> PAGEREF _Toc18454 \h </w:instrText>
        </w:r>
        <w:r>
          <w:fldChar w:fldCharType="separate"/>
        </w:r>
        <w:r>
          <w:t>40</w:t>
        </w:r>
        <w:r>
          <w:fldChar w:fldCharType="end"/>
        </w:r>
      </w:hyperlink>
    </w:p>
    <w:p>
      <w:pPr>
        <w:pStyle w:val="TOC2"/>
        <w:tabs>
          <w:tab w:val="right" w:leader="dot" w:pos="8306"/>
        </w:tabs>
      </w:pPr>
      <w:hyperlink w:anchor="_Toc28256" w:history="1">
        <w:r>
          <w:rPr>
            <w:rFonts w:ascii="仿宋" w:eastAsia="仿宋" w:hAnsi="仿宋" w:cs="仿宋" w:hint="eastAsia"/>
            <w:lang w:eastAsia="zh-CN"/>
          </w:rPr>
          <w:t>(一)、消防安全</w:t>
        </w:r>
        <w:r>
          <w:tab/>
        </w:r>
        <w:r>
          <w:fldChar w:fldCharType="begin"/>
        </w:r>
        <w:r>
          <w:instrText xml:space="preserve"> PAGEREF _Toc28256 \h </w:instrText>
        </w:r>
        <w:r>
          <w:fldChar w:fldCharType="separate"/>
        </w:r>
        <w:r>
          <w:t>40</w:t>
        </w:r>
        <w:r>
          <w:fldChar w:fldCharType="end"/>
        </w:r>
      </w:hyperlink>
    </w:p>
    <w:p>
      <w:pPr>
        <w:pStyle w:val="TOC2"/>
        <w:tabs>
          <w:tab w:val="right" w:leader="dot" w:pos="8306"/>
        </w:tabs>
      </w:pPr>
      <w:hyperlink w:anchor="_Toc1953" w:history="1">
        <w:r>
          <w:rPr>
            <w:rFonts w:ascii="仿宋" w:eastAsia="仿宋" w:hAnsi="仿宋" w:cs="仿宋" w:hint="eastAsia"/>
            <w:lang w:eastAsia="zh-CN"/>
          </w:rPr>
          <w:t>(二)、防火防爆总图布置措施</w:t>
        </w:r>
        <w:r>
          <w:tab/>
        </w:r>
        <w:r>
          <w:fldChar w:fldCharType="begin"/>
        </w:r>
        <w:r>
          <w:instrText xml:space="preserve"> PAGEREF _Toc1953 \h </w:instrText>
        </w:r>
        <w:r>
          <w:fldChar w:fldCharType="separate"/>
        </w:r>
        <w:r>
          <w:t>42</w:t>
        </w:r>
        <w:r>
          <w:fldChar w:fldCharType="end"/>
        </w:r>
      </w:hyperlink>
    </w:p>
    <w:p>
      <w:pPr>
        <w:pStyle w:val="TOC2"/>
        <w:tabs>
          <w:tab w:val="right" w:leader="dot" w:pos="8306"/>
        </w:tabs>
      </w:pPr>
      <w:hyperlink w:anchor="_Toc25394" w:history="1">
        <w:r>
          <w:rPr>
            <w:rFonts w:ascii="仿宋" w:eastAsia="仿宋" w:hAnsi="仿宋" w:cs="仿宋" w:hint="eastAsia"/>
            <w:lang w:eastAsia="zh-CN"/>
          </w:rPr>
          <w:t>(三)、自然灾害防范措施</w:t>
        </w:r>
        <w:r>
          <w:tab/>
        </w:r>
        <w:r>
          <w:fldChar w:fldCharType="begin"/>
        </w:r>
        <w:r>
          <w:instrText xml:space="preserve"> PAGEREF _Toc25394 \h </w:instrText>
        </w:r>
        <w:r>
          <w:fldChar w:fldCharType="separate"/>
        </w:r>
        <w:r>
          <w:t>42</w:t>
        </w:r>
        <w:r>
          <w:fldChar w:fldCharType="end"/>
        </w:r>
      </w:hyperlink>
    </w:p>
    <w:p>
      <w:pPr>
        <w:pStyle w:val="TOC2"/>
        <w:tabs>
          <w:tab w:val="right" w:leader="dot" w:pos="8306"/>
        </w:tabs>
      </w:pPr>
      <w:hyperlink w:anchor="_Toc14198" w:history="1">
        <w:r>
          <w:rPr>
            <w:rFonts w:ascii="仿宋" w:eastAsia="仿宋" w:hAnsi="仿宋" w:cs="仿宋" w:hint="eastAsia"/>
            <w:lang w:eastAsia="zh-CN"/>
          </w:rPr>
          <w:t>(四)、安全色及安全标志使用要求</w:t>
        </w:r>
        <w:r>
          <w:tab/>
        </w:r>
        <w:r>
          <w:fldChar w:fldCharType="begin"/>
        </w:r>
        <w:r>
          <w:instrText xml:space="preserve"> PAGEREF _Toc14198 \h </w:instrText>
        </w:r>
        <w:r>
          <w:fldChar w:fldCharType="separate"/>
        </w:r>
        <w:r>
          <w:t>43</w:t>
        </w:r>
        <w:r>
          <w:fldChar w:fldCharType="end"/>
        </w:r>
      </w:hyperlink>
    </w:p>
    <w:p>
      <w:pPr>
        <w:pStyle w:val="TOC2"/>
        <w:tabs>
          <w:tab w:val="right" w:leader="dot" w:pos="8306"/>
        </w:tabs>
      </w:pPr>
      <w:hyperlink w:anchor="_Toc12016" w:history="1">
        <w:r>
          <w:rPr>
            <w:rFonts w:ascii="仿宋" w:eastAsia="仿宋" w:hAnsi="仿宋" w:cs="仿宋" w:hint="eastAsia"/>
            <w:lang w:eastAsia="zh-CN"/>
          </w:rPr>
          <w:t>(五)、防尘防毒措施</w:t>
        </w:r>
        <w:r>
          <w:tab/>
        </w:r>
        <w:r>
          <w:fldChar w:fldCharType="begin"/>
        </w:r>
        <w:r>
          <w:instrText xml:space="preserve"> PAGEREF _Toc12016 \h </w:instrText>
        </w:r>
        <w:r>
          <w:fldChar w:fldCharType="separate"/>
        </w:r>
        <w:r>
          <w:t>44</w:t>
        </w:r>
        <w:r>
          <w:fldChar w:fldCharType="end"/>
        </w:r>
      </w:hyperlink>
    </w:p>
    <w:p>
      <w:pPr>
        <w:pStyle w:val="TOC2"/>
        <w:tabs>
          <w:tab w:val="right" w:leader="dot" w:pos="8306"/>
        </w:tabs>
      </w:pPr>
      <w:hyperlink w:anchor="_Toc12320" w:history="1">
        <w:r>
          <w:rPr>
            <w:rFonts w:ascii="仿宋" w:eastAsia="仿宋" w:hAnsi="仿宋" w:cs="仿宋" w:hint="eastAsia"/>
            <w:lang w:eastAsia="zh-CN"/>
          </w:rPr>
          <w:t>(六)、防静电、触电防护及防雷措施</w:t>
        </w:r>
        <w:r>
          <w:tab/>
        </w:r>
        <w:r>
          <w:fldChar w:fldCharType="begin"/>
        </w:r>
        <w:r>
          <w:instrText xml:space="preserve"> PAGEREF _Toc12320 \h </w:instrText>
        </w:r>
        <w:r>
          <w:fldChar w:fldCharType="separate"/>
        </w:r>
        <w:r>
          <w:t>45</w:t>
        </w:r>
        <w:r>
          <w:fldChar w:fldCharType="end"/>
        </w:r>
      </w:hyperlink>
    </w:p>
    <w:p>
      <w:pPr>
        <w:pStyle w:val="TOC2"/>
        <w:tabs>
          <w:tab w:val="right" w:leader="dot" w:pos="8306"/>
        </w:tabs>
      </w:pPr>
      <w:hyperlink w:anchor="_Toc26728" w:history="1">
        <w:r>
          <w:rPr>
            <w:rFonts w:ascii="仿宋" w:eastAsia="仿宋" w:hAnsi="仿宋" w:cs="仿宋" w:hint="eastAsia"/>
            <w:lang w:eastAsia="zh-CN"/>
          </w:rPr>
          <w:t>(七)、机械设备安全保障措施</w:t>
        </w:r>
        <w:r>
          <w:tab/>
        </w:r>
        <w:r>
          <w:fldChar w:fldCharType="begin"/>
        </w:r>
        <w:r>
          <w:instrText xml:space="preserve"> PAGEREF _Toc26728 \h </w:instrText>
        </w:r>
        <w:r>
          <w:fldChar w:fldCharType="separate"/>
        </w:r>
        <w:r>
          <w:t>46</w:t>
        </w:r>
        <w:r>
          <w:fldChar w:fldCharType="end"/>
        </w:r>
      </w:hyperlink>
    </w:p>
    <w:p>
      <w:pPr>
        <w:pStyle w:val="TOC1"/>
        <w:tabs>
          <w:tab w:val="right" w:leader="dot" w:pos="8306"/>
        </w:tabs>
      </w:pPr>
      <w:hyperlink w:anchor="_Toc29684" w:history="1">
        <w:r>
          <w:rPr>
            <w:rFonts w:ascii="仿宋" w:eastAsia="仿宋" w:hAnsi="仿宋" w:cs="仿宋" w:hint="eastAsia"/>
            <w:lang w:eastAsia="zh-CN"/>
          </w:rPr>
          <w:t>十三、营销与推广策略</w:t>
        </w:r>
        <w:r>
          <w:tab/>
        </w:r>
        <w:r>
          <w:fldChar w:fldCharType="begin"/>
        </w:r>
        <w:r>
          <w:instrText xml:space="preserve"> PAGEREF _Toc29684 \h </w:instrText>
        </w:r>
        <w:r>
          <w:fldChar w:fldCharType="separate"/>
        </w:r>
        <w:r>
          <w:t>48</w:t>
        </w:r>
        <w:r>
          <w:fldChar w:fldCharType="end"/>
        </w:r>
      </w:hyperlink>
    </w:p>
    <w:p>
      <w:pPr>
        <w:pStyle w:val="TOC2"/>
        <w:tabs>
          <w:tab w:val="right" w:leader="dot" w:pos="8306"/>
        </w:tabs>
      </w:pPr>
      <w:hyperlink w:anchor="_Toc15445" w:history="1">
        <w:r>
          <w:rPr>
            <w:rFonts w:ascii="仿宋" w:eastAsia="仿宋" w:hAnsi="仿宋" w:cs="仿宋" w:hint="eastAsia"/>
            <w:lang w:eastAsia="zh-CN"/>
          </w:rPr>
          <w:t>(一)、产品/服务定位与特点</w:t>
        </w:r>
        <w:r>
          <w:tab/>
        </w:r>
        <w:r>
          <w:fldChar w:fldCharType="begin"/>
        </w:r>
        <w:r>
          <w:instrText xml:space="preserve"> PAGEREF _Toc15445 \h </w:instrText>
        </w:r>
        <w:r>
          <w:fldChar w:fldCharType="separate"/>
        </w:r>
        <w:r>
          <w:t>48</w:t>
        </w:r>
        <w:r>
          <w:fldChar w:fldCharType="end"/>
        </w:r>
      </w:hyperlink>
    </w:p>
    <w:p>
      <w:pPr>
        <w:pStyle w:val="TOC2"/>
        <w:tabs>
          <w:tab w:val="right" w:leader="dot" w:pos="8306"/>
        </w:tabs>
      </w:pPr>
      <w:hyperlink w:anchor="_Toc18840" w:history="1">
        <w:r>
          <w:rPr>
            <w:rFonts w:ascii="仿宋" w:eastAsia="仿宋" w:hAnsi="仿宋" w:cs="仿宋" w:hint="eastAsia"/>
            <w:lang w:eastAsia="zh-CN"/>
          </w:rPr>
          <w:t>(二)、市场定位与竞争分析</w:t>
        </w:r>
        <w:r>
          <w:tab/>
        </w:r>
        <w:r>
          <w:fldChar w:fldCharType="begin"/>
        </w:r>
        <w:r>
          <w:instrText xml:space="preserve"> PAGEREF _Toc18840 \h </w:instrText>
        </w:r>
        <w:r>
          <w:fldChar w:fldCharType="separate"/>
        </w:r>
        <w:r>
          <w:t>49</w:t>
        </w:r>
        <w:r>
          <w:fldChar w:fldCharType="end"/>
        </w:r>
      </w:hyperlink>
    </w:p>
    <w:p>
      <w:pPr>
        <w:pStyle w:val="TOC2"/>
        <w:tabs>
          <w:tab w:val="right" w:leader="dot" w:pos="8306"/>
        </w:tabs>
      </w:pPr>
      <w:hyperlink w:anchor="_Toc14411" w:history="1">
        <w:r>
          <w:rPr>
            <w:rFonts w:ascii="仿宋" w:eastAsia="仿宋" w:hAnsi="仿宋" w:cs="仿宋" w:hint="eastAsia"/>
            <w:lang w:eastAsia="zh-CN"/>
          </w:rPr>
          <w:t>(三)、营销渠道与策略</w:t>
        </w:r>
        <w:r>
          <w:tab/>
        </w:r>
        <w:r>
          <w:fldChar w:fldCharType="begin"/>
        </w:r>
        <w:r>
          <w:instrText xml:space="preserve"> PAGEREF _Toc14411 \h </w:instrText>
        </w:r>
        <w:r>
          <w:fldChar w:fldCharType="separate"/>
        </w:r>
        <w:r>
          <w:t>51</w:t>
        </w:r>
        <w:r>
          <w:fldChar w:fldCharType="end"/>
        </w:r>
      </w:hyperlink>
    </w:p>
    <w:p>
      <w:pPr>
        <w:pStyle w:val="TOC2"/>
        <w:tabs>
          <w:tab w:val="right" w:leader="dot" w:pos="8306"/>
        </w:tabs>
      </w:pPr>
      <w:hyperlink w:anchor="_Toc2991" w:history="1">
        <w:r>
          <w:rPr>
            <w:rFonts w:ascii="仿宋" w:eastAsia="仿宋" w:hAnsi="仿宋" w:cs="仿宋" w:hint="eastAsia"/>
            <w:lang w:eastAsia="zh-CN"/>
          </w:rPr>
          <w:t>(四)、推广与宣传活动</w:t>
        </w:r>
        <w:r>
          <w:tab/>
        </w:r>
        <w:r>
          <w:fldChar w:fldCharType="begin"/>
        </w:r>
        <w:r>
          <w:instrText xml:space="preserve"> PAGEREF _Toc2991 \h </w:instrText>
        </w:r>
        <w:r>
          <w:fldChar w:fldCharType="separate"/>
        </w:r>
        <w:r>
          <w:t>52</w:t>
        </w:r>
        <w:r>
          <w:fldChar w:fldCharType="end"/>
        </w:r>
      </w:hyperlink>
    </w:p>
    <w:p>
      <w:pPr>
        <w:pStyle w:val="TOC1"/>
        <w:tabs>
          <w:tab w:val="right" w:leader="dot" w:pos="8306"/>
        </w:tabs>
      </w:pPr>
      <w:hyperlink w:anchor="_Toc19007" w:history="1">
        <w:r>
          <w:rPr>
            <w:rFonts w:ascii="仿宋" w:eastAsia="仿宋" w:hAnsi="仿宋" w:cs="仿宋" w:hint="eastAsia"/>
            <w:lang w:eastAsia="zh-CN"/>
          </w:rPr>
          <w:t>十四、风险识别与分类</w:t>
        </w:r>
        <w:r>
          <w:tab/>
        </w:r>
        <w:r>
          <w:fldChar w:fldCharType="begin"/>
        </w:r>
        <w:r>
          <w:instrText xml:space="preserve"> PAGEREF _Toc19007 \h </w:instrText>
        </w:r>
        <w:r>
          <w:fldChar w:fldCharType="separate"/>
        </w:r>
        <w:r>
          <w:t>57</w:t>
        </w:r>
        <w:r>
          <w:fldChar w:fldCharType="end"/>
        </w:r>
      </w:hyperlink>
    </w:p>
    <w:p>
      <w:pPr>
        <w:pStyle w:val="TOC2"/>
        <w:tabs>
          <w:tab w:val="right" w:leader="dot" w:pos="8306"/>
        </w:tabs>
      </w:pPr>
      <w:hyperlink w:anchor="_Toc24267" w:history="1">
        <w:r>
          <w:rPr>
            <w:rFonts w:ascii="仿宋" w:eastAsia="仿宋" w:hAnsi="仿宋" w:cs="仿宋" w:hint="eastAsia"/>
            <w:lang w:eastAsia="zh-CN"/>
          </w:rPr>
          <w:t>(一)、风险识别</w:t>
        </w:r>
        <w:r>
          <w:tab/>
        </w:r>
        <w:r>
          <w:fldChar w:fldCharType="begin"/>
        </w:r>
        <w:r>
          <w:instrText xml:space="preserve"> PAGEREF _Toc24267 \h </w:instrText>
        </w:r>
        <w:r>
          <w:fldChar w:fldCharType="separate"/>
        </w:r>
        <w:r>
          <w:t>57</w:t>
        </w:r>
        <w:r>
          <w:fldChar w:fldCharType="end"/>
        </w:r>
      </w:hyperlink>
    </w:p>
    <w:p>
      <w:pPr>
        <w:pStyle w:val="TOC2"/>
        <w:tabs>
          <w:tab w:val="right" w:leader="dot" w:pos="8306"/>
        </w:tabs>
      </w:pPr>
      <w:hyperlink w:anchor="_Toc290" w:history="1">
        <w:r>
          <w:rPr>
            <w:rFonts w:ascii="仿宋" w:eastAsia="仿宋" w:hAnsi="仿宋" w:cs="仿宋" w:hint="eastAsia"/>
            <w:lang w:eastAsia="zh-CN"/>
          </w:rPr>
          <w:t>(二)、风险分类</w:t>
        </w:r>
        <w:r>
          <w:tab/>
        </w:r>
        <w:r>
          <w:fldChar w:fldCharType="begin"/>
        </w:r>
        <w:r>
          <w:instrText xml:space="preserve"> PAGEREF _Toc290 \h </w:instrText>
        </w:r>
        <w:r>
          <w:fldChar w:fldCharType="separate"/>
        </w:r>
        <w:r>
          <w:t>58</w:t>
        </w:r>
        <w:r>
          <w:fldChar w:fldCharType="end"/>
        </w:r>
      </w:hyperlink>
    </w:p>
    <w:p>
      <w:pPr>
        <w:pStyle w:val="TOC1"/>
        <w:tabs>
          <w:tab w:val="right" w:leader="dot" w:pos="8306"/>
        </w:tabs>
      </w:pPr>
      <w:hyperlink w:anchor="_Toc18460" w:history="1">
        <w:r>
          <w:rPr>
            <w:rFonts w:ascii="仿宋" w:eastAsia="仿宋" w:hAnsi="仿宋" w:cs="仿宋" w:hint="eastAsia"/>
            <w:lang w:eastAsia="zh-CN"/>
          </w:rPr>
          <w:t>十五、十六胺项目变更管理</w:t>
        </w:r>
        <w:r>
          <w:tab/>
        </w:r>
        <w:r>
          <w:fldChar w:fldCharType="begin"/>
        </w:r>
        <w:r>
          <w:instrText xml:space="preserve"> PAGEREF _Toc18460 \h </w:instrText>
        </w:r>
        <w:r>
          <w:fldChar w:fldCharType="separate"/>
        </w:r>
        <w:r>
          <w:t>60</w:t>
        </w:r>
        <w:r>
          <w:fldChar w:fldCharType="end"/>
        </w:r>
      </w:hyperlink>
    </w:p>
    <w:p>
      <w:pPr>
        <w:pStyle w:val="TOC2"/>
        <w:tabs>
          <w:tab w:val="right" w:leader="dot" w:pos="8306"/>
        </w:tabs>
      </w:pPr>
      <w:hyperlink w:anchor="_Toc16221" w:history="1">
        <w:r>
          <w:rPr>
            <w:rFonts w:ascii="仿宋" w:eastAsia="仿宋" w:hAnsi="仿宋" w:cs="仿宋" w:hint="eastAsia"/>
            <w:lang w:eastAsia="zh-CN"/>
          </w:rPr>
          <w:t>(一)、变更申请与评估</w:t>
        </w:r>
        <w:r>
          <w:tab/>
        </w:r>
        <w:r>
          <w:fldChar w:fldCharType="begin"/>
        </w:r>
        <w:r>
          <w:instrText xml:space="preserve"> PAGEREF _Toc16221 \h </w:instrText>
        </w:r>
        <w:r>
          <w:fldChar w:fldCharType="separate"/>
        </w:r>
        <w:r>
          <w:t>60</w:t>
        </w:r>
        <w:r>
          <w:fldChar w:fldCharType="end"/>
        </w:r>
      </w:hyperlink>
    </w:p>
    <w:p>
      <w:pPr>
        <w:pStyle w:val="TOC2"/>
        <w:tabs>
          <w:tab w:val="right" w:leader="dot" w:pos="8306"/>
        </w:tabs>
      </w:pPr>
      <w:hyperlink w:anchor="_Toc12922" w:history="1">
        <w:r>
          <w:rPr>
            <w:rFonts w:ascii="仿宋" w:eastAsia="仿宋" w:hAnsi="仿宋" w:cs="仿宋" w:hint="eastAsia"/>
            <w:lang w:eastAsia="zh-CN"/>
          </w:rPr>
          <w:t>(二)、变更实施与控制</w:t>
        </w:r>
        <w:r>
          <w:tab/>
        </w:r>
        <w:r>
          <w:fldChar w:fldCharType="begin"/>
        </w:r>
        <w:r>
          <w:instrText xml:space="preserve"> PAGEREF _Toc12922 \h </w:instrText>
        </w:r>
        <w:r>
          <w:fldChar w:fldCharType="separate"/>
        </w:r>
        <w:r>
          <w:t>60</w:t>
        </w:r>
        <w:r>
          <w:fldChar w:fldCharType="end"/>
        </w:r>
      </w:hyperlink>
    </w:p>
    <w:p>
      <w:pPr>
        <w:pStyle w:val="TOC1"/>
        <w:tabs>
          <w:tab w:val="right" w:leader="dot" w:pos="8306"/>
        </w:tabs>
      </w:pPr>
      <w:hyperlink w:anchor="_Toc22072" w:history="1">
        <w:r>
          <w:rPr>
            <w:rFonts w:ascii="仿宋" w:eastAsia="仿宋" w:hAnsi="仿宋" w:cs="仿宋" w:hint="eastAsia"/>
            <w:lang w:eastAsia="zh-CN"/>
          </w:rPr>
          <w:t>十六、十六胺项目治理与监督</w:t>
        </w:r>
        <w:r>
          <w:tab/>
        </w:r>
        <w:r>
          <w:fldChar w:fldCharType="begin"/>
        </w:r>
        <w:r>
          <w:instrText xml:space="preserve"> PAGEREF _Toc22072 \h </w:instrText>
        </w:r>
        <w:r>
          <w:fldChar w:fldCharType="separate"/>
        </w:r>
        <w:r>
          <w:t>61</w:t>
        </w:r>
        <w:r>
          <w:fldChar w:fldCharType="end"/>
        </w:r>
      </w:hyperlink>
    </w:p>
    <w:p>
      <w:pPr>
        <w:pStyle w:val="TOC2"/>
        <w:tabs>
          <w:tab w:val="right" w:leader="dot" w:pos="8306"/>
        </w:tabs>
      </w:pPr>
      <w:hyperlink w:anchor="_Toc7340" w:history="1">
        <w:r>
          <w:rPr>
            <w:rFonts w:ascii="仿宋" w:eastAsia="仿宋" w:hAnsi="仿宋" w:cs="仿宋" w:hint="eastAsia"/>
            <w:lang w:eastAsia="zh-CN"/>
          </w:rPr>
          <w:t>(一)、十六胺项目治理结构</w:t>
        </w:r>
        <w:r>
          <w:tab/>
        </w:r>
        <w:r>
          <w:fldChar w:fldCharType="begin"/>
        </w:r>
        <w:r>
          <w:instrText xml:space="preserve"> PAGEREF _Toc7340 \h </w:instrText>
        </w:r>
        <w:r>
          <w:fldChar w:fldCharType="separate"/>
        </w:r>
        <w:r>
          <w:t>61</w:t>
        </w:r>
        <w:r>
          <w:fldChar w:fldCharType="end"/>
        </w:r>
      </w:hyperlink>
    </w:p>
    <w:p>
      <w:pPr>
        <w:pStyle w:val="TOC2"/>
        <w:tabs>
          <w:tab w:val="right" w:leader="dot" w:pos="8306"/>
        </w:tabs>
      </w:pPr>
      <w:hyperlink w:anchor="_Toc31091" w:history="1">
        <w:r>
          <w:rPr>
            <w:rFonts w:ascii="仿宋" w:eastAsia="仿宋" w:hAnsi="仿宋" w:cs="仿宋" w:hint="eastAsia"/>
            <w:lang w:eastAsia="zh-CN"/>
          </w:rPr>
          <w:t>(二)、监督与审计</w:t>
        </w:r>
        <w:r>
          <w:tab/>
        </w:r>
        <w:r>
          <w:fldChar w:fldCharType="begin"/>
        </w:r>
        <w:r>
          <w:instrText xml:space="preserve"> PAGEREF _Toc31091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62"/>
      <w:r>
        <w:rPr>
          <w:rFonts w:ascii="仿宋" w:eastAsia="仿宋" w:hAnsi="仿宋" w:cs="仿宋" w:hint="eastAsia"/>
          <w:sz w:val="28"/>
          <w:lang w:eastAsia="zh-CN"/>
        </w:rPr>
        <w:t>一、十六胺项目土建工程</w:t>
      </w:r>
      <w:bookmarkEnd w:id="2"/>
    </w:p>
    <w:p>
      <w:pPr>
        <w:pStyle w:val="Heading2"/>
        <w:rPr>
          <w:rFonts w:ascii="仿宋" w:eastAsia="仿宋" w:hAnsi="仿宋" w:cs="仿宋" w:hint="eastAsia"/>
          <w:lang w:eastAsia="zh-CN"/>
        </w:rPr>
      </w:pPr>
      <w:bookmarkStart w:id="3" w:name="_Toc3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在十六胺项目的建筑工程设计中，我们将秉承一系列重要的设计原则，以确保十六胺项目建筑在功能、美观、可持续性等方面达到最佳效果。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首要原则是确保建筑的功能性得到最大化的发挥。我们将充分理解十六胺项目的实际需求，合理布局各个功能区域，保证建筑在满足业务需求的同时，提供高效的工作环境。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在建筑设计中，我们将综合考虑建设和运营成本。通过精细的经济效益分析，确保设计方案在高效利用资源的同时，对十六胺项目的长期盈利能力有积极的贡献。</w:t>
      </w:r>
    </w:p>
    <w:p>
      <w:pPr>
        <w:pStyle w:val="Heading2"/>
        <w:ind w:firstLine="560" w:firstLineChars="200"/>
        <w:rPr>
          <w:rFonts w:ascii="仿宋" w:eastAsia="仿宋" w:hAnsi="仿宋" w:cs="仿宋" w:hint="eastAsia"/>
          <w:sz w:val="28"/>
          <w:lang w:eastAsia="zh-CN"/>
        </w:rPr>
      </w:pPr>
      <w:bookmarkStart w:id="4" w:name="_Toc12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土建工程设计中，我们将精准设定设计年限，结合十六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十六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十六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十六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十六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本期工程十六胺项目预计总建筑面积XXX平方米，其中：计容建筑面积XXX平方米，计划建筑工程投资XX万元，占十六胺项目总投资的XX%。</w:t>
      </w:r>
    </w:p>
    <w:p>
      <w:pPr>
        <w:pStyle w:val="Heading1"/>
        <w:ind w:firstLine="560" w:firstLineChars="200"/>
        <w:rPr>
          <w:rFonts w:ascii="仿宋" w:eastAsia="仿宋" w:hAnsi="仿宋" w:cs="仿宋" w:hint="eastAsia"/>
          <w:sz w:val="28"/>
          <w:lang w:eastAsia="zh-CN"/>
        </w:rPr>
      </w:pPr>
      <w:bookmarkStart w:id="7" w:name="_Toc12573"/>
      <w:r>
        <w:rPr>
          <w:rFonts w:ascii="仿宋" w:eastAsia="仿宋" w:hAnsi="仿宋" w:cs="仿宋" w:hint="eastAsia"/>
          <w:sz w:val="28"/>
          <w:lang w:eastAsia="zh-CN"/>
        </w:rPr>
        <w:t>二、十六胺项目建设单位说明</w:t>
      </w:r>
      <w:bookmarkEnd w:id="7"/>
    </w:p>
    <w:p>
      <w:pPr>
        <w:pStyle w:val="Heading2"/>
        <w:rPr>
          <w:rFonts w:ascii="仿宋" w:eastAsia="仿宋" w:hAnsi="仿宋" w:cs="仿宋" w:hint="eastAsia"/>
          <w:lang w:eastAsia="zh-CN"/>
        </w:rPr>
      </w:pPr>
      <w:bookmarkStart w:id="8" w:name="_Toc11949"/>
      <w:r>
        <w:rPr>
          <w:rFonts w:ascii="仿宋" w:eastAsia="仿宋" w:hAnsi="仿宋" w:cs="仿宋" w:hint="eastAsia"/>
          <w:lang w:eastAsia="zh-CN"/>
        </w:rPr>
        <w:t>(一)、十六胺项目承办单位基本情况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241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十六胺项目承办单位的XXXX，我们着眼于实现可持续的经济效益。通过技术创新和解决方案的提供，公司预计在十六胺项目执行期间将获得可观的收入增长。这一收入来源主要包括十六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同时，我们注重成本控制和效率提升，以确保十六胺项目的可持续盈利。透过精细的管理和资源优化，公司期望实现十六胺项目利润最大化。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十六胺项目实施进行全面的投资评估，包括十六胺项目启动阶段的资金投入和后续运营成本。通过对十六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十六胺项目实施过程中具备足够的资金流动性，公司将进行详尽的现金流分析。这包括资金需求的合理预测、十六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6228"/>
      <w:r>
        <w:rPr>
          <w:rFonts w:ascii="仿宋" w:eastAsia="仿宋" w:hAnsi="仿宋" w:cs="仿宋" w:hint="eastAsia"/>
          <w:sz w:val="28"/>
          <w:lang w:eastAsia="zh-CN"/>
        </w:rPr>
        <w:t>三、十六胺项目文档管理</w:t>
      </w:r>
      <w:bookmarkEnd w:id="10"/>
    </w:p>
    <w:p>
      <w:pPr>
        <w:pStyle w:val="Heading2"/>
        <w:rPr>
          <w:rFonts w:ascii="仿宋" w:eastAsia="仿宋" w:hAnsi="仿宋" w:cs="仿宋" w:hint="eastAsia"/>
          <w:lang w:eastAsia="zh-CN"/>
        </w:rPr>
      </w:pPr>
      <w:bookmarkStart w:id="11" w:name="_Toc1748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十六胺项目高度重视文档的质量和准确性，以支持十六胺项目的各项活动和决策。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文档的编制始于十六胺项目计划的初期，我们制定了详细的文档编制计划，明确了每个文档的内容、格式和编写责任人。在十六胺项目启动阶段，我们首先编制了十六胺项目章程，明确定义了十六胺项目的目标、范围、风险等关键要素。随后，十六胺项目团队根据计划陆续编制了需求文档、设计文档、测试文档等各类文档，确保十六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十六胺项目管理中的重要环节，旨在确保十六胺项目文档符合质量标准和十六胺项目需求。在十六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除了内部审查，我们还进行了外部审查，邀请十六胺项目相关利益方和专业领域的专家对文档进行独立审查。这有助于获取更全面、客观的反馈，确保十六胺项目文档不仅符合内部标准，也满足外部需求。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十六胺项目在文档编制与审查方面建立了严格的管理机制，通过规范的流程和多维度的审查，确保十六胺项目文档的质量、准确性和可靠性，为十六胺项目的顺利推进提供了有力支持。</w:t>
      </w:r>
    </w:p>
    <w:p>
      <w:pPr>
        <w:pStyle w:val="Heading2"/>
        <w:ind w:firstLine="560" w:firstLineChars="200"/>
        <w:rPr>
          <w:rFonts w:ascii="仿宋" w:eastAsia="仿宋" w:hAnsi="仿宋" w:cs="仿宋" w:hint="eastAsia"/>
          <w:sz w:val="28"/>
          <w:lang w:eastAsia="zh-CN"/>
        </w:rPr>
      </w:pPr>
      <w:bookmarkStart w:id="12" w:name="_Toc2153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我们通过多渠道发布文档，包括电子邮件、十六胺项目管理平台、内部网站等，以满足不同团队成员的偏好和需求。多渠道发布确保了信息的全面覆盖。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我们采用了精细的权限控制，确保只有授权人员可以访问敏感信息。这种安全措施保护了十六胺项目文档的机密性，防止了未经授权的信息泄露。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142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文档存档与归档是十六胺项目生命周期中一个至关重要的环节，直接关系到十六胺项目信息的长期保存和历史记录的完整性。在十六胺项目中，我们实施了一系列有效的文档存档与归档管理策略：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5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十六胺项目的主要产品是XXXX，预计年产值为XXX万元。这一产品在市场中占据着重要的地位，其广泛的应用范围使得该十六胺项目的市场前景非常广阔。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十六胺项目的xxx产品作为重要的原材料之一，将在多个领域发挥关键作用。其在建筑、交通、能源等方面的广泛应用将为整个产业链提供强大的支持，形成产业协同效应。十六胺项目的年产值XXX万XXX万XXX万万元不仅反映了其在市场上的巨大潜力，更预示着它对国民经济的积极贡献。这种关联度高、涉及面广的产业关系，使得该十六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46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征地面积为XXXX平方米，相当于约XX.XX亩，其中净用地面积为XXXX平方米，红线范围内相当于约XX.XX亩。这一用地规模充分考虑了十六胺项目的建设需求，保障了十六胺项目在合适的空间内得以充分发展。十六胺项目规划的总建筑面积为XXXX平方米，其中主体工程建设占XXXX平方米，计容建筑面积达XXXX平方米。预计建筑工程的投资将达到XXXX万元，为十六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十六胺项目计划购置的设备共计XXXX台（套），设备购置费用为XXXX万元。这一设备购置计划充分考虑到十六胺项目的生产需求和技术要求，确保了十六胺项目在生产运营中具备先进的技术装备和高效的生产能力。设备的合理配置将为十六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总投资为XXXX万元，预计年实现营业收入为XXXX万元。这一产能规模的设定旨在确保十六胺项目能够在投资与回报之间取得平衡，实现长期可持续的发展。十六胺项目的总投资充分考虑到各个方面的需求，包括用地建设、设备购置等多个环节，以确保十六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021"/>
      <w:r>
        <w:rPr>
          <w:rFonts w:ascii="仿宋" w:eastAsia="仿宋" w:hAnsi="仿宋" w:cs="仿宋" w:hint="eastAsia"/>
          <w:sz w:val="28"/>
          <w:lang w:eastAsia="zh-CN"/>
        </w:rPr>
        <w:t>五、十六胺项目绩效评估</w:t>
      </w:r>
      <w:bookmarkEnd w:id="17"/>
    </w:p>
    <w:p>
      <w:pPr>
        <w:pStyle w:val="Heading2"/>
        <w:rPr>
          <w:rFonts w:ascii="仿宋" w:eastAsia="仿宋" w:hAnsi="仿宋" w:cs="仿宋" w:hint="eastAsia"/>
          <w:lang w:eastAsia="zh-CN"/>
        </w:rPr>
      </w:pPr>
      <w:bookmarkStart w:id="18" w:name="_Toc54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在十六胺项目中，我们设计了一套全面的绩效评估指标，以确保十六胺项目的可控和成功交付。这些指标跨足十六胺项目目标、成本、进度和质量等多个维度，为我们提供了全面洞察十六胺项目的健康状况。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目标达成率是我们关注的首要指标。我们设定了明确的目标，并通过定期监测和评估，迅速发现并应对潜在的目标偏差。这为十六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成本绩效是另一个核心关注点。通过实际成本与预算成本的对比分析，我们深入了解成本差异的原因，及时调整资源分配，保持十六胺项目在经济效益方面的合理水平。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进度作为关键的绩效指标之一，得到了精心的关注。我们制定了详细的十六胺项目进度计划，并设立了进度符合度指标，确保实际进度与计划进度保持一致。这使我们能够快速发现和解决潜在的进度问题，保持十六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十六胺项目绩效的不可或缺的一环。我们引入了一系列的质量标准和客户满意度指标，以确保十六胺项目交付的成果在质量上达到或超越预期水平。通过持续监测这些指标，我们努力提升十六胺项目整体质量水平，为十六胺项目的成功交付提供有力保障。通过这些科学且全面的绩效评估，我们能够更好地引导十六胺项目的持续改进，确保十六胺项目目标的顺利达成。</w:t>
      </w:r>
    </w:p>
    <w:p>
      <w:pPr>
        <w:pStyle w:val="Heading2"/>
        <w:ind w:firstLine="560" w:firstLineChars="200"/>
        <w:rPr>
          <w:rFonts w:ascii="仿宋" w:eastAsia="仿宋" w:hAnsi="仿宋" w:cs="仿宋" w:hint="eastAsia"/>
          <w:sz w:val="28"/>
          <w:lang w:eastAsia="zh-CN"/>
        </w:rPr>
      </w:pPr>
      <w:bookmarkStart w:id="19" w:name="_Toc2369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绩效评估是十六胺项目中的关键环节，为确保十六胺项目达到预期目标，我们采用了多层次、多维度的绩效评估方法。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十六胺项目的战略目标对齐，确保每个决策和行动都与十六胺项目整体目标保持一致。团队会定期召开战略对齐会议，审视当前工作与十六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十六胺项目进度、质量、成本和风险等方面。这些指标通过数据收集和分析，为十六胺项目管理团队提供了客观的评估依据。例如，我们通过十六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绩效评估不仅仅停留在十六胺项目内部，还考虑了十六胺项目对外部环境的影响。我们定期进行干系人满意度调查，以了解各利益相关方对十六胺项目的期望和满意度，并及时做出调整。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这种多层次、多角度的绩效评估方法，使得我们能够全面了解十六胺项目的运行状态，及时做出调整，确保十六胺项目在不断变化的环境中保持稳健前行。</w:t>
      </w:r>
    </w:p>
    <w:p>
      <w:pPr>
        <w:pStyle w:val="Heading2"/>
        <w:ind w:firstLine="560" w:firstLineChars="200"/>
        <w:rPr>
          <w:rFonts w:ascii="仿宋" w:eastAsia="仿宋" w:hAnsi="仿宋" w:cs="仿宋" w:hint="eastAsia"/>
          <w:sz w:val="28"/>
          <w:lang w:eastAsia="zh-CN"/>
        </w:rPr>
      </w:pPr>
      <w:bookmarkStart w:id="20" w:name="_Toc2970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为了确保十六胺项目的有效管理和不断优化，我们采用了精心设计的绩效评估周期。这个周期旨在实现灵活、实时和全面的评估，以适应十六胺项目执行中的各种挑战。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十六胺项目的不同需求，分为短期、中期和长期。短期评估关注每个迭代或工作周期，以及时发现和解决当前任务中的问题。中期评估涵盖几个迭代，深入了解整体十六胺项目的趋势和性能。长期评估则着眼于整个十六胺项目阶段，确保十六胺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十六胺项目管理工具和协作平台，团队成员能够随时更新和分享十六胺项目数据。这种实时性的反馈机制使我们能够及时察觉潜在问题，快速调整，保持十六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十六胺项目的决策制定密不可分。每个周期的十六胺项目回顾会议成为集体总结经验、识别问题深层次原因并找到创新解决方案的平台。这种定期的反思与调整机制使十六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1870"/>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9776"/>
      <w:r>
        <w:rPr>
          <w:rFonts w:ascii="仿宋" w:eastAsia="仿宋" w:hAnsi="仿宋" w:cs="仿宋" w:hint="eastAsia"/>
          <w:lang w:eastAsia="zh-CN"/>
        </w:rPr>
        <w:t>(一)、十六胺行业分析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十六胺行业一直以来都是市场的关注焦点。行业内的发展趋势、竞争态势以及潜在机会都对十六胺项目的推进产生深远的影响。通过深入研究行业的整体概貌，我们将更好地理解行业的核心特征，为十六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行业，技术一直是推动创新和发展的关键因素。我们将对当前技术趋势进行详尽分析，包括但不限于人工智能、大数据应用、先进制造技术等。这有助于十六胺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https://d.book118.com/016202104110010101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66296"/>
    <w:rsid w:val="147662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0210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2024-03-01T17:40:00Z</dcterms:created>
  <dcterms:modified xsi:type="dcterms:W3CDTF">2024-03-01T17:40:40Z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30CE4C29EA4E4ABC9A7871F188192F7E_11</vt:lpwstr>
  </property>
  <property fmtid="{D5CDD505-2E9C-101B-9397-08002B2CF9AE}" pid="3" name="KSOProductBuildVer">
    <vt:lpwstr>2052-12.1.0.16388</vt:lpwstr>
  </property>
</Properties>
</file>