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高档打印装置项目规划设计方案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8" w:history="1">
        <w:r>
          <w:rPr>
            <w:rFonts w:ascii="仿宋" w:eastAsia="仿宋" w:hAnsi="仿宋" w:cs="仿宋" w:hint="eastAsia"/>
            <w:lang w:eastAsia="zh-CN"/>
          </w:rPr>
          <w:t>概论</w:t>
        </w:r>
        <w:r>
          <w:tab/>
        </w:r>
        <w:r>
          <w:fldChar w:fldCharType="begin"/>
        </w:r>
        <w:r>
          <w:instrText xml:space="preserve"> PAGEREF _Toc16668 \h </w:instrText>
        </w:r>
        <w:r>
          <w:fldChar w:fldCharType="separate"/>
        </w:r>
        <w:r>
          <w:t>3</w:t>
        </w:r>
        <w:r>
          <w:fldChar w:fldCharType="end"/>
        </w:r>
      </w:hyperlink>
    </w:p>
    <w:p>
      <w:pPr>
        <w:pStyle w:val="TOC1"/>
        <w:tabs>
          <w:tab w:val="right" w:leader="dot" w:pos="8306"/>
        </w:tabs>
      </w:pPr>
      <w:hyperlink w:anchor="_Toc23511" w:history="1">
        <w:r>
          <w:rPr>
            <w:rFonts w:ascii="仿宋" w:eastAsia="仿宋" w:hAnsi="仿宋" w:cs="仿宋" w:hint="eastAsia"/>
            <w:lang w:eastAsia="zh-CN"/>
          </w:rPr>
          <w:t>一、工艺说明</w:t>
        </w:r>
        <w:r>
          <w:tab/>
        </w:r>
        <w:r>
          <w:fldChar w:fldCharType="begin"/>
        </w:r>
        <w:r>
          <w:instrText xml:space="preserve"> PAGEREF _Toc23511 \h </w:instrText>
        </w:r>
        <w:r>
          <w:fldChar w:fldCharType="separate"/>
        </w:r>
        <w:r>
          <w:t>3</w:t>
        </w:r>
        <w:r>
          <w:fldChar w:fldCharType="end"/>
        </w:r>
      </w:hyperlink>
    </w:p>
    <w:p>
      <w:pPr>
        <w:pStyle w:val="TOC2"/>
        <w:tabs>
          <w:tab w:val="right" w:leader="dot" w:pos="8306"/>
        </w:tabs>
      </w:pPr>
      <w:hyperlink w:anchor="_Toc20581" w:history="1">
        <w:r>
          <w:rPr>
            <w:rFonts w:ascii="仿宋" w:eastAsia="仿宋" w:hAnsi="仿宋" w:cs="仿宋" w:hint="eastAsia"/>
            <w:lang w:eastAsia="zh-CN"/>
          </w:rPr>
          <w:t>(一)、技术管理特点</w:t>
        </w:r>
        <w:r>
          <w:tab/>
        </w:r>
        <w:r>
          <w:fldChar w:fldCharType="begin"/>
        </w:r>
        <w:r>
          <w:instrText xml:space="preserve"> PAGEREF _Toc20581 \h </w:instrText>
        </w:r>
        <w:r>
          <w:fldChar w:fldCharType="separate"/>
        </w:r>
        <w:r>
          <w:t>3</w:t>
        </w:r>
        <w:r>
          <w:fldChar w:fldCharType="end"/>
        </w:r>
      </w:hyperlink>
    </w:p>
    <w:p>
      <w:pPr>
        <w:pStyle w:val="TOC2"/>
        <w:tabs>
          <w:tab w:val="right" w:leader="dot" w:pos="8306"/>
        </w:tabs>
      </w:pPr>
      <w:hyperlink w:anchor="_Toc1322" w:history="1">
        <w:r>
          <w:rPr>
            <w:rFonts w:ascii="仿宋" w:eastAsia="仿宋" w:hAnsi="仿宋" w:cs="仿宋" w:hint="eastAsia"/>
            <w:lang w:eastAsia="zh-CN"/>
          </w:rPr>
          <w:t>(二)、高档打印装置项目工艺技术设计方案</w:t>
        </w:r>
        <w:r>
          <w:tab/>
        </w:r>
        <w:r>
          <w:fldChar w:fldCharType="begin"/>
        </w:r>
        <w:r>
          <w:instrText xml:space="preserve"> PAGEREF _Toc1322 \h </w:instrText>
        </w:r>
        <w:r>
          <w:fldChar w:fldCharType="separate"/>
        </w:r>
        <w:r>
          <w:t>4</w:t>
        </w:r>
        <w:r>
          <w:fldChar w:fldCharType="end"/>
        </w:r>
      </w:hyperlink>
    </w:p>
    <w:p>
      <w:pPr>
        <w:pStyle w:val="TOC2"/>
        <w:tabs>
          <w:tab w:val="right" w:leader="dot" w:pos="8306"/>
        </w:tabs>
      </w:pPr>
      <w:hyperlink w:anchor="_Toc19839" w:history="1">
        <w:r>
          <w:rPr>
            <w:rFonts w:ascii="仿宋" w:eastAsia="仿宋" w:hAnsi="仿宋" w:cs="仿宋" w:hint="eastAsia"/>
            <w:lang w:eastAsia="zh-CN"/>
          </w:rPr>
          <w:t>(三)、设备选型方案</w:t>
        </w:r>
        <w:r>
          <w:tab/>
        </w:r>
        <w:r>
          <w:fldChar w:fldCharType="begin"/>
        </w:r>
        <w:r>
          <w:instrText xml:space="preserve"> PAGEREF _Toc19839 \h </w:instrText>
        </w:r>
        <w:r>
          <w:fldChar w:fldCharType="separate"/>
        </w:r>
        <w:r>
          <w:t>5</w:t>
        </w:r>
        <w:r>
          <w:fldChar w:fldCharType="end"/>
        </w:r>
      </w:hyperlink>
    </w:p>
    <w:p>
      <w:pPr>
        <w:pStyle w:val="TOC1"/>
        <w:tabs>
          <w:tab w:val="right" w:leader="dot" w:pos="8306"/>
        </w:tabs>
      </w:pPr>
      <w:hyperlink w:anchor="_Toc9924" w:history="1">
        <w:r>
          <w:rPr>
            <w:rFonts w:ascii="仿宋" w:eastAsia="仿宋" w:hAnsi="仿宋" w:cs="仿宋" w:hint="eastAsia"/>
            <w:lang w:eastAsia="zh-CN"/>
          </w:rPr>
          <w:t>二、高档打印装置项目建设单位说明</w:t>
        </w:r>
        <w:r>
          <w:tab/>
        </w:r>
        <w:r>
          <w:fldChar w:fldCharType="begin"/>
        </w:r>
        <w:r>
          <w:instrText xml:space="preserve"> PAGEREF _Toc9924 \h </w:instrText>
        </w:r>
        <w:r>
          <w:fldChar w:fldCharType="separate"/>
        </w:r>
        <w:r>
          <w:t>7</w:t>
        </w:r>
        <w:r>
          <w:fldChar w:fldCharType="end"/>
        </w:r>
      </w:hyperlink>
    </w:p>
    <w:p>
      <w:pPr>
        <w:pStyle w:val="TOC2"/>
        <w:tabs>
          <w:tab w:val="right" w:leader="dot" w:pos="8306"/>
        </w:tabs>
      </w:pPr>
      <w:hyperlink w:anchor="_Toc4503" w:history="1">
        <w:r>
          <w:rPr>
            <w:rFonts w:ascii="仿宋" w:eastAsia="仿宋" w:hAnsi="仿宋" w:cs="仿宋" w:hint="eastAsia"/>
            <w:lang w:eastAsia="zh-CN"/>
          </w:rPr>
          <w:t>(一)、高档打印装置项目承办单位基本情况</w:t>
        </w:r>
        <w:r>
          <w:tab/>
        </w:r>
        <w:r>
          <w:fldChar w:fldCharType="begin"/>
        </w:r>
        <w:r>
          <w:instrText xml:space="preserve"> PAGEREF _Toc4503 \h </w:instrText>
        </w:r>
        <w:r>
          <w:fldChar w:fldCharType="separate"/>
        </w:r>
        <w:r>
          <w:t>7</w:t>
        </w:r>
        <w:r>
          <w:fldChar w:fldCharType="end"/>
        </w:r>
      </w:hyperlink>
    </w:p>
    <w:p>
      <w:pPr>
        <w:pStyle w:val="TOC2"/>
        <w:tabs>
          <w:tab w:val="right" w:leader="dot" w:pos="8306"/>
        </w:tabs>
      </w:pPr>
      <w:hyperlink w:anchor="_Toc1255" w:history="1">
        <w:r>
          <w:rPr>
            <w:rFonts w:ascii="仿宋" w:eastAsia="仿宋" w:hAnsi="仿宋" w:cs="仿宋" w:hint="eastAsia"/>
            <w:lang w:eastAsia="zh-CN"/>
          </w:rPr>
          <w:t>(二)、公司经济效益分析</w:t>
        </w:r>
        <w:r>
          <w:tab/>
        </w:r>
        <w:r>
          <w:fldChar w:fldCharType="begin"/>
        </w:r>
        <w:r>
          <w:instrText xml:space="preserve"> PAGEREF _Toc1255 \h </w:instrText>
        </w:r>
        <w:r>
          <w:fldChar w:fldCharType="separate"/>
        </w:r>
        <w:r>
          <w:t>7</w:t>
        </w:r>
        <w:r>
          <w:fldChar w:fldCharType="end"/>
        </w:r>
      </w:hyperlink>
    </w:p>
    <w:p>
      <w:pPr>
        <w:pStyle w:val="TOC1"/>
        <w:tabs>
          <w:tab w:val="right" w:leader="dot" w:pos="8306"/>
        </w:tabs>
      </w:pPr>
      <w:hyperlink w:anchor="_Toc2186" w:history="1">
        <w:r>
          <w:rPr>
            <w:rFonts w:ascii="仿宋" w:eastAsia="仿宋" w:hAnsi="仿宋" w:cs="仿宋" w:hint="eastAsia"/>
            <w:lang w:eastAsia="zh-CN"/>
          </w:rPr>
          <w:t>三、高档打印装置项目建设背景及必要性分析</w:t>
        </w:r>
        <w:r>
          <w:tab/>
        </w:r>
        <w:r>
          <w:fldChar w:fldCharType="begin"/>
        </w:r>
        <w:r>
          <w:instrText xml:space="preserve"> PAGEREF _Toc2186 \h </w:instrText>
        </w:r>
        <w:r>
          <w:fldChar w:fldCharType="separate"/>
        </w:r>
        <w:r>
          <w:t>8</w:t>
        </w:r>
        <w:r>
          <w:fldChar w:fldCharType="end"/>
        </w:r>
      </w:hyperlink>
    </w:p>
    <w:p>
      <w:pPr>
        <w:pStyle w:val="TOC2"/>
        <w:tabs>
          <w:tab w:val="right" w:leader="dot" w:pos="8306"/>
        </w:tabs>
      </w:pPr>
      <w:hyperlink w:anchor="_Toc14872" w:history="1">
        <w:r>
          <w:rPr>
            <w:rFonts w:ascii="仿宋" w:eastAsia="仿宋" w:hAnsi="仿宋" w:cs="仿宋" w:hint="eastAsia"/>
            <w:lang w:eastAsia="zh-CN"/>
          </w:rPr>
          <w:t>(一)、高档打印装置项目背景分析</w:t>
        </w:r>
        <w:r>
          <w:tab/>
        </w:r>
        <w:r>
          <w:fldChar w:fldCharType="begin"/>
        </w:r>
        <w:r>
          <w:instrText xml:space="preserve"> PAGEREF _Toc14872 \h </w:instrText>
        </w:r>
        <w:r>
          <w:fldChar w:fldCharType="separate"/>
        </w:r>
        <w:r>
          <w:t>8</w:t>
        </w:r>
        <w:r>
          <w:fldChar w:fldCharType="end"/>
        </w:r>
      </w:hyperlink>
    </w:p>
    <w:p>
      <w:pPr>
        <w:pStyle w:val="TOC2"/>
        <w:tabs>
          <w:tab w:val="right" w:leader="dot" w:pos="8306"/>
        </w:tabs>
      </w:pPr>
      <w:hyperlink w:anchor="_Toc12414" w:history="1">
        <w:r>
          <w:rPr>
            <w:rFonts w:ascii="仿宋" w:eastAsia="仿宋" w:hAnsi="仿宋" w:cs="仿宋" w:hint="eastAsia"/>
            <w:lang w:eastAsia="zh-CN"/>
          </w:rPr>
          <w:t>(二)、高档打印装置项目建设必要性分析</w:t>
        </w:r>
        <w:r>
          <w:tab/>
        </w:r>
        <w:r>
          <w:fldChar w:fldCharType="begin"/>
        </w:r>
        <w:r>
          <w:instrText xml:space="preserve"> PAGEREF _Toc12414 \h </w:instrText>
        </w:r>
        <w:r>
          <w:fldChar w:fldCharType="separate"/>
        </w:r>
        <w:r>
          <w:t>10</w:t>
        </w:r>
        <w:r>
          <w:fldChar w:fldCharType="end"/>
        </w:r>
      </w:hyperlink>
    </w:p>
    <w:p>
      <w:pPr>
        <w:pStyle w:val="TOC1"/>
        <w:tabs>
          <w:tab w:val="right" w:leader="dot" w:pos="8306"/>
        </w:tabs>
      </w:pPr>
      <w:hyperlink w:anchor="_Toc10955" w:history="1">
        <w:r>
          <w:rPr>
            <w:rFonts w:ascii="仿宋" w:eastAsia="仿宋" w:hAnsi="仿宋" w:cs="仿宋" w:hint="eastAsia"/>
            <w:lang w:eastAsia="zh-CN"/>
          </w:rPr>
          <w:t>四、产品规划分析</w:t>
        </w:r>
        <w:r>
          <w:tab/>
        </w:r>
        <w:r>
          <w:fldChar w:fldCharType="begin"/>
        </w:r>
        <w:r>
          <w:instrText xml:space="preserve"> PAGEREF _Toc10955 \h </w:instrText>
        </w:r>
        <w:r>
          <w:fldChar w:fldCharType="separate"/>
        </w:r>
        <w:r>
          <w:t>11</w:t>
        </w:r>
        <w:r>
          <w:fldChar w:fldCharType="end"/>
        </w:r>
      </w:hyperlink>
    </w:p>
    <w:p>
      <w:pPr>
        <w:pStyle w:val="TOC2"/>
        <w:tabs>
          <w:tab w:val="right" w:leader="dot" w:pos="8306"/>
        </w:tabs>
      </w:pPr>
      <w:hyperlink w:anchor="_Toc26452" w:history="1">
        <w:r>
          <w:rPr>
            <w:rFonts w:ascii="仿宋" w:eastAsia="仿宋" w:hAnsi="仿宋" w:cs="仿宋" w:hint="eastAsia"/>
            <w:lang w:eastAsia="zh-CN"/>
          </w:rPr>
          <w:t>(一)、产品规划</w:t>
        </w:r>
        <w:r>
          <w:tab/>
        </w:r>
        <w:r>
          <w:fldChar w:fldCharType="begin"/>
        </w:r>
        <w:r>
          <w:instrText xml:space="preserve"> PAGEREF _Toc26452 \h </w:instrText>
        </w:r>
        <w:r>
          <w:fldChar w:fldCharType="separate"/>
        </w:r>
        <w:r>
          <w:t>11</w:t>
        </w:r>
        <w:r>
          <w:fldChar w:fldCharType="end"/>
        </w:r>
      </w:hyperlink>
    </w:p>
    <w:p>
      <w:pPr>
        <w:pStyle w:val="TOC2"/>
        <w:tabs>
          <w:tab w:val="right" w:leader="dot" w:pos="8306"/>
        </w:tabs>
      </w:pPr>
      <w:hyperlink w:anchor="_Toc9114" w:history="1">
        <w:r>
          <w:rPr>
            <w:rFonts w:ascii="仿宋" w:eastAsia="仿宋" w:hAnsi="仿宋" w:cs="仿宋" w:hint="eastAsia"/>
            <w:lang w:eastAsia="zh-CN"/>
          </w:rPr>
          <w:t>(二)、建设规模</w:t>
        </w:r>
        <w:r>
          <w:tab/>
        </w:r>
        <w:r>
          <w:fldChar w:fldCharType="begin"/>
        </w:r>
        <w:r>
          <w:instrText xml:space="preserve"> PAGEREF _Toc9114 \h </w:instrText>
        </w:r>
        <w:r>
          <w:fldChar w:fldCharType="separate"/>
        </w:r>
        <w:r>
          <w:t>12</w:t>
        </w:r>
        <w:r>
          <w:fldChar w:fldCharType="end"/>
        </w:r>
      </w:hyperlink>
    </w:p>
    <w:p>
      <w:pPr>
        <w:pStyle w:val="TOC1"/>
        <w:tabs>
          <w:tab w:val="right" w:leader="dot" w:pos="8306"/>
        </w:tabs>
      </w:pPr>
      <w:hyperlink w:anchor="_Toc31891" w:history="1">
        <w:r>
          <w:rPr>
            <w:rFonts w:ascii="仿宋" w:eastAsia="仿宋" w:hAnsi="仿宋" w:cs="仿宋" w:hint="eastAsia"/>
            <w:lang w:eastAsia="zh-CN"/>
          </w:rPr>
          <w:t>五、高档打印装置项目土建工程</w:t>
        </w:r>
        <w:r>
          <w:tab/>
        </w:r>
        <w:r>
          <w:fldChar w:fldCharType="begin"/>
        </w:r>
        <w:r>
          <w:instrText xml:space="preserve"> PAGEREF _Toc31891 \h </w:instrText>
        </w:r>
        <w:r>
          <w:fldChar w:fldCharType="separate"/>
        </w:r>
        <w:r>
          <w:t>13</w:t>
        </w:r>
        <w:r>
          <w:fldChar w:fldCharType="end"/>
        </w:r>
      </w:hyperlink>
    </w:p>
    <w:p>
      <w:pPr>
        <w:pStyle w:val="TOC2"/>
        <w:tabs>
          <w:tab w:val="right" w:leader="dot" w:pos="8306"/>
        </w:tabs>
      </w:pPr>
      <w:hyperlink w:anchor="_Toc24060" w:history="1">
        <w:r>
          <w:rPr>
            <w:rFonts w:ascii="仿宋" w:eastAsia="仿宋" w:hAnsi="仿宋" w:cs="仿宋" w:hint="eastAsia"/>
            <w:lang w:eastAsia="zh-CN"/>
          </w:rPr>
          <w:t>(一)、建筑工程设计原则</w:t>
        </w:r>
        <w:r>
          <w:tab/>
        </w:r>
        <w:r>
          <w:fldChar w:fldCharType="begin"/>
        </w:r>
        <w:r>
          <w:instrText xml:space="preserve"> PAGEREF _Toc24060 \h </w:instrText>
        </w:r>
        <w:r>
          <w:fldChar w:fldCharType="separate"/>
        </w:r>
        <w:r>
          <w:t>13</w:t>
        </w:r>
        <w:r>
          <w:fldChar w:fldCharType="end"/>
        </w:r>
      </w:hyperlink>
    </w:p>
    <w:p>
      <w:pPr>
        <w:pStyle w:val="TOC2"/>
        <w:tabs>
          <w:tab w:val="right" w:leader="dot" w:pos="8306"/>
        </w:tabs>
      </w:pPr>
      <w:hyperlink w:anchor="_Toc29624" w:history="1">
        <w:r>
          <w:rPr>
            <w:rFonts w:ascii="仿宋" w:eastAsia="仿宋" w:hAnsi="仿宋" w:cs="仿宋" w:hint="eastAsia"/>
            <w:lang w:eastAsia="zh-CN"/>
          </w:rPr>
          <w:t>(二)、土建工程设计年限及安全等级</w:t>
        </w:r>
        <w:r>
          <w:tab/>
        </w:r>
        <w:r>
          <w:fldChar w:fldCharType="begin"/>
        </w:r>
        <w:r>
          <w:instrText xml:space="preserve"> PAGEREF _Toc29624 \h </w:instrText>
        </w:r>
        <w:r>
          <w:fldChar w:fldCharType="separate"/>
        </w:r>
        <w:r>
          <w:t>15</w:t>
        </w:r>
        <w:r>
          <w:fldChar w:fldCharType="end"/>
        </w:r>
      </w:hyperlink>
    </w:p>
    <w:p>
      <w:pPr>
        <w:pStyle w:val="TOC2"/>
        <w:tabs>
          <w:tab w:val="right" w:leader="dot" w:pos="8306"/>
        </w:tabs>
      </w:pPr>
      <w:hyperlink w:anchor="_Toc18383" w:history="1">
        <w:r>
          <w:rPr>
            <w:rFonts w:ascii="仿宋" w:eastAsia="仿宋" w:hAnsi="仿宋" w:cs="仿宋" w:hint="eastAsia"/>
            <w:lang w:eastAsia="zh-CN"/>
          </w:rPr>
          <w:t>(三)、建筑工程设计总体要求</w:t>
        </w:r>
        <w:r>
          <w:tab/>
        </w:r>
        <w:r>
          <w:fldChar w:fldCharType="begin"/>
        </w:r>
        <w:r>
          <w:instrText xml:space="preserve"> PAGEREF _Toc18383 \h </w:instrText>
        </w:r>
        <w:r>
          <w:fldChar w:fldCharType="separate"/>
        </w:r>
        <w:r>
          <w:t>16</w:t>
        </w:r>
        <w:r>
          <w:fldChar w:fldCharType="end"/>
        </w:r>
      </w:hyperlink>
    </w:p>
    <w:p>
      <w:pPr>
        <w:pStyle w:val="TOC2"/>
        <w:tabs>
          <w:tab w:val="right" w:leader="dot" w:pos="8306"/>
        </w:tabs>
      </w:pPr>
      <w:hyperlink w:anchor="_Toc536" w:history="1">
        <w:r>
          <w:rPr>
            <w:rFonts w:ascii="仿宋" w:eastAsia="仿宋" w:hAnsi="仿宋" w:cs="仿宋" w:hint="eastAsia"/>
            <w:lang w:eastAsia="zh-CN"/>
          </w:rPr>
          <w:t>(四)、土建工程建设指标</w:t>
        </w:r>
        <w:r>
          <w:tab/>
        </w:r>
        <w:r>
          <w:fldChar w:fldCharType="begin"/>
        </w:r>
        <w:r>
          <w:instrText xml:space="preserve"> PAGEREF _Toc536 \h </w:instrText>
        </w:r>
        <w:r>
          <w:fldChar w:fldCharType="separate"/>
        </w:r>
        <w:r>
          <w:t>16</w:t>
        </w:r>
        <w:r>
          <w:fldChar w:fldCharType="end"/>
        </w:r>
      </w:hyperlink>
    </w:p>
    <w:p>
      <w:pPr>
        <w:pStyle w:val="TOC1"/>
        <w:tabs>
          <w:tab w:val="right" w:leader="dot" w:pos="8306"/>
        </w:tabs>
      </w:pPr>
      <w:hyperlink w:anchor="_Toc3136" w:history="1">
        <w:r>
          <w:rPr>
            <w:rFonts w:ascii="仿宋" w:eastAsia="仿宋" w:hAnsi="仿宋" w:cs="仿宋" w:hint="eastAsia"/>
            <w:lang w:eastAsia="zh-CN"/>
          </w:rPr>
          <w:t>六、高档打印装置项目概论</w:t>
        </w:r>
        <w:r>
          <w:tab/>
        </w:r>
        <w:r>
          <w:fldChar w:fldCharType="begin"/>
        </w:r>
        <w:r>
          <w:instrText xml:space="preserve"> PAGEREF _Toc3136 \h </w:instrText>
        </w:r>
        <w:r>
          <w:fldChar w:fldCharType="separate"/>
        </w:r>
        <w:r>
          <w:t>17</w:t>
        </w:r>
        <w:r>
          <w:fldChar w:fldCharType="end"/>
        </w:r>
      </w:hyperlink>
    </w:p>
    <w:p>
      <w:pPr>
        <w:pStyle w:val="TOC2"/>
        <w:tabs>
          <w:tab w:val="right" w:leader="dot" w:pos="8306"/>
        </w:tabs>
      </w:pPr>
      <w:hyperlink w:anchor="_Toc27826" w:history="1">
        <w:r>
          <w:rPr>
            <w:rFonts w:ascii="仿宋" w:eastAsia="仿宋" w:hAnsi="仿宋" w:cs="仿宋" w:hint="eastAsia"/>
            <w:lang w:eastAsia="zh-CN"/>
          </w:rPr>
          <w:t>(一)、高档打印装置项目概况</w:t>
        </w:r>
        <w:r>
          <w:tab/>
        </w:r>
        <w:r>
          <w:fldChar w:fldCharType="begin"/>
        </w:r>
        <w:r>
          <w:instrText xml:space="preserve"> PAGEREF _Toc27826 \h </w:instrText>
        </w:r>
        <w:r>
          <w:fldChar w:fldCharType="separate"/>
        </w:r>
        <w:r>
          <w:t>17</w:t>
        </w:r>
        <w:r>
          <w:fldChar w:fldCharType="end"/>
        </w:r>
      </w:hyperlink>
    </w:p>
    <w:p>
      <w:pPr>
        <w:pStyle w:val="TOC2"/>
        <w:tabs>
          <w:tab w:val="right" w:leader="dot" w:pos="8306"/>
        </w:tabs>
      </w:pPr>
      <w:hyperlink w:anchor="_Toc4300" w:history="1">
        <w:r>
          <w:rPr>
            <w:rFonts w:ascii="仿宋" w:eastAsia="仿宋" w:hAnsi="仿宋" w:cs="仿宋" w:hint="eastAsia"/>
            <w:lang w:eastAsia="zh-CN"/>
          </w:rPr>
          <w:t>(二)、高档打印装置项目目标</w:t>
        </w:r>
        <w:r>
          <w:tab/>
        </w:r>
        <w:r>
          <w:fldChar w:fldCharType="begin"/>
        </w:r>
        <w:r>
          <w:instrText xml:space="preserve"> PAGEREF _Toc4300 \h </w:instrText>
        </w:r>
        <w:r>
          <w:fldChar w:fldCharType="separate"/>
        </w:r>
        <w:r>
          <w:t>19</w:t>
        </w:r>
        <w:r>
          <w:fldChar w:fldCharType="end"/>
        </w:r>
      </w:hyperlink>
    </w:p>
    <w:p>
      <w:pPr>
        <w:pStyle w:val="TOC2"/>
        <w:tabs>
          <w:tab w:val="right" w:leader="dot" w:pos="8306"/>
        </w:tabs>
      </w:pPr>
      <w:hyperlink w:anchor="_Toc19872" w:history="1">
        <w:r>
          <w:rPr>
            <w:rFonts w:ascii="仿宋" w:eastAsia="仿宋" w:hAnsi="仿宋" w:cs="仿宋" w:hint="eastAsia"/>
            <w:lang w:eastAsia="zh-CN"/>
          </w:rPr>
          <w:t>(三)、高档打印装置项目提出的理由</w:t>
        </w:r>
        <w:r>
          <w:tab/>
        </w:r>
        <w:r>
          <w:fldChar w:fldCharType="begin"/>
        </w:r>
        <w:r>
          <w:instrText xml:space="preserve"> PAGEREF _Toc19872 \h </w:instrText>
        </w:r>
        <w:r>
          <w:fldChar w:fldCharType="separate"/>
        </w:r>
        <w:r>
          <w:t>20</w:t>
        </w:r>
        <w:r>
          <w:fldChar w:fldCharType="end"/>
        </w:r>
      </w:hyperlink>
    </w:p>
    <w:p>
      <w:pPr>
        <w:pStyle w:val="TOC2"/>
        <w:tabs>
          <w:tab w:val="right" w:leader="dot" w:pos="8306"/>
        </w:tabs>
      </w:pPr>
      <w:hyperlink w:anchor="_Toc28527" w:history="1">
        <w:r>
          <w:rPr>
            <w:rFonts w:ascii="仿宋" w:eastAsia="仿宋" w:hAnsi="仿宋" w:cs="仿宋" w:hint="eastAsia"/>
            <w:lang w:eastAsia="zh-CN"/>
          </w:rPr>
          <w:t>(四)、高档打印装置项目意义</w:t>
        </w:r>
        <w:r>
          <w:tab/>
        </w:r>
        <w:r>
          <w:fldChar w:fldCharType="begin"/>
        </w:r>
        <w:r>
          <w:instrText xml:space="preserve"> PAGEREF _Toc28527 \h </w:instrText>
        </w:r>
        <w:r>
          <w:fldChar w:fldCharType="separate"/>
        </w:r>
        <w:r>
          <w:t>22</w:t>
        </w:r>
        <w:r>
          <w:fldChar w:fldCharType="end"/>
        </w:r>
      </w:hyperlink>
    </w:p>
    <w:p>
      <w:pPr>
        <w:pStyle w:val="TOC2"/>
        <w:tabs>
          <w:tab w:val="right" w:leader="dot" w:pos="8306"/>
        </w:tabs>
      </w:pPr>
      <w:hyperlink w:anchor="_Toc17931" w:history="1">
        <w:r>
          <w:rPr>
            <w:rFonts w:ascii="仿宋" w:eastAsia="仿宋" w:hAnsi="仿宋" w:cs="仿宋" w:hint="eastAsia"/>
            <w:lang w:eastAsia="zh-CN"/>
          </w:rPr>
          <w:t>(五)、高档打印装置项目背景</w:t>
        </w:r>
        <w:r>
          <w:tab/>
        </w:r>
        <w:r>
          <w:fldChar w:fldCharType="begin"/>
        </w:r>
        <w:r>
          <w:instrText xml:space="preserve"> PAGEREF _Toc17931 \h </w:instrText>
        </w:r>
        <w:r>
          <w:fldChar w:fldCharType="separate"/>
        </w:r>
        <w:r>
          <w:t>22</w:t>
        </w:r>
        <w:r>
          <w:fldChar w:fldCharType="end"/>
        </w:r>
      </w:hyperlink>
    </w:p>
    <w:p>
      <w:pPr>
        <w:pStyle w:val="TOC1"/>
        <w:tabs>
          <w:tab w:val="right" w:leader="dot" w:pos="8306"/>
        </w:tabs>
      </w:pPr>
      <w:hyperlink w:anchor="_Toc32584" w:history="1">
        <w:r>
          <w:rPr>
            <w:rFonts w:ascii="仿宋" w:eastAsia="仿宋" w:hAnsi="仿宋" w:cs="仿宋" w:hint="eastAsia"/>
            <w:lang w:eastAsia="zh-CN"/>
          </w:rPr>
          <w:t>七、高档打印装置项目创新与研发</w:t>
        </w:r>
        <w:r>
          <w:tab/>
        </w:r>
        <w:r>
          <w:fldChar w:fldCharType="begin"/>
        </w:r>
        <w:r>
          <w:instrText xml:space="preserve"> PAGEREF _Toc32584 \h </w:instrText>
        </w:r>
        <w:r>
          <w:fldChar w:fldCharType="separate"/>
        </w:r>
        <w:r>
          <w:t>23</w:t>
        </w:r>
        <w:r>
          <w:fldChar w:fldCharType="end"/>
        </w:r>
      </w:hyperlink>
    </w:p>
    <w:p>
      <w:pPr>
        <w:pStyle w:val="TOC2"/>
        <w:tabs>
          <w:tab w:val="right" w:leader="dot" w:pos="8306"/>
        </w:tabs>
      </w:pPr>
      <w:hyperlink w:anchor="_Toc2257" w:history="1">
        <w:r>
          <w:rPr>
            <w:rFonts w:ascii="仿宋" w:eastAsia="仿宋" w:hAnsi="仿宋" w:cs="仿宋" w:hint="eastAsia"/>
            <w:lang w:eastAsia="zh-CN"/>
          </w:rPr>
          <w:t>(一)、创新策略与方向</w:t>
        </w:r>
        <w:r>
          <w:tab/>
        </w:r>
        <w:r>
          <w:fldChar w:fldCharType="begin"/>
        </w:r>
        <w:r>
          <w:instrText xml:space="preserve"> PAGEREF _Toc2257 \h </w:instrText>
        </w:r>
        <w:r>
          <w:fldChar w:fldCharType="separate"/>
        </w:r>
        <w:r>
          <w:t>23</w:t>
        </w:r>
        <w:r>
          <w:fldChar w:fldCharType="end"/>
        </w:r>
      </w:hyperlink>
    </w:p>
    <w:p>
      <w:pPr>
        <w:pStyle w:val="TOC2"/>
        <w:tabs>
          <w:tab w:val="right" w:leader="dot" w:pos="8306"/>
        </w:tabs>
      </w:pPr>
      <w:hyperlink w:anchor="_Toc18217" w:history="1">
        <w:r>
          <w:rPr>
            <w:rFonts w:ascii="仿宋" w:eastAsia="仿宋" w:hAnsi="仿宋" w:cs="仿宋" w:hint="eastAsia"/>
            <w:lang w:eastAsia="zh-CN"/>
          </w:rPr>
          <w:t>(二)、研发规划与投入</w:t>
        </w:r>
        <w:r>
          <w:tab/>
        </w:r>
        <w:r>
          <w:fldChar w:fldCharType="begin"/>
        </w:r>
        <w:r>
          <w:instrText xml:space="preserve"> PAGEREF _Toc18217 \h </w:instrText>
        </w:r>
        <w:r>
          <w:fldChar w:fldCharType="separate"/>
        </w:r>
        <w:r>
          <w:t>25</w:t>
        </w:r>
        <w:r>
          <w:fldChar w:fldCharType="end"/>
        </w:r>
      </w:hyperlink>
    </w:p>
    <w:p>
      <w:pPr>
        <w:pStyle w:val="TOC1"/>
        <w:tabs>
          <w:tab w:val="right" w:leader="dot" w:pos="8306"/>
        </w:tabs>
      </w:pPr>
      <w:hyperlink w:anchor="_Toc19257" w:history="1">
        <w:r>
          <w:rPr>
            <w:rFonts w:ascii="仿宋" w:eastAsia="仿宋" w:hAnsi="仿宋" w:cs="仿宋" w:hint="eastAsia"/>
            <w:lang w:eastAsia="zh-CN"/>
          </w:rPr>
          <w:t>八、高档打印装置项目社会影响</w:t>
        </w:r>
        <w:r>
          <w:tab/>
        </w:r>
        <w:r>
          <w:fldChar w:fldCharType="begin"/>
        </w:r>
        <w:r>
          <w:instrText xml:space="preserve"> PAGEREF _Toc19257 \h </w:instrText>
        </w:r>
        <w:r>
          <w:fldChar w:fldCharType="separate"/>
        </w:r>
        <w:r>
          <w:t>26</w:t>
        </w:r>
        <w:r>
          <w:fldChar w:fldCharType="end"/>
        </w:r>
      </w:hyperlink>
    </w:p>
    <w:p>
      <w:pPr>
        <w:pStyle w:val="TOC2"/>
        <w:tabs>
          <w:tab w:val="right" w:leader="dot" w:pos="8306"/>
        </w:tabs>
      </w:pPr>
      <w:hyperlink w:anchor="_Toc20981" w:history="1">
        <w:r>
          <w:rPr>
            <w:rFonts w:ascii="仿宋" w:eastAsia="仿宋" w:hAnsi="仿宋" w:cs="仿宋" w:hint="eastAsia"/>
            <w:lang w:eastAsia="zh-CN"/>
          </w:rPr>
          <w:t>(一)、社会责任与义务</w:t>
        </w:r>
        <w:r>
          <w:tab/>
        </w:r>
        <w:r>
          <w:fldChar w:fldCharType="begin"/>
        </w:r>
        <w:r>
          <w:instrText xml:space="preserve"> PAGEREF _Toc20981 \h </w:instrText>
        </w:r>
        <w:r>
          <w:fldChar w:fldCharType="separate"/>
        </w:r>
        <w:r>
          <w:t>26</w:t>
        </w:r>
        <w:r>
          <w:fldChar w:fldCharType="end"/>
        </w:r>
      </w:hyperlink>
    </w:p>
    <w:p>
      <w:pPr>
        <w:pStyle w:val="TOC2"/>
        <w:tabs>
          <w:tab w:val="right" w:leader="dot" w:pos="8306"/>
        </w:tabs>
      </w:pPr>
      <w:hyperlink w:anchor="_Toc21609" w:history="1">
        <w:r>
          <w:rPr>
            <w:rFonts w:ascii="仿宋" w:eastAsia="仿宋" w:hAnsi="仿宋" w:cs="仿宋" w:hint="eastAsia"/>
            <w:lang w:eastAsia="zh-CN"/>
          </w:rPr>
          <w:t>(二)、社会参与与沟通</w:t>
        </w:r>
        <w:r>
          <w:tab/>
        </w:r>
        <w:r>
          <w:fldChar w:fldCharType="begin"/>
        </w:r>
        <w:r>
          <w:instrText xml:space="preserve"> PAGEREF _Toc21609 \h </w:instrText>
        </w:r>
        <w:r>
          <w:fldChar w:fldCharType="separate"/>
        </w:r>
        <w:r>
          <w:t>27</w:t>
        </w:r>
        <w:r>
          <w:fldChar w:fldCharType="end"/>
        </w:r>
      </w:hyperlink>
    </w:p>
    <w:p>
      <w:pPr>
        <w:pStyle w:val="TOC1"/>
        <w:tabs>
          <w:tab w:val="right" w:leader="dot" w:pos="8306"/>
        </w:tabs>
      </w:pPr>
      <w:hyperlink w:anchor="_Toc23236" w:history="1">
        <w:r>
          <w:rPr>
            <w:rFonts w:ascii="仿宋" w:eastAsia="仿宋" w:hAnsi="仿宋" w:cs="仿宋" w:hint="eastAsia"/>
            <w:lang w:eastAsia="zh-CN"/>
          </w:rPr>
          <w:t>九、高档打印装置项目人力资源管理</w:t>
        </w:r>
        <w:r>
          <w:tab/>
        </w:r>
        <w:r>
          <w:fldChar w:fldCharType="begin"/>
        </w:r>
        <w:r>
          <w:instrText xml:space="preserve"> PAGEREF _Toc23236 \h </w:instrText>
        </w:r>
        <w:r>
          <w:fldChar w:fldCharType="separate"/>
        </w:r>
        <w:r>
          <w:t>28</w:t>
        </w:r>
        <w:r>
          <w:fldChar w:fldCharType="end"/>
        </w:r>
      </w:hyperlink>
    </w:p>
    <w:p>
      <w:pPr>
        <w:pStyle w:val="TOC2"/>
        <w:tabs>
          <w:tab w:val="right" w:leader="dot" w:pos="8306"/>
        </w:tabs>
      </w:pPr>
      <w:hyperlink w:anchor="_Toc27009" w:history="1">
        <w:r>
          <w:rPr>
            <w:rFonts w:ascii="仿宋" w:eastAsia="仿宋" w:hAnsi="仿宋" w:cs="仿宋" w:hint="eastAsia"/>
            <w:lang w:eastAsia="zh-CN"/>
          </w:rPr>
          <w:t>(一)、建立健全的预算管理制度</w:t>
        </w:r>
        <w:r>
          <w:tab/>
        </w:r>
        <w:r>
          <w:fldChar w:fldCharType="begin"/>
        </w:r>
        <w:r>
          <w:instrText xml:space="preserve"> PAGEREF _Toc27009 \h </w:instrText>
        </w:r>
        <w:r>
          <w:fldChar w:fldCharType="separate"/>
        </w:r>
        <w:r>
          <w:t>28</w:t>
        </w:r>
        <w:r>
          <w:fldChar w:fldCharType="end"/>
        </w:r>
      </w:hyperlink>
    </w:p>
    <w:p>
      <w:pPr>
        <w:pStyle w:val="TOC2"/>
        <w:tabs>
          <w:tab w:val="right" w:leader="dot" w:pos="8306"/>
        </w:tabs>
      </w:pPr>
      <w:hyperlink w:anchor="_Toc14097" w:history="1">
        <w:r>
          <w:rPr>
            <w:rFonts w:ascii="仿宋" w:eastAsia="仿宋" w:hAnsi="仿宋" w:cs="仿宋" w:hint="eastAsia"/>
            <w:lang w:eastAsia="zh-CN"/>
          </w:rPr>
          <w:t>(二)、加强资金流动监控</w:t>
        </w:r>
        <w:r>
          <w:tab/>
        </w:r>
        <w:r>
          <w:fldChar w:fldCharType="begin"/>
        </w:r>
        <w:r>
          <w:instrText xml:space="preserve"> PAGEREF _Toc14097 \h </w:instrText>
        </w:r>
        <w:r>
          <w:fldChar w:fldCharType="separate"/>
        </w:r>
        <w:r>
          <w:t>30</w:t>
        </w:r>
        <w:r>
          <w:fldChar w:fldCharType="end"/>
        </w:r>
      </w:hyperlink>
    </w:p>
    <w:p>
      <w:pPr>
        <w:pStyle w:val="TOC2"/>
        <w:tabs>
          <w:tab w:val="right" w:leader="dot" w:pos="8306"/>
        </w:tabs>
      </w:pPr>
      <w:hyperlink w:anchor="_Toc895" w:history="1">
        <w:r>
          <w:rPr>
            <w:rFonts w:ascii="仿宋" w:eastAsia="仿宋" w:hAnsi="仿宋" w:cs="仿宋" w:hint="eastAsia"/>
            <w:lang w:eastAsia="zh-CN"/>
          </w:rPr>
          <w:t>(三)、制定完善的风险控制机制</w:t>
        </w:r>
        <w:r>
          <w:tab/>
        </w:r>
        <w:r>
          <w:fldChar w:fldCharType="begin"/>
        </w:r>
        <w:r>
          <w:instrText xml:space="preserve"> PAGEREF _Toc895 \h </w:instrText>
        </w:r>
        <w:r>
          <w:fldChar w:fldCharType="separate"/>
        </w:r>
        <w:r>
          <w:t>31</w:t>
        </w:r>
        <w:r>
          <w:fldChar w:fldCharType="end"/>
        </w:r>
      </w:hyperlink>
    </w:p>
    <w:p>
      <w:pPr>
        <w:pStyle w:val="TOC2"/>
        <w:tabs>
          <w:tab w:val="right" w:leader="dot" w:pos="8306"/>
        </w:tabs>
      </w:pPr>
      <w:hyperlink w:anchor="_Toc22408" w:history="1">
        <w:r>
          <w:rPr>
            <w:rFonts w:ascii="仿宋" w:eastAsia="仿宋" w:hAnsi="仿宋" w:cs="仿宋" w:hint="eastAsia"/>
            <w:lang w:eastAsia="zh-CN"/>
          </w:rPr>
          <w:t>(四)、优化成本管理</w:t>
        </w:r>
        <w:r>
          <w:tab/>
        </w:r>
        <w:r>
          <w:fldChar w:fldCharType="begin"/>
        </w:r>
        <w:r>
          <w:instrText xml:space="preserve"> PAGEREF _Toc22408 \h </w:instrText>
        </w:r>
        <w:r>
          <w:fldChar w:fldCharType="separate"/>
        </w:r>
        <w:r>
          <w:t>32</w:t>
        </w:r>
        <w:r>
          <w:fldChar w:fldCharType="end"/>
        </w:r>
      </w:hyperlink>
    </w:p>
    <w:p>
      <w:pPr>
        <w:pStyle w:val="TOC1"/>
        <w:tabs>
          <w:tab w:val="right" w:leader="dot" w:pos="8306"/>
        </w:tabs>
      </w:pPr>
      <w:hyperlink w:anchor="_Toc25950" w:history="1">
        <w:r>
          <w:rPr>
            <w:rFonts w:ascii="仿宋" w:eastAsia="仿宋" w:hAnsi="仿宋" w:cs="仿宋" w:hint="eastAsia"/>
            <w:lang w:eastAsia="zh-CN"/>
          </w:rPr>
          <w:t>十、高档打印装置项目投资规划</w:t>
        </w:r>
        <w:r>
          <w:tab/>
        </w:r>
        <w:r>
          <w:fldChar w:fldCharType="begin"/>
        </w:r>
        <w:r>
          <w:instrText xml:space="preserve"> PAGEREF _Toc25950 \h </w:instrText>
        </w:r>
        <w:r>
          <w:fldChar w:fldCharType="separate"/>
        </w:r>
        <w:r>
          <w:t>34</w:t>
        </w:r>
        <w:r>
          <w:fldChar w:fldCharType="end"/>
        </w:r>
      </w:hyperlink>
    </w:p>
    <w:p>
      <w:pPr>
        <w:pStyle w:val="TOC2"/>
        <w:tabs>
          <w:tab w:val="right" w:leader="dot" w:pos="8306"/>
        </w:tabs>
      </w:pPr>
      <w:hyperlink w:anchor="_Toc15415" w:history="1">
        <w:r>
          <w:rPr>
            <w:rFonts w:ascii="仿宋" w:eastAsia="仿宋" w:hAnsi="仿宋" w:cs="仿宋" w:hint="eastAsia"/>
            <w:lang w:eastAsia="zh-CN"/>
          </w:rPr>
          <w:t>(一)、高档打印装置项目总投资估算</w:t>
        </w:r>
        <w:r>
          <w:tab/>
        </w:r>
        <w:r>
          <w:fldChar w:fldCharType="begin"/>
        </w:r>
        <w:r>
          <w:instrText xml:space="preserve"> PAGEREF _Toc15415 \h </w:instrText>
        </w:r>
        <w:r>
          <w:fldChar w:fldCharType="separate"/>
        </w:r>
        <w:r>
          <w:t>34</w:t>
        </w:r>
        <w:r>
          <w:fldChar w:fldCharType="end"/>
        </w:r>
      </w:hyperlink>
    </w:p>
    <w:p>
      <w:pPr>
        <w:pStyle w:val="TOC2"/>
        <w:tabs>
          <w:tab w:val="right" w:leader="dot" w:pos="8306"/>
        </w:tabs>
      </w:pPr>
      <w:hyperlink w:anchor="_Toc7180" w:history="1">
        <w:r>
          <w:rPr>
            <w:rFonts w:ascii="仿宋" w:eastAsia="仿宋" w:hAnsi="仿宋" w:cs="仿宋" w:hint="eastAsia"/>
            <w:lang w:eastAsia="zh-CN"/>
          </w:rPr>
          <w:t>(二)、资金筹措</w:t>
        </w:r>
        <w:r>
          <w:tab/>
        </w:r>
        <w:r>
          <w:fldChar w:fldCharType="begin"/>
        </w:r>
        <w:r>
          <w:instrText xml:space="preserve"> PAGEREF _Toc7180 \h </w:instrText>
        </w:r>
        <w:r>
          <w:fldChar w:fldCharType="separate"/>
        </w:r>
        <w:r>
          <w:t>35</w:t>
        </w:r>
        <w:r>
          <w:fldChar w:fldCharType="end"/>
        </w:r>
      </w:hyperlink>
    </w:p>
    <w:p>
      <w:pPr>
        <w:pStyle w:val="TOC1"/>
        <w:tabs>
          <w:tab w:val="right" w:leader="dot" w:pos="8306"/>
        </w:tabs>
      </w:pPr>
      <w:hyperlink w:anchor="_Toc24351" w:history="1">
        <w:r>
          <w:rPr>
            <w:rFonts w:ascii="仿宋" w:eastAsia="仿宋" w:hAnsi="仿宋" w:cs="仿宋" w:hint="eastAsia"/>
            <w:lang w:eastAsia="zh-CN"/>
          </w:rPr>
          <w:t>十一、高档打印装置项目技术管理</w:t>
        </w:r>
        <w:r>
          <w:tab/>
        </w:r>
        <w:r>
          <w:fldChar w:fldCharType="begin"/>
        </w:r>
        <w:r>
          <w:instrText xml:space="preserve"> PAGEREF _Toc24351 \h </w:instrText>
        </w:r>
        <w:r>
          <w:fldChar w:fldCharType="separate"/>
        </w:r>
        <w:r>
          <w:t>36</w:t>
        </w:r>
        <w:r>
          <w:fldChar w:fldCharType="end"/>
        </w:r>
      </w:hyperlink>
    </w:p>
    <w:p>
      <w:pPr>
        <w:pStyle w:val="TOC2"/>
        <w:tabs>
          <w:tab w:val="right" w:leader="dot" w:pos="8306"/>
        </w:tabs>
      </w:pPr>
      <w:hyperlink w:anchor="_Toc32550" w:history="1">
        <w:r>
          <w:rPr>
            <w:rFonts w:ascii="仿宋" w:eastAsia="仿宋" w:hAnsi="仿宋" w:cs="仿宋" w:hint="eastAsia"/>
            <w:lang w:eastAsia="zh-CN"/>
          </w:rPr>
          <w:t>(一)、技术方案选用方向</w:t>
        </w:r>
        <w:r>
          <w:tab/>
        </w:r>
        <w:r>
          <w:fldChar w:fldCharType="begin"/>
        </w:r>
        <w:r>
          <w:instrText xml:space="preserve"> PAGEREF _Toc32550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6" w:history="1">
        <w:r>
          <w:rPr>
            <w:rFonts w:ascii="仿宋" w:eastAsia="仿宋" w:hAnsi="仿宋" w:cs="仿宋" w:hint="eastAsia"/>
            <w:lang w:eastAsia="zh-CN"/>
          </w:rPr>
          <w:t>(二)、工艺技术方案选用原则</w:t>
        </w:r>
        <w:r>
          <w:tab/>
        </w:r>
        <w:r>
          <w:fldChar w:fldCharType="begin"/>
        </w:r>
        <w:r>
          <w:instrText xml:space="preserve"> PAGEREF _Toc28796 \h </w:instrText>
        </w:r>
        <w:r>
          <w:fldChar w:fldCharType="separate"/>
        </w:r>
        <w:r>
          <w:t>37</w:t>
        </w:r>
        <w:r>
          <w:fldChar w:fldCharType="end"/>
        </w:r>
      </w:hyperlink>
    </w:p>
    <w:p>
      <w:pPr>
        <w:pStyle w:val="TOC2"/>
        <w:tabs>
          <w:tab w:val="right" w:leader="dot" w:pos="8306"/>
        </w:tabs>
      </w:pPr>
      <w:hyperlink w:anchor="_Toc16553" w:history="1">
        <w:r>
          <w:rPr>
            <w:rFonts w:ascii="仿宋" w:eastAsia="仿宋" w:hAnsi="仿宋" w:cs="仿宋" w:hint="eastAsia"/>
            <w:lang w:eastAsia="zh-CN"/>
          </w:rPr>
          <w:t>(三)、工艺技术方案要求</w:t>
        </w:r>
        <w:r>
          <w:tab/>
        </w:r>
        <w:r>
          <w:fldChar w:fldCharType="begin"/>
        </w:r>
        <w:r>
          <w:instrText xml:space="preserve"> PAGEREF _Toc16553 \h </w:instrText>
        </w:r>
        <w:r>
          <w:fldChar w:fldCharType="separate"/>
        </w:r>
        <w:r>
          <w:t>40</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十二、高档打印装置项目经营效益</w:t>
        </w:r>
        <w:r>
          <w:tab/>
        </w:r>
        <w:r>
          <w:fldChar w:fldCharType="begin"/>
        </w:r>
        <w:r>
          <w:instrText xml:space="preserve"> PAGEREF _Toc23111 \h </w:instrText>
        </w:r>
        <w:r>
          <w:fldChar w:fldCharType="separate"/>
        </w:r>
        <w:r>
          <w:t>42</w:t>
        </w:r>
        <w:r>
          <w:fldChar w:fldCharType="end"/>
        </w:r>
      </w:hyperlink>
    </w:p>
    <w:p>
      <w:pPr>
        <w:pStyle w:val="TOC2"/>
        <w:tabs>
          <w:tab w:val="right" w:leader="dot" w:pos="8306"/>
        </w:tabs>
      </w:pPr>
      <w:hyperlink w:anchor="_Toc19179" w:history="1">
        <w:r>
          <w:rPr>
            <w:rFonts w:ascii="仿宋" w:eastAsia="仿宋" w:hAnsi="仿宋" w:cs="仿宋" w:hint="eastAsia"/>
            <w:lang w:eastAsia="zh-CN"/>
          </w:rPr>
          <w:t>(一)、经济评价财务测算</w:t>
        </w:r>
        <w:r>
          <w:tab/>
        </w:r>
        <w:r>
          <w:fldChar w:fldCharType="begin"/>
        </w:r>
        <w:r>
          <w:instrText xml:space="preserve"> PAGEREF _Toc19179 \h </w:instrText>
        </w:r>
        <w:r>
          <w:fldChar w:fldCharType="separate"/>
        </w:r>
        <w:r>
          <w:t>42</w:t>
        </w:r>
        <w:r>
          <w:fldChar w:fldCharType="end"/>
        </w:r>
      </w:hyperlink>
    </w:p>
    <w:p>
      <w:pPr>
        <w:pStyle w:val="TOC2"/>
        <w:tabs>
          <w:tab w:val="right" w:leader="dot" w:pos="8306"/>
        </w:tabs>
      </w:pPr>
      <w:hyperlink w:anchor="_Toc27831" w:history="1">
        <w:r>
          <w:rPr>
            <w:rFonts w:ascii="仿宋" w:eastAsia="仿宋" w:hAnsi="仿宋" w:cs="仿宋" w:hint="eastAsia"/>
            <w:lang w:eastAsia="zh-CN"/>
          </w:rPr>
          <w:t>(二)、高档打印装置项目盈利能力分析</w:t>
        </w:r>
        <w:r>
          <w:tab/>
        </w:r>
        <w:r>
          <w:fldChar w:fldCharType="begin"/>
        </w:r>
        <w:r>
          <w:instrText xml:space="preserve"> PAGEREF _Toc27831 \h </w:instrText>
        </w:r>
        <w:r>
          <w:fldChar w:fldCharType="separate"/>
        </w:r>
        <w:r>
          <w:t>43</w:t>
        </w:r>
        <w:r>
          <w:fldChar w:fldCharType="end"/>
        </w:r>
      </w:hyperlink>
    </w:p>
    <w:p>
      <w:pPr>
        <w:pStyle w:val="TOC1"/>
        <w:tabs>
          <w:tab w:val="right" w:leader="dot" w:pos="8306"/>
        </w:tabs>
      </w:pPr>
      <w:hyperlink w:anchor="_Toc26522" w:history="1">
        <w:r>
          <w:rPr>
            <w:rFonts w:ascii="仿宋" w:eastAsia="仿宋" w:hAnsi="仿宋" w:cs="仿宋" w:hint="eastAsia"/>
            <w:lang w:eastAsia="zh-CN"/>
          </w:rPr>
          <w:t>十三、利益相关者分析与沟通计划</w:t>
        </w:r>
        <w:r>
          <w:tab/>
        </w:r>
        <w:r>
          <w:fldChar w:fldCharType="begin"/>
        </w:r>
        <w:r>
          <w:instrText xml:space="preserve"> PAGEREF _Toc26522 \h </w:instrText>
        </w:r>
        <w:r>
          <w:fldChar w:fldCharType="separate"/>
        </w:r>
        <w:r>
          <w:t>44</w:t>
        </w:r>
        <w:r>
          <w:fldChar w:fldCharType="end"/>
        </w:r>
      </w:hyperlink>
    </w:p>
    <w:p>
      <w:pPr>
        <w:pStyle w:val="TOC2"/>
        <w:tabs>
          <w:tab w:val="right" w:leader="dot" w:pos="8306"/>
        </w:tabs>
      </w:pPr>
      <w:hyperlink w:anchor="_Toc25546" w:history="1">
        <w:r>
          <w:rPr>
            <w:rFonts w:ascii="仿宋" w:eastAsia="仿宋" w:hAnsi="仿宋" w:cs="仿宋" w:hint="eastAsia"/>
            <w:lang w:eastAsia="zh-CN"/>
          </w:rPr>
          <w:t>(一)、利益相关者分析</w:t>
        </w:r>
        <w:r>
          <w:tab/>
        </w:r>
        <w:r>
          <w:fldChar w:fldCharType="begin"/>
        </w:r>
        <w:r>
          <w:instrText xml:space="preserve"> PAGEREF _Toc25546 \h </w:instrText>
        </w:r>
        <w:r>
          <w:fldChar w:fldCharType="separate"/>
        </w:r>
        <w:r>
          <w:t>44</w:t>
        </w:r>
        <w:r>
          <w:fldChar w:fldCharType="end"/>
        </w:r>
      </w:hyperlink>
    </w:p>
    <w:p>
      <w:pPr>
        <w:pStyle w:val="TOC2"/>
        <w:tabs>
          <w:tab w:val="right" w:leader="dot" w:pos="8306"/>
        </w:tabs>
      </w:pPr>
      <w:hyperlink w:anchor="_Toc16287" w:history="1">
        <w:r>
          <w:rPr>
            <w:rFonts w:ascii="仿宋" w:eastAsia="仿宋" w:hAnsi="仿宋" w:cs="仿宋" w:hint="eastAsia"/>
            <w:lang w:eastAsia="zh-CN"/>
          </w:rPr>
          <w:t>(二)、沟通计划</w:t>
        </w:r>
        <w:r>
          <w:tab/>
        </w:r>
        <w:r>
          <w:fldChar w:fldCharType="begin"/>
        </w:r>
        <w:r>
          <w:instrText xml:space="preserve"> PAGEREF _Toc16287 \h </w:instrText>
        </w:r>
        <w:r>
          <w:fldChar w:fldCharType="separate"/>
        </w:r>
        <w:r>
          <w:t>45</w:t>
        </w:r>
        <w:r>
          <w:fldChar w:fldCharType="end"/>
        </w:r>
      </w:hyperlink>
    </w:p>
    <w:p>
      <w:pPr>
        <w:pStyle w:val="TOC1"/>
        <w:tabs>
          <w:tab w:val="right" w:leader="dot" w:pos="8306"/>
        </w:tabs>
      </w:pPr>
      <w:hyperlink w:anchor="_Toc13856" w:history="1">
        <w:r>
          <w:rPr>
            <w:rFonts w:ascii="仿宋" w:eastAsia="仿宋" w:hAnsi="仿宋" w:cs="仿宋" w:hint="eastAsia"/>
            <w:lang w:eastAsia="zh-CN"/>
          </w:rPr>
          <w:t>十四、营销与推广策略</w:t>
        </w:r>
        <w:r>
          <w:tab/>
        </w:r>
        <w:r>
          <w:fldChar w:fldCharType="begin"/>
        </w:r>
        <w:r>
          <w:instrText xml:space="preserve"> PAGEREF _Toc13856 \h </w:instrText>
        </w:r>
        <w:r>
          <w:fldChar w:fldCharType="separate"/>
        </w:r>
        <w:r>
          <w:t>46</w:t>
        </w:r>
        <w:r>
          <w:fldChar w:fldCharType="end"/>
        </w:r>
      </w:hyperlink>
    </w:p>
    <w:p>
      <w:pPr>
        <w:pStyle w:val="TOC2"/>
        <w:tabs>
          <w:tab w:val="right" w:leader="dot" w:pos="8306"/>
        </w:tabs>
      </w:pPr>
      <w:hyperlink w:anchor="_Toc780" w:history="1">
        <w:r>
          <w:rPr>
            <w:rFonts w:ascii="仿宋" w:eastAsia="仿宋" w:hAnsi="仿宋" w:cs="仿宋" w:hint="eastAsia"/>
            <w:lang w:eastAsia="zh-CN"/>
          </w:rPr>
          <w:t>(一)、产品/服务定位与特点</w:t>
        </w:r>
        <w:r>
          <w:tab/>
        </w:r>
        <w:r>
          <w:fldChar w:fldCharType="begin"/>
        </w:r>
        <w:r>
          <w:instrText xml:space="preserve"> PAGEREF _Toc780 \h </w:instrText>
        </w:r>
        <w:r>
          <w:fldChar w:fldCharType="separate"/>
        </w:r>
        <w:r>
          <w:t>46</w:t>
        </w:r>
        <w:r>
          <w:fldChar w:fldCharType="end"/>
        </w:r>
      </w:hyperlink>
    </w:p>
    <w:p>
      <w:pPr>
        <w:pStyle w:val="TOC2"/>
        <w:tabs>
          <w:tab w:val="right" w:leader="dot" w:pos="8306"/>
        </w:tabs>
      </w:pPr>
      <w:hyperlink w:anchor="_Toc24496" w:history="1">
        <w:r>
          <w:rPr>
            <w:rFonts w:ascii="仿宋" w:eastAsia="仿宋" w:hAnsi="仿宋" w:cs="仿宋" w:hint="eastAsia"/>
            <w:lang w:eastAsia="zh-CN"/>
          </w:rPr>
          <w:t>(二)、市场定位与竞争分析</w:t>
        </w:r>
        <w:r>
          <w:tab/>
        </w:r>
        <w:r>
          <w:fldChar w:fldCharType="begin"/>
        </w:r>
        <w:r>
          <w:instrText xml:space="preserve"> PAGEREF _Toc24496 \h </w:instrText>
        </w:r>
        <w:r>
          <w:fldChar w:fldCharType="separate"/>
        </w:r>
        <w:r>
          <w:t>48</w:t>
        </w:r>
        <w:r>
          <w:fldChar w:fldCharType="end"/>
        </w:r>
      </w:hyperlink>
    </w:p>
    <w:p>
      <w:pPr>
        <w:pStyle w:val="TOC2"/>
        <w:tabs>
          <w:tab w:val="right" w:leader="dot" w:pos="8306"/>
        </w:tabs>
      </w:pPr>
      <w:hyperlink w:anchor="_Toc16764" w:history="1">
        <w:r>
          <w:rPr>
            <w:rFonts w:ascii="仿宋" w:eastAsia="仿宋" w:hAnsi="仿宋" w:cs="仿宋" w:hint="eastAsia"/>
            <w:lang w:eastAsia="zh-CN"/>
          </w:rPr>
          <w:t>(三)、营销渠道与策略</w:t>
        </w:r>
        <w:r>
          <w:tab/>
        </w:r>
        <w:r>
          <w:fldChar w:fldCharType="begin"/>
        </w:r>
        <w:r>
          <w:instrText xml:space="preserve"> PAGEREF _Toc16764 \h </w:instrText>
        </w:r>
        <w:r>
          <w:fldChar w:fldCharType="separate"/>
        </w:r>
        <w:r>
          <w:t>49</w:t>
        </w:r>
        <w:r>
          <w:fldChar w:fldCharType="end"/>
        </w:r>
      </w:hyperlink>
    </w:p>
    <w:p>
      <w:pPr>
        <w:pStyle w:val="TOC2"/>
        <w:tabs>
          <w:tab w:val="right" w:leader="dot" w:pos="8306"/>
        </w:tabs>
      </w:pPr>
      <w:hyperlink w:anchor="_Toc12061" w:history="1">
        <w:r>
          <w:rPr>
            <w:rFonts w:ascii="仿宋" w:eastAsia="仿宋" w:hAnsi="仿宋" w:cs="仿宋" w:hint="eastAsia"/>
            <w:lang w:eastAsia="zh-CN"/>
          </w:rPr>
          <w:t>(四)、推广与宣传活动</w:t>
        </w:r>
        <w:r>
          <w:tab/>
        </w:r>
        <w:r>
          <w:fldChar w:fldCharType="begin"/>
        </w:r>
        <w:r>
          <w:instrText xml:space="preserve"> PAGEREF _Toc12061 \h </w:instrText>
        </w:r>
        <w:r>
          <w:fldChar w:fldCharType="separate"/>
        </w:r>
        <w:r>
          <w:t>50</w:t>
        </w:r>
        <w:r>
          <w:fldChar w:fldCharType="end"/>
        </w:r>
      </w:hyperlink>
    </w:p>
    <w:p>
      <w:pPr>
        <w:pStyle w:val="TOC1"/>
        <w:tabs>
          <w:tab w:val="right" w:leader="dot" w:pos="8306"/>
        </w:tabs>
      </w:pPr>
      <w:hyperlink w:anchor="_Toc32411" w:history="1">
        <w:r>
          <w:rPr>
            <w:rFonts w:ascii="仿宋" w:eastAsia="仿宋" w:hAnsi="仿宋" w:cs="仿宋" w:hint="eastAsia"/>
            <w:lang w:eastAsia="zh-CN"/>
          </w:rPr>
          <w:t>十五、高档打印装置项目实施保障措施</w:t>
        </w:r>
        <w:r>
          <w:tab/>
        </w:r>
        <w:r>
          <w:fldChar w:fldCharType="begin"/>
        </w:r>
        <w:r>
          <w:instrText xml:space="preserve"> PAGEREF _Toc32411 \h </w:instrText>
        </w:r>
        <w:r>
          <w:fldChar w:fldCharType="separate"/>
        </w:r>
        <w:r>
          <w:t>55</w:t>
        </w:r>
        <w:r>
          <w:fldChar w:fldCharType="end"/>
        </w:r>
      </w:hyperlink>
    </w:p>
    <w:p>
      <w:pPr>
        <w:pStyle w:val="TOC2"/>
        <w:tabs>
          <w:tab w:val="right" w:leader="dot" w:pos="8306"/>
        </w:tabs>
      </w:pPr>
      <w:hyperlink w:anchor="_Toc4787" w:history="1">
        <w:r>
          <w:rPr>
            <w:rFonts w:ascii="仿宋" w:eastAsia="仿宋" w:hAnsi="仿宋" w:cs="仿宋" w:hint="eastAsia"/>
            <w:lang w:eastAsia="zh-CN"/>
          </w:rPr>
          <w:t>(一)、高档打印装置项目实施保障机制</w:t>
        </w:r>
        <w:r>
          <w:tab/>
        </w:r>
        <w:r>
          <w:fldChar w:fldCharType="begin"/>
        </w:r>
        <w:r>
          <w:instrText xml:space="preserve"> PAGEREF _Toc4787 \h </w:instrText>
        </w:r>
        <w:r>
          <w:fldChar w:fldCharType="separate"/>
        </w:r>
        <w:r>
          <w:t>55</w:t>
        </w:r>
        <w:r>
          <w:fldChar w:fldCharType="end"/>
        </w:r>
      </w:hyperlink>
    </w:p>
    <w:p>
      <w:pPr>
        <w:pStyle w:val="TOC2"/>
        <w:tabs>
          <w:tab w:val="right" w:leader="dot" w:pos="8306"/>
        </w:tabs>
      </w:pPr>
      <w:hyperlink w:anchor="_Toc11171" w:history="1">
        <w:r>
          <w:rPr>
            <w:rFonts w:ascii="仿宋" w:eastAsia="仿宋" w:hAnsi="仿宋" w:cs="仿宋" w:hint="eastAsia"/>
            <w:lang w:eastAsia="zh-CN"/>
          </w:rPr>
          <w:t>(二)、高档打印装置项目法律合规要求</w:t>
        </w:r>
        <w:r>
          <w:tab/>
        </w:r>
        <w:r>
          <w:fldChar w:fldCharType="begin"/>
        </w:r>
        <w:r>
          <w:instrText xml:space="preserve"> PAGEREF _Toc11171 \h </w:instrText>
        </w:r>
        <w:r>
          <w:fldChar w:fldCharType="separate"/>
        </w:r>
        <w:r>
          <w:t>59</w:t>
        </w:r>
        <w:r>
          <w:fldChar w:fldCharType="end"/>
        </w:r>
      </w:hyperlink>
    </w:p>
    <w:p>
      <w:pPr>
        <w:pStyle w:val="TOC2"/>
        <w:tabs>
          <w:tab w:val="right" w:leader="dot" w:pos="8306"/>
        </w:tabs>
      </w:pPr>
      <w:hyperlink w:anchor="_Toc2648" w:history="1">
        <w:r>
          <w:rPr>
            <w:rFonts w:ascii="仿宋" w:eastAsia="仿宋" w:hAnsi="仿宋" w:cs="仿宋" w:hint="eastAsia"/>
            <w:lang w:eastAsia="zh-CN"/>
          </w:rPr>
          <w:t>(三)、高档打印装置项目合同管理与法律事务</w:t>
        </w:r>
        <w:r>
          <w:tab/>
        </w:r>
        <w:r>
          <w:fldChar w:fldCharType="begin"/>
        </w:r>
        <w:r>
          <w:instrText xml:space="preserve"> PAGEREF _Toc2648 \h </w:instrText>
        </w:r>
        <w:r>
          <w:fldChar w:fldCharType="separate"/>
        </w:r>
        <w:r>
          <w:t>63</w:t>
        </w:r>
        <w:r>
          <w:fldChar w:fldCharType="end"/>
        </w:r>
      </w:hyperlink>
    </w:p>
    <w:p>
      <w:pPr>
        <w:pStyle w:val="TOC2"/>
        <w:tabs>
          <w:tab w:val="right" w:leader="dot" w:pos="8306"/>
        </w:tabs>
      </w:pPr>
      <w:hyperlink w:anchor="_Toc13847" w:history="1">
        <w:r>
          <w:rPr>
            <w:rFonts w:ascii="仿宋" w:eastAsia="仿宋" w:hAnsi="仿宋" w:cs="仿宋" w:hint="eastAsia"/>
            <w:lang w:eastAsia="zh-CN"/>
          </w:rPr>
          <w:t>(四)、高档打印装置项目知识产权保护策略</w:t>
        </w:r>
        <w:r>
          <w:tab/>
        </w:r>
        <w:r>
          <w:fldChar w:fldCharType="begin"/>
        </w:r>
        <w:r>
          <w:instrText xml:space="preserve"> PAGEREF _Toc13847 \h </w:instrText>
        </w:r>
        <w:r>
          <w:fldChar w:fldCharType="separate"/>
        </w:r>
        <w:r>
          <w:t>70</w:t>
        </w:r>
        <w:r>
          <w:fldChar w:fldCharType="end"/>
        </w:r>
      </w:hyperlink>
    </w:p>
    <w:p>
      <w:pPr>
        <w:pStyle w:val="TOC1"/>
        <w:tabs>
          <w:tab w:val="right" w:leader="dot" w:pos="8306"/>
        </w:tabs>
      </w:pPr>
      <w:hyperlink w:anchor="_Toc19955" w:history="1">
        <w:r>
          <w:rPr>
            <w:rFonts w:ascii="仿宋" w:eastAsia="仿宋" w:hAnsi="仿宋" w:cs="仿宋" w:hint="eastAsia"/>
            <w:lang w:eastAsia="zh-CN"/>
          </w:rPr>
          <w:t>十六、供应链管理</w:t>
        </w:r>
        <w:r>
          <w:tab/>
        </w:r>
        <w:r>
          <w:fldChar w:fldCharType="begin"/>
        </w:r>
        <w:r>
          <w:instrText xml:space="preserve"> PAGEREF _Toc19955 \h </w:instrText>
        </w:r>
        <w:r>
          <w:fldChar w:fldCharType="separate"/>
        </w:r>
        <w:r>
          <w:t>72</w:t>
        </w:r>
        <w:r>
          <w:fldChar w:fldCharType="end"/>
        </w:r>
      </w:hyperlink>
    </w:p>
    <w:p>
      <w:pPr>
        <w:pStyle w:val="TOC2"/>
        <w:tabs>
          <w:tab w:val="right" w:leader="dot" w:pos="8306"/>
        </w:tabs>
      </w:pPr>
      <w:hyperlink w:anchor="_Toc7428" w:history="1">
        <w:r>
          <w:rPr>
            <w:rFonts w:ascii="仿宋" w:eastAsia="仿宋" w:hAnsi="仿宋" w:cs="仿宋" w:hint="eastAsia"/>
            <w:lang w:eastAsia="zh-CN"/>
          </w:rPr>
          <w:t>(一)、供应链战略规划</w:t>
        </w:r>
        <w:r>
          <w:tab/>
        </w:r>
        <w:r>
          <w:fldChar w:fldCharType="begin"/>
        </w:r>
        <w:r>
          <w:instrText xml:space="preserve"> PAGEREF _Toc7428 \h </w:instrText>
        </w:r>
        <w:r>
          <w:fldChar w:fldCharType="separate"/>
        </w:r>
        <w:r>
          <w:t>72</w:t>
        </w:r>
        <w:r>
          <w:fldChar w:fldCharType="end"/>
        </w:r>
      </w:hyperlink>
    </w:p>
    <w:p>
      <w:pPr>
        <w:pStyle w:val="TOC2"/>
        <w:tabs>
          <w:tab w:val="right" w:leader="dot" w:pos="8306"/>
        </w:tabs>
      </w:pPr>
      <w:hyperlink w:anchor="_Toc29717" w:history="1">
        <w:r>
          <w:rPr>
            <w:rFonts w:ascii="仿宋" w:eastAsia="仿宋" w:hAnsi="仿宋" w:cs="仿宋" w:hint="eastAsia"/>
            <w:lang w:eastAsia="zh-CN"/>
          </w:rPr>
          <w:t>(二)、供应商选择与合作</w:t>
        </w:r>
        <w:r>
          <w:tab/>
        </w:r>
        <w:r>
          <w:fldChar w:fldCharType="begin"/>
        </w:r>
        <w:r>
          <w:instrText xml:space="preserve"> PAGEREF _Toc29717 \h </w:instrText>
        </w:r>
        <w:r>
          <w:fldChar w:fldCharType="separate"/>
        </w:r>
        <w:r>
          <w:t>74</w:t>
        </w:r>
        <w:r>
          <w:fldChar w:fldCharType="end"/>
        </w:r>
      </w:hyperlink>
    </w:p>
    <w:p>
      <w:pPr>
        <w:pStyle w:val="TOC2"/>
        <w:tabs>
          <w:tab w:val="right" w:leader="dot" w:pos="8306"/>
        </w:tabs>
      </w:pPr>
      <w:hyperlink w:anchor="_Toc18824" w:history="1">
        <w:r>
          <w:rPr>
            <w:rFonts w:ascii="仿宋" w:eastAsia="仿宋" w:hAnsi="仿宋" w:cs="仿宋" w:hint="eastAsia"/>
            <w:lang w:eastAsia="zh-CN"/>
          </w:rPr>
          <w:t>(三)、物流与库存管理</w:t>
        </w:r>
        <w:r>
          <w:tab/>
        </w:r>
        <w:r>
          <w:fldChar w:fldCharType="begin"/>
        </w:r>
        <w:r>
          <w:instrText xml:space="preserve"> PAGEREF _Toc18824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5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的技术管理特点体现在其创新导向。通过引入最先进的技术趋势和解决方案，高档打印装置项目致力于提升科技含量、提高质量和效率水平。这意味着我们将采用最新的工具和方法，确保高档打印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档打印装置项目技术管理的显著特征。通过整合不同领域的技术资源，我们实现了跨学科的协同工作。这有助于优化技术架构，提高整体效能。此外，整合性策略还促进了不同技术团队之间的紧密沟通和高效合作，确保高档打印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档打印装置项目所采用的技术。通过不断优化技术方案，高档打印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档打印装置项目团队将在高档打印装置项目初期识别可能的技术风险，并采取相应的预防和应对措施。通过建立健全的风险评估机制，高档打印装置项目能够在实施过程中及时发现并解决潜在的技术问题，保障高档打印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档打印装置项目中，技术将成为高档打印装置项目成功的有力支持。这一深度剖析揭示了技术管理在高档打印装置项目实施中的关键作用，为高档打印装置项目的技术基础奠定了坚实的基础。</w:t>
      </w:r>
    </w:p>
    <w:p>
      <w:pPr>
        <w:pStyle w:val="Heading2"/>
        <w:ind w:firstLine="560" w:firstLineChars="200"/>
        <w:rPr>
          <w:rFonts w:ascii="仿宋" w:eastAsia="仿宋" w:hAnsi="仿宋" w:cs="仿宋" w:hint="eastAsia"/>
          <w:sz w:val="28"/>
          <w:lang w:eastAsia="zh-CN"/>
        </w:rPr>
      </w:pPr>
      <w:bookmarkStart w:id="4" w:name="_Toc1322"/>
      <w:r>
        <w:rPr>
          <w:rFonts w:ascii="仿宋" w:eastAsia="仿宋" w:hAnsi="仿宋" w:cs="仿宋" w:hint="eastAsia"/>
          <w:sz w:val="28"/>
          <w:lang w:eastAsia="zh-CN"/>
        </w:rPr>
        <w:t>(二)、高档打印装置项目工艺技术设计方案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档打印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档打印装置项目将严格按照相关行业规范要求进行组织。通过有效控制产品质量，高档打印装置项目将致力于为顾客提供优质的高档打印装置项目产品和良好的服务。这体现了高档打印装置项目对于生产活动合规性和质量标准的高度重视，为高档打印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档打印装置项目注重生态效益和清洁生产原则。高档打印装置项目建设将紧密结合地方特色经济发展，与社会经济发展规划和区域环境保护规划方案相协调一致。通过与当地区域自然生态系统的结合，高档打印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档打印装置项目产品具有多样化的客户需求和个性化的特点。因此，高档打印装置项目产品规格品种多样，且单批生产数量较小。为满足这一特点，高档打印装置项目承办单位将建设先进的柔性制造生产线。通过广泛应用柔性制造技术，高档打印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档打印装置项目采用的技术具有较高的技术含量和自动化水平，处于国内先进水平。这一技术选用不仅体现了对生产效率、质量和环境友好性的高标准要求，同时为高档打印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98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为确保高档打印装置项目的高效生产和技术实施，我们制定了一套精心设计的设备选型方案，以满足高档打印装置项目生产、质量和环保的要求。该方案的主要特点如下：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档打印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针对高档打印装置项目产品的多样性和小批量生产的特点，我们将建设柔性制造生产线。通过在设备选型中考虑柔性制造技术，可以灵活应对不同产品规格和生产需求，实现生产线的高度灵活性和适应性。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924"/>
      <w:r>
        <w:rPr>
          <w:rFonts w:ascii="仿宋" w:eastAsia="仿宋" w:hAnsi="仿宋" w:cs="仿宋" w:hint="eastAsia"/>
          <w:sz w:val="28"/>
          <w:lang w:eastAsia="zh-CN"/>
        </w:rPr>
        <w:t>二、高档打印装置项目建设单位说明</w:t>
      </w:r>
      <w:bookmarkEnd w:id="6"/>
    </w:p>
    <w:p>
      <w:pPr>
        <w:pStyle w:val="Heading2"/>
        <w:rPr>
          <w:rFonts w:ascii="仿宋" w:eastAsia="仿宋" w:hAnsi="仿宋" w:cs="仿宋" w:hint="eastAsia"/>
          <w:lang w:eastAsia="zh-CN"/>
        </w:rPr>
      </w:pPr>
      <w:bookmarkStart w:id="7" w:name="_Toc4503"/>
      <w:r>
        <w:rPr>
          <w:rFonts w:ascii="仿宋" w:eastAsia="仿宋" w:hAnsi="仿宋" w:cs="仿宋" w:hint="eastAsia"/>
          <w:lang w:eastAsia="zh-CN"/>
        </w:rPr>
        <w:t>(一)、高档打印装置项目承办单位基本情况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5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档打印装置项目承办单位的XXXX，我们着眼于实现可持续的经济效益。通过技术创新和解决方案的提供，公司预计在高档打印装置项目执行期间将获得可观的收入增长。这一收入来源主要包括高档打印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同时，我们注重成本控制和效率提升，以确保高档打印装置项目的可持续盈利。透过精细的管理和资源优化，公司期望实现高档打印装置项目利润最大化。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档打印装置项目实施进行全面的投资评估，包括高档打印装置项目启动阶段的资金投入和后续运营成本。通过对高档打印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档打印装置项目实施过程中具备足够的资金流动性，公司将进行详尽的现金流分析。这包括资金需求的合理预测、高档打印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86"/>
      <w:r>
        <w:rPr>
          <w:rFonts w:ascii="仿宋" w:eastAsia="仿宋" w:hAnsi="仿宋" w:cs="仿宋" w:hint="eastAsia"/>
          <w:sz w:val="28"/>
          <w:lang w:eastAsia="zh-CN"/>
        </w:rPr>
        <w:t>三、高档打印装置项目建设背景及必要性分析</w:t>
      </w:r>
      <w:bookmarkEnd w:id="9"/>
    </w:p>
    <w:p>
      <w:pPr>
        <w:pStyle w:val="Heading2"/>
        <w:rPr>
          <w:rFonts w:ascii="仿宋" w:eastAsia="仿宋" w:hAnsi="仿宋" w:cs="仿宋" w:hint="eastAsia"/>
          <w:lang w:eastAsia="zh-CN"/>
        </w:rPr>
      </w:pPr>
      <w:bookmarkStart w:id="10" w:name="_Toc14872"/>
      <w:r>
        <w:rPr>
          <w:rFonts w:ascii="仿宋" w:eastAsia="仿宋" w:hAnsi="仿宋" w:cs="仿宋" w:hint="eastAsia"/>
          <w:lang w:eastAsia="zh-CN"/>
        </w:rPr>
        <w:t>(一)、高档打印装置项目背景分析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档打印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档打印装置项目在这个潮流中的定位。同时，我们将关注行业内涌现的新兴机遇，以便高档打印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档打印装置项目提供了强大的发展动力。我们将聚焦于行业内最新的技术发展趋势，包括但不限于人工智能、大数据分析、物联网等领域。通过深度的技术研究，我们将确保高档打印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档打印装置项目发展的源泉。我们将投入更多的精力对市场需求进行深入剖析，超越表面的需求，深入挖掘潜在的市场痛点和机遇。通过对市场需求的细致了解，高档打印装置项目将更有针对性地设计解决方案，满足市场的多样化需求，从而更好地促进高档打印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档打印装置项目战略至关重要。我们将对竞争态势进行更为深入的分析，包括但不限于市场份额、产品特点、客户满意度等多个维度。通过深度的竞争分析，高档打印装置项目将能够更准确地把握市场脉搏，制定具有竞争力的高档打印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档打印装置项目的发展具有直接的影响。我们将进行更为全面的法规和政策分析，了解行业发展中的潜在法律风险和合规挑战。通过充分了解和遵守相关法规，高档打印装置项目将确保在法律框架内合法合规运营，为高档打印装置项目的稳健发展提供有力支持。</w:t>
      </w:r>
    </w:p>
    <w:p>
      <w:pPr>
        <w:pStyle w:val="Heading2"/>
        <w:ind w:firstLine="560" w:firstLineChars="200"/>
        <w:rPr>
          <w:rFonts w:ascii="仿宋" w:eastAsia="仿宋" w:hAnsi="仿宋" w:cs="仿宋" w:hint="eastAsia"/>
          <w:sz w:val="28"/>
          <w:lang w:eastAsia="zh-CN"/>
        </w:rPr>
      </w:pPr>
      <w:bookmarkStart w:id="11" w:name="_Toc12414"/>
      <w:r>
        <w:rPr>
          <w:rFonts w:ascii="仿宋" w:eastAsia="仿宋" w:hAnsi="仿宋" w:cs="仿宋" w:hint="eastAsia"/>
          <w:sz w:val="28"/>
          <w:lang w:eastAsia="zh-CN"/>
        </w:rPr>
        <w:t>(二)、高档打印装置项目建设必要性分析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建设的迫切性源于对行业发展趋势的深刻洞察。我们正处于一个行业变革的时代，科技创新、数字化转型成为企业发展的关键动力。高档打印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档打印装置项目建设不仅仅是为了跟上潮流，更是为了通过技术创新推动企业的持续发展。通过引入先进的技术和解决方案，高档打印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档打印装置项目的建设成为必然选择，通过提高产品质量、拓展服务领域，从而在竞争中获得更多的机会。高档打印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档打印装置项目建设的必要性体现在对客户需求更精准的满足。通过高档打印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建设的背后是对企业持续创新的追求。只有通过不断创新，企业才能在竞争中立于不败之地。高档打印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95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45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高档打印装置项目的主要产品是XXXX，预计年产值为XXX万元。这一产品在市场中占据着重要的地位，其广泛的应用范围使得该高档打印装置项目的市场前景非常广阔。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档打印装置项目的xxx产品作为重要的原材料之一，将在多个领域发挥关键作用。其在建筑、交通、能源等方面的广泛应用将为整个产业链提供强大的支持，形成产业协同效应。高档打印装置项目的年产值XXX万XXX万XXX万万元不仅反映了其在市场上的巨大潜力，更预示着它对国民经济的积极贡献。这种关联度高、涉及面广的产业关系，使得该高档打印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1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总征地面积为XXXX平方米，相当于约XX.XX亩，其中净用地面积为XXXX平方米，红线范围内相当于约XX.XX亩。这一用地规模充分考虑了高档打印装置项目的建设需求，保障了高档打印装置项目在合适的空间内得以充分发展。高档打印装置项目规划的总建筑面积为XXXX平方米，其中主体工程建设占XXXX平方米，计容建筑面积达XXXX平方米。预计建筑工程的投资将达到XXXX万元，为高档打印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计划购置的设备共计XXXX台（套），设备购置费用为XXXX万元。这一设备购置计划充分考虑到高档打印装置项目的生产需求和技术要求，确保了高档打印装置项目在生产运营中具备先进的技术装备和高效的生产能力。设备的合理配置将为高档打印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计划总投资为XXXX万元，预计年实现营业收入为XXXX万元。这一产能规模的设定旨在确保高档打印装置项目能够在投资与回报之间取得平衡，实现长期可持续的发展。高档打印装置项目的总投资充分考虑到各个方面的需求，包括用地建设、设备购置等多个环节，以确保高档打印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891"/>
      <w:r>
        <w:rPr>
          <w:rFonts w:ascii="仿宋" w:eastAsia="仿宋" w:hAnsi="仿宋" w:cs="仿宋" w:hint="eastAsia"/>
          <w:sz w:val="28"/>
          <w:lang w:eastAsia="zh-CN"/>
        </w:rPr>
        <w:t>五、高档打印装置项目土建工程</w:t>
      </w:r>
      <w:bookmarkEnd w:id="15"/>
    </w:p>
    <w:p>
      <w:pPr>
        <w:pStyle w:val="Heading2"/>
        <w:rPr>
          <w:rFonts w:ascii="仿宋" w:eastAsia="仿宋" w:hAnsi="仿宋" w:cs="仿宋" w:hint="eastAsia"/>
          <w:lang w:eastAsia="zh-CN"/>
        </w:rPr>
      </w:pPr>
      <w:bookmarkStart w:id="16" w:name="_Toc240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在高档打印装置项目的建筑工程设计中，我们将秉承一系列重要的设计原则，以确保高档打印装置项目建筑在功能、美观、可持续性等方面达到最佳效果。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首要原则是确保建筑的功能性得到最大化的发挥。我们将充分理解高档打印装置项目的实际需求，合理布局各个功能区域，保证建筑在满足业务需求的同时，提供高效的工作环境。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在建筑设计中，我们将综合考虑建设和运营成本。通过精细的经济效益分析，确保设计方案在高效利用资源的同时，对高档打印装置项目的长期盈利能力有积极的贡献。</w:t>
      </w:r>
    </w:p>
    <w:p>
      <w:pPr>
        <w:pStyle w:val="Heading2"/>
        <w:ind w:firstLine="560" w:firstLineChars="200"/>
        <w:rPr>
          <w:rFonts w:ascii="仿宋" w:eastAsia="仿宋" w:hAnsi="仿宋" w:cs="仿宋" w:hint="eastAsia"/>
          <w:sz w:val="28"/>
          <w:lang w:eastAsia="zh-CN"/>
        </w:rPr>
      </w:pPr>
      <w:bookmarkStart w:id="17" w:name="_Toc296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的土建工程设计中，我们将精准设定设计年限，结合高档打印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档打印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3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档打印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档打印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档打印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3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本期工程高档打印装置项目预计总建筑面积XXX平方米，其中：计容建筑面积XXX平方米，计划建筑工程投资XX万元，占高档打印装置项目总投资的XX%。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https://d.book118.com/016204230015010052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955991"/>
    <w:rsid w:val="7E955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0423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2024-02-21T00:30:00Z</dcterms:created>
  <dcterms:modified xsi:type="dcterms:W3CDTF">2024-02-21T00:30:41Z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8BCFDDA7E87E4ED3B3561BAB5E29D654_11</vt:lpwstr>
  </property>
  <property fmtid="{D5CDD505-2E9C-101B-9397-08002B2CF9AE}" pid="3" name="KSOProductBuildVer">
    <vt:lpwstr>2052-12.1.0.16250</vt:lpwstr>
  </property>
</Properties>
</file>