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为减少10kv单相接地故障对安全运行的影响，北京地区10kv系统多采用中性点( )的运行方式。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经电抗器接地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经小电阻接地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三相变压器的额定容量是(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三相容量的平均值</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一相绕组容量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三相容量之和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测量直流电流和电压常采用(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电动系仪表；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感应系仪表；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电磁系仪表；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磁电系仪表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灯炮上标有'220V，40W'的字样，其意义是(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接在220V以下的电源上，其功率是40W;</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接在220V电源上，其功率是40W;</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接在220V以上的电源上，其功率是40W;</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接在40V电源上，其功率是220W.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对于暂停用电不足15天的大工业电力用户，在计算其基本电费时，原则是(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全部减免;</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按10天计算;</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不扣减;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按15天计收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真空断路器的行程是多少(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30mm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8mm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在生产过程中,静电对人体,对设备,对产品都是有害的,要消除或减弱静电,可使用喷雾增湿剂,这样做的目的是(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使静电荷向四周散发泄漏</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使静电荷通过空气泄漏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使静电沿绝缘体表面泄露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 )可以将电力系统的一次大电流按一定的变比变换成二次较小电流,供给测量表计和继电器。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电路就是(  )通过的途径。</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在民用建筑物的配电系统中,一般采用( )断路器。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框架式</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标志牌应当用(  )制成。</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铜材</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铝材</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钢材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容量在100KV以下变压器高压侧的熔体额定电流按变压器额定电流的(  )倍选用。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运行中的隔离刀闸过热严重应(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立即拉开刀闸</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转移负荷后，退出运行。</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可暂不停电，继续观察</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等待检修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在变电站外线路工作,一经合闸即可送电到施工线路的线路开关和刀闸操作手柄上应悬挂(  )标示牌。</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PN结具有(  )特性。</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正偏</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反偏</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单向</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双向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单相异步电动机容量一般在(  )之间。</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几瓦～几十瓦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几瓦～几百瓦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几十瓦～几百瓦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几百瓦～几千瓦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与真空断路器连接的引线导线驰度应该(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尽量拉紧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松弛</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适中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真空断路器的工作原理是(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利用高真空度介质的高绝缘强度和在这种稀薄气体中电弧生成物具有很高的扩散度</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带有自动脱机的操作机构</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全开断时间短(0.075)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适合频繁操作的场合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单结晶体管触发器的最大特点是(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输出脉冲前沿陡度较好</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功率增益大，温度补偿性能好</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可以方便地整定脉冲宽度</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触发脉冲稳定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我国电力系统额定频率为50Hz，其允许的频率偏差不应超过(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±5Hz</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±0.5Hz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运行中的橡皮导线一般温度不得超过(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 )时,禁止就地倒闸操作和更换熔丝。</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大风</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雷电</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大雨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大雪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当晶体管处于放大状态时，其特征是:发射结处于(  )偏置，集电结处于反向偏置。</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正向；</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反向；</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左向；</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右向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非自动切换电器是依靠( )直接操作来进行工作的。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外力(如手控)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电缆终端头,根据现场运行情况每(  )停电检修一次。</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1~3年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导线接头要求应接触紧密和(  )等。</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牢固可靠</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拉不断</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不会发热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标识牌应用(  )制成。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铜材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铝材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钢材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定时限电流保护具有(  )的特点</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电流越大，动作时间越短，电流越小，动作时间越长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电流越小，动作时间越短，电流越大，动作时间越长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动作时间固定不变</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动作时间随电流大小而变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三相异步电动机定子铁芯是电动机磁路的一部分，由(  )厚的硅钢片叠成，片间有绝缘，以减少涡流损耗。</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0.70mm；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0.60mm；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0.50mm；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0.35~0.50mm；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当电缆导体温度等于电缆最高长期工作温度，而电缆中的发热与散热达到平衡时的负载电流称为(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电缆长期允许载流量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短时间允许载流量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短路允许载流量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电流互感器的一次电流由(  )决定</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一次电压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二次电流</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线路负荷电流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拆卸交流接触器的一般步骤是(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灭弧罩—主触头—辅助触头—动铁心—静铁心</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灭弧罩—主触头—辅助触头—静铁心—动铁心</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灭弧罩—辅助触头—动铁心—静铁心—主触头</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灭弧罩—主触头—动铁心—静铁心—辅助触头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导线接头的绝缘强度应(  )原导线的绝缘强度。</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电气工作人员在10kV配电装置附近工作时，其正常活动范围与带电设备的最小安全距离是(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0.35m;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纯电容电路中，将瞬时功率的(  )称为无功功率。</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在潮湿的环境配电盘的二次线路绝缘电阻值可降低为( )兆欧。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0.22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钳形电流表测量时，量程置于5A档，被测导线在钳口中绕了一圈，此时读数为2A，则被导线中交流电流的有效值为(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2A</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1A</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4A</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2.8A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电磁力的大小与导体的有效长度成(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电力电缆不得过负荷运行，在事故情况下，10kＶ以下电缆只允许连续(  )运行。</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1h过负荷35％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1.5h过负荷20％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2h过负荷15％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电感为0.1H的线圈，当其中电流在0.5秒内从10A变化到6A时，线圈上所产生电动势的绝对值为(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4V</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0.4V</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0.8V</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8V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在对380V电机各绕组的绝缘检査中，发现绝缘电阻(  )则可初步判定为电动机受潮所致,应对电机进行烘干处理。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小于10MΩ</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大于0.5MΩ</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在具有电容的正弦交流电路中关于无功功率的叙述，正确的是(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单位时间内所做的功</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单位时间内放出的热量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单位时间内所储存的电能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单位时间内与电源交换的能量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验电时应在检修设备(  )各相分别验电。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进出线两侧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进线侧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出线侧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停电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与非门电路的真值表正确的是(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0000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0010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0110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1110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手持电动工具，提供安全电压的应为专用.双线圈的.一次二次绕组隔离式安全变压器，一次.二次侧都应安装(  )保护，铁芯应接地或接零保护。</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新建架空线路运行前需在额定电压下，对空载线路进行三次合闸试验，带电运行()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小时。</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48</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72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如果工作场所潮湿,为避免触电,使用手持电动工具的人应(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站在铁板上操作</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站在绝缘胶板上操作</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穿防静电鞋操作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保险带.绳使用长度在3m以上的应(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缠绕使用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加缓冲器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禁止使用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采取减少长度的措施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产生谐波电流最为突出的设备是(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可控硅设备</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电焊机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在一般场所，为保证使用安全，应选用(  )电动工具。</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II类</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I类</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III类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差动保护属于按( )分类。</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较大事故，是指造成3人以上10人以下死亡，或者(  )重伤，或者1000万元以上5000万元以下直接经济损失的事故。</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10人以上30人以下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50人以下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10人以上50人以下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100人以上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理想的电压型逆变器的阻抗为(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很大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很小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景观照明灯具在人员来往密集场所落地安装，且无围栏防护时，安装高度距地面(  )m以上。</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直流耦合放大电路可放大(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直流信号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交流信号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直流信号和缓慢变化的交流信号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反馈信号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电压继电器的线圈(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匝数多而导线粗</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匝数多而导线细</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匝数少而导线粗</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匝数少而导线细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额定电流在3000A及以上的重型户内隔离开关，一般采用(  )操作机构。</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气动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手动蜗轮式</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手动杠杆式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发生LC串联谐振的条件是(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3L=3C</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3L=1/3C</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XL=2nfL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介质损耗角正切值测量时，采用移相法可以消除(  )的干扰。</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高于试验电源频率</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与试验电源同频率</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低于试验电源频率</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任何频率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电动葫芦一般采用(  )方式供电。</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架空线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滑接线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电缆线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悬吊式移动电缆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对使用中的绝缘手套定期做耐压试验，应每(  )试验一次。</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一年半；</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两年；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导线接头连接不紧密，会造成接头(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发热</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绝缘不够</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不导电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纯净的变压器油具有优良的(  )性能。</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导热</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冷却</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F系列可编程序控制器常闭触点的并联用(  )指令。</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AND</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ORI</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ANB</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ORB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倒闸操作票执行后，必须(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保存至交接班</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保存三个月</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长时间保存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万用表的转换开关是实现(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各种测量种类及量程转换的开关</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万用表电流接通的开关</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接通被测物的测量开关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感应电流的方向总是使感应电流的磁场阻碍引起感应电流的磁通的变化，这一定律称为(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https://d.book118.com/016222221004010043</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16222221004010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