
<file path=[Content_Types].xml><?xml version="1.0" encoding="utf-8"?>
<Types xmlns="http://schemas.openxmlformats.org/package/2006/content-types">
  <Default Extension="emf" ContentType="image/x-emf"/>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vsd" ContentType="application/vnd.visio"/>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23ED7">
      <w:pPr>
        <w:pStyle w:val="Normal0"/>
        <w:spacing w:line="500" w:lineRule="exact"/>
        <w:ind w:firstLine="600"/>
        <w:jc w:val="right"/>
        <w:rPr>
          <w:bCs/>
          <w:sz w:val="30"/>
        </w:rPr>
      </w:pPr>
      <w:r>
        <w:rPr>
          <w:rFonts w:hint="eastAsia"/>
          <w:sz w:val="30"/>
        </w:rPr>
        <w:t>中国建筑工程总公司</w:t>
      </w:r>
    </w:p>
    <w:p w:rsidR="00123ED7">
      <w:pPr>
        <w:pStyle w:val="Normal0"/>
        <w:spacing w:line="500" w:lineRule="exact"/>
        <w:ind w:firstLine="420"/>
        <w:jc w:val="right"/>
        <w:rPr>
          <w:rFonts w:hAnsi="宋体"/>
          <w:bCs/>
          <w:sz w:val="21"/>
          <w:szCs w:val="21"/>
        </w:rPr>
      </w:pPr>
      <w:r>
        <w:rPr>
          <w:rFonts w:hAnsi="宋体"/>
          <w:sz w:val="21"/>
          <w:szCs w:val="21"/>
        </w:rPr>
        <w:t>CHINA STATE CONSTRUCTION ENGRC CORP.</w:t>
      </w:r>
    </w:p>
    <w:p w:rsidR="00123ED7">
      <w:pPr>
        <w:pStyle w:val="Normal0"/>
        <w:ind w:firstLine="360"/>
        <w:jc w:val="both"/>
        <w:rPr>
          <w:bCs/>
          <w:sz w:val="18"/>
          <w:szCs w:val="18"/>
        </w:rPr>
      </w:pPr>
    </w:p>
    <w:p w:rsidR="00123ED7" w:rsidP="000606AE">
      <w:pPr>
        <w:pStyle w:val="Normal0"/>
        <w:kinsoku w:val="0"/>
        <w:topLinePunct/>
        <w:ind w:firstLine="198" w:firstLineChars="62"/>
        <w:jc w:val="center"/>
        <w:rPr>
          <w:rFonts w:ascii="楷体_GB2312" w:eastAsia="楷体_GB2312"/>
          <w:b/>
          <w:sz w:val="32"/>
          <w:szCs w:val="32"/>
        </w:rPr>
      </w:pPr>
      <w:r>
        <w:rPr>
          <w:rFonts w:ascii="楷体_GB2312" w:eastAsia="楷体_GB2312" w:hint="eastAsia"/>
          <w:b/>
          <w:sz w:val="32"/>
          <w:szCs w:val="32"/>
        </w:rPr>
        <w:t>光谷中心城中轴线区域地下公共交通走廊及配套工程</w:t>
      </w:r>
    </w:p>
    <w:p w:rsidR="00123ED7" w:rsidP="000606AE">
      <w:pPr>
        <w:pStyle w:val="Normal0"/>
        <w:ind w:firstLine="0" w:firstLineChars="0"/>
        <w:jc w:val="center"/>
        <w:rPr>
          <w:rFonts w:ascii="楷体_GB2312" w:eastAsia="楷体_GB2312" w:hAnsi="楷体"/>
          <w:b/>
          <w:sz w:val="52"/>
        </w:rPr>
      </w:pPr>
      <w:r>
        <w:rPr>
          <w:rFonts w:ascii="楷体_GB2312" w:eastAsia="楷体_GB2312" w:hAnsi="楷体" w:hint="eastAsia"/>
          <w:b/>
          <w:sz w:val="52"/>
        </w:rPr>
        <w:t>神墩一路</w:t>
      </w:r>
      <w:r w:rsidR="009429F9">
        <w:rPr>
          <w:rFonts w:ascii="楷体_GB2312" w:eastAsia="楷体_GB2312" w:hAnsi="楷体" w:hint="eastAsia"/>
          <w:b/>
          <w:sz w:val="52"/>
        </w:rPr>
        <w:t>段深基坑支护桩施工方案（一）</w:t>
      </w:r>
    </w:p>
    <w:p w:rsidR="00F93405" w:rsidP="00F93405">
      <w:pPr>
        <w:pStyle w:val="Normal0"/>
        <w:widowControl/>
        <w:spacing w:line="240" w:lineRule="auto"/>
        <w:ind w:firstLine="0" w:firstLineChars="0"/>
        <w:rPr>
          <w:bCs/>
        </w:rPr>
      </w:pPr>
    </w:p>
    <w:p w:rsidR="00123ED7" w:rsidP="00F93405">
      <w:pPr>
        <w:pStyle w:val="Normal0"/>
        <w:widowControl/>
        <w:spacing w:line="240" w:lineRule="auto"/>
        <w:ind w:firstLine="0" w:firstLineChars="0"/>
        <w:jc w:val="center"/>
        <w:rPr>
          <w:rFonts w:hAnsi="宋体" w:cs="宋体"/>
          <w:bCs/>
        </w:rPr>
      </w:pPr>
      <w:r>
        <w:rPr>
          <w:rFonts w:hAnsi="宋体" w:cs="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51.5pt;height:330.75pt;mso-position-horizontal-relative:page;mso-position-vertical-relative:page">
            <v:imagedata r:id="rId5" o:title="0UJGK_X3DFSEAK1]DRIY9~M"/>
          </v:shape>
        </w:pict>
      </w:r>
    </w:p>
    <w:p w:rsidR="00123ED7">
      <w:pPr>
        <w:pStyle w:val="Normal0"/>
        <w:ind w:firstLine="480"/>
        <w:jc w:val="both"/>
        <w:rPr>
          <w:bCs/>
        </w:rPr>
      </w:pPr>
    </w:p>
    <w:p w:rsidR="00123ED7">
      <w:pPr>
        <w:pStyle w:val="Normal0"/>
        <w:ind w:firstLine="480"/>
        <w:jc w:val="both"/>
        <w:rPr>
          <w:bCs/>
        </w:rPr>
      </w:pPr>
    </w:p>
    <w:p w:rsidR="00F93405" w:rsidP="00F93405">
      <w:pPr>
        <w:pStyle w:val="Normal0"/>
        <w:kinsoku w:val="0"/>
        <w:topLinePunct/>
        <w:ind w:firstLine="0" w:firstLineChars="0"/>
        <w:rPr>
          <w:bCs/>
        </w:rPr>
      </w:pPr>
    </w:p>
    <w:p w:rsidR="00123ED7" w:rsidP="00F93405">
      <w:pPr>
        <w:pStyle w:val="Normal0"/>
        <w:kinsoku w:val="0"/>
        <w:topLinePunct/>
        <w:ind w:firstLine="0" w:firstLineChars="0"/>
        <w:jc w:val="center"/>
        <w:rPr>
          <w:rFonts w:eastAsia="楷体_GB2312"/>
          <w:b/>
          <w:spacing w:val="-6"/>
          <w:sz w:val="32"/>
          <w:szCs w:val="32"/>
        </w:rPr>
      </w:pPr>
      <w:r>
        <w:rPr>
          <w:rFonts w:eastAsia="楷体_GB2312"/>
          <w:b/>
          <w:spacing w:val="-6"/>
          <w:sz w:val="32"/>
          <w:szCs w:val="32"/>
        </w:rPr>
        <w:pict>
          <v:line id="Line 1451" o:spid="_x0000_s1026" style="position:absolute;z-index:251659264" from="3.95pt,32.6pt" to="487.05pt,32.6pt" strokeweight="1.5pt"/>
        </w:pict>
      </w:r>
      <w:r>
        <w:rPr>
          <w:rFonts w:eastAsia="楷体_GB2312" w:hint="eastAsia"/>
          <w:b/>
          <w:spacing w:val="-6"/>
          <w:sz w:val="32"/>
          <w:szCs w:val="32"/>
        </w:rPr>
        <w:t>中建三局集团有限公司</w:t>
      </w:r>
    </w:p>
    <w:p w:rsidR="00F93405" w:rsidP="00F93405">
      <w:pPr>
        <w:pStyle w:val="Normal0"/>
        <w:kinsoku w:val="0"/>
        <w:topLinePunct/>
        <w:ind w:firstLine="643"/>
        <w:jc w:val="center"/>
        <w:rPr>
          <w:rFonts w:eastAsia="楷体_GB2312"/>
          <w:b/>
          <w:spacing w:val="-6"/>
          <w:sz w:val="32"/>
          <w:szCs w:val="32"/>
        </w:rPr>
      </w:pPr>
      <w:r>
        <w:rPr>
          <w:rFonts w:eastAsia="楷体_GB2312"/>
          <w:b/>
          <w:spacing w:val="-6"/>
          <w:sz w:val="32"/>
          <w:szCs w:val="32"/>
        </w:rPr>
        <w:pict>
          <v:line id="Line 1450" o:spid="_x0000_s1027" style="position:absolute;z-index:251658240" from="73.5pt,0" to="341.25pt,0" strokeweight="1.5pt"/>
        </w:pict>
      </w:r>
      <w:r w:rsidR="00123ED7">
        <w:rPr>
          <w:rFonts w:eastAsia="楷体_GB2312" w:hint="eastAsia"/>
          <w:b/>
          <w:spacing w:val="-6"/>
          <w:sz w:val="32"/>
          <w:szCs w:val="32"/>
        </w:rPr>
        <w:t>光谷中心城中轴线区域地下公共交通走廊及配套工程总承包管理部</w:t>
      </w:r>
    </w:p>
    <w:p w:rsidR="009162FB" w:rsidP="00F93405">
      <w:pPr>
        <w:pStyle w:val="Normal0"/>
        <w:kinsoku w:val="0"/>
        <w:topLinePunct/>
        <w:ind w:firstLine="0" w:firstLineChars="0"/>
        <w:jc w:val="center"/>
        <w:rPr>
          <w:rFonts w:eastAsia="楷体_GB2312"/>
          <w:b/>
          <w:spacing w:val="-6"/>
          <w:sz w:val="32"/>
          <w:szCs w:val="32"/>
        </w:rPr>
        <w:sectPr>
          <w:pgSz w:w="11906" w:h="16838"/>
          <w:pgMar w:top="1134" w:right="1134" w:bottom="1134" w:left="1134" w:header="851" w:footer="992" w:gutter="0"/>
          <w:cols w:space="720"/>
          <w:docGrid w:type="lines" w:linePitch="326"/>
        </w:sectPr>
      </w:pPr>
      <w:r>
        <w:rPr>
          <w:rFonts w:eastAsia="楷体_GB2312" w:hint="eastAsia"/>
          <w:b/>
          <w:spacing w:val="-6"/>
          <w:sz w:val="32"/>
          <w:szCs w:val="32"/>
        </w:rPr>
        <w:t>二</w:t>
      </w:r>
      <w:r>
        <w:rPr>
          <w:rFonts w:ascii="楷体" w:eastAsia="楷体" w:hAnsi="楷体" w:hint="eastAsia"/>
          <w:b/>
          <w:spacing w:val="-6"/>
          <w:sz w:val="32"/>
          <w:szCs w:val="32"/>
        </w:rPr>
        <w:t>0</w:t>
      </w:r>
      <w:r>
        <w:rPr>
          <w:rFonts w:eastAsia="楷体_GB2312" w:hint="eastAsia"/>
          <w:b/>
          <w:spacing w:val="-6"/>
          <w:sz w:val="32"/>
          <w:szCs w:val="32"/>
        </w:rPr>
        <w:t>一六年</w:t>
      </w:r>
      <w:r w:rsidR="000606AE">
        <w:rPr>
          <w:rFonts w:eastAsia="楷体_GB2312" w:hint="eastAsia"/>
          <w:b/>
          <w:spacing w:val="-6"/>
          <w:sz w:val="32"/>
          <w:szCs w:val="32"/>
        </w:rPr>
        <w:t>七</w:t>
      </w:r>
      <w:r>
        <w:rPr>
          <w:rFonts w:eastAsia="楷体_GB2312" w:hint="eastAsia"/>
          <w:b/>
          <w:spacing w:val="-6"/>
          <w:sz w:val="32"/>
          <w:szCs w:val="32"/>
        </w:rPr>
        <w:t>月</w:t>
      </w:r>
    </w:p>
    <w:p w:rsidR="009162FB" w:rsidP="00F93405">
      <w:pPr>
        <w:pStyle w:val="Normal0"/>
        <w:kinsoku w:val="0"/>
        <w:topLinePunct/>
        <w:ind w:firstLine="0" w:firstLineChars="0"/>
        <w:jc w:val="center"/>
        <w:rPr>
          <w:rFonts w:eastAsia="楷体_GB2312"/>
          <w:b/>
          <w:spacing w:val="-6"/>
          <w:sz w:val="32"/>
          <w:szCs w:val="32"/>
        </w:rPr>
        <w:sectPr>
          <w:pgSz w:w="11906" w:h="16838"/>
          <w:pgMar w:top="1134" w:right="1134" w:bottom="1134" w:left="1134" w:header="851" w:footer="992" w:gutter="0"/>
          <w:pgNumType w:start="2"/>
          <w:cols w:space="720"/>
          <w:docGrid w:type="lines" w:linePitch="326"/>
        </w:sectPr>
      </w:pPr>
    </w:p>
    <w:p w:rsidR="00123ED7">
      <w:pPr>
        <w:pStyle w:val="Normal0"/>
        <w:spacing w:line="240" w:lineRule="auto"/>
        <w:ind w:firstLine="562"/>
        <w:jc w:val="center"/>
        <w:rPr>
          <w:rFonts w:hAnsi="宋体"/>
          <w:b/>
          <w:sz w:val="28"/>
        </w:rPr>
      </w:pPr>
    </w:p>
    <w:p w:rsidR="00123ED7">
      <w:pPr>
        <w:pStyle w:val="Normal0"/>
        <w:spacing w:line="240" w:lineRule="auto"/>
        <w:ind w:firstLine="562"/>
        <w:jc w:val="center"/>
        <w:rPr>
          <w:rFonts w:hAnsi="宋体"/>
          <w:b/>
          <w:sz w:val="28"/>
        </w:rPr>
      </w:pPr>
    </w:p>
    <w:p w:rsidR="00123ED7" w:rsidP="000606AE">
      <w:pPr>
        <w:pStyle w:val="Normal0"/>
        <w:kinsoku w:val="0"/>
        <w:topLinePunct/>
        <w:ind w:firstLine="198" w:firstLineChars="62"/>
        <w:jc w:val="center"/>
        <w:rPr>
          <w:rFonts w:ascii="楷体_GB2312" w:eastAsia="楷体_GB2312"/>
          <w:b/>
          <w:sz w:val="32"/>
          <w:szCs w:val="32"/>
        </w:rPr>
      </w:pPr>
      <w:r>
        <w:rPr>
          <w:rFonts w:ascii="楷体_GB2312" w:eastAsia="楷体_GB2312" w:hint="eastAsia"/>
          <w:b/>
          <w:sz w:val="32"/>
          <w:szCs w:val="32"/>
        </w:rPr>
        <w:t>光谷中心城中轴线区域地下公共交通走廊及配套工程</w:t>
      </w:r>
    </w:p>
    <w:p w:rsidR="00123ED7" w:rsidP="000606AE">
      <w:pPr>
        <w:pStyle w:val="Normal0"/>
        <w:ind w:firstLine="0" w:firstLineChars="0"/>
        <w:jc w:val="center"/>
        <w:rPr>
          <w:rFonts w:ascii="楷体_GB2312" w:eastAsia="楷体_GB2312" w:hAnsi="楷体"/>
          <w:b/>
          <w:sz w:val="52"/>
        </w:rPr>
      </w:pPr>
      <w:r>
        <w:rPr>
          <w:rFonts w:ascii="楷体_GB2312" w:eastAsia="楷体_GB2312" w:hAnsi="楷体" w:hint="eastAsia"/>
          <w:b/>
          <w:sz w:val="52"/>
        </w:rPr>
        <w:t>神墩一路</w:t>
      </w:r>
      <w:r w:rsidR="009429F9">
        <w:rPr>
          <w:rFonts w:ascii="楷体_GB2312" w:eastAsia="楷体_GB2312" w:hAnsi="楷体" w:hint="eastAsia"/>
          <w:b/>
          <w:sz w:val="52"/>
        </w:rPr>
        <w:t>段深基坑支护桩施工方案（一）</w:t>
      </w:r>
    </w:p>
    <w:p w:rsidR="00123ED7">
      <w:pPr>
        <w:pStyle w:val="Normal0"/>
        <w:ind w:firstLine="480"/>
        <w:jc w:val="both"/>
        <w:rPr>
          <w:bCs/>
        </w:rPr>
      </w:pPr>
    </w:p>
    <w:p w:rsidR="00123ED7">
      <w:pPr>
        <w:pStyle w:val="Normal0"/>
        <w:ind w:firstLine="480"/>
        <w:jc w:val="both"/>
        <w:rPr>
          <w:bCs/>
        </w:rPr>
      </w:pPr>
    </w:p>
    <w:p w:rsidR="00123ED7">
      <w:pPr>
        <w:pStyle w:val="Normal0"/>
        <w:ind w:firstLine="480"/>
        <w:jc w:val="both"/>
        <w:rPr>
          <w:bCs/>
        </w:rPr>
      </w:pPr>
    </w:p>
    <w:p w:rsidR="00123ED7">
      <w:pPr>
        <w:pStyle w:val="Normal0"/>
        <w:ind w:firstLine="480"/>
        <w:jc w:val="both"/>
        <w:rPr>
          <w:bCs/>
        </w:rPr>
      </w:pPr>
    </w:p>
    <w:p w:rsidR="00123ED7">
      <w:pPr>
        <w:pStyle w:val="Normal0"/>
        <w:ind w:firstLine="480"/>
        <w:jc w:val="both"/>
        <w:rPr>
          <w:bCs/>
        </w:rPr>
      </w:pPr>
    </w:p>
    <w:p w:rsidR="00123ED7">
      <w:pPr>
        <w:pStyle w:val="Normal0"/>
        <w:ind w:firstLine="480"/>
        <w:jc w:val="both"/>
        <w:rPr>
          <w:bCs/>
        </w:rPr>
      </w:pPr>
    </w:p>
    <w:p w:rsidR="00123ED7" w:rsidP="000606AE">
      <w:pPr>
        <w:pStyle w:val="Normal0"/>
        <w:ind w:firstLine="480"/>
        <w:jc w:val="both"/>
        <w:rPr>
          <w:bCs/>
        </w:rPr>
      </w:pPr>
    </w:p>
    <w:p w:rsidR="00123ED7" w:rsidP="00F80C9E">
      <w:pPr>
        <w:pStyle w:val="Normal0"/>
        <w:spacing w:line="480" w:lineRule="auto"/>
        <w:ind w:firstLine="2240" w:firstLineChars="700"/>
        <w:jc w:val="both"/>
        <w:rPr>
          <w:rFonts w:eastAsia="楷体_GB2312"/>
          <w:b/>
          <w:sz w:val="32"/>
        </w:rPr>
      </w:pPr>
      <w:r>
        <w:rPr>
          <w:rFonts w:eastAsia="楷体_GB2312" w:hint="eastAsia"/>
          <w:b/>
          <w:sz w:val="32"/>
        </w:rPr>
        <w:t>审批：</w:t>
      </w:r>
      <w:r>
        <w:rPr>
          <w:rFonts w:eastAsia="楷体_GB2312" w:hint="eastAsia"/>
          <w:b/>
          <w:sz w:val="32"/>
          <w:u w:val="single"/>
        </w:rPr>
        <w:t xml:space="preserve">                   </w:t>
      </w:r>
    </w:p>
    <w:p w:rsidR="00123ED7" w:rsidP="00F80C9E">
      <w:pPr>
        <w:pStyle w:val="Normal0"/>
        <w:spacing w:line="480" w:lineRule="auto"/>
        <w:ind w:firstLine="2240" w:firstLineChars="700"/>
        <w:jc w:val="both"/>
        <w:rPr>
          <w:rFonts w:eastAsia="楷体_GB2312"/>
          <w:b/>
          <w:sz w:val="32"/>
        </w:rPr>
      </w:pPr>
      <w:r>
        <w:rPr>
          <w:rFonts w:eastAsia="楷体_GB2312" w:hint="eastAsia"/>
          <w:b/>
          <w:sz w:val="32"/>
        </w:rPr>
        <w:t>审核：</w:t>
      </w:r>
      <w:r>
        <w:rPr>
          <w:rFonts w:eastAsia="楷体_GB2312" w:hint="eastAsia"/>
          <w:b/>
          <w:sz w:val="32"/>
          <w:u w:val="single"/>
        </w:rPr>
        <w:t xml:space="preserve">                   </w:t>
      </w:r>
    </w:p>
    <w:p w:rsidR="00123ED7" w:rsidP="00F80C9E">
      <w:pPr>
        <w:pStyle w:val="Normal0"/>
        <w:spacing w:line="480" w:lineRule="auto"/>
        <w:ind w:firstLine="2240" w:firstLineChars="700"/>
        <w:jc w:val="both"/>
        <w:rPr>
          <w:rFonts w:eastAsia="楷体_GB2312"/>
          <w:b/>
          <w:sz w:val="32"/>
          <w:u w:val="single"/>
        </w:rPr>
      </w:pPr>
      <w:r>
        <w:rPr>
          <w:rFonts w:eastAsia="楷体_GB2312" w:hint="eastAsia"/>
          <w:b/>
          <w:sz w:val="32"/>
        </w:rPr>
        <w:t>编制：</w:t>
      </w:r>
      <w:r>
        <w:rPr>
          <w:rFonts w:eastAsia="楷体_GB2312" w:hint="eastAsia"/>
          <w:b/>
          <w:sz w:val="32"/>
          <w:u w:val="single"/>
        </w:rPr>
        <w:t xml:space="preserve">                   </w:t>
      </w:r>
    </w:p>
    <w:p w:rsidR="00123ED7" w:rsidP="000606AE">
      <w:pPr>
        <w:pStyle w:val="Normal0"/>
        <w:ind w:firstLine="2240" w:firstLineChars="700"/>
        <w:jc w:val="both"/>
        <w:rPr>
          <w:rFonts w:eastAsia="楷体_GB2312"/>
          <w:b/>
          <w:sz w:val="32"/>
        </w:rPr>
      </w:pPr>
    </w:p>
    <w:p w:rsidR="00123ED7">
      <w:pPr>
        <w:pStyle w:val="Normal0"/>
        <w:ind w:firstLine="2240" w:firstLineChars="700"/>
        <w:jc w:val="both"/>
        <w:rPr>
          <w:rFonts w:eastAsia="楷体_GB2312"/>
          <w:b/>
          <w:sz w:val="32"/>
        </w:rPr>
      </w:pPr>
    </w:p>
    <w:p w:rsidR="00123ED7">
      <w:pPr>
        <w:pStyle w:val="Normal0"/>
        <w:ind w:firstLine="480"/>
        <w:jc w:val="both"/>
        <w:rPr>
          <w:bCs/>
        </w:rPr>
      </w:pPr>
    </w:p>
    <w:p w:rsidR="00123ED7">
      <w:pPr>
        <w:pStyle w:val="Normal0"/>
        <w:ind w:firstLine="480"/>
        <w:jc w:val="both"/>
        <w:rPr>
          <w:bCs/>
        </w:rPr>
      </w:pPr>
    </w:p>
    <w:p w:rsidR="00123ED7">
      <w:pPr>
        <w:pStyle w:val="Normal0"/>
        <w:ind w:firstLine="480"/>
        <w:jc w:val="both"/>
        <w:rPr>
          <w:bCs/>
        </w:rPr>
      </w:pPr>
    </w:p>
    <w:p w:rsidR="00123ED7">
      <w:pPr>
        <w:pStyle w:val="Normal0"/>
        <w:ind w:firstLine="480"/>
        <w:jc w:val="both"/>
        <w:rPr>
          <w:bCs/>
        </w:rPr>
      </w:pPr>
    </w:p>
    <w:p w:rsidR="00123ED7">
      <w:pPr>
        <w:pStyle w:val="Normal0"/>
        <w:ind w:firstLine="480"/>
        <w:jc w:val="both"/>
        <w:rPr>
          <w:bCs/>
        </w:rPr>
      </w:pPr>
    </w:p>
    <w:p w:rsidR="00123ED7">
      <w:pPr>
        <w:pStyle w:val="Normal0"/>
        <w:ind w:firstLine="480"/>
      </w:pPr>
    </w:p>
    <w:p w:rsidR="00123ED7">
      <w:pPr>
        <w:pStyle w:val="Normal0"/>
        <w:ind w:firstLine="1788" w:firstLineChars="745"/>
      </w:pPr>
      <w:r>
        <w:rPr>
          <w:rFonts w:ascii="Calibri"/>
          <w:b/>
          <w:bCs/>
          <w:caps/>
          <w:szCs w:val="28"/>
        </w:rPr>
        <w:t xml:space="preserve"> </w:t>
      </w:r>
    </w:p>
    <w:p w:rsidR="009162FB">
      <w:pPr>
        <w:pStyle w:val="a"/>
        <w:ind w:firstLine="480"/>
        <w:sectPr>
          <w:pgSz w:w="11906" w:h="16838"/>
          <w:pgMar w:top="1134" w:right="1134" w:bottom="1134" w:left="1134" w:header="851" w:footer="992" w:gutter="0"/>
          <w:pgNumType w:start="3"/>
          <w:cols w:space="720"/>
          <w:docGrid w:type="lines" w:linePitch="326"/>
        </w:sectPr>
      </w:pPr>
    </w:p>
    <w:p w:rsidR="00123ED7">
      <w:pPr>
        <w:pStyle w:val="a"/>
        <w:ind w:firstLine="480"/>
      </w:pPr>
    </w:p>
    <w:p w:rsidR="00123ED7">
      <w:pPr>
        <w:pStyle w:val="TOC1"/>
        <w:sectPr>
          <w:pgSz w:w="11906" w:h="16838"/>
          <w:pgMar w:top="1134" w:right="1134" w:bottom="1134" w:left="1134" w:header="851" w:footer="992" w:gutter="0"/>
          <w:pgNumType w:start="4"/>
          <w:cols w:space="720"/>
          <w:docGrid w:type="lines" w:linePitch="326"/>
        </w:sectPr>
      </w:pPr>
    </w:p>
    <w:p w:rsidR="00123ED7">
      <w:pPr>
        <w:pStyle w:val="TOC1"/>
      </w:pPr>
      <w:r>
        <w:rPr>
          <w:rFonts w:hint="eastAsia"/>
        </w:rPr>
        <w:t>目</w:t>
      </w:r>
      <w:r>
        <w:rPr>
          <w:rFonts w:hint="eastAsia"/>
        </w:rPr>
        <w:t xml:space="preserve">   </w:t>
      </w:r>
      <w:r>
        <w:rPr>
          <w:rFonts w:hint="eastAsia"/>
        </w:rPr>
        <w:t>录</w:t>
      </w:r>
    </w:p>
    <w:p w:rsidR="002D13A0" w:rsidRPr="00F744F2">
      <w:pPr>
        <w:pStyle w:val="TOC1"/>
        <w:rPr>
          <w:rFonts w:ascii="Calibri"/>
          <w:b w:val="0"/>
          <w:noProof/>
          <w:sz w:val="21"/>
        </w:rPr>
      </w:pPr>
      <w:r>
        <w:fldChar w:fldCharType="begin"/>
      </w:r>
      <w:r w:rsidR="00123ED7">
        <w:instrText xml:space="preserve"> TOC \o "1-2" \h \z \u </w:instrText>
      </w:r>
      <w:r>
        <w:fldChar w:fldCharType="separate"/>
      </w:r>
      <w:hyperlink w:anchor="_Toc457986355" w:history="1">
        <w:r w:rsidRPr="006771C3">
          <w:rPr>
            <w:rStyle w:val="Hyperlink"/>
            <w:rFonts w:ascii="Times New Roman" w:hAnsi="Times New Roman"/>
            <w:noProof/>
            <w:snapToGrid w:val="0"/>
            <w:w w:val="0"/>
            <w:kern w:val="0"/>
          </w:rPr>
          <w:t>1</w:t>
        </w:r>
        <w:r w:rsidRPr="00F744F2">
          <w:rPr>
            <w:rFonts w:ascii="Calibri"/>
            <w:b w:val="0"/>
            <w:noProof/>
            <w:sz w:val="21"/>
          </w:rPr>
          <w:tab/>
        </w:r>
        <w:r w:rsidRPr="006771C3">
          <w:rPr>
            <w:rStyle w:val="Hyperlink"/>
            <w:rFonts w:hint="eastAsia"/>
            <w:noProof/>
          </w:rPr>
          <w:t>编制目的</w:t>
        </w:r>
        <w:r>
          <w:rPr>
            <w:noProof/>
            <w:webHidden/>
          </w:rPr>
          <w:tab/>
        </w:r>
        <w:r>
          <w:rPr>
            <w:noProof/>
            <w:webHidden/>
          </w:rPr>
          <w:fldChar w:fldCharType="begin"/>
        </w:r>
        <w:r>
          <w:rPr>
            <w:noProof/>
            <w:webHidden/>
          </w:rPr>
          <w:instrText xml:space="preserve"> PAGEREF _Toc457986355 \h </w:instrText>
        </w:r>
        <w:r>
          <w:rPr>
            <w:noProof/>
            <w:webHidden/>
          </w:rPr>
          <w:fldChar w:fldCharType="separate"/>
        </w:r>
        <w:r w:rsidR="001C295A">
          <w:rPr>
            <w:noProof/>
            <w:webHidden/>
          </w:rPr>
          <w:t>1</w:t>
        </w:r>
        <w:r>
          <w:rPr>
            <w:noProof/>
            <w:webHidden/>
          </w:rPr>
          <w:fldChar w:fldCharType="end"/>
        </w:r>
      </w:hyperlink>
    </w:p>
    <w:p w:rsidR="002D13A0" w:rsidRPr="00F744F2">
      <w:pPr>
        <w:pStyle w:val="TOC1"/>
        <w:rPr>
          <w:rFonts w:ascii="Calibri"/>
          <w:b w:val="0"/>
          <w:noProof/>
          <w:sz w:val="21"/>
        </w:rPr>
      </w:pPr>
      <w:hyperlink w:anchor="_Toc457986356" w:history="1">
        <w:r w:rsidRPr="006771C3">
          <w:rPr>
            <w:rStyle w:val="Hyperlink"/>
            <w:rFonts w:ascii="Times New Roman" w:hAnsi="Times New Roman"/>
            <w:noProof/>
            <w:snapToGrid w:val="0"/>
            <w:w w:val="0"/>
            <w:kern w:val="0"/>
          </w:rPr>
          <w:t>2</w:t>
        </w:r>
        <w:r w:rsidRPr="00F744F2">
          <w:rPr>
            <w:rFonts w:ascii="Calibri"/>
            <w:b w:val="0"/>
            <w:noProof/>
            <w:sz w:val="21"/>
          </w:rPr>
          <w:tab/>
        </w:r>
        <w:r w:rsidRPr="006771C3">
          <w:rPr>
            <w:rStyle w:val="Hyperlink"/>
            <w:rFonts w:hint="eastAsia"/>
            <w:noProof/>
          </w:rPr>
          <w:t>编制依据</w:t>
        </w:r>
        <w:r>
          <w:rPr>
            <w:noProof/>
            <w:webHidden/>
          </w:rPr>
          <w:tab/>
        </w:r>
        <w:r>
          <w:rPr>
            <w:noProof/>
            <w:webHidden/>
          </w:rPr>
          <w:fldChar w:fldCharType="begin"/>
        </w:r>
        <w:r>
          <w:rPr>
            <w:noProof/>
            <w:webHidden/>
          </w:rPr>
          <w:instrText xml:space="preserve"> PAGEREF _Toc457986356 \h </w:instrText>
        </w:r>
        <w:r>
          <w:rPr>
            <w:noProof/>
            <w:webHidden/>
          </w:rPr>
          <w:fldChar w:fldCharType="separate"/>
        </w:r>
        <w:r w:rsidR="001C295A">
          <w:rPr>
            <w:noProof/>
            <w:webHidden/>
          </w:rPr>
          <w:t>2</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57" w:history="1">
        <w:r w:rsidRPr="006771C3">
          <w:rPr>
            <w:rStyle w:val="Hyperlink"/>
            <w:noProof/>
          </w:rPr>
          <w:t>2.1</w:t>
        </w:r>
        <w:r w:rsidRPr="00F744F2">
          <w:rPr>
            <w:rFonts w:ascii="Calibri"/>
            <w:noProof/>
            <w:sz w:val="21"/>
          </w:rPr>
          <w:tab/>
        </w:r>
        <w:r w:rsidRPr="006771C3">
          <w:rPr>
            <w:rStyle w:val="Hyperlink"/>
            <w:rFonts w:hint="eastAsia"/>
            <w:noProof/>
          </w:rPr>
          <w:t>相关资料</w:t>
        </w:r>
        <w:r>
          <w:rPr>
            <w:noProof/>
            <w:webHidden/>
          </w:rPr>
          <w:tab/>
        </w:r>
        <w:r>
          <w:rPr>
            <w:noProof/>
            <w:webHidden/>
          </w:rPr>
          <w:fldChar w:fldCharType="begin"/>
        </w:r>
        <w:r>
          <w:rPr>
            <w:noProof/>
            <w:webHidden/>
          </w:rPr>
          <w:instrText xml:space="preserve"> PAGEREF _Toc</w:instrText>
        </w:r>
        <w:r>
          <w:rPr>
            <w:noProof/>
            <w:webHidden/>
          </w:rPr>
          <w:instrText xml:space="preserve">457986357 \h </w:instrText>
        </w:r>
        <w:r>
          <w:rPr>
            <w:noProof/>
            <w:webHidden/>
          </w:rPr>
          <w:fldChar w:fldCharType="separate"/>
        </w:r>
        <w:r w:rsidR="001C295A">
          <w:rPr>
            <w:noProof/>
            <w:webHidden/>
          </w:rPr>
          <w:t>2</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58" w:history="1">
        <w:r w:rsidRPr="006771C3">
          <w:rPr>
            <w:rStyle w:val="Hyperlink"/>
            <w:noProof/>
          </w:rPr>
          <w:t>2.2</w:t>
        </w:r>
        <w:r w:rsidRPr="00F744F2">
          <w:rPr>
            <w:rFonts w:ascii="Calibri"/>
            <w:noProof/>
            <w:sz w:val="21"/>
          </w:rPr>
          <w:tab/>
        </w:r>
        <w:r w:rsidRPr="006771C3">
          <w:rPr>
            <w:rStyle w:val="Hyperlink"/>
            <w:rFonts w:hint="eastAsia"/>
            <w:noProof/>
          </w:rPr>
          <w:t>企业管理体系标准文件</w:t>
        </w:r>
        <w:r>
          <w:rPr>
            <w:noProof/>
            <w:webHidden/>
          </w:rPr>
          <w:tab/>
        </w:r>
        <w:r>
          <w:rPr>
            <w:noProof/>
            <w:webHidden/>
          </w:rPr>
          <w:fldChar w:fldCharType="begin"/>
        </w:r>
        <w:r>
          <w:rPr>
            <w:noProof/>
            <w:webHidden/>
          </w:rPr>
          <w:instrText xml:space="preserve"> PAGEREF _Toc457986358 \h </w:instrText>
        </w:r>
        <w:r>
          <w:rPr>
            <w:noProof/>
            <w:webHidden/>
          </w:rPr>
          <w:fldChar w:fldCharType="separate"/>
        </w:r>
        <w:r w:rsidR="001C295A">
          <w:rPr>
            <w:noProof/>
            <w:webHidden/>
          </w:rPr>
          <w:t>3</w:t>
        </w:r>
        <w:r>
          <w:rPr>
            <w:noProof/>
            <w:webHidden/>
          </w:rPr>
          <w:fldChar w:fldCharType="end"/>
        </w:r>
      </w:hyperlink>
    </w:p>
    <w:p w:rsidR="002D13A0" w:rsidRPr="00F744F2">
      <w:pPr>
        <w:pStyle w:val="TOC1"/>
        <w:rPr>
          <w:rFonts w:ascii="Calibri"/>
          <w:b w:val="0"/>
          <w:noProof/>
          <w:sz w:val="21"/>
        </w:rPr>
      </w:pPr>
      <w:hyperlink w:anchor="_Toc457986359" w:history="1">
        <w:r w:rsidRPr="006771C3">
          <w:rPr>
            <w:rStyle w:val="Hyperlink"/>
            <w:rFonts w:ascii="Times New Roman" w:hAnsi="Times New Roman"/>
            <w:noProof/>
            <w:snapToGrid w:val="0"/>
            <w:w w:val="0"/>
            <w:kern w:val="0"/>
          </w:rPr>
          <w:t>3</w:t>
        </w:r>
        <w:r w:rsidRPr="00F744F2">
          <w:rPr>
            <w:rFonts w:ascii="Calibri"/>
            <w:b w:val="0"/>
            <w:noProof/>
            <w:sz w:val="21"/>
          </w:rPr>
          <w:tab/>
        </w:r>
        <w:r w:rsidRPr="006771C3">
          <w:rPr>
            <w:rStyle w:val="Hyperlink"/>
            <w:rFonts w:hint="eastAsia"/>
            <w:noProof/>
          </w:rPr>
          <w:t>工程概况</w:t>
        </w:r>
        <w:r>
          <w:rPr>
            <w:noProof/>
            <w:webHidden/>
          </w:rPr>
          <w:tab/>
        </w:r>
        <w:r>
          <w:rPr>
            <w:noProof/>
            <w:webHidden/>
          </w:rPr>
          <w:fldChar w:fldCharType="begin"/>
        </w:r>
        <w:r>
          <w:rPr>
            <w:noProof/>
            <w:webHidden/>
          </w:rPr>
          <w:instrText xml:space="preserve"> PAGERE</w:instrText>
        </w:r>
        <w:r>
          <w:rPr>
            <w:noProof/>
            <w:webHidden/>
          </w:rPr>
          <w:instrText xml:space="preserve">F _Toc457986359 \h </w:instrText>
        </w:r>
        <w:r>
          <w:rPr>
            <w:noProof/>
            <w:webHidden/>
          </w:rPr>
          <w:fldChar w:fldCharType="separate"/>
        </w:r>
        <w:r w:rsidR="001C295A">
          <w:rPr>
            <w:noProof/>
            <w:webHidden/>
          </w:rPr>
          <w:t>4</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60" w:history="1">
        <w:r w:rsidRPr="006771C3">
          <w:rPr>
            <w:rStyle w:val="Hyperlink"/>
            <w:noProof/>
          </w:rPr>
          <w:t>3.1</w:t>
        </w:r>
        <w:r w:rsidRPr="00F744F2">
          <w:rPr>
            <w:rFonts w:ascii="Calibri"/>
            <w:noProof/>
            <w:sz w:val="21"/>
          </w:rPr>
          <w:tab/>
        </w:r>
        <w:r w:rsidRPr="006771C3">
          <w:rPr>
            <w:rStyle w:val="Hyperlink"/>
            <w:rFonts w:hint="eastAsia"/>
            <w:noProof/>
          </w:rPr>
          <w:t>基坑支护设计概况</w:t>
        </w:r>
        <w:r>
          <w:rPr>
            <w:noProof/>
            <w:webHidden/>
          </w:rPr>
          <w:tab/>
        </w:r>
        <w:r>
          <w:rPr>
            <w:noProof/>
            <w:webHidden/>
          </w:rPr>
          <w:fldChar w:fldCharType="begin"/>
        </w:r>
        <w:r>
          <w:rPr>
            <w:noProof/>
            <w:webHidden/>
          </w:rPr>
          <w:instrText xml:space="preserve"> PAGEREF _Toc457986360 \h </w:instrText>
        </w:r>
        <w:r>
          <w:rPr>
            <w:noProof/>
            <w:webHidden/>
          </w:rPr>
          <w:fldChar w:fldCharType="separate"/>
        </w:r>
        <w:r w:rsidR="001C295A">
          <w:rPr>
            <w:noProof/>
            <w:webHidden/>
          </w:rPr>
          <w:t>4</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61" w:history="1">
        <w:r w:rsidRPr="006771C3">
          <w:rPr>
            <w:rStyle w:val="Hyperlink"/>
            <w:noProof/>
          </w:rPr>
          <w:t>3.2</w:t>
        </w:r>
        <w:r w:rsidRPr="00F744F2">
          <w:rPr>
            <w:rFonts w:ascii="Calibri"/>
            <w:noProof/>
            <w:sz w:val="21"/>
          </w:rPr>
          <w:tab/>
        </w:r>
        <w:r w:rsidRPr="006771C3">
          <w:rPr>
            <w:rStyle w:val="Hyperlink"/>
            <w:rFonts w:hint="eastAsia"/>
            <w:noProof/>
          </w:rPr>
          <w:t>支护桩设计概况</w:t>
        </w:r>
        <w:r>
          <w:rPr>
            <w:noProof/>
            <w:webHidden/>
          </w:rPr>
          <w:tab/>
        </w:r>
        <w:r>
          <w:rPr>
            <w:noProof/>
            <w:webHidden/>
          </w:rPr>
          <w:fldChar w:fldCharType="begin"/>
        </w:r>
        <w:r>
          <w:rPr>
            <w:noProof/>
            <w:webHidden/>
          </w:rPr>
          <w:instrText xml:space="preserve"> PAGEREF _Toc457986361 \h </w:instrText>
        </w:r>
        <w:r>
          <w:rPr>
            <w:noProof/>
            <w:webHidden/>
          </w:rPr>
          <w:fldChar w:fldCharType="separate"/>
        </w:r>
        <w:r w:rsidR="001C295A">
          <w:rPr>
            <w:noProof/>
            <w:webHidden/>
          </w:rPr>
          <w:t>4</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62" w:history="1">
        <w:r w:rsidRPr="006771C3">
          <w:rPr>
            <w:rStyle w:val="Hyperlink"/>
            <w:noProof/>
          </w:rPr>
          <w:t>3.3</w:t>
        </w:r>
        <w:r w:rsidRPr="00F744F2">
          <w:rPr>
            <w:rFonts w:ascii="Calibri"/>
            <w:noProof/>
            <w:sz w:val="21"/>
          </w:rPr>
          <w:tab/>
        </w:r>
        <w:r w:rsidRPr="006771C3">
          <w:rPr>
            <w:rStyle w:val="Hyperlink"/>
            <w:rFonts w:hint="eastAsia"/>
            <w:noProof/>
          </w:rPr>
          <w:t>场地周边概况</w:t>
        </w:r>
        <w:r>
          <w:rPr>
            <w:noProof/>
            <w:webHidden/>
          </w:rPr>
          <w:tab/>
        </w:r>
        <w:r>
          <w:rPr>
            <w:noProof/>
            <w:webHidden/>
          </w:rPr>
          <w:fldChar w:fldCharType="begin"/>
        </w:r>
        <w:r>
          <w:rPr>
            <w:noProof/>
            <w:webHidden/>
          </w:rPr>
          <w:instrText xml:space="preserve"> PAGEREF _Toc457986362 \h </w:instrText>
        </w:r>
        <w:r>
          <w:rPr>
            <w:noProof/>
            <w:webHidden/>
          </w:rPr>
          <w:fldChar w:fldCharType="separate"/>
        </w:r>
        <w:r w:rsidR="001C295A">
          <w:rPr>
            <w:noProof/>
            <w:webHidden/>
          </w:rPr>
          <w:t>5</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63" w:history="1">
        <w:r w:rsidRPr="006771C3">
          <w:rPr>
            <w:rStyle w:val="Hyperlink"/>
            <w:noProof/>
          </w:rPr>
          <w:t>3.4</w:t>
        </w:r>
        <w:r w:rsidRPr="00F744F2">
          <w:rPr>
            <w:rFonts w:ascii="Calibri"/>
            <w:noProof/>
            <w:sz w:val="21"/>
          </w:rPr>
          <w:tab/>
        </w:r>
        <w:r w:rsidRPr="006771C3">
          <w:rPr>
            <w:rStyle w:val="Hyperlink"/>
            <w:rFonts w:hint="eastAsia"/>
            <w:noProof/>
          </w:rPr>
          <w:t>工程地质、水文、气象概况</w:t>
        </w:r>
        <w:r>
          <w:rPr>
            <w:noProof/>
            <w:webHidden/>
          </w:rPr>
          <w:tab/>
        </w:r>
        <w:r>
          <w:rPr>
            <w:noProof/>
            <w:webHidden/>
          </w:rPr>
          <w:fldChar w:fldCharType="begin"/>
        </w:r>
        <w:r>
          <w:rPr>
            <w:noProof/>
            <w:webHidden/>
          </w:rPr>
          <w:instrText xml:space="preserve"> </w:instrText>
        </w:r>
        <w:r>
          <w:rPr>
            <w:noProof/>
            <w:webHidden/>
          </w:rPr>
          <w:instrText xml:space="preserve">PAGEREF _Toc457986363 \h </w:instrText>
        </w:r>
        <w:r>
          <w:rPr>
            <w:noProof/>
            <w:webHidden/>
          </w:rPr>
          <w:fldChar w:fldCharType="separate"/>
        </w:r>
        <w:r w:rsidR="001C295A">
          <w:rPr>
            <w:noProof/>
            <w:webHidden/>
          </w:rPr>
          <w:t>5</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64" w:history="1">
        <w:r w:rsidRPr="006771C3">
          <w:rPr>
            <w:rStyle w:val="Hyperlink"/>
            <w:noProof/>
          </w:rPr>
          <w:t>3.5</w:t>
        </w:r>
        <w:r w:rsidRPr="00F744F2">
          <w:rPr>
            <w:rFonts w:ascii="Calibri"/>
            <w:noProof/>
            <w:sz w:val="21"/>
          </w:rPr>
          <w:tab/>
        </w:r>
        <w:r w:rsidRPr="006771C3">
          <w:rPr>
            <w:rStyle w:val="Hyperlink"/>
            <w:rFonts w:hint="eastAsia"/>
            <w:noProof/>
          </w:rPr>
          <w:t>工程重难点分析</w:t>
        </w:r>
        <w:r>
          <w:rPr>
            <w:noProof/>
            <w:webHidden/>
          </w:rPr>
          <w:tab/>
        </w:r>
        <w:r>
          <w:rPr>
            <w:noProof/>
            <w:webHidden/>
          </w:rPr>
          <w:fldChar w:fldCharType="begin"/>
        </w:r>
        <w:r>
          <w:rPr>
            <w:noProof/>
            <w:webHidden/>
          </w:rPr>
          <w:instrText xml:space="preserve"> PAGEREF _Toc457986364 \h </w:instrText>
        </w:r>
        <w:r>
          <w:rPr>
            <w:noProof/>
            <w:webHidden/>
          </w:rPr>
          <w:fldChar w:fldCharType="separate"/>
        </w:r>
        <w:r w:rsidR="001C295A">
          <w:rPr>
            <w:noProof/>
            <w:webHidden/>
          </w:rPr>
          <w:t>7</w:t>
        </w:r>
        <w:r>
          <w:rPr>
            <w:noProof/>
            <w:webHidden/>
          </w:rPr>
          <w:fldChar w:fldCharType="end"/>
        </w:r>
      </w:hyperlink>
    </w:p>
    <w:p w:rsidR="002D13A0" w:rsidRPr="00F744F2">
      <w:pPr>
        <w:pStyle w:val="TOC1"/>
        <w:rPr>
          <w:rFonts w:ascii="Calibri"/>
          <w:b w:val="0"/>
          <w:noProof/>
          <w:sz w:val="21"/>
        </w:rPr>
      </w:pPr>
      <w:hyperlink w:anchor="_Toc457986365" w:history="1">
        <w:r w:rsidRPr="006771C3">
          <w:rPr>
            <w:rStyle w:val="Hyperlink"/>
            <w:rFonts w:ascii="Times New Roman" w:hAnsi="Times New Roman"/>
            <w:noProof/>
            <w:snapToGrid w:val="0"/>
            <w:w w:val="0"/>
            <w:kern w:val="0"/>
          </w:rPr>
          <w:t>4</w:t>
        </w:r>
        <w:r w:rsidRPr="00F744F2">
          <w:rPr>
            <w:rFonts w:ascii="Calibri"/>
            <w:b w:val="0"/>
            <w:noProof/>
            <w:sz w:val="21"/>
          </w:rPr>
          <w:tab/>
        </w:r>
        <w:r w:rsidRPr="006771C3">
          <w:rPr>
            <w:rStyle w:val="Hyperlink"/>
            <w:rFonts w:hint="eastAsia"/>
            <w:noProof/>
          </w:rPr>
          <w:t>施工部署</w:t>
        </w:r>
        <w:r>
          <w:rPr>
            <w:noProof/>
            <w:webHidden/>
          </w:rPr>
          <w:tab/>
        </w:r>
        <w:r>
          <w:rPr>
            <w:noProof/>
            <w:webHidden/>
          </w:rPr>
          <w:fldChar w:fldCharType="begin"/>
        </w:r>
        <w:r>
          <w:rPr>
            <w:noProof/>
            <w:webHidden/>
          </w:rPr>
          <w:instrText xml:space="preserve"> PAGEREF _Toc457986365 \h </w:instrText>
        </w:r>
        <w:r>
          <w:rPr>
            <w:noProof/>
            <w:webHidden/>
          </w:rPr>
          <w:fldChar w:fldCharType="separate"/>
        </w:r>
        <w:r w:rsidR="001C295A">
          <w:rPr>
            <w:noProof/>
            <w:webHidden/>
          </w:rPr>
          <w:t>9</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66" w:history="1">
        <w:r w:rsidRPr="006771C3">
          <w:rPr>
            <w:rStyle w:val="Hyperlink"/>
            <w:noProof/>
          </w:rPr>
          <w:t>4.1</w:t>
        </w:r>
        <w:r w:rsidRPr="00F744F2">
          <w:rPr>
            <w:rFonts w:ascii="Calibri"/>
            <w:noProof/>
            <w:sz w:val="21"/>
          </w:rPr>
          <w:tab/>
        </w:r>
        <w:r w:rsidRPr="006771C3">
          <w:rPr>
            <w:rStyle w:val="Hyperlink"/>
            <w:rFonts w:hint="eastAsia"/>
            <w:noProof/>
          </w:rPr>
          <w:t>施工分区划分</w:t>
        </w:r>
        <w:r>
          <w:rPr>
            <w:noProof/>
            <w:webHidden/>
          </w:rPr>
          <w:tab/>
        </w:r>
        <w:r>
          <w:rPr>
            <w:noProof/>
            <w:webHidden/>
          </w:rPr>
          <w:fldChar w:fldCharType="begin"/>
        </w:r>
        <w:r>
          <w:rPr>
            <w:noProof/>
            <w:webHidden/>
          </w:rPr>
          <w:instrText xml:space="preserve"> PAGEREF _Toc457986366 \h </w:instrText>
        </w:r>
        <w:r>
          <w:rPr>
            <w:noProof/>
            <w:webHidden/>
          </w:rPr>
          <w:fldChar w:fldCharType="separate"/>
        </w:r>
        <w:r w:rsidR="001C295A">
          <w:rPr>
            <w:noProof/>
            <w:webHidden/>
          </w:rPr>
          <w:t>9</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67" w:history="1">
        <w:r w:rsidRPr="006771C3">
          <w:rPr>
            <w:rStyle w:val="Hyperlink"/>
            <w:noProof/>
          </w:rPr>
          <w:t>4.2</w:t>
        </w:r>
        <w:r w:rsidRPr="00F744F2">
          <w:rPr>
            <w:rFonts w:ascii="Calibri"/>
            <w:noProof/>
            <w:sz w:val="21"/>
          </w:rPr>
          <w:tab/>
        </w:r>
        <w:r w:rsidRPr="006771C3">
          <w:rPr>
            <w:rStyle w:val="Hyperlink"/>
            <w:rFonts w:hint="eastAsia"/>
            <w:noProof/>
          </w:rPr>
          <w:t>施工部署</w:t>
        </w:r>
        <w:r>
          <w:rPr>
            <w:noProof/>
            <w:webHidden/>
          </w:rPr>
          <w:tab/>
        </w:r>
        <w:r>
          <w:rPr>
            <w:noProof/>
            <w:webHidden/>
          </w:rPr>
          <w:fldChar w:fldCharType="begin"/>
        </w:r>
        <w:r>
          <w:rPr>
            <w:noProof/>
            <w:webHidden/>
          </w:rPr>
          <w:instrText xml:space="preserve"> PAGEREF _Toc457986367 \h </w:instrText>
        </w:r>
        <w:r>
          <w:rPr>
            <w:noProof/>
            <w:webHidden/>
          </w:rPr>
          <w:fldChar w:fldCharType="separate"/>
        </w:r>
        <w:r w:rsidR="001C295A">
          <w:rPr>
            <w:noProof/>
            <w:webHidden/>
          </w:rPr>
          <w:t>9</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68" w:history="1">
        <w:r w:rsidRPr="006771C3">
          <w:rPr>
            <w:rStyle w:val="Hyperlink"/>
            <w:noProof/>
          </w:rPr>
          <w:t>4.3</w:t>
        </w:r>
        <w:r w:rsidRPr="00F744F2">
          <w:rPr>
            <w:rFonts w:ascii="Calibri"/>
            <w:noProof/>
            <w:sz w:val="21"/>
          </w:rPr>
          <w:tab/>
        </w:r>
        <w:r w:rsidRPr="006771C3">
          <w:rPr>
            <w:rStyle w:val="Hyperlink"/>
            <w:rFonts w:hint="eastAsia"/>
            <w:noProof/>
          </w:rPr>
          <w:t>施工准备</w:t>
        </w:r>
        <w:r>
          <w:rPr>
            <w:noProof/>
            <w:webHidden/>
          </w:rPr>
          <w:tab/>
        </w:r>
        <w:r>
          <w:rPr>
            <w:noProof/>
            <w:webHidden/>
          </w:rPr>
          <w:fldChar w:fldCharType="begin"/>
        </w:r>
        <w:r>
          <w:rPr>
            <w:noProof/>
            <w:webHidden/>
          </w:rPr>
          <w:instrText xml:space="preserve"> PAGEREF _Toc457986368 \h </w:instrText>
        </w:r>
        <w:r>
          <w:rPr>
            <w:noProof/>
            <w:webHidden/>
          </w:rPr>
          <w:fldChar w:fldCharType="separate"/>
        </w:r>
        <w:r w:rsidR="001C295A">
          <w:rPr>
            <w:noProof/>
            <w:webHidden/>
          </w:rPr>
          <w:t>9</w:t>
        </w:r>
        <w:r>
          <w:rPr>
            <w:noProof/>
            <w:webHidden/>
          </w:rPr>
          <w:fldChar w:fldCharType="end"/>
        </w:r>
      </w:hyperlink>
    </w:p>
    <w:p w:rsidR="002D13A0" w:rsidRPr="00F744F2">
      <w:pPr>
        <w:pStyle w:val="TOC1"/>
        <w:rPr>
          <w:rFonts w:ascii="Calibri"/>
          <w:b w:val="0"/>
          <w:noProof/>
          <w:sz w:val="21"/>
        </w:rPr>
      </w:pPr>
      <w:hyperlink w:anchor="_Toc457986369" w:history="1">
        <w:r w:rsidRPr="006771C3">
          <w:rPr>
            <w:rStyle w:val="Hyperlink"/>
            <w:rFonts w:ascii="Times New Roman" w:hAnsi="Times New Roman"/>
            <w:noProof/>
            <w:snapToGrid w:val="0"/>
            <w:w w:val="0"/>
            <w:kern w:val="0"/>
          </w:rPr>
          <w:t>5</w:t>
        </w:r>
        <w:r w:rsidRPr="00F744F2">
          <w:rPr>
            <w:rFonts w:ascii="Calibri"/>
            <w:b w:val="0"/>
            <w:noProof/>
            <w:sz w:val="21"/>
          </w:rPr>
          <w:tab/>
        </w:r>
        <w:r w:rsidRPr="006771C3">
          <w:rPr>
            <w:rStyle w:val="Hyperlink"/>
            <w:rFonts w:hint="eastAsia"/>
            <w:noProof/>
          </w:rPr>
          <w:t>施工方法</w:t>
        </w:r>
        <w:r>
          <w:rPr>
            <w:noProof/>
            <w:webHidden/>
          </w:rPr>
          <w:tab/>
        </w:r>
        <w:r>
          <w:rPr>
            <w:noProof/>
            <w:webHidden/>
          </w:rPr>
          <w:fldChar w:fldCharType="begin"/>
        </w:r>
        <w:r>
          <w:rPr>
            <w:noProof/>
            <w:webHidden/>
          </w:rPr>
          <w:instrText xml:space="preserve"> PAGEREF _Toc457986369 \h </w:instrText>
        </w:r>
        <w:r>
          <w:rPr>
            <w:noProof/>
            <w:webHidden/>
          </w:rPr>
          <w:fldChar w:fldCharType="separate"/>
        </w:r>
        <w:r w:rsidR="001C295A">
          <w:rPr>
            <w:noProof/>
            <w:webHidden/>
          </w:rPr>
          <w:t>12</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70" w:history="1">
        <w:r w:rsidRPr="006771C3">
          <w:rPr>
            <w:rStyle w:val="Hyperlink"/>
            <w:noProof/>
          </w:rPr>
          <w:t>5.1</w:t>
        </w:r>
        <w:r w:rsidRPr="00F744F2">
          <w:rPr>
            <w:rFonts w:ascii="Calibri"/>
            <w:noProof/>
            <w:sz w:val="21"/>
          </w:rPr>
          <w:tab/>
        </w:r>
        <w:r w:rsidRPr="006771C3">
          <w:rPr>
            <w:rStyle w:val="Hyperlink"/>
            <w:rFonts w:hint="eastAsia"/>
            <w:noProof/>
          </w:rPr>
          <w:t>施工流程</w:t>
        </w:r>
        <w:r>
          <w:rPr>
            <w:noProof/>
            <w:webHidden/>
          </w:rPr>
          <w:tab/>
        </w:r>
        <w:r>
          <w:rPr>
            <w:noProof/>
            <w:webHidden/>
          </w:rPr>
          <w:fldChar w:fldCharType="begin"/>
        </w:r>
        <w:r>
          <w:rPr>
            <w:noProof/>
            <w:webHidden/>
          </w:rPr>
          <w:instrText xml:space="preserve"> PAGEREF _Toc</w:instrText>
        </w:r>
        <w:r>
          <w:rPr>
            <w:noProof/>
            <w:webHidden/>
          </w:rPr>
          <w:instrText xml:space="preserve">457986370 \h </w:instrText>
        </w:r>
        <w:r>
          <w:rPr>
            <w:noProof/>
            <w:webHidden/>
          </w:rPr>
          <w:fldChar w:fldCharType="separate"/>
        </w:r>
        <w:r w:rsidR="001C295A">
          <w:rPr>
            <w:noProof/>
            <w:webHidden/>
          </w:rPr>
          <w:t>12</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71" w:history="1">
        <w:r w:rsidRPr="006771C3">
          <w:rPr>
            <w:rStyle w:val="Hyperlink"/>
            <w:noProof/>
          </w:rPr>
          <w:t>5.2</w:t>
        </w:r>
        <w:r w:rsidRPr="00F744F2">
          <w:rPr>
            <w:rFonts w:ascii="Calibri"/>
            <w:noProof/>
            <w:sz w:val="21"/>
          </w:rPr>
          <w:tab/>
        </w:r>
        <w:r w:rsidRPr="006771C3">
          <w:rPr>
            <w:rStyle w:val="Hyperlink"/>
            <w:rFonts w:hint="eastAsia"/>
            <w:noProof/>
          </w:rPr>
          <w:t>施工工艺</w:t>
        </w:r>
        <w:r>
          <w:rPr>
            <w:noProof/>
            <w:webHidden/>
          </w:rPr>
          <w:tab/>
        </w:r>
        <w:r>
          <w:rPr>
            <w:noProof/>
            <w:webHidden/>
          </w:rPr>
          <w:fldChar w:fldCharType="begin"/>
        </w:r>
        <w:r>
          <w:rPr>
            <w:noProof/>
            <w:webHidden/>
          </w:rPr>
          <w:instrText xml:space="preserve"> PAGEREF _Toc457986371 \h </w:instrText>
        </w:r>
        <w:r>
          <w:rPr>
            <w:noProof/>
            <w:webHidden/>
          </w:rPr>
          <w:fldChar w:fldCharType="separate"/>
        </w:r>
        <w:r w:rsidR="001C295A">
          <w:rPr>
            <w:noProof/>
            <w:webHidden/>
          </w:rPr>
          <w:t>13</w:t>
        </w:r>
        <w:r>
          <w:rPr>
            <w:noProof/>
            <w:webHidden/>
          </w:rPr>
          <w:fldChar w:fldCharType="end"/>
        </w:r>
      </w:hyperlink>
    </w:p>
    <w:p w:rsidR="002D13A0" w:rsidRPr="00F744F2">
      <w:pPr>
        <w:pStyle w:val="TOC1"/>
        <w:rPr>
          <w:rFonts w:ascii="Calibri"/>
          <w:b w:val="0"/>
          <w:noProof/>
          <w:sz w:val="21"/>
        </w:rPr>
      </w:pPr>
      <w:hyperlink w:anchor="_Toc457986372" w:history="1">
        <w:r w:rsidRPr="006771C3">
          <w:rPr>
            <w:rStyle w:val="Hyperlink"/>
            <w:rFonts w:ascii="Times New Roman" w:hAnsi="Times New Roman"/>
            <w:noProof/>
            <w:snapToGrid w:val="0"/>
            <w:w w:val="0"/>
            <w:kern w:val="0"/>
          </w:rPr>
          <w:t>6</w:t>
        </w:r>
        <w:r w:rsidRPr="00F744F2">
          <w:rPr>
            <w:rFonts w:ascii="Calibri"/>
            <w:b w:val="0"/>
            <w:noProof/>
            <w:sz w:val="21"/>
          </w:rPr>
          <w:tab/>
        </w:r>
        <w:r w:rsidRPr="006771C3">
          <w:rPr>
            <w:rStyle w:val="Hyperlink"/>
            <w:rFonts w:hint="eastAsia"/>
            <w:noProof/>
          </w:rPr>
          <w:t>季节性施工</w:t>
        </w:r>
        <w:r>
          <w:rPr>
            <w:noProof/>
            <w:webHidden/>
          </w:rPr>
          <w:tab/>
        </w:r>
        <w:r>
          <w:rPr>
            <w:noProof/>
            <w:webHidden/>
          </w:rPr>
          <w:fldChar w:fldCharType="begin"/>
        </w:r>
        <w:r>
          <w:rPr>
            <w:noProof/>
            <w:webHidden/>
          </w:rPr>
          <w:instrText xml:space="preserve"> PAGEREF _Toc457986372 \h </w:instrText>
        </w:r>
        <w:r>
          <w:rPr>
            <w:noProof/>
            <w:webHidden/>
          </w:rPr>
          <w:fldChar w:fldCharType="separate"/>
        </w:r>
        <w:r w:rsidR="001C295A">
          <w:rPr>
            <w:noProof/>
            <w:webHidden/>
          </w:rPr>
          <w:t>19</w:t>
        </w:r>
        <w:r>
          <w:rPr>
            <w:noProof/>
            <w:webHidden/>
          </w:rPr>
          <w:fldChar w:fldCharType="end"/>
        </w:r>
      </w:hyperlink>
    </w:p>
    <w:p w:rsidR="002D13A0" w:rsidRPr="00F744F2">
      <w:pPr>
        <w:pStyle w:val="TOC1"/>
        <w:rPr>
          <w:rFonts w:ascii="Calibri"/>
          <w:b w:val="0"/>
          <w:noProof/>
          <w:sz w:val="21"/>
        </w:rPr>
      </w:pPr>
      <w:hyperlink w:anchor="_Toc457986373" w:history="1">
        <w:r w:rsidRPr="006771C3">
          <w:rPr>
            <w:rStyle w:val="Hyperlink"/>
            <w:rFonts w:ascii="Times New Roman" w:hAnsi="Times New Roman"/>
            <w:noProof/>
            <w:snapToGrid w:val="0"/>
            <w:w w:val="0"/>
            <w:kern w:val="0"/>
          </w:rPr>
          <w:t>7</w:t>
        </w:r>
        <w:r w:rsidRPr="00F744F2">
          <w:rPr>
            <w:rFonts w:ascii="Calibri"/>
            <w:b w:val="0"/>
            <w:noProof/>
            <w:sz w:val="21"/>
          </w:rPr>
          <w:tab/>
        </w:r>
        <w:r w:rsidRPr="006771C3">
          <w:rPr>
            <w:rStyle w:val="Hyperlink"/>
            <w:rFonts w:hint="eastAsia"/>
            <w:noProof/>
          </w:rPr>
          <w:t>施工进度计划</w:t>
        </w:r>
        <w:r>
          <w:rPr>
            <w:noProof/>
            <w:webHidden/>
          </w:rPr>
          <w:tab/>
        </w:r>
        <w:r>
          <w:rPr>
            <w:noProof/>
            <w:webHidden/>
          </w:rPr>
          <w:fldChar w:fldCharType="begin"/>
        </w:r>
        <w:r>
          <w:rPr>
            <w:noProof/>
            <w:webHidden/>
          </w:rPr>
          <w:instrText xml:space="preserve"> PAGEREF _T</w:instrText>
        </w:r>
        <w:r>
          <w:rPr>
            <w:noProof/>
            <w:webHidden/>
          </w:rPr>
          <w:instrText xml:space="preserve">oc457986373 \h </w:instrText>
        </w:r>
        <w:r>
          <w:rPr>
            <w:noProof/>
            <w:webHidden/>
          </w:rPr>
          <w:fldChar w:fldCharType="separate"/>
        </w:r>
        <w:r w:rsidR="001C295A">
          <w:rPr>
            <w:noProof/>
            <w:webHidden/>
          </w:rPr>
          <w:t>21</w:t>
        </w:r>
        <w:r>
          <w:rPr>
            <w:noProof/>
            <w:webHidden/>
          </w:rPr>
          <w:fldChar w:fldCharType="end"/>
        </w:r>
      </w:hyperlink>
    </w:p>
    <w:p w:rsidR="002D13A0" w:rsidRPr="00F744F2">
      <w:pPr>
        <w:pStyle w:val="TOC1"/>
        <w:rPr>
          <w:rFonts w:ascii="Calibri"/>
          <w:b w:val="0"/>
          <w:noProof/>
          <w:sz w:val="21"/>
        </w:rPr>
      </w:pPr>
      <w:hyperlink w:anchor="_Toc457986374" w:history="1">
        <w:r w:rsidRPr="006771C3">
          <w:rPr>
            <w:rStyle w:val="Hyperlink"/>
            <w:rFonts w:ascii="Times New Roman" w:hAnsi="Times New Roman"/>
            <w:noProof/>
            <w:snapToGrid w:val="0"/>
            <w:w w:val="0"/>
            <w:kern w:val="0"/>
          </w:rPr>
          <w:t>8</w:t>
        </w:r>
        <w:r w:rsidRPr="00F744F2">
          <w:rPr>
            <w:rFonts w:ascii="Calibri"/>
            <w:b w:val="0"/>
            <w:noProof/>
            <w:sz w:val="21"/>
          </w:rPr>
          <w:tab/>
        </w:r>
        <w:r w:rsidRPr="006771C3">
          <w:rPr>
            <w:rStyle w:val="Hyperlink"/>
            <w:rFonts w:hint="eastAsia"/>
            <w:noProof/>
          </w:rPr>
          <w:t>施工总平面布置</w:t>
        </w:r>
        <w:r>
          <w:rPr>
            <w:noProof/>
            <w:webHidden/>
          </w:rPr>
          <w:tab/>
        </w:r>
        <w:r>
          <w:rPr>
            <w:noProof/>
            <w:webHidden/>
          </w:rPr>
          <w:fldChar w:fldCharType="begin"/>
        </w:r>
        <w:r>
          <w:rPr>
            <w:noProof/>
            <w:webHidden/>
          </w:rPr>
          <w:instrText xml:space="preserve"> PAGEREF _Toc457986374 \h </w:instrText>
        </w:r>
        <w:r>
          <w:rPr>
            <w:noProof/>
            <w:webHidden/>
          </w:rPr>
          <w:fldChar w:fldCharType="separate"/>
        </w:r>
        <w:r w:rsidR="001C295A">
          <w:rPr>
            <w:noProof/>
            <w:webHidden/>
          </w:rPr>
          <w:t>22</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75" w:history="1">
        <w:r w:rsidRPr="006771C3">
          <w:rPr>
            <w:rStyle w:val="Hyperlink"/>
            <w:noProof/>
          </w:rPr>
          <w:t>8.1</w:t>
        </w:r>
        <w:r w:rsidRPr="00F744F2">
          <w:rPr>
            <w:rFonts w:ascii="Calibri"/>
            <w:noProof/>
            <w:sz w:val="21"/>
          </w:rPr>
          <w:tab/>
        </w:r>
        <w:r w:rsidRPr="006771C3">
          <w:rPr>
            <w:rStyle w:val="Hyperlink"/>
            <w:rFonts w:hint="eastAsia"/>
            <w:noProof/>
          </w:rPr>
          <w:t>施工总平面布置原则</w:t>
        </w:r>
        <w:r>
          <w:rPr>
            <w:noProof/>
            <w:webHidden/>
          </w:rPr>
          <w:tab/>
        </w:r>
        <w:r>
          <w:rPr>
            <w:noProof/>
            <w:webHidden/>
          </w:rPr>
          <w:fldChar w:fldCharType="begin"/>
        </w:r>
        <w:r>
          <w:rPr>
            <w:noProof/>
            <w:webHidden/>
          </w:rPr>
          <w:instrText xml:space="preserve"> PAGEREF _Toc457986375 \h </w:instrText>
        </w:r>
        <w:r>
          <w:rPr>
            <w:noProof/>
            <w:webHidden/>
          </w:rPr>
          <w:fldChar w:fldCharType="separate"/>
        </w:r>
        <w:r w:rsidR="001C295A">
          <w:rPr>
            <w:noProof/>
            <w:webHidden/>
          </w:rPr>
          <w:t>22</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76" w:history="1">
        <w:r w:rsidRPr="006771C3">
          <w:rPr>
            <w:rStyle w:val="Hyperlink"/>
            <w:noProof/>
          </w:rPr>
          <w:t>8.2</w:t>
        </w:r>
        <w:r w:rsidRPr="00F744F2">
          <w:rPr>
            <w:rFonts w:ascii="Calibri"/>
            <w:noProof/>
            <w:sz w:val="21"/>
          </w:rPr>
          <w:tab/>
        </w:r>
        <w:r w:rsidRPr="006771C3">
          <w:rPr>
            <w:rStyle w:val="Hyperlink"/>
            <w:rFonts w:hint="eastAsia"/>
            <w:noProof/>
          </w:rPr>
          <w:t>施工总平面布置图</w:t>
        </w:r>
        <w:r>
          <w:rPr>
            <w:noProof/>
            <w:webHidden/>
          </w:rPr>
          <w:tab/>
        </w:r>
        <w:r>
          <w:rPr>
            <w:noProof/>
            <w:webHidden/>
          </w:rPr>
          <w:fldChar w:fldCharType="begin"/>
        </w:r>
        <w:r>
          <w:rPr>
            <w:noProof/>
            <w:webHidden/>
          </w:rPr>
          <w:instrText xml:space="preserve"> </w:instrText>
        </w:r>
        <w:r>
          <w:rPr>
            <w:noProof/>
            <w:webHidden/>
          </w:rPr>
          <w:instrText xml:space="preserve">PAGEREF _Toc457986376 \h </w:instrText>
        </w:r>
        <w:r>
          <w:rPr>
            <w:noProof/>
            <w:webHidden/>
          </w:rPr>
          <w:fldChar w:fldCharType="separate"/>
        </w:r>
        <w:r w:rsidR="001C295A">
          <w:rPr>
            <w:noProof/>
            <w:webHidden/>
          </w:rPr>
          <w:t>22</w:t>
        </w:r>
        <w:r>
          <w:rPr>
            <w:noProof/>
            <w:webHidden/>
          </w:rPr>
          <w:fldChar w:fldCharType="end"/>
        </w:r>
      </w:hyperlink>
    </w:p>
    <w:p w:rsidR="002D13A0" w:rsidRPr="00F744F2">
      <w:pPr>
        <w:pStyle w:val="TOC1"/>
        <w:rPr>
          <w:rFonts w:ascii="Calibri"/>
          <w:b w:val="0"/>
          <w:noProof/>
          <w:sz w:val="21"/>
        </w:rPr>
      </w:pPr>
      <w:hyperlink w:anchor="_Toc457986377" w:history="1">
        <w:r w:rsidRPr="006771C3">
          <w:rPr>
            <w:rStyle w:val="Hyperlink"/>
            <w:rFonts w:ascii="Times New Roman" w:hAnsi="Times New Roman"/>
            <w:noProof/>
            <w:snapToGrid w:val="0"/>
            <w:w w:val="0"/>
            <w:kern w:val="0"/>
          </w:rPr>
          <w:t>9</w:t>
        </w:r>
        <w:r w:rsidRPr="00F744F2">
          <w:rPr>
            <w:rFonts w:ascii="Calibri"/>
            <w:b w:val="0"/>
            <w:noProof/>
            <w:sz w:val="21"/>
          </w:rPr>
          <w:tab/>
        </w:r>
        <w:r w:rsidRPr="006771C3">
          <w:rPr>
            <w:rStyle w:val="Hyperlink"/>
            <w:rFonts w:hint="eastAsia"/>
            <w:noProof/>
          </w:rPr>
          <w:t>质量保证措施</w:t>
        </w:r>
        <w:r>
          <w:rPr>
            <w:noProof/>
            <w:webHidden/>
          </w:rPr>
          <w:tab/>
        </w:r>
        <w:r>
          <w:rPr>
            <w:noProof/>
            <w:webHidden/>
          </w:rPr>
          <w:fldChar w:fldCharType="begin"/>
        </w:r>
        <w:r>
          <w:rPr>
            <w:noProof/>
            <w:webHidden/>
          </w:rPr>
          <w:instrText xml:space="preserve"> PAGEREF _Toc457986377 \h </w:instrText>
        </w:r>
        <w:r>
          <w:rPr>
            <w:noProof/>
            <w:webHidden/>
          </w:rPr>
          <w:fldChar w:fldCharType="separate"/>
        </w:r>
        <w:r w:rsidR="001C295A">
          <w:rPr>
            <w:noProof/>
            <w:webHidden/>
          </w:rPr>
          <w:t>24</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78" w:history="1">
        <w:r w:rsidRPr="006771C3">
          <w:rPr>
            <w:rStyle w:val="Hyperlink"/>
            <w:noProof/>
          </w:rPr>
          <w:t>9.1</w:t>
        </w:r>
        <w:r w:rsidRPr="00F744F2">
          <w:rPr>
            <w:rFonts w:ascii="Calibri"/>
            <w:noProof/>
            <w:sz w:val="21"/>
          </w:rPr>
          <w:tab/>
        </w:r>
        <w:r w:rsidRPr="006771C3">
          <w:rPr>
            <w:rStyle w:val="Hyperlink"/>
            <w:rFonts w:hint="eastAsia"/>
            <w:noProof/>
          </w:rPr>
          <w:t>工程质量目标</w:t>
        </w:r>
        <w:r>
          <w:rPr>
            <w:noProof/>
            <w:webHidden/>
          </w:rPr>
          <w:tab/>
        </w:r>
        <w:r>
          <w:rPr>
            <w:noProof/>
            <w:webHidden/>
          </w:rPr>
          <w:fldChar w:fldCharType="begin"/>
        </w:r>
        <w:r>
          <w:rPr>
            <w:noProof/>
            <w:webHidden/>
          </w:rPr>
          <w:instrText xml:space="preserve"> PAGEREF _Toc457986378 \h </w:instrText>
        </w:r>
        <w:r>
          <w:rPr>
            <w:noProof/>
            <w:webHidden/>
          </w:rPr>
          <w:fldChar w:fldCharType="separate"/>
        </w:r>
        <w:r w:rsidR="001C295A">
          <w:rPr>
            <w:noProof/>
            <w:webHidden/>
          </w:rPr>
          <w:t>24</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sectPr>
          <w:pgSz w:w="11906" w:h="16838"/>
          <w:pgMar w:top="1134" w:right="1134" w:bottom="1134" w:left="1134" w:header="851" w:footer="992" w:gutter="0"/>
          <w:pgNumType w:start="5"/>
          <w:cols w:space="720"/>
          <w:docGrid w:type="lines" w:linePitch="326"/>
        </w:sectPr>
      </w:pPr>
      <w:hyperlink w:anchor="_Toc457986379" w:history="1">
        <w:r w:rsidRPr="006771C3">
          <w:rPr>
            <w:rStyle w:val="Hyperlink"/>
            <w:noProof/>
          </w:rPr>
          <w:t>9.2</w:t>
        </w:r>
        <w:r w:rsidRPr="00F744F2">
          <w:rPr>
            <w:rFonts w:ascii="Calibri"/>
            <w:noProof/>
            <w:sz w:val="21"/>
          </w:rPr>
          <w:tab/>
        </w:r>
        <w:r w:rsidRPr="006771C3">
          <w:rPr>
            <w:rStyle w:val="Hyperlink"/>
            <w:rFonts w:hint="eastAsia"/>
            <w:noProof/>
          </w:rPr>
          <w:t>施工过程中质量要点控制</w:t>
        </w:r>
        <w:r>
          <w:rPr>
            <w:noProof/>
            <w:webHidden/>
          </w:rPr>
          <w:tab/>
        </w:r>
        <w:r>
          <w:rPr>
            <w:noProof/>
            <w:webHidden/>
          </w:rPr>
          <w:fldChar w:fldCharType="begin"/>
        </w:r>
        <w:r>
          <w:rPr>
            <w:noProof/>
            <w:webHidden/>
          </w:rPr>
          <w:instrText xml:space="preserve"> P</w:instrText>
        </w:r>
        <w:r>
          <w:rPr>
            <w:noProof/>
            <w:webHidden/>
          </w:rPr>
          <w:instrText xml:space="preserve">AGEREF _Toc457986379 \h </w:instrText>
        </w:r>
        <w:r>
          <w:rPr>
            <w:noProof/>
            <w:webHidden/>
          </w:rPr>
          <w:fldChar w:fldCharType="separate"/>
        </w:r>
        <w:r w:rsidR="001C295A">
          <w:rPr>
            <w:noProof/>
            <w:webHidden/>
          </w:rPr>
          <w:t>24</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80" w:history="1">
        <w:r w:rsidRPr="006771C3">
          <w:rPr>
            <w:rStyle w:val="Hyperlink"/>
            <w:noProof/>
          </w:rPr>
          <w:t>9.3</w:t>
        </w:r>
        <w:r w:rsidRPr="00F744F2">
          <w:rPr>
            <w:rFonts w:ascii="Calibri"/>
            <w:noProof/>
            <w:sz w:val="21"/>
          </w:rPr>
          <w:tab/>
        </w:r>
        <w:r w:rsidRPr="006771C3">
          <w:rPr>
            <w:rStyle w:val="Hyperlink"/>
            <w:rFonts w:hint="eastAsia"/>
            <w:noProof/>
          </w:rPr>
          <w:t>工程质量保证措施</w:t>
        </w:r>
        <w:r>
          <w:rPr>
            <w:noProof/>
            <w:webHidden/>
          </w:rPr>
          <w:tab/>
        </w:r>
        <w:r>
          <w:rPr>
            <w:noProof/>
            <w:webHidden/>
          </w:rPr>
          <w:fldChar w:fldCharType="begin"/>
        </w:r>
        <w:r>
          <w:rPr>
            <w:noProof/>
            <w:webHidden/>
          </w:rPr>
          <w:instrText xml:space="preserve"> PAGEREF _Toc457986380 \h </w:instrText>
        </w:r>
        <w:r>
          <w:rPr>
            <w:noProof/>
            <w:webHidden/>
          </w:rPr>
          <w:fldChar w:fldCharType="separate"/>
        </w:r>
        <w:r w:rsidR="001C295A">
          <w:rPr>
            <w:noProof/>
            <w:webHidden/>
          </w:rPr>
          <w:t>26</w:t>
        </w:r>
        <w:r>
          <w:rPr>
            <w:noProof/>
            <w:webHidden/>
          </w:rPr>
          <w:fldChar w:fldCharType="end"/>
        </w:r>
      </w:hyperlink>
    </w:p>
    <w:p w:rsidR="002D13A0" w:rsidRPr="00F744F2">
      <w:pPr>
        <w:pStyle w:val="TOC1"/>
        <w:rPr>
          <w:rFonts w:ascii="Calibri"/>
          <w:b w:val="0"/>
          <w:noProof/>
          <w:sz w:val="21"/>
        </w:rPr>
      </w:pPr>
      <w:hyperlink w:anchor="_Toc457986381" w:history="1">
        <w:r w:rsidRPr="006771C3">
          <w:rPr>
            <w:rStyle w:val="Hyperlink"/>
            <w:rFonts w:ascii="Times New Roman" w:hAnsi="Times New Roman"/>
            <w:noProof/>
            <w:snapToGrid w:val="0"/>
            <w:w w:val="0"/>
            <w:kern w:val="0"/>
          </w:rPr>
          <w:t>10</w:t>
        </w:r>
        <w:r w:rsidRPr="00F744F2">
          <w:rPr>
            <w:rFonts w:ascii="Calibri"/>
            <w:b w:val="0"/>
            <w:noProof/>
            <w:sz w:val="21"/>
          </w:rPr>
          <w:tab/>
        </w:r>
        <w:r w:rsidRPr="006771C3">
          <w:rPr>
            <w:rStyle w:val="Hyperlink"/>
            <w:rFonts w:hint="eastAsia"/>
            <w:noProof/>
          </w:rPr>
          <w:t>安全保证措施</w:t>
        </w:r>
        <w:r>
          <w:rPr>
            <w:noProof/>
            <w:webHidden/>
          </w:rPr>
          <w:tab/>
        </w:r>
        <w:r>
          <w:rPr>
            <w:noProof/>
            <w:webHidden/>
          </w:rPr>
          <w:fldChar w:fldCharType="begin"/>
        </w:r>
        <w:r>
          <w:rPr>
            <w:noProof/>
            <w:webHidden/>
          </w:rPr>
          <w:instrText xml:space="preserve"> PAGEREF _Toc457986381 \h </w:instrText>
        </w:r>
        <w:r>
          <w:rPr>
            <w:noProof/>
            <w:webHidden/>
          </w:rPr>
          <w:fldChar w:fldCharType="separate"/>
        </w:r>
        <w:r w:rsidR="001C295A">
          <w:rPr>
            <w:noProof/>
            <w:webHidden/>
          </w:rPr>
          <w:t>29</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82" w:history="1">
        <w:r w:rsidRPr="006771C3">
          <w:rPr>
            <w:rStyle w:val="Hyperlink"/>
            <w:noProof/>
          </w:rPr>
          <w:t>10.1</w:t>
        </w:r>
        <w:r w:rsidRPr="00F744F2">
          <w:rPr>
            <w:rFonts w:ascii="Calibri"/>
            <w:noProof/>
            <w:sz w:val="21"/>
          </w:rPr>
          <w:tab/>
        </w:r>
        <w:r w:rsidRPr="006771C3">
          <w:rPr>
            <w:rStyle w:val="Hyperlink"/>
            <w:rFonts w:hint="eastAsia"/>
            <w:noProof/>
          </w:rPr>
          <w:t>安全生产目标</w:t>
        </w:r>
        <w:r>
          <w:rPr>
            <w:noProof/>
            <w:webHidden/>
          </w:rPr>
          <w:tab/>
        </w:r>
        <w:r>
          <w:rPr>
            <w:noProof/>
            <w:webHidden/>
          </w:rPr>
          <w:fldChar w:fldCharType="begin"/>
        </w:r>
        <w:r>
          <w:rPr>
            <w:noProof/>
            <w:webHidden/>
          </w:rPr>
          <w:instrText xml:space="preserve"> PAGER</w:instrText>
        </w:r>
        <w:r>
          <w:rPr>
            <w:noProof/>
            <w:webHidden/>
          </w:rPr>
          <w:instrText xml:space="preserve">EF _Toc457986382 \h </w:instrText>
        </w:r>
        <w:r>
          <w:rPr>
            <w:noProof/>
            <w:webHidden/>
          </w:rPr>
          <w:fldChar w:fldCharType="separate"/>
        </w:r>
        <w:r w:rsidR="001C295A">
          <w:rPr>
            <w:noProof/>
            <w:webHidden/>
          </w:rPr>
          <w:t>29</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83" w:history="1">
        <w:r w:rsidRPr="006771C3">
          <w:rPr>
            <w:rStyle w:val="Hyperlink"/>
            <w:noProof/>
          </w:rPr>
          <w:t>10.2</w:t>
        </w:r>
        <w:r w:rsidRPr="00F744F2">
          <w:rPr>
            <w:rFonts w:ascii="Calibri"/>
            <w:noProof/>
            <w:sz w:val="21"/>
          </w:rPr>
          <w:tab/>
        </w:r>
        <w:r w:rsidRPr="006771C3">
          <w:rPr>
            <w:rStyle w:val="Hyperlink"/>
            <w:rFonts w:hint="eastAsia"/>
            <w:noProof/>
          </w:rPr>
          <w:t>安全生产管理体系</w:t>
        </w:r>
        <w:r>
          <w:rPr>
            <w:noProof/>
            <w:webHidden/>
          </w:rPr>
          <w:tab/>
        </w:r>
        <w:r>
          <w:rPr>
            <w:noProof/>
            <w:webHidden/>
          </w:rPr>
          <w:fldChar w:fldCharType="begin"/>
        </w:r>
        <w:r>
          <w:rPr>
            <w:noProof/>
            <w:webHidden/>
          </w:rPr>
          <w:instrText xml:space="preserve"> PAGEREF _Toc457986383 \h </w:instrText>
        </w:r>
        <w:r>
          <w:rPr>
            <w:noProof/>
            <w:webHidden/>
          </w:rPr>
          <w:fldChar w:fldCharType="separate"/>
        </w:r>
        <w:r w:rsidR="001C295A">
          <w:rPr>
            <w:noProof/>
            <w:webHidden/>
          </w:rPr>
          <w:t>29</w:t>
        </w:r>
        <w:r>
          <w:rPr>
            <w:noProof/>
            <w:webHidden/>
          </w:rPr>
          <w:fldChar w:fldCharType="end"/>
        </w:r>
      </w:hyperlink>
    </w:p>
    <w:p w:rsidR="002D13A0" w:rsidRPr="00F744F2">
      <w:pPr>
        <w:pStyle w:val="TOC2"/>
        <w:tabs>
          <w:tab w:val="left" w:pos="1470"/>
          <w:tab w:val="right" w:leader="dot" w:pos="9628"/>
        </w:tabs>
        <w:ind w:left="420" w:firstLine="240"/>
        <w:rPr>
          <w:rFonts w:ascii="Calibri"/>
          <w:noProof/>
          <w:sz w:val="21"/>
        </w:rPr>
      </w:pPr>
      <w:hyperlink w:anchor="_Toc457986384" w:history="1">
        <w:r w:rsidRPr="006771C3">
          <w:rPr>
            <w:rStyle w:val="Hyperlink"/>
            <w:noProof/>
          </w:rPr>
          <w:t>10.3</w:t>
        </w:r>
        <w:r w:rsidRPr="00F744F2">
          <w:rPr>
            <w:rFonts w:ascii="Calibri"/>
            <w:noProof/>
            <w:sz w:val="21"/>
          </w:rPr>
          <w:tab/>
        </w:r>
        <w:r w:rsidRPr="006771C3">
          <w:rPr>
            <w:rStyle w:val="Hyperlink"/>
            <w:rFonts w:hint="eastAsia"/>
            <w:noProof/>
          </w:rPr>
          <w:t>安全生产的保证措施</w:t>
        </w:r>
        <w:r>
          <w:rPr>
            <w:noProof/>
            <w:webHidden/>
          </w:rPr>
          <w:tab/>
        </w:r>
        <w:r>
          <w:rPr>
            <w:noProof/>
            <w:webHidden/>
          </w:rPr>
          <w:fldChar w:fldCharType="begin"/>
        </w:r>
        <w:r>
          <w:rPr>
            <w:noProof/>
            <w:webHidden/>
          </w:rPr>
          <w:instrText xml:space="preserve"> PAGEREF _Toc457986384 \h </w:instrText>
        </w:r>
        <w:r>
          <w:rPr>
            <w:noProof/>
            <w:webHidden/>
          </w:rPr>
          <w:fldChar w:fldCharType="separate"/>
        </w:r>
        <w:r w:rsidR="001C295A">
          <w:rPr>
            <w:noProof/>
            <w:webHidden/>
          </w:rPr>
          <w:t>29</w:t>
        </w:r>
        <w:r>
          <w:rPr>
            <w:noProof/>
            <w:webHidden/>
          </w:rPr>
          <w:fldChar w:fldCharType="end"/>
        </w:r>
      </w:hyperlink>
    </w:p>
    <w:p w:rsidR="00123ED7">
      <w:pPr>
        <w:pStyle w:val="Normal0"/>
        <w:ind w:firstLine="562"/>
        <w:sectPr>
          <w:type w:val="nextPage"/>
          <w:pgSz w:w="11906" w:h="16838"/>
          <w:pgMar w:top="1134" w:right="1134" w:bottom="1134" w:left="1134" w:header="851" w:footer="992" w:gutter="0"/>
          <w:pgNumType w:start="6"/>
          <w:cols w:space="720"/>
          <w:titlePg w:val="0"/>
          <w:docGrid w:type="lines" w:linePitch="326"/>
        </w:sectPr>
      </w:pPr>
      <w:r>
        <w:rPr>
          <w:b/>
          <w:sz w:val="28"/>
        </w:rPr>
        <w:fldChar w:fldCharType="end"/>
      </w:r>
    </w:p>
    <w:p w:rsidR="00123ED7">
      <w:pPr>
        <w:pStyle w:val="Heading1"/>
      </w:pPr>
      <w:bookmarkStart w:id="0" w:name="_Toc457986355"/>
      <w:r>
        <w:rPr>
          <w:rFonts w:hint="eastAsia"/>
        </w:rPr>
        <w:t>编制目的</w:t>
      </w:r>
      <w:bookmarkEnd w:id="0"/>
    </w:p>
    <w:p w:rsidR="00123ED7">
      <w:pPr>
        <w:pStyle w:val="Normal0"/>
        <w:ind w:firstLine="480"/>
      </w:pPr>
      <w:r>
        <w:rPr>
          <w:rFonts w:hint="eastAsia"/>
        </w:rPr>
        <w:t>根据现场实际情况，深基坑范围内正</w:t>
      </w:r>
      <w:r w:rsidR="00E1102C">
        <w:rPr>
          <w:rFonts w:hint="eastAsia"/>
        </w:rPr>
        <w:t>准备</w:t>
      </w:r>
      <w:r>
        <w:rPr>
          <w:rFonts w:hint="eastAsia"/>
        </w:rPr>
        <w:t>进行土方开挖，考虑到深基坑设计中的边坡支护要求，亟需编制深基坑支护</w:t>
      </w:r>
      <w:r w:rsidR="00E1102C">
        <w:rPr>
          <w:rFonts w:hint="eastAsia"/>
        </w:rPr>
        <w:t>桩施工</w:t>
      </w:r>
      <w:r>
        <w:rPr>
          <w:rFonts w:hint="eastAsia"/>
        </w:rPr>
        <w:t>专项方案。</w:t>
      </w:r>
    </w:p>
    <w:p w:rsidR="00123ED7">
      <w:pPr>
        <w:pStyle w:val="Normal0"/>
        <w:ind w:firstLine="480"/>
        <w:sectPr>
          <w:pgSz w:w="11906" w:h="16838"/>
          <w:pgMar w:top="1134" w:right="1134" w:bottom="1134" w:left="1134" w:header="851" w:footer="992" w:gutter="0"/>
          <w:pgNumType w:start="1"/>
          <w:cols w:space="720"/>
          <w:docGrid w:type="lines" w:linePitch="326"/>
        </w:sectPr>
      </w:pPr>
      <w:r>
        <w:rPr>
          <w:rFonts w:hint="eastAsia"/>
        </w:rPr>
        <w:t>本专项方案根据上海市政设计院、中铁第四勘察设计院、中冶南方、武汉市政设计院联合设计提供的深基坑支护设计图纸（</w:t>
      </w:r>
      <w:r>
        <w:rPr>
          <w:rFonts w:hint="eastAsia"/>
        </w:rPr>
        <w:t>2016</w:t>
      </w:r>
      <w:r>
        <w:rPr>
          <w:rFonts w:hint="eastAsia"/>
        </w:rPr>
        <w:t>年</w:t>
      </w:r>
      <w:r>
        <w:rPr>
          <w:rFonts w:hint="eastAsia"/>
        </w:rPr>
        <w:t>6</w:t>
      </w:r>
      <w:r>
        <w:rPr>
          <w:rFonts w:hint="eastAsia"/>
        </w:rPr>
        <w:t>月</w:t>
      </w:r>
      <w:r w:rsidR="000606AE">
        <w:t>30</w:t>
      </w:r>
      <w:r>
        <w:rPr>
          <w:rFonts w:hint="eastAsia"/>
        </w:rPr>
        <w:t>日</w:t>
      </w:r>
      <w:r w:rsidR="000606AE">
        <w:rPr>
          <w:rFonts w:hint="eastAsia"/>
        </w:rPr>
        <w:t>版</w:t>
      </w:r>
      <w:r>
        <w:rPr>
          <w:rFonts w:hint="eastAsia"/>
        </w:rPr>
        <w:t>）和我国的现行施工规范、规程，并结合我单位的质量手册、程序文件和现场实际情况编制而成。本专项施工方案本着优化施工工序、强化质量管理、合理降低工程造价和缩短工期的原则，以确保优质、安全、按期完成施工，并为后续的施工创造必要的条件。</w:t>
      </w:r>
    </w:p>
    <w:p w:rsidR="00123ED7">
      <w:pPr>
        <w:pStyle w:val="Heading1"/>
      </w:pPr>
      <w:bookmarkStart w:id="1" w:name="_Toc457986356"/>
      <w:r>
        <w:rPr>
          <w:rFonts w:hint="eastAsia"/>
        </w:rPr>
        <w:t>编制依据</w:t>
      </w:r>
      <w:bookmarkEnd w:id="1"/>
    </w:p>
    <w:p w:rsidR="00123ED7">
      <w:pPr>
        <w:pStyle w:val="Heading2"/>
        <w:ind w:firstLine="482"/>
      </w:pPr>
      <w:bookmarkStart w:id="2" w:name="_Toc457986357"/>
      <w:r>
        <w:rPr>
          <w:rFonts w:hint="eastAsia"/>
        </w:rPr>
        <w:t>相关资料</w:t>
      </w:r>
      <w:bookmarkEnd w:id="2"/>
    </w:p>
    <w:p w:rsidR="00123ED7">
      <w:pPr>
        <w:pStyle w:val="Normal0"/>
        <w:ind w:firstLine="480"/>
      </w:pPr>
      <w:r>
        <w:rPr>
          <w:rFonts w:hint="eastAsia"/>
        </w:rPr>
        <w:t>1</w:t>
      </w:r>
      <w:r>
        <w:rPr>
          <w:rFonts w:hint="eastAsia"/>
        </w:rPr>
        <w:t>、光谷中心城中轴线区域地下公共交通走廊及配套工程施工招标文件；</w:t>
      </w:r>
    </w:p>
    <w:p w:rsidR="00123ED7">
      <w:pPr>
        <w:pStyle w:val="Normal0"/>
        <w:ind w:firstLine="480"/>
      </w:pPr>
      <w:r>
        <w:rPr>
          <w:rFonts w:hint="eastAsia"/>
        </w:rPr>
        <w:t>2</w:t>
      </w:r>
      <w:r>
        <w:rPr>
          <w:rFonts w:hint="eastAsia"/>
        </w:rPr>
        <w:t>、光谷中心城中轴线区域地下公共交通走廊及配套工程招标图纸及招标答疑文件；</w:t>
      </w:r>
    </w:p>
    <w:p w:rsidR="00123ED7">
      <w:pPr>
        <w:pStyle w:val="Normal0"/>
        <w:ind w:firstLine="480"/>
      </w:pPr>
      <w:r>
        <w:rPr>
          <w:rFonts w:hint="eastAsia"/>
        </w:rPr>
        <w:t>3</w:t>
      </w:r>
      <w:r>
        <w:rPr>
          <w:rFonts w:hint="eastAsia"/>
        </w:rPr>
        <w:t>、业主提供的交通走廊板块</w:t>
      </w:r>
      <w:r w:rsidR="000606AE">
        <w:t>1</w:t>
      </w:r>
      <w:r>
        <w:rPr>
          <w:rFonts w:hint="eastAsia"/>
        </w:rPr>
        <w:t>段基坑支护设计</w:t>
      </w:r>
      <w:r w:rsidR="00E635C4">
        <w:rPr>
          <w:rFonts w:hint="eastAsia"/>
        </w:rPr>
        <w:t>图纸</w:t>
      </w:r>
      <w:r>
        <w:rPr>
          <w:rFonts w:hint="eastAsia"/>
        </w:rPr>
        <w:t>（</w:t>
      </w:r>
      <w:r>
        <w:rPr>
          <w:rFonts w:hint="eastAsia"/>
        </w:rPr>
        <w:t>2016</w:t>
      </w:r>
      <w:r>
        <w:rPr>
          <w:rFonts w:hint="eastAsia"/>
        </w:rPr>
        <w:t>年</w:t>
      </w:r>
      <w:r>
        <w:rPr>
          <w:rFonts w:hint="eastAsia"/>
        </w:rPr>
        <w:t>6</w:t>
      </w:r>
      <w:r>
        <w:rPr>
          <w:rFonts w:hint="eastAsia"/>
        </w:rPr>
        <w:t>月</w:t>
      </w:r>
      <w:r>
        <w:rPr>
          <w:rFonts w:hint="eastAsia"/>
        </w:rPr>
        <w:t>3</w:t>
      </w:r>
      <w:r w:rsidR="000606AE">
        <w:t>0</w:t>
      </w:r>
      <w:r>
        <w:rPr>
          <w:rFonts w:hint="eastAsia"/>
        </w:rPr>
        <w:t>日版）；</w:t>
      </w:r>
    </w:p>
    <w:p w:rsidR="00123ED7">
      <w:pPr>
        <w:pStyle w:val="Normal0"/>
        <w:ind w:firstLine="480"/>
      </w:pPr>
      <w:r>
        <w:rPr>
          <w:rFonts w:hint="eastAsia"/>
        </w:rPr>
        <w:t>4</w:t>
      </w:r>
      <w:r>
        <w:rPr>
          <w:rFonts w:hint="eastAsia"/>
        </w:rPr>
        <w:t>、武汉市勘察设计有限公司提供的《</w:t>
      </w:r>
      <w:r w:rsidR="000F22BA">
        <w:rPr>
          <w:rFonts w:hint="eastAsia"/>
        </w:rPr>
        <w:t>光谷中心城中轴线区域地下公共交通走廊及配套工程（神墩一路段）岩土工程补充勘察报告</w:t>
      </w:r>
      <w:r>
        <w:rPr>
          <w:rFonts w:hint="eastAsia"/>
        </w:rPr>
        <w:t>》</w:t>
      </w:r>
      <w:r w:rsidR="000F22BA">
        <w:rPr>
          <w:rFonts w:hint="eastAsia"/>
        </w:rPr>
        <w:t>（2016年1月）</w:t>
      </w:r>
      <w:r w:rsidR="000606AE">
        <w:rPr>
          <w:rFonts w:hint="eastAsia"/>
        </w:rPr>
        <w:t>；</w:t>
      </w:r>
    </w:p>
    <w:p w:rsidR="006A0D4D" w:rsidP="006A0D4D">
      <w:pPr>
        <w:pStyle w:val="Normal0"/>
        <w:ind w:firstLine="480"/>
      </w:pPr>
      <w:r>
        <w:rPr>
          <w:rFonts w:hint="eastAsia"/>
        </w:rPr>
        <w:t>5</w:t>
      </w:r>
      <w:r>
        <w:rPr>
          <w:rFonts w:hint="eastAsia"/>
        </w:rPr>
        <w:t>、中华人民共和国、行业和武汉市政府颁布的有关法律、法规；</w:t>
      </w:r>
    </w:p>
    <w:p w:rsidR="006A0D4D" w:rsidP="006A0D4D">
      <w:pPr>
        <w:pStyle w:val="Normal0"/>
        <w:ind w:firstLine="480"/>
      </w:pPr>
      <w:r>
        <w:rPr>
          <w:rFonts w:hint="eastAsia"/>
        </w:rPr>
        <w:t>6</w:t>
      </w:r>
      <w:r>
        <w:rPr>
          <w:rFonts w:hint="eastAsia"/>
        </w:rPr>
        <w:t>、中华人民共和国、行业和武汉市政府颁布的现行有效的建筑结构和建筑施工的各类规范、规程及地方规定</w:t>
      </w:r>
      <w:r>
        <w:rPr>
          <w:rFonts w:hint="eastAsia"/>
        </w:rPr>
        <w:t>（详见表</w:t>
      </w:r>
      <w:r>
        <w:rPr>
          <w:rFonts w:hint="eastAsia"/>
        </w:rPr>
        <w:t>2-1</w:t>
      </w:r>
      <w:r>
        <w:rPr>
          <w:rFonts w:hint="eastAsia"/>
        </w:rPr>
        <w:t>，表</w:t>
      </w:r>
      <w:r>
        <w:rPr>
          <w:rFonts w:hint="eastAsia"/>
        </w:rPr>
        <w:t>2-2</w:t>
      </w:r>
      <w:r>
        <w:rPr>
          <w:rFonts w:hint="eastAsia"/>
        </w:rPr>
        <w:t>，表</w:t>
      </w:r>
      <w:r>
        <w:rPr>
          <w:rFonts w:hint="eastAsia"/>
        </w:rPr>
        <w:t>2-3</w:t>
      </w:r>
      <w:r>
        <w:rPr>
          <w:rFonts w:hint="eastAsia"/>
        </w:rPr>
        <w:t>）；</w:t>
      </w:r>
    </w:p>
    <w:p w:rsidR="00C32D04" w:rsidRPr="00421FE5" w:rsidP="00C32D04">
      <w:pPr>
        <w:pStyle w:val="a0"/>
        <w:spacing w:before="120" w:beforeLines="0"/>
      </w:pPr>
      <w:r w:rsidRPr="00421FE5">
        <w:rPr>
          <w:rFonts w:hint="eastAsia"/>
        </w:rPr>
        <w:t>表</w:t>
      </w:r>
      <w:r w:rsidRPr="00421FE5">
        <w:rPr>
          <w:rFonts w:hint="eastAsia"/>
        </w:rPr>
        <w:t>1-1</w:t>
      </w:r>
      <w:r w:rsidRPr="00421FE5">
        <w:rPr>
          <w:rFonts w:hint="eastAsia"/>
        </w:rPr>
        <w:t>主要标准一览表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5484"/>
        <w:gridCol w:w="2953"/>
      </w:tblGrid>
      <w:tr w:rsidTr="00C97B6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0"/>
          <w:jc w:val="center"/>
        </w:trPr>
        <w:tc>
          <w:tcPr>
            <w:tcW w:w="1134" w:type="dxa"/>
            <w:vAlign w:val="center"/>
          </w:tcPr>
          <w:p w:rsidR="00C32D04" w:rsidRPr="00421FE5" w:rsidP="00C97B6C">
            <w:pPr>
              <w:pStyle w:val="a1"/>
            </w:pPr>
            <w:r w:rsidRPr="00421FE5">
              <w:rPr>
                <w:rFonts w:hint="eastAsia"/>
              </w:rPr>
              <w:t>序号</w:t>
            </w:r>
          </w:p>
        </w:tc>
        <w:tc>
          <w:tcPr>
            <w:tcW w:w="5484" w:type="dxa"/>
            <w:vAlign w:val="center"/>
          </w:tcPr>
          <w:p w:rsidR="00C32D04" w:rsidRPr="00421FE5" w:rsidP="00C97B6C">
            <w:pPr>
              <w:pStyle w:val="a1"/>
            </w:pPr>
            <w:r w:rsidRPr="00421FE5">
              <w:rPr>
                <w:rFonts w:hint="eastAsia"/>
              </w:rPr>
              <w:t>标准名称</w:t>
            </w:r>
          </w:p>
        </w:tc>
        <w:tc>
          <w:tcPr>
            <w:tcW w:w="2953" w:type="dxa"/>
            <w:vAlign w:val="center"/>
          </w:tcPr>
          <w:p w:rsidR="00C32D04" w:rsidRPr="00421FE5" w:rsidP="00C97B6C">
            <w:pPr>
              <w:pStyle w:val="a1"/>
            </w:pPr>
            <w:r w:rsidRPr="00421FE5">
              <w:rPr>
                <w:rFonts w:hint="eastAsia"/>
              </w:rPr>
              <w:t>标准编号</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pPr>
            <w:r w:rsidRPr="00421FE5">
              <w:rPr>
                <w:rFonts w:hint="eastAsia"/>
              </w:rPr>
              <w:t>1</w:t>
            </w:r>
          </w:p>
        </w:tc>
        <w:tc>
          <w:tcPr>
            <w:tcW w:w="5484" w:type="dxa"/>
            <w:vAlign w:val="center"/>
          </w:tcPr>
          <w:p w:rsidR="00C32D04" w:rsidRPr="00421FE5" w:rsidP="00C97B6C">
            <w:pPr>
              <w:pStyle w:val="a1"/>
            </w:pPr>
            <w:r w:rsidRPr="00421FE5">
              <w:rPr>
                <w:rFonts w:hint="eastAsia"/>
              </w:rPr>
              <w:t>《建设工程项目管理规范》</w:t>
            </w:r>
          </w:p>
        </w:tc>
        <w:tc>
          <w:tcPr>
            <w:tcW w:w="2953" w:type="dxa"/>
            <w:vAlign w:val="center"/>
          </w:tcPr>
          <w:p w:rsidR="00C32D04" w:rsidRPr="00421FE5" w:rsidP="00C97B6C">
            <w:pPr>
              <w:pStyle w:val="a1"/>
            </w:pPr>
            <w:r w:rsidRPr="00421FE5">
              <w:rPr>
                <w:rFonts w:hint="eastAsia"/>
              </w:rPr>
              <w:t>GB/T50326-2006</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pPr>
            <w:r w:rsidRPr="00421FE5">
              <w:rPr>
                <w:rFonts w:hint="eastAsia"/>
              </w:rPr>
              <w:t>2</w:t>
            </w:r>
          </w:p>
        </w:tc>
        <w:tc>
          <w:tcPr>
            <w:tcW w:w="5484" w:type="dxa"/>
            <w:vAlign w:val="center"/>
          </w:tcPr>
          <w:p w:rsidR="00C32D04" w:rsidRPr="00421FE5" w:rsidP="00C97B6C">
            <w:pPr>
              <w:pStyle w:val="a1"/>
            </w:pPr>
            <w:r w:rsidRPr="00421FE5">
              <w:rPr>
                <w:rFonts w:hint="eastAsia"/>
              </w:rPr>
              <w:t>《工程测量规范》</w:t>
            </w:r>
          </w:p>
        </w:tc>
        <w:tc>
          <w:tcPr>
            <w:tcW w:w="2953" w:type="dxa"/>
            <w:vAlign w:val="center"/>
          </w:tcPr>
          <w:p w:rsidR="00C32D04" w:rsidRPr="00421FE5" w:rsidP="00C97B6C">
            <w:pPr>
              <w:pStyle w:val="a1"/>
            </w:pPr>
            <w:r w:rsidRPr="00421FE5">
              <w:rPr>
                <w:rFonts w:hint="eastAsia"/>
              </w:rPr>
              <w:t>GB50026-2007</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pPr>
            <w:r w:rsidRPr="00421FE5">
              <w:rPr>
                <w:rFonts w:hint="eastAsia"/>
              </w:rPr>
              <w:t>3</w:t>
            </w:r>
          </w:p>
        </w:tc>
        <w:tc>
          <w:tcPr>
            <w:tcW w:w="5484" w:type="dxa"/>
            <w:vAlign w:val="center"/>
          </w:tcPr>
          <w:p w:rsidR="00C32D04" w:rsidRPr="00421FE5" w:rsidP="00C97B6C">
            <w:pPr>
              <w:pStyle w:val="a1"/>
            </w:pPr>
            <w:r w:rsidRPr="00421FE5">
              <w:rPr>
                <w:rFonts w:hint="eastAsia"/>
              </w:rPr>
              <w:t>《建筑工程施工质量验收统一标准》</w:t>
            </w:r>
          </w:p>
        </w:tc>
        <w:tc>
          <w:tcPr>
            <w:tcW w:w="2953" w:type="dxa"/>
            <w:vAlign w:val="center"/>
          </w:tcPr>
          <w:p w:rsidR="00C32D04" w:rsidRPr="00421FE5" w:rsidP="00C97B6C">
            <w:pPr>
              <w:pStyle w:val="a1"/>
            </w:pPr>
            <w:r w:rsidRPr="00421FE5">
              <w:rPr>
                <w:rFonts w:hint="eastAsia"/>
              </w:rPr>
              <w:t>GB50300-201</w:t>
            </w:r>
            <w:r>
              <w:t>3</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pPr>
            <w:r w:rsidRPr="00421FE5">
              <w:rPr>
                <w:rFonts w:hint="eastAsia"/>
              </w:rPr>
              <w:t>4</w:t>
            </w:r>
          </w:p>
        </w:tc>
        <w:tc>
          <w:tcPr>
            <w:tcW w:w="5484" w:type="dxa"/>
            <w:vAlign w:val="center"/>
          </w:tcPr>
          <w:p w:rsidR="00C32D04" w:rsidRPr="00421FE5" w:rsidP="00C97B6C">
            <w:pPr>
              <w:pStyle w:val="a1"/>
            </w:pPr>
            <w:r w:rsidRPr="00421FE5">
              <w:rPr>
                <w:rFonts w:hint="eastAsia"/>
              </w:rPr>
              <w:t>《岩土工程勘察规范》</w:t>
            </w:r>
          </w:p>
        </w:tc>
        <w:tc>
          <w:tcPr>
            <w:tcW w:w="2953" w:type="dxa"/>
            <w:vAlign w:val="center"/>
          </w:tcPr>
          <w:p w:rsidR="00C32D04" w:rsidRPr="00421FE5" w:rsidP="00C97B6C">
            <w:pPr>
              <w:pStyle w:val="a1"/>
            </w:pPr>
            <w:r w:rsidRPr="00421FE5">
              <w:rPr>
                <w:rFonts w:hint="eastAsia"/>
              </w:rPr>
              <w:t>GB50021-2001</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pPr>
            <w:r>
              <w:t>5</w:t>
            </w:r>
          </w:p>
        </w:tc>
        <w:tc>
          <w:tcPr>
            <w:tcW w:w="5484" w:type="dxa"/>
            <w:vAlign w:val="center"/>
          </w:tcPr>
          <w:p w:rsidR="00C32D04" w:rsidRPr="00421FE5" w:rsidP="00C97B6C">
            <w:pPr>
              <w:pStyle w:val="a1"/>
            </w:pPr>
            <w:r w:rsidRPr="00421FE5">
              <w:rPr>
                <w:rFonts w:hint="eastAsia"/>
              </w:rPr>
              <w:t>《建筑地基基础设计规范》</w:t>
            </w:r>
          </w:p>
        </w:tc>
        <w:tc>
          <w:tcPr>
            <w:tcW w:w="2953" w:type="dxa"/>
            <w:vAlign w:val="center"/>
          </w:tcPr>
          <w:p w:rsidR="00C32D04" w:rsidRPr="00421FE5" w:rsidP="00C97B6C">
            <w:pPr>
              <w:pStyle w:val="a1"/>
            </w:pPr>
            <w:r w:rsidRPr="00421FE5">
              <w:rPr>
                <w:rFonts w:hint="eastAsia"/>
              </w:rPr>
              <w:t>GB50007-2011</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pPr>
            <w:r>
              <w:t>6</w:t>
            </w:r>
          </w:p>
        </w:tc>
        <w:tc>
          <w:tcPr>
            <w:tcW w:w="5484" w:type="dxa"/>
            <w:vAlign w:val="center"/>
          </w:tcPr>
          <w:p w:rsidR="00C32D04" w:rsidRPr="00421FE5" w:rsidP="00C97B6C">
            <w:pPr>
              <w:pStyle w:val="a1"/>
            </w:pPr>
            <w:r w:rsidRPr="00421FE5">
              <w:rPr>
                <w:rFonts w:hint="eastAsia"/>
              </w:rPr>
              <w:t>《建筑地基基础工程施工质量验收规范》</w:t>
            </w:r>
          </w:p>
        </w:tc>
        <w:tc>
          <w:tcPr>
            <w:tcW w:w="2953" w:type="dxa"/>
            <w:vAlign w:val="center"/>
          </w:tcPr>
          <w:p w:rsidR="00C32D04" w:rsidRPr="00421FE5" w:rsidP="00C97B6C">
            <w:pPr>
              <w:pStyle w:val="a1"/>
            </w:pPr>
            <w:r w:rsidRPr="00421FE5">
              <w:rPr>
                <w:rFonts w:hint="eastAsia"/>
              </w:rPr>
              <w:t>GB50202-2002</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pPr>
            <w:r>
              <w:t>7</w:t>
            </w:r>
          </w:p>
        </w:tc>
        <w:tc>
          <w:tcPr>
            <w:tcW w:w="5484" w:type="dxa"/>
            <w:vAlign w:val="center"/>
          </w:tcPr>
          <w:p w:rsidR="00C32D04" w:rsidRPr="00421FE5" w:rsidP="00C97B6C">
            <w:pPr>
              <w:pStyle w:val="a1"/>
            </w:pPr>
            <w:r w:rsidRPr="00421FE5">
              <w:rPr>
                <w:rFonts w:hint="eastAsia"/>
              </w:rPr>
              <w:t>《混凝土结构设计规范》</w:t>
            </w:r>
          </w:p>
        </w:tc>
        <w:tc>
          <w:tcPr>
            <w:tcW w:w="2953" w:type="dxa"/>
            <w:vAlign w:val="center"/>
          </w:tcPr>
          <w:p w:rsidR="00C32D04" w:rsidRPr="00421FE5" w:rsidP="00C97B6C">
            <w:pPr>
              <w:pStyle w:val="a1"/>
            </w:pPr>
            <w:r w:rsidRPr="00421FE5">
              <w:rPr>
                <w:rFonts w:hint="eastAsia"/>
              </w:rPr>
              <w:t>GB50010-2010</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pPr>
            <w:r>
              <w:t>8</w:t>
            </w:r>
          </w:p>
        </w:tc>
        <w:tc>
          <w:tcPr>
            <w:tcW w:w="5484" w:type="dxa"/>
            <w:vAlign w:val="center"/>
          </w:tcPr>
          <w:p w:rsidR="00C32D04" w:rsidRPr="00421FE5" w:rsidP="00C97B6C">
            <w:pPr>
              <w:pStyle w:val="a1"/>
            </w:pPr>
            <w:r w:rsidRPr="00421FE5">
              <w:rPr>
                <w:rFonts w:hint="eastAsia"/>
              </w:rPr>
              <w:t>《混凝土结构工程施工质量验收规范》</w:t>
            </w:r>
          </w:p>
        </w:tc>
        <w:tc>
          <w:tcPr>
            <w:tcW w:w="2953" w:type="dxa"/>
            <w:vAlign w:val="center"/>
          </w:tcPr>
          <w:p w:rsidR="00C32D04" w:rsidRPr="00421FE5" w:rsidP="00C97B6C">
            <w:pPr>
              <w:pStyle w:val="a1"/>
            </w:pPr>
            <w:r w:rsidRPr="00421FE5">
              <w:rPr>
                <w:rFonts w:hint="eastAsia"/>
              </w:rPr>
              <w:t>GB50204-20</w:t>
            </w:r>
            <w:r>
              <w:t>15</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pPr>
            <w:r>
              <w:t>9</w:t>
            </w:r>
          </w:p>
        </w:tc>
        <w:tc>
          <w:tcPr>
            <w:tcW w:w="5484" w:type="dxa"/>
            <w:vAlign w:val="center"/>
          </w:tcPr>
          <w:p w:rsidR="00C32D04" w:rsidRPr="00421FE5" w:rsidP="00C97B6C">
            <w:pPr>
              <w:pStyle w:val="a1"/>
            </w:pPr>
            <w:r w:rsidRPr="00421FE5">
              <w:rPr>
                <w:rFonts w:hint="eastAsia"/>
              </w:rPr>
              <w:t>《混凝土外加剂应用技术规范》</w:t>
            </w:r>
          </w:p>
        </w:tc>
        <w:tc>
          <w:tcPr>
            <w:tcW w:w="2953" w:type="dxa"/>
            <w:vAlign w:val="center"/>
          </w:tcPr>
          <w:p w:rsidR="00C32D04" w:rsidRPr="00421FE5" w:rsidP="00C97B6C">
            <w:pPr>
              <w:pStyle w:val="a1"/>
            </w:pPr>
            <w:r w:rsidRPr="00421FE5">
              <w:rPr>
                <w:rFonts w:hint="eastAsia"/>
              </w:rPr>
              <w:t>GB50119-201</w:t>
            </w:r>
            <w:r>
              <w:t>3</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pPr>
            <w:r>
              <w:t>10</w:t>
            </w:r>
          </w:p>
        </w:tc>
        <w:tc>
          <w:tcPr>
            <w:tcW w:w="5484" w:type="dxa"/>
            <w:vAlign w:val="center"/>
          </w:tcPr>
          <w:p w:rsidR="00C32D04" w:rsidRPr="00421FE5" w:rsidP="00C97B6C">
            <w:pPr>
              <w:pStyle w:val="a1"/>
            </w:pPr>
            <w:r w:rsidRPr="00421FE5">
              <w:rPr>
                <w:rFonts w:hint="eastAsia"/>
              </w:rPr>
              <w:t>《声环境质量标准》</w:t>
            </w:r>
          </w:p>
        </w:tc>
        <w:tc>
          <w:tcPr>
            <w:tcW w:w="2953" w:type="dxa"/>
            <w:vAlign w:val="center"/>
          </w:tcPr>
          <w:p w:rsidR="00C32D04" w:rsidRPr="00421FE5" w:rsidP="00C97B6C">
            <w:pPr>
              <w:pStyle w:val="a1"/>
            </w:pPr>
            <w:r w:rsidRPr="00421FE5">
              <w:rPr>
                <w:rFonts w:hint="eastAsia"/>
              </w:rPr>
              <w:t>GB3096-2008</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pPr>
            <w:r>
              <w:t>11</w:t>
            </w:r>
          </w:p>
        </w:tc>
        <w:tc>
          <w:tcPr>
            <w:tcW w:w="5484" w:type="dxa"/>
            <w:vAlign w:val="center"/>
          </w:tcPr>
          <w:p w:rsidR="00C32D04" w:rsidRPr="00421FE5" w:rsidP="00C97B6C">
            <w:pPr>
              <w:pStyle w:val="a1"/>
            </w:pPr>
            <w:r w:rsidRPr="00421FE5">
              <w:rPr>
                <w:rFonts w:hint="eastAsia"/>
              </w:rPr>
              <w:t>《环境空气质量标准》</w:t>
            </w:r>
          </w:p>
        </w:tc>
        <w:tc>
          <w:tcPr>
            <w:tcW w:w="2953" w:type="dxa"/>
            <w:vAlign w:val="center"/>
          </w:tcPr>
          <w:p w:rsidR="00C32D04" w:rsidRPr="00421FE5" w:rsidP="00C97B6C">
            <w:pPr>
              <w:pStyle w:val="a1"/>
            </w:pPr>
            <w:r w:rsidRPr="00421FE5">
              <w:rPr>
                <w:rFonts w:hint="eastAsia"/>
              </w:rPr>
              <w:t>GB3095-2012</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pPr>
            <w:r>
              <w:t>12</w:t>
            </w:r>
          </w:p>
        </w:tc>
        <w:tc>
          <w:tcPr>
            <w:tcW w:w="5484" w:type="dxa"/>
            <w:vAlign w:val="center"/>
          </w:tcPr>
          <w:p w:rsidR="00C32D04" w:rsidRPr="00421FE5" w:rsidP="00C97B6C">
            <w:pPr>
              <w:pStyle w:val="a1"/>
            </w:pPr>
            <w:r w:rsidRPr="00421FE5">
              <w:rPr>
                <w:rFonts w:hint="eastAsia"/>
              </w:rPr>
              <w:t>《城市建设档案著录规范》</w:t>
            </w:r>
          </w:p>
        </w:tc>
        <w:tc>
          <w:tcPr>
            <w:tcW w:w="2953" w:type="dxa"/>
            <w:vAlign w:val="center"/>
          </w:tcPr>
          <w:p w:rsidR="00C32D04" w:rsidRPr="00421FE5" w:rsidP="00C97B6C">
            <w:pPr>
              <w:pStyle w:val="a1"/>
            </w:pPr>
            <w:r w:rsidRPr="00421FE5">
              <w:rPr>
                <w:rFonts w:hint="eastAsia"/>
              </w:rPr>
              <w:t>GB/T50323-2001</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pPr>
            <w:r>
              <w:t>13</w:t>
            </w:r>
          </w:p>
        </w:tc>
        <w:tc>
          <w:tcPr>
            <w:tcW w:w="5484" w:type="dxa"/>
            <w:vAlign w:val="center"/>
          </w:tcPr>
          <w:p w:rsidR="00C32D04" w:rsidRPr="00421FE5" w:rsidP="00C97B6C">
            <w:pPr>
              <w:pStyle w:val="a1"/>
            </w:pPr>
            <w:r w:rsidRPr="00421FE5">
              <w:rPr>
                <w:rFonts w:hint="eastAsia"/>
              </w:rPr>
              <w:t>《建设工程文件归档整理规范》</w:t>
            </w:r>
          </w:p>
        </w:tc>
        <w:tc>
          <w:tcPr>
            <w:tcW w:w="2953" w:type="dxa"/>
            <w:vAlign w:val="center"/>
          </w:tcPr>
          <w:p w:rsidR="00C32D04" w:rsidRPr="00421FE5" w:rsidP="00C97B6C">
            <w:pPr>
              <w:pStyle w:val="a1"/>
            </w:pPr>
            <w:r w:rsidRPr="00421FE5">
              <w:rPr>
                <w:rFonts w:hint="eastAsia"/>
              </w:rPr>
              <w:t>GB/T50328-20</w:t>
            </w:r>
            <w:r>
              <w:t>14</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pPr>
            <w:r>
              <w:t>14</w:t>
            </w:r>
          </w:p>
        </w:tc>
        <w:tc>
          <w:tcPr>
            <w:tcW w:w="5484" w:type="dxa"/>
            <w:vAlign w:val="center"/>
          </w:tcPr>
          <w:p w:rsidR="00C32D04" w:rsidRPr="00421FE5" w:rsidP="00C97B6C">
            <w:pPr>
              <w:pStyle w:val="a1"/>
            </w:pPr>
            <w:r w:rsidRPr="00421FE5">
              <w:rPr>
                <w:rFonts w:hint="eastAsia"/>
              </w:rPr>
              <w:t>《建设工程施工现场供电安全规范》</w:t>
            </w:r>
          </w:p>
        </w:tc>
        <w:tc>
          <w:tcPr>
            <w:tcW w:w="2953" w:type="dxa"/>
            <w:vAlign w:val="center"/>
          </w:tcPr>
          <w:p w:rsidR="00C32D04" w:rsidRPr="00421FE5" w:rsidP="00C97B6C">
            <w:pPr>
              <w:pStyle w:val="a1"/>
            </w:pPr>
            <w:r w:rsidRPr="00421FE5">
              <w:rPr>
                <w:rFonts w:hint="eastAsia"/>
              </w:rPr>
              <w:t>GB50194-</w:t>
            </w:r>
            <w:r>
              <w:t>2014</w:t>
            </w:r>
          </w:p>
        </w:tc>
      </w:tr>
    </w:tbl>
    <w:p w:rsidR="00C32D04" w:rsidRPr="00421FE5" w:rsidP="00C32D04">
      <w:pPr>
        <w:pStyle w:val="a0"/>
        <w:spacing w:before="120" w:beforeLines="0"/>
      </w:pPr>
      <w:r w:rsidRPr="00421FE5">
        <w:rPr>
          <w:rFonts w:hint="eastAsia"/>
        </w:rPr>
        <w:t>表</w:t>
      </w:r>
      <w:r w:rsidRPr="00421FE5">
        <w:rPr>
          <w:rFonts w:hint="eastAsia"/>
        </w:rPr>
        <w:t>1-2</w:t>
      </w:r>
      <w:r w:rsidRPr="00421FE5">
        <w:rPr>
          <w:rFonts w:hint="eastAsia"/>
        </w:rPr>
        <w:t>主要工程建设行业标准一览表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5484"/>
        <w:gridCol w:w="2953"/>
      </w:tblGrid>
      <w:tr w:rsidTr="00C97B6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0"/>
          <w:jc w:val="center"/>
        </w:trPr>
        <w:tc>
          <w:tcPr>
            <w:tcW w:w="1134" w:type="dxa"/>
            <w:vAlign w:val="center"/>
          </w:tcPr>
          <w:p w:rsidR="00C32D04" w:rsidRPr="00421FE5" w:rsidP="00C97B6C">
            <w:pPr>
              <w:pStyle w:val="a1"/>
              <w:rPr>
                <w:szCs w:val="20"/>
              </w:rPr>
            </w:pPr>
            <w:r w:rsidRPr="00421FE5">
              <w:rPr>
                <w:rFonts w:hint="eastAsia"/>
                <w:szCs w:val="20"/>
              </w:rPr>
              <w:t>序号</w:t>
            </w:r>
          </w:p>
        </w:tc>
        <w:tc>
          <w:tcPr>
            <w:tcW w:w="5484" w:type="dxa"/>
            <w:vAlign w:val="center"/>
          </w:tcPr>
          <w:p w:rsidR="00C32D04" w:rsidRPr="00421FE5" w:rsidP="00C97B6C">
            <w:pPr>
              <w:pStyle w:val="a1"/>
              <w:rPr>
                <w:szCs w:val="20"/>
              </w:rPr>
            </w:pPr>
            <w:r w:rsidRPr="00421FE5">
              <w:rPr>
                <w:rFonts w:hint="eastAsia"/>
                <w:szCs w:val="20"/>
              </w:rPr>
              <w:t>标准名称</w:t>
            </w:r>
          </w:p>
        </w:tc>
        <w:tc>
          <w:tcPr>
            <w:tcW w:w="2953" w:type="dxa"/>
            <w:vAlign w:val="center"/>
          </w:tcPr>
          <w:p w:rsidR="00C32D04" w:rsidRPr="00421FE5" w:rsidP="00C97B6C">
            <w:pPr>
              <w:pStyle w:val="a1"/>
              <w:rPr>
                <w:szCs w:val="20"/>
              </w:rPr>
            </w:pPr>
            <w:r w:rsidRPr="00421FE5">
              <w:rPr>
                <w:rFonts w:hint="eastAsia"/>
                <w:szCs w:val="20"/>
              </w:rPr>
              <w:t>标准编号</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sidRPr="00421FE5">
              <w:rPr>
                <w:rFonts w:hint="eastAsia"/>
                <w:szCs w:val="20"/>
              </w:rPr>
              <w:t>1</w:t>
            </w:r>
          </w:p>
        </w:tc>
        <w:tc>
          <w:tcPr>
            <w:tcW w:w="5484" w:type="dxa"/>
            <w:vAlign w:val="center"/>
          </w:tcPr>
          <w:p w:rsidR="00C32D04" w:rsidRPr="00421FE5" w:rsidP="00C97B6C">
            <w:pPr>
              <w:pStyle w:val="a1"/>
              <w:rPr>
                <w:szCs w:val="20"/>
              </w:rPr>
            </w:pPr>
            <w:r w:rsidRPr="00421FE5">
              <w:rPr>
                <w:rFonts w:hint="eastAsia"/>
                <w:szCs w:val="20"/>
              </w:rPr>
              <w:t>《建筑桩基技术规范》</w:t>
            </w:r>
          </w:p>
        </w:tc>
        <w:tc>
          <w:tcPr>
            <w:tcW w:w="2953" w:type="dxa"/>
            <w:vAlign w:val="center"/>
          </w:tcPr>
          <w:p w:rsidR="00C32D04" w:rsidRPr="00421FE5" w:rsidP="00C97B6C">
            <w:pPr>
              <w:pStyle w:val="a1"/>
              <w:rPr>
                <w:szCs w:val="20"/>
              </w:rPr>
            </w:pPr>
            <w:r w:rsidRPr="00421FE5">
              <w:rPr>
                <w:rFonts w:hint="eastAsia"/>
                <w:szCs w:val="20"/>
              </w:rPr>
              <w:t>JGJ94-2008</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sidRPr="00421FE5">
              <w:rPr>
                <w:rFonts w:hint="eastAsia"/>
                <w:szCs w:val="20"/>
              </w:rPr>
              <w:t>2</w:t>
            </w:r>
          </w:p>
        </w:tc>
        <w:tc>
          <w:tcPr>
            <w:tcW w:w="5484" w:type="dxa"/>
            <w:vAlign w:val="center"/>
          </w:tcPr>
          <w:p w:rsidR="00C32D04" w:rsidRPr="00421FE5" w:rsidP="00C97B6C">
            <w:pPr>
              <w:pStyle w:val="a1"/>
              <w:rPr>
                <w:szCs w:val="20"/>
              </w:rPr>
            </w:pPr>
            <w:r w:rsidRPr="00421FE5">
              <w:rPr>
                <w:rFonts w:hint="eastAsia"/>
                <w:szCs w:val="20"/>
              </w:rPr>
              <w:t>《建筑基桩检测技术规程》</w:t>
            </w:r>
          </w:p>
        </w:tc>
        <w:tc>
          <w:tcPr>
            <w:tcW w:w="2953" w:type="dxa"/>
            <w:vAlign w:val="center"/>
          </w:tcPr>
          <w:p w:rsidR="00C32D04" w:rsidRPr="00421FE5" w:rsidP="00C97B6C">
            <w:pPr>
              <w:pStyle w:val="a1"/>
              <w:rPr>
                <w:szCs w:val="20"/>
              </w:rPr>
            </w:pPr>
            <w:r w:rsidRPr="00421FE5">
              <w:rPr>
                <w:rFonts w:hint="eastAsia"/>
                <w:szCs w:val="20"/>
              </w:rPr>
              <w:t>JGJ106-20</w:t>
            </w:r>
            <w:r>
              <w:rPr>
                <w:szCs w:val="20"/>
              </w:rPr>
              <w:t>14</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sidRPr="00421FE5">
              <w:rPr>
                <w:rFonts w:hint="eastAsia"/>
                <w:szCs w:val="20"/>
              </w:rPr>
              <w:t>3</w:t>
            </w:r>
          </w:p>
        </w:tc>
        <w:tc>
          <w:tcPr>
            <w:tcW w:w="5484" w:type="dxa"/>
            <w:vAlign w:val="center"/>
          </w:tcPr>
          <w:p w:rsidR="00C32D04" w:rsidRPr="00421FE5" w:rsidP="00C97B6C">
            <w:pPr>
              <w:pStyle w:val="a1"/>
              <w:rPr>
                <w:szCs w:val="20"/>
              </w:rPr>
            </w:pPr>
            <w:r w:rsidRPr="00421FE5">
              <w:rPr>
                <w:rFonts w:hint="eastAsia"/>
                <w:szCs w:val="20"/>
              </w:rPr>
              <w:t>《地下水监测规范》</w:t>
            </w:r>
          </w:p>
        </w:tc>
        <w:tc>
          <w:tcPr>
            <w:tcW w:w="2953" w:type="dxa"/>
            <w:vAlign w:val="center"/>
          </w:tcPr>
          <w:p w:rsidR="00C32D04" w:rsidRPr="00421FE5" w:rsidP="00C97B6C">
            <w:pPr>
              <w:pStyle w:val="a1"/>
              <w:rPr>
                <w:szCs w:val="20"/>
              </w:rPr>
            </w:pPr>
            <w:r w:rsidRPr="00421FE5">
              <w:rPr>
                <w:rFonts w:hint="eastAsia"/>
                <w:szCs w:val="20"/>
              </w:rPr>
              <w:t>SL183-2005</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Pr>
                <w:szCs w:val="20"/>
              </w:rPr>
              <w:t>4</w:t>
            </w:r>
          </w:p>
        </w:tc>
        <w:tc>
          <w:tcPr>
            <w:tcW w:w="5484" w:type="dxa"/>
            <w:vAlign w:val="center"/>
          </w:tcPr>
          <w:p w:rsidR="00C32D04" w:rsidRPr="00421FE5" w:rsidP="00C97B6C">
            <w:pPr>
              <w:pStyle w:val="a1"/>
              <w:rPr>
                <w:szCs w:val="20"/>
              </w:rPr>
            </w:pPr>
            <w:r w:rsidRPr="00421FE5">
              <w:rPr>
                <w:rFonts w:hint="eastAsia"/>
                <w:szCs w:val="20"/>
              </w:rPr>
              <w:t>《钢筋焊接及验收规程》</w:t>
            </w:r>
          </w:p>
        </w:tc>
        <w:tc>
          <w:tcPr>
            <w:tcW w:w="2953" w:type="dxa"/>
            <w:vAlign w:val="center"/>
          </w:tcPr>
          <w:p w:rsidR="00C32D04" w:rsidRPr="00421FE5" w:rsidP="00C97B6C">
            <w:pPr>
              <w:pStyle w:val="a1"/>
              <w:rPr>
                <w:szCs w:val="20"/>
              </w:rPr>
            </w:pPr>
            <w:r w:rsidRPr="00421FE5">
              <w:rPr>
                <w:rFonts w:hint="eastAsia"/>
                <w:szCs w:val="20"/>
              </w:rPr>
              <w:t>JGJ18-2012</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Pr>
                <w:szCs w:val="20"/>
              </w:rPr>
              <w:t>5</w:t>
            </w:r>
          </w:p>
        </w:tc>
        <w:tc>
          <w:tcPr>
            <w:tcW w:w="5484" w:type="dxa"/>
            <w:vAlign w:val="center"/>
          </w:tcPr>
          <w:p w:rsidR="00C32D04" w:rsidRPr="00421FE5" w:rsidP="00C97B6C">
            <w:pPr>
              <w:pStyle w:val="a1"/>
              <w:rPr>
                <w:szCs w:val="20"/>
              </w:rPr>
            </w:pPr>
            <w:r w:rsidRPr="00421FE5">
              <w:rPr>
                <w:rFonts w:hint="eastAsia"/>
                <w:szCs w:val="20"/>
              </w:rPr>
              <w:t>《钢筋焊接接头试验方法标准》</w:t>
            </w:r>
          </w:p>
        </w:tc>
        <w:tc>
          <w:tcPr>
            <w:tcW w:w="2953" w:type="dxa"/>
            <w:vAlign w:val="center"/>
          </w:tcPr>
          <w:p w:rsidR="00C32D04" w:rsidRPr="00421FE5" w:rsidP="00C97B6C">
            <w:pPr>
              <w:pStyle w:val="a1"/>
              <w:rPr>
                <w:szCs w:val="20"/>
              </w:rPr>
            </w:pPr>
            <w:r w:rsidRPr="00421FE5">
              <w:rPr>
                <w:rFonts w:hint="eastAsia"/>
                <w:szCs w:val="20"/>
              </w:rPr>
              <w:t>JGJ/T27-20</w:t>
            </w:r>
            <w:r>
              <w:rPr>
                <w:szCs w:val="20"/>
              </w:rPr>
              <w:t>14</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Pr>
                <w:szCs w:val="20"/>
              </w:rPr>
              <w:t>6</w:t>
            </w:r>
          </w:p>
        </w:tc>
        <w:tc>
          <w:tcPr>
            <w:tcW w:w="5484" w:type="dxa"/>
            <w:vAlign w:val="center"/>
          </w:tcPr>
          <w:p w:rsidR="00C32D04" w:rsidRPr="00421FE5" w:rsidP="00C97B6C">
            <w:pPr>
              <w:pStyle w:val="a1"/>
              <w:rPr>
                <w:szCs w:val="20"/>
              </w:rPr>
            </w:pPr>
            <w:r w:rsidRPr="00421FE5">
              <w:rPr>
                <w:rFonts w:hint="eastAsia"/>
                <w:szCs w:val="20"/>
              </w:rPr>
              <w:t>《建筑机械使用安全技术规程》</w:t>
            </w:r>
          </w:p>
        </w:tc>
        <w:tc>
          <w:tcPr>
            <w:tcW w:w="2953" w:type="dxa"/>
            <w:vAlign w:val="center"/>
          </w:tcPr>
          <w:p w:rsidR="00C32D04" w:rsidRPr="00421FE5" w:rsidP="00C97B6C">
            <w:pPr>
              <w:pStyle w:val="a1"/>
              <w:rPr>
                <w:szCs w:val="20"/>
              </w:rPr>
            </w:pPr>
            <w:r w:rsidRPr="00421FE5">
              <w:rPr>
                <w:rFonts w:hint="eastAsia"/>
                <w:szCs w:val="20"/>
              </w:rPr>
              <w:t>JGJ33-2012</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Pr>
                <w:szCs w:val="20"/>
              </w:rPr>
              <w:t>7</w:t>
            </w:r>
          </w:p>
        </w:tc>
        <w:tc>
          <w:tcPr>
            <w:tcW w:w="5484" w:type="dxa"/>
            <w:vAlign w:val="center"/>
          </w:tcPr>
          <w:p w:rsidR="00C32D04" w:rsidRPr="00421FE5" w:rsidP="00C97B6C">
            <w:pPr>
              <w:pStyle w:val="a1"/>
              <w:rPr>
                <w:szCs w:val="20"/>
              </w:rPr>
            </w:pPr>
            <w:r w:rsidRPr="00421FE5">
              <w:rPr>
                <w:rFonts w:hint="eastAsia"/>
                <w:szCs w:val="20"/>
              </w:rPr>
              <w:t>《建筑施工安全检查标准》</w:t>
            </w:r>
          </w:p>
        </w:tc>
        <w:tc>
          <w:tcPr>
            <w:tcW w:w="2953" w:type="dxa"/>
            <w:vAlign w:val="center"/>
          </w:tcPr>
          <w:p w:rsidR="00C32D04" w:rsidRPr="00421FE5" w:rsidP="00C97B6C">
            <w:pPr>
              <w:pStyle w:val="a1"/>
              <w:rPr>
                <w:szCs w:val="20"/>
              </w:rPr>
            </w:pPr>
            <w:r w:rsidRPr="00421FE5">
              <w:rPr>
                <w:rFonts w:hint="eastAsia"/>
                <w:szCs w:val="20"/>
              </w:rPr>
              <w:t>JGJ59-2011</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Pr>
                <w:szCs w:val="20"/>
              </w:rPr>
              <w:t>8</w:t>
            </w:r>
          </w:p>
        </w:tc>
        <w:tc>
          <w:tcPr>
            <w:tcW w:w="5484" w:type="dxa"/>
            <w:vAlign w:val="center"/>
          </w:tcPr>
          <w:p w:rsidR="00C32D04" w:rsidRPr="00421FE5" w:rsidP="00C97B6C">
            <w:pPr>
              <w:pStyle w:val="a1"/>
              <w:rPr>
                <w:szCs w:val="20"/>
              </w:rPr>
            </w:pPr>
            <w:r w:rsidRPr="00421FE5">
              <w:rPr>
                <w:rFonts w:hint="eastAsia"/>
                <w:szCs w:val="20"/>
              </w:rPr>
              <w:t>《施工现场临时用电安全技术规程》</w:t>
            </w:r>
          </w:p>
        </w:tc>
        <w:tc>
          <w:tcPr>
            <w:tcW w:w="2953" w:type="dxa"/>
            <w:vAlign w:val="center"/>
          </w:tcPr>
          <w:p w:rsidR="00C32D04" w:rsidRPr="00421FE5" w:rsidP="00C97B6C">
            <w:pPr>
              <w:pStyle w:val="a1"/>
              <w:rPr>
                <w:szCs w:val="20"/>
              </w:rPr>
            </w:pPr>
            <w:r w:rsidRPr="00421FE5">
              <w:rPr>
                <w:rFonts w:hint="eastAsia"/>
                <w:szCs w:val="20"/>
              </w:rPr>
              <w:t>JGJ46-2005</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Pr>
                <w:szCs w:val="20"/>
              </w:rPr>
              <w:t>9</w:t>
            </w:r>
          </w:p>
        </w:tc>
        <w:tc>
          <w:tcPr>
            <w:tcW w:w="5484" w:type="dxa"/>
            <w:vAlign w:val="center"/>
          </w:tcPr>
          <w:p w:rsidR="00C32D04" w:rsidRPr="00421FE5" w:rsidP="00C97B6C">
            <w:pPr>
              <w:pStyle w:val="a1"/>
              <w:rPr>
                <w:szCs w:val="20"/>
              </w:rPr>
            </w:pPr>
            <w:r w:rsidRPr="00421FE5">
              <w:rPr>
                <w:rFonts w:hint="eastAsia"/>
                <w:szCs w:val="20"/>
              </w:rPr>
              <w:t>《普通混凝土配合比设计规程》</w:t>
            </w:r>
          </w:p>
        </w:tc>
        <w:tc>
          <w:tcPr>
            <w:tcW w:w="2953" w:type="dxa"/>
            <w:vAlign w:val="center"/>
          </w:tcPr>
          <w:p w:rsidR="00C32D04" w:rsidRPr="00421FE5" w:rsidP="00C97B6C">
            <w:pPr>
              <w:pStyle w:val="a1"/>
              <w:rPr>
                <w:szCs w:val="20"/>
              </w:rPr>
            </w:pPr>
            <w:r w:rsidRPr="00421FE5">
              <w:rPr>
                <w:rFonts w:hint="eastAsia"/>
                <w:szCs w:val="20"/>
              </w:rPr>
              <w:t>JGJ55-2011</w:t>
            </w:r>
          </w:p>
        </w:tc>
      </w:tr>
    </w:tbl>
    <w:p>
      <w:pPr>
        <w:sectPr>
          <w:type w:val="nextPage"/>
          <w:pgSz w:w="11906" w:h="16838"/>
          <w:pgMar w:top="1134" w:right="1134" w:bottom="1134" w:left="1134" w:header="851" w:footer="992" w:gutter="0"/>
          <w:pgNumType w:start="2"/>
          <w:cols w:space="720"/>
          <w:titlePg w:val="0"/>
          <w:docGrid w:type="lines" w:linePitch="326"/>
        </w:sectPr>
      </w:pPr>
    </w:p>
    <w:p w:rsidR="00C32D04" w:rsidRPr="00421FE5" w:rsidP="00C32D04">
      <w:pPr>
        <w:pStyle w:val="a0"/>
        <w:spacing w:before="120" w:beforeLines="0"/>
      </w:pPr>
      <w:r w:rsidRPr="00421FE5">
        <w:rPr>
          <w:rFonts w:hint="eastAsia"/>
        </w:rPr>
        <w:t>表</w:t>
      </w:r>
      <w:r w:rsidRPr="00421FE5">
        <w:rPr>
          <w:rFonts w:hint="eastAsia"/>
        </w:rPr>
        <w:t>2-3</w:t>
      </w:r>
      <w:r w:rsidRPr="00421FE5">
        <w:rPr>
          <w:rFonts w:hint="eastAsia"/>
        </w:rPr>
        <w:t>主要法律、法规和规范性文件一览表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5484"/>
        <w:gridCol w:w="2953"/>
      </w:tblGrid>
      <w:tr w:rsidTr="00C97B6C">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0"/>
          <w:jc w:val="center"/>
        </w:trPr>
        <w:tc>
          <w:tcPr>
            <w:tcW w:w="1134" w:type="dxa"/>
            <w:vAlign w:val="center"/>
          </w:tcPr>
          <w:p w:rsidR="00C32D04" w:rsidRPr="00421FE5" w:rsidP="00C97B6C">
            <w:pPr>
              <w:pStyle w:val="a1"/>
              <w:rPr>
                <w:szCs w:val="20"/>
              </w:rPr>
            </w:pPr>
            <w:r w:rsidRPr="00421FE5">
              <w:rPr>
                <w:szCs w:val="20"/>
              </w:rPr>
              <w:t>1</w:t>
            </w:r>
          </w:p>
        </w:tc>
        <w:tc>
          <w:tcPr>
            <w:tcW w:w="5484" w:type="dxa"/>
            <w:vAlign w:val="center"/>
          </w:tcPr>
          <w:p w:rsidR="00C32D04" w:rsidRPr="00421FE5" w:rsidP="00C97B6C">
            <w:pPr>
              <w:pStyle w:val="a1"/>
              <w:rPr>
                <w:szCs w:val="20"/>
              </w:rPr>
            </w:pPr>
            <w:r w:rsidRPr="00421FE5">
              <w:rPr>
                <w:rFonts w:hint="eastAsia"/>
                <w:szCs w:val="20"/>
              </w:rPr>
              <w:t>中华人民共和国环境保护法</w:t>
            </w:r>
          </w:p>
        </w:tc>
        <w:tc>
          <w:tcPr>
            <w:tcW w:w="2953" w:type="dxa"/>
            <w:vAlign w:val="center"/>
          </w:tcPr>
          <w:p w:rsidR="00C32D04" w:rsidRPr="00421FE5" w:rsidP="00C97B6C">
            <w:pPr>
              <w:pStyle w:val="a1"/>
              <w:rPr>
                <w:szCs w:val="20"/>
              </w:rPr>
            </w:pPr>
            <w:r w:rsidRPr="00421FE5">
              <w:rPr>
                <w:rFonts w:hint="eastAsia"/>
                <w:szCs w:val="20"/>
              </w:rPr>
              <w:t>国家主席令第七届第</w:t>
            </w:r>
            <w:r w:rsidRPr="00421FE5">
              <w:rPr>
                <w:szCs w:val="20"/>
              </w:rPr>
              <w:t>22</w:t>
            </w:r>
            <w:r w:rsidRPr="00421FE5">
              <w:rPr>
                <w:rFonts w:hint="eastAsia"/>
                <w:szCs w:val="20"/>
              </w:rPr>
              <w:t>号</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sidRPr="00421FE5">
              <w:rPr>
                <w:szCs w:val="20"/>
              </w:rPr>
              <w:t>2</w:t>
            </w:r>
          </w:p>
        </w:tc>
        <w:tc>
          <w:tcPr>
            <w:tcW w:w="5484" w:type="dxa"/>
            <w:vAlign w:val="center"/>
          </w:tcPr>
          <w:p w:rsidR="00C32D04" w:rsidRPr="00421FE5" w:rsidP="00C97B6C">
            <w:pPr>
              <w:pStyle w:val="a1"/>
              <w:rPr>
                <w:szCs w:val="20"/>
              </w:rPr>
            </w:pPr>
            <w:r w:rsidRPr="00421FE5">
              <w:rPr>
                <w:rFonts w:hint="eastAsia"/>
                <w:szCs w:val="20"/>
              </w:rPr>
              <w:t>中华人民共和国合同法</w:t>
            </w:r>
          </w:p>
        </w:tc>
        <w:tc>
          <w:tcPr>
            <w:tcW w:w="2953" w:type="dxa"/>
            <w:vAlign w:val="center"/>
          </w:tcPr>
          <w:p w:rsidR="00C32D04" w:rsidRPr="00421FE5" w:rsidP="00C97B6C">
            <w:pPr>
              <w:pStyle w:val="a1"/>
              <w:rPr>
                <w:szCs w:val="20"/>
              </w:rPr>
            </w:pPr>
            <w:r w:rsidRPr="00421FE5">
              <w:rPr>
                <w:rFonts w:hint="eastAsia"/>
                <w:szCs w:val="20"/>
              </w:rPr>
              <w:t>国家主席令第九届第</w:t>
            </w:r>
            <w:r w:rsidRPr="00421FE5">
              <w:rPr>
                <w:szCs w:val="20"/>
              </w:rPr>
              <w:t>15</w:t>
            </w:r>
            <w:r w:rsidRPr="00421FE5">
              <w:rPr>
                <w:rFonts w:hint="eastAsia"/>
                <w:szCs w:val="20"/>
              </w:rPr>
              <w:t>号</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sidRPr="00421FE5">
              <w:rPr>
                <w:szCs w:val="20"/>
              </w:rPr>
              <w:t>3</w:t>
            </w:r>
          </w:p>
        </w:tc>
        <w:tc>
          <w:tcPr>
            <w:tcW w:w="5484" w:type="dxa"/>
            <w:vAlign w:val="center"/>
          </w:tcPr>
          <w:p w:rsidR="00C32D04" w:rsidRPr="00421FE5" w:rsidP="00C97B6C">
            <w:pPr>
              <w:pStyle w:val="a1"/>
              <w:rPr>
                <w:szCs w:val="20"/>
              </w:rPr>
            </w:pPr>
            <w:r w:rsidRPr="00421FE5">
              <w:rPr>
                <w:rFonts w:hint="eastAsia"/>
                <w:szCs w:val="20"/>
              </w:rPr>
              <w:t>中华人民共和国安全生产法</w:t>
            </w:r>
          </w:p>
        </w:tc>
        <w:tc>
          <w:tcPr>
            <w:tcW w:w="2953" w:type="dxa"/>
            <w:vAlign w:val="center"/>
          </w:tcPr>
          <w:p w:rsidR="00C32D04" w:rsidRPr="00421FE5" w:rsidP="00C97B6C">
            <w:pPr>
              <w:pStyle w:val="a1"/>
              <w:rPr>
                <w:szCs w:val="20"/>
              </w:rPr>
            </w:pPr>
            <w:r w:rsidRPr="00421FE5">
              <w:rPr>
                <w:rFonts w:hint="eastAsia"/>
                <w:szCs w:val="20"/>
              </w:rPr>
              <w:t>国家主席令第九届第</w:t>
            </w:r>
            <w:r w:rsidRPr="00421FE5">
              <w:rPr>
                <w:szCs w:val="20"/>
              </w:rPr>
              <w:t>70</w:t>
            </w:r>
            <w:r w:rsidRPr="00421FE5">
              <w:rPr>
                <w:rFonts w:hint="eastAsia"/>
                <w:szCs w:val="20"/>
              </w:rPr>
              <w:t>号</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sidRPr="00421FE5">
              <w:rPr>
                <w:szCs w:val="20"/>
              </w:rPr>
              <w:t>4</w:t>
            </w:r>
          </w:p>
        </w:tc>
        <w:tc>
          <w:tcPr>
            <w:tcW w:w="5484" w:type="dxa"/>
            <w:vAlign w:val="center"/>
          </w:tcPr>
          <w:p w:rsidR="00C32D04" w:rsidRPr="00421FE5" w:rsidP="00C97B6C">
            <w:pPr>
              <w:pStyle w:val="a1"/>
              <w:rPr>
                <w:szCs w:val="20"/>
              </w:rPr>
            </w:pPr>
            <w:r w:rsidRPr="00421FE5">
              <w:rPr>
                <w:rFonts w:hint="eastAsia"/>
                <w:szCs w:val="20"/>
              </w:rPr>
              <w:t>中华人民共和国建筑法</w:t>
            </w:r>
          </w:p>
        </w:tc>
        <w:tc>
          <w:tcPr>
            <w:tcW w:w="2953" w:type="dxa"/>
            <w:vAlign w:val="center"/>
          </w:tcPr>
          <w:p w:rsidR="00C32D04" w:rsidRPr="00421FE5" w:rsidP="00C97B6C">
            <w:pPr>
              <w:pStyle w:val="a1"/>
              <w:rPr>
                <w:szCs w:val="20"/>
              </w:rPr>
            </w:pPr>
            <w:r w:rsidRPr="00421FE5">
              <w:rPr>
                <w:rFonts w:hint="eastAsia"/>
                <w:szCs w:val="20"/>
              </w:rPr>
              <w:t>国家主席令第十一届第</w:t>
            </w:r>
            <w:r w:rsidRPr="00421FE5">
              <w:rPr>
                <w:szCs w:val="20"/>
              </w:rPr>
              <w:t>46</w:t>
            </w:r>
            <w:r w:rsidRPr="00421FE5">
              <w:rPr>
                <w:rFonts w:hint="eastAsia"/>
                <w:szCs w:val="20"/>
              </w:rPr>
              <w:t>号</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sidRPr="00421FE5">
              <w:rPr>
                <w:szCs w:val="20"/>
              </w:rPr>
              <w:t>5</w:t>
            </w:r>
          </w:p>
        </w:tc>
        <w:tc>
          <w:tcPr>
            <w:tcW w:w="5484" w:type="dxa"/>
            <w:vAlign w:val="center"/>
          </w:tcPr>
          <w:p w:rsidR="00C32D04" w:rsidRPr="00421FE5" w:rsidP="00C97B6C">
            <w:pPr>
              <w:pStyle w:val="a1"/>
              <w:rPr>
                <w:szCs w:val="20"/>
              </w:rPr>
            </w:pPr>
            <w:r w:rsidRPr="00421FE5">
              <w:rPr>
                <w:rFonts w:hint="eastAsia"/>
                <w:szCs w:val="20"/>
              </w:rPr>
              <w:t>中华人民共和国消防法</w:t>
            </w:r>
          </w:p>
        </w:tc>
        <w:tc>
          <w:tcPr>
            <w:tcW w:w="2953" w:type="dxa"/>
            <w:vAlign w:val="center"/>
          </w:tcPr>
          <w:p w:rsidR="00C32D04" w:rsidRPr="00421FE5" w:rsidP="00C97B6C">
            <w:pPr>
              <w:pStyle w:val="a1"/>
              <w:rPr>
                <w:szCs w:val="20"/>
              </w:rPr>
            </w:pPr>
            <w:r w:rsidRPr="00421FE5">
              <w:rPr>
                <w:rFonts w:hint="eastAsia"/>
                <w:szCs w:val="20"/>
              </w:rPr>
              <w:t>国家主席令第十一届第</w:t>
            </w:r>
            <w:r w:rsidRPr="00421FE5">
              <w:rPr>
                <w:szCs w:val="20"/>
              </w:rPr>
              <w:t>6</w:t>
            </w:r>
            <w:r w:rsidRPr="00421FE5">
              <w:rPr>
                <w:rFonts w:hint="eastAsia"/>
                <w:szCs w:val="20"/>
              </w:rPr>
              <w:t>号</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sidRPr="00421FE5">
              <w:rPr>
                <w:szCs w:val="20"/>
              </w:rPr>
              <w:t>6</w:t>
            </w:r>
          </w:p>
        </w:tc>
        <w:tc>
          <w:tcPr>
            <w:tcW w:w="5484" w:type="dxa"/>
            <w:vAlign w:val="center"/>
          </w:tcPr>
          <w:p w:rsidR="00C32D04" w:rsidRPr="00421FE5" w:rsidP="00C97B6C">
            <w:pPr>
              <w:pStyle w:val="a1"/>
              <w:rPr>
                <w:szCs w:val="20"/>
              </w:rPr>
            </w:pPr>
            <w:r w:rsidRPr="00421FE5">
              <w:rPr>
                <w:rFonts w:hint="eastAsia"/>
                <w:szCs w:val="20"/>
              </w:rPr>
              <w:t>建设工程质量管理条例</w:t>
            </w:r>
          </w:p>
        </w:tc>
        <w:tc>
          <w:tcPr>
            <w:tcW w:w="2953" w:type="dxa"/>
            <w:vAlign w:val="center"/>
          </w:tcPr>
          <w:p w:rsidR="00C32D04" w:rsidRPr="00421FE5" w:rsidP="00C97B6C">
            <w:pPr>
              <w:pStyle w:val="a1"/>
              <w:rPr>
                <w:szCs w:val="20"/>
              </w:rPr>
            </w:pPr>
            <w:r w:rsidRPr="00421FE5">
              <w:rPr>
                <w:rFonts w:hint="eastAsia"/>
                <w:szCs w:val="20"/>
              </w:rPr>
              <w:t>国务院令第</w:t>
            </w:r>
            <w:r w:rsidRPr="00421FE5">
              <w:rPr>
                <w:szCs w:val="20"/>
              </w:rPr>
              <w:t>279</w:t>
            </w:r>
            <w:r w:rsidRPr="00421FE5">
              <w:rPr>
                <w:rFonts w:hint="eastAsia"/>
                <w:szCs w:val="20"/>
              </w:rPr>
              <w:t>号</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sidRPr="00421FE5">
              <w:rPr>
                <w:szCs w:val="20"/>
              </w:rPr>
              <w:t>7</w:t>
            </w:r>
          </w:p>
        </w:tc>
        <w:tc>
          <w:tcPr>
            <w:tcW w:w="5484" w:type="dxa"/>
            <w:vAlign w:val="center"/>
          </w:tcPr>
          <w:p w:rsidR="00C32D04" w:rsidRPr="00421FE5" w:rsidP="00C97B6C">
            <w:pPr>
              <w:pStyle w:val="a1"/>
              <w:rPr>
                <w:szCs w:val="20"/>
              </w:rPr>
            </w:pPr>
            <w:r w:rsidRPr="00421FE5">
              <w:rPr>
                <w:rFonts w:hint="eastAsia"/>
                <w:szCs w:val="20"/>
              </w:rPr>
              <w:t>建设工程安全生产管理条例</w:t>
            </w:r>
          </w:p>
        </w:tc>
        <w:tc>
          <w:tcPr>
            <w:tcW w:w="2953" w:type="dxa"/>
            <w:vAlign w:val="center"/>
          </w:tcPr>
          <w:p w:rsidR="00C32D04" w:rsidRPr="00421FE5" w:rsidP="00C97B6C">
            <w:pPr>
              <w:pStyle w:val="a1"/>
              <w:rPr>
                <w:szCs w:val="20"/>
              </w:rPr>
            </w:pPr>
            <w:r w:rsidRPr="00421FE5">
              <w:rPr>
                <w:rFonts w:hint="eastAsia"/>
                <w:szCs w:val="20"/>
              </w:rPr>
              <w:t>国务院令第</w:t>
            </w:r>
            <w:r w:rsidRPr="00421FE5">
              <w:rPr>
                <w:szCs w:val="20"/>
              </w:rPr>
              <w:t>393</w:t>
            </w:r>
            <w:r w:rsidRPr="00421FE5">
              <w:rPr>
                <w:rFonts w:hint="eastAsia"/>
                <w:szCs w:val="20"/>
              </w:rPr>
              <w:t>号</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sidRPr="00421FE5">
              <w:rPr>
                <w:szCs w:val="20"/>
              </w:rPr>
              <w:t>8</w:t>
            </w:r>
          </w:p>
        </w:tc>
        <w:tc>
          <w:tcPr>
            <w:tcW w:w="5484" w:type="dxa"/>
            <w:vAlign w:val="center"/>
          </w:tcPr>
          <w:p w:rsidR="00C32D04" w:rsidRPr="00421FE5" w:rsidP="00C97B6C">
            <w:pPr>
              <w:pStyle w:val="a1"/>
              <w:rPr>
                <w:szCs w:val="20"/>
              </w:rPr>
            </w:pPr>
            <w:r w:rsidRPr="00421FE5">
              <w:rPr>
                <w:rFonts w:hint="eastAsia"/>
                <w:szCs w:val="20"/>
              </w:rPr>
              <w:t>安全生产许可证条例</w:t>
            </w:r>
          </w:p>
        </w:tc>
        <w:tc>
          <w:tcPr>
            <w:tcW w:w="2953" w:type="dxa"/>
            <w:vAlign w:val="center"/>
          </w:tcPr>
          <w:p w:rsidR="00C32D04" w:rsidRPr="00421FE5" w:rsidP="00C97B6C">
            <w:pPr>
              <w:pStyle w:val="a1"/>
              <w:rPr>
                <w:szCs w:val="20"/>
              </w:rPr>
            </w:pPr>
            <w:r w:rsidRPr="00421FE5">
              <w:rPr>
                <w:rFonts w:hint="eastAsia"/>
                <w:szCs w:val="20"/>
              </w:rPr>
              <w:t>国务院令第</w:t>
            </w:r>
            <w:r w:rsidRPr="00421FE5">
              <w:rPr>
                <w:szCs w:val="20"/>
              </w:rPr>
              <w:t>397</w:t>
            </w:r>
            <w:r w:rsidRPr="00421FE5">
              <w:rPr>
                <w:rFonts w:hint="eastAsia"/>
                <w:szCs w:val="20"/>
              </w:rPr>
              <w:t>号</w:t>
            </w:r>
          </w:p>
        </w:tc>
      </w:tr>
      <w:tr w:rsidTr="00C97B6C">
        <w:tblPrEx>
          <w:tblW w:w="0" w:type="auto"/>
          <w:jc w:val="center"/>
          <w:tblLayout w:type="fixed"/>
          <w:tblLook w:val="0000"/>
        </w:tblPrEx>
        <w:trPr>
          <w:trHeight w:val="20"/>
          <w:jc w:val="center"/>
        </w:trPr>
        <w:tc>
          <w:tcPr>
            <w:tcW w:w="1134" w:type="dxa"/>
            <w:vAlign w:val="center"/>
          </w:tcPr>
          <w:p w:rsidR="00C32D04" w:rsidRPr="00421FE5" w:rsidP="00C97B6C">
            <w:pPr>
              <w:pStyle w:val="a1"/>
              <w:rPr>
                <w:szCs w:val="20"/>
              </w:rPr>
            </w:pPr>
            <w:r w:rsidRPr="00421FE5">
              <w:rPr>
                <w:szCs w:val="20"/>
              </w:rPr>
              <w:t>9</w:t>
            </w:r>
          </w:p>
        </w:tc>
        <w:tc>
          <w:tcPr>
            <w:tcW w:w="5484" w:type="dxa"/>
            <w:vAlign w:val="center"/>
          </w:tcPr>
          <w:p w:rsidR="00C32D04" w:rsidRPr="00421FE5" w:rsidP="00C97B6C">
            <w:pPr>
              <w:pStyle w:val="a1"/>
              <w:rPr>
                <w:szCs w:val="20"/>
              </w:rPr>
            </w:pPr>
            <w:r w:rsidRPr="00421FE5">
              <w:rPr>
                <w:rFonts w:hint="eastAsia"/>
                <w:szCs w:val="20"/>
              </w:rPr>
              <w:t>生产安全事故报告和调查处理条例</w:t>
            </w:r>
          </w:p>
        </w:tc>
        <w:tc>
          <w:tcPr>
            <w:tcW w:w="2953" w:type="dxa"/>
            <w:vAlign w:val="center"/>
          </w:tcPr>
          <w:p w:rsidR="00C32D04" w:rsidRPr="00421FE5" w:rsidP="00C97B6C">
            <w:pPr>
              <w:pStyle w:val="a1"/>
              <w:rPr>
                <w:szCs w:val="20"/>
              </w:rPr>
            </w:pPr>
            <w:r w:rsidRPr="00421FE5">
              <w:rPr>
                <w:rFonts w:hint="eastAsia"/>
                <w:szCs w:val="20"/>
              </w:rPr>
              <w:t>国务院令第</w:t>
            </w:r>
            <w:r w:rsidRPr="00421FE5">
              <w:rPr>
                <w:szCs w:val="20"/>
              </w:rPr>
              <w:t>493</w:t>
            </w:r>
            <w:r w:rsidRPr="00421FE5">
              <w:rPr>
                <w:rFonts w:hint="eastAsia"/>
                <w:szCs w:val="20"/>
              </w:rPr>
              <w:t>号</w:t>
            </w:r>
          </w:p>
        </w:tc>
      </w:tr>
    </w:tbl>
    <w:p w:rsidR="00123ED7" w:rsidP="006A0D4D">
      <w:pPr>
        <w:pStyle w:val="Normal0"/>
        <w:ind w:firstLine="480"/>
      </w:pPr>
    </w:p>
    <w:p w:rsidR="00123ED7">
      <w:pPr>
        <w:pStyle w:val="Heading2"/>
        <w:ind w:firstLine="482"/>
      </w:pPr>
      <w:bookmarkStart w:id="3" w:name="_Toc457986358"/>
      <w:r>
        <w:rPr>
          <w:rFonts w:hint="eastAsia"/>
        </w:rPr>
        <w:t>企业管理体系标准文件</w:t>
      </w:r>
      <w:bookmarkEnd w:id="3"/>
    </w:p>
    <w:p w:rsidR="00123ED7">
      <w:pPr>
        <w:pStyle w:val="Normal0"/>
        <w:ind w:firstLine="480"/>
      </w:pPr>
      <w:r>
        <w:rPr>
          <w:rFonts w:hint="eastAsia"/>
        </w:rPr>
        <w:t>ZJS.MS101-20</w:t>
      </w:r>
      <w:r w:rsidR="00496195">
        <w:t>14</w:t>
      </w:r>
      <w:r w:rsidR="00496195">
        <w:rPr>
          <w:rFonts w:hint="eastAsia"/>
        </w:rPr>
        <w:t>企业管理标准</w:t>
      </w:r>
      <w:r>
        <w:rPr>
          <w:rFonts w:hint="eastAsia"/>
        </w:rPr>
        <w:t>；</w:t>
      </w:r>
    </w:p>
    <w:p w:rsidR="00123ED7">
      <w:pPr>
        <w:pStyle w:val="Normal0"/>
        <w:ind w:firstLine="480"/>
      </w:pPr>
      <w:r>
        <w:rPr>
          <w:rFonts w:hint="eastAsia"/>
        </w:rPr>
        <w:t>ZJS.MS102-20</w:t>
      </w:r>
      <w:r w:rsidR="00496195">
        <w:t>14</w:t>
      </w:r>
      <w:r w:rsidR="00496195">
        <w:rPr>
          <w:rFonts w:hint="eastAsia"/>
        </w:rPr>
        <w:t>项目管理标准</w:t>
      </w:r>
      <w:r>
        <w:rPr>
          <w:rFonts w:hint="eastAsia"/>
        </w:rPr>
        <w:t>；</w:t>
      </w:r>
    </w:p>
    <w:p w:rsidR="00123ED7">
      <w:pPr>
        <w:pStyle w:val="Normal0"/>
        <w:ind w:firstLine="480"/>
      </w:pPr>
      <w:r>
        <w:rPr>
          <w:rFonts w:hint="eastAsia"/>
        </w:rPr>
        <w:t>ZJS.MS103-20</w:t>
      </w:r>
      <w:r w:rsidR="00496195">
        <w:t>14企业与项目管理评价标准</w:t>
      </w:r>
      <w:r>
        <w:rPr>
          <w:rFonts w:hint="eastAsia"/>
        </w:rPr>
        <w:t>；</w:t>
      </w:r>
    </w:p>
    <w:p w:rsidR="00123ED7">
      <w:pPr>
        <w:pStyle w:val="Normal0"/>
        <w:ind w:firstLine="480"/>
      </w:pPr>
    </w:p>
    <w:p w:rsidR="00123ED7">
      <w:pPr>
        <w:pStyle w:val="Normal0"/>
        <w:ind w:firstLine="480"/>
        <w:sectPr>
          <w:type w:val="nextPage"/>
          <w:pgSz w:w="11906" w:h="16838"/>
          <w:pgMar w:top="1134" w:right="1134" w:bottom="1134" w:left="1134" w:header="851" w:footer="992" w:gutter="0"/>
          <w:pgNumType w:start="3"/>
          <w:cols w:space="720"/>
          <w:titlePg w:val="0"/>
          <w:docGrid w:type="lines" w:linePitch="326"/>
        </w:sectPr>
      </w:pPr>
    </w:p>
    <w:p w:rsidR="00123ED7">
      <w:pPr>
        <w:pStyle w:val="Heading1"/>
      </w:pPr>
      <w:bookmarkStart w:id="4" w:name="_Toc457986359"/>
      <w:r>
        <w:rPr>
          <w:rFonts w:hint="eastAsia"/>
        </w:rPr>
        <w:t>工程概况</w:t>
      </w:r>
      <w:bookmarkEnd w:id="4"/>
    </w:p>
    <w:p w:rsidR="00123ED7">
      <w:pPr>
        <w:pStyle w:val="Heading2"/>
        <w:ind w:firstLine="482"/>
      </w:pPr>
      <w:bookmarkStart w:id="5" w:name="_Toc457986360"/>
      <w:r>
        <w:rPr>
          <w:rFonts w:hint="eastAsia"/>
        </w:rPr>
        <w:t>基坑支护设计概况</w:t>
      </w:r>
      <w:bookmarkEnd w:id="5"/>
    </w:p>
    <w:tbl>
      <w:tblPr>
        <w:tblStyle w:val="TableNormal"/>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694"/>
        <w:gridCol w:w="2835"/>
        <w:gridCol w:w="1753"/>
        <w:gridCol w:w="2357"/>
      </w:tblGrid>
      <w:tr>
        <w:tblPrEx>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c>
          <w:tcPr>
            <w:tcW w:w="2694" w:type="dxa"/>
            <w:vAlign w:val="center"/>
          </w:tcPr>
          <w:p w:rsidR="00123ED7" w:rsidRPr="00F75464">
            <w:pPr>
              <w:pStyle w:val="Normal0"/>
              <w:ind w:firstLine="0" w:firstLineChars="0"/>
              <w:jc w:val="center"/>
              <w:rPr>
                <w:sz w:val="21"/>
                <w:szCs w:val="21"/>
              </w:rPr>
            </w:pPr>
            <w:r w:rsidRPr="00F75464">
              <w:rPr>
                <w:rFonts w:hint="eastAsia"/>
                <w:sz w:val="21"/>
                <w:szCs w:val="21"/>
              </w:rPr>
              <w:t>基坑面积</w:t>
            </w:r>
          </w:p>
        </w:tc>
        <w:tc>
          <w:tcPr>
            <w:tcW w:w="2835" w:type="dxa"/>
            <w:vAlign w:val="center"/>
          </w:tcPr>
          <w:p w:rsidR="00123ED7" w:rsidRPr="00F75464">
            <w:pPr>
              <w:pStyle w:val="Normal0"/>
              <w:ind w:firstLine="0" w:firstLineChars="0"/>
              <w:jc w:val="center"/>
              <w:rPr>
                <w:sz w:val="21"/>
                <w:szCs w:val="21"/>
              </w:rPr>
            </w:pPr>
            <w:r w:rsidRPr="00F75464">
              <w:rPr>
                <w:sz w:val="21"/>
                <w:szCs w:val="21"/>
              </w:rPr>
              <w:t>约41000</w:t>
            </w:r>
            <w:r w:rsidRPr="00F75464" w:rsidR="00496195">
              <w:rPr>
                <w:rFonts w:hint="eastAsia"/>
                <w:sz w:val="21"/>
                <w:szCs w:val="21"/>
              </w:rPr>
              <w:t>m</w:t>
            </w:r>
            <w:r w:rsidRPr="00F75464" w:rsidR="00496195">
              <w:rPr>
                <w:sz w:val="21"/>
                <w:szCs w:val="21"/>
                <w:vertAlign w:val="superscript"/>
              </w:rPr>
              <w:t>2</w:t>
            </w:r>
          </w:p>
        </w:tc>
        <w:tc>
          <w:tcPr>
            <w:tcW w:w="1753" w:type="dxa"/>
            <w:vAlign w:val="center"/>
          </w:tcPr>
          <w:p w:rsidR="00123ED7" w:rsidRPr="00F75464">
            <w:pPr>
              <w:pStyle w:val="Normal0"/>
              <w:ind w:firstLine="0" w:firstLineChars="0"/>
              <w:jc w:val="center"/>
              <w:rPr>
                <w:sz w:val="21"/>
                <w:szCs w:val="21"/>
              </w:rPr>
            </w:pPr>
            <w:r w:rsidRPr="00F75464">
              <w:rPr>
                <w:rFonts w:hint="eastAsia"/>
                <w:sz w:val="21"/>
                <w:szCs w:val="21"/>
              </w:rPr>
              <w:t>基坑外围周长</w:t>
            </w:r>
          </w:p>
        </w:tc>
        <w:tc>
          <w:tcPr>
            <w:tcW w:w="2357" w:type="dxa"/>
            <w:vAlign w:val="center"/>
          </w:tcPr>
          <w:p w:rsidR="00123ED7" w:rsidRPr="00F75464">
            <w:pPr>
              <w:pStyle w:val="Normal0"/>
              <w:ind w:firstLine="0" w:firstLineChars="0"/>
              <w:jc w:val="center"/>
              <w:rPr>
                <w:sz w:val="21"/>
                <w:szCs w:val="21"/>
              </w:rPr>
            </w:pPr>
            <w:r w:rsidRPr="00F75464">
              <w:rPr>
                <w:rFonts w:hint="eastAsia"/>
                <w:sz w:val="21"/>
                <w:szCs w:val="21"/>
              </w:rPr>
              <w:t>约1404</w:t>
            </w:r>
            <w:r w:rsidRPr="00F75464" w:rsidR="009429F9">
              <w:rPr>
                <w:rFonts w:hint="eastAsia"/>
                <w:sz w:val="21"/>
                <w:szCs w:val="21"/>
              </w:rPr>
              <w:t>m</w:t>
            </w:r>
          </w:p>
        </w:tc>
      </w:tr>
      <w:tr>
        <w:tblPrEx>
          <w:tblW w:w="0" w:type="auto"/>
          <w:tblInd w:w="108" w:type="dxa"/>
          <w:tblLayout w:type="fixed"/>
          <w:tblLook w:val="0000"/>
        </w:tblPrEx>
        <w:trPr>
          <w:trHeight w:val="557"/>
        </w:trPr>
        <w:tc>
          <w:tcPr>
            <w:tcW w:w="2694" w:type="dxa"/>
            <w:vAlign w:val="center"/>
          </w:tcPr>
          <w:p w:rsidR="00123ED7" w:rsidRPr="00F75464">
            <w:pPr>
              <w:pStyle w:val="Normal0"/>
              <w:ind w:firstLine="0" w:firstLineChars="0"/>
              <w:jc w:val="center"/>
              <w:rPr>
                <w:sz w:val="21"/>
                <w:szCs w:val="21"/>
              </w:rPr>
            </w:pPr>
            <w:r w:rsidRPr="00F75464">
              <w:rPr>
                <w:rFonts w:hint="eastAsia"/>
                <w:sz w:val="21"/>
                <w:szCs w:val="21"/>
              </w:rPr>
              <w:t>基坑重要性等级</w:t>
            </w:r>
          </w:p>
        </w:tc>
        <w:tc>
          <w:tcPr>
            <w:tcW w:w="2835" w:type="dxa"/>
            <w:vAlign w:val="center"/>
          </w:tcPr>
          <w:p w:rsidR="00123ED7" w:rsidRPr="00F75464">
            <w:pPr>
              <w:pStyle w:val="Normal0"/>
              <w:ind w:firstLine="0" w:firstLineChars="0"/>
              <w:jc w:val="center"/>
              <w:rPr>
                <w:sz w:val="21"/>
                <w:szCs w:val="21"/>
              </w:rPr>
            </w:pPr>
            <w:r w:rsidRPr="00F75464">
              <w:rPr>
                <w:rFonts w:hint="eastAsia"/>
                <w:sz w:val="21"/>
                <w:szCs w:val="21"/>
              </w:rPr>
              <w:t>一</w:t>
            </w:r>
            <w:r w:rsidRPr="00F75464" w:rsidR="009429F9">
              <w:rPr>
                <w:rFonts w:hint="eastAsia"/>
                <w:sz w:val="21"/>
                <w:szCs w:val="21"/>
              </w:rPr>
              <w:t>级</w:t>
            </w:r>
          </w:p>
        </w:tc>
        <w:tc>
          <w:tcPr>
            <w:tcW w:w="1753" w:type="dxa"/>
            <w:vAlign w:val="center"/>
          </w:tcPr>
          <w:p w:rsidR="00123ED7" w:rsidRPr="00F75464">
            <w:pPr>
              <w:pStyle w:val="Normal0"/>
              <w:ind w:firstLine="0" w:firstLineChars="0"/>
              <w:jc w:val="center"/>
              <w:rPr>
                <w:sz w:val="21"/>
                <w:szCs w:val="21"/>
              </w:rPr>
            </w:pPr>
            <w:r w:rsidRPr="00F75464">
              <w:rPr>
                <w:rFonts w:hint="eastAsia"/>
                <w:sz w:val="21"/>
                <w:szCs w:val="21"/>
              </w:rPr>
              <w:t>设计使用年限</w:t>
            </w:r>
          </w:p>
        </w:tc>
        <w:tc>
          <w:tcPr>
            <w:tcW w:w="2357" w:type="dxa"/>
            <w:vAlign w:val="center"/>
          </w:tcPr>
          <w:p w:rsidR="00123ED7" w:rsidRPr="00F75464">
            <w:pPr>
              <w:pStyle w:val="Normal0"/>
              <w:ind w:firstLine="0" w:firstLineChars="0"/>
              <w:jc w:val="center"/>
              <w:rPr>
                <w:sz w:val="21"/>
                <w:szCs w:val="21"/>
              </w:rPr>
            </w:pPr>
            <w:r w:rsidRPr="00F75464">
              <w:rPr>
                <w:rFonts w:hint="eastAsia"/>
                <w:sz w:val="21"/>
                <w:szCs w:val="21"/>
              </w:rPr>
              <w:t>2</w:t>
            </w:r>
            <w:r w:rsidRPr="00F75464">
              <w:rPr>
                <w:rFonts w:hint="eastAsia"/>
                <w:sz w:val="21"/>
                <w:szCs w:val="21"/>
              </w:rPr>
              <w:t>年</w:t>
            </w:r>
          </w:p>
        </w:tc>
      </w:tr>
      <w:tr>
        <w:tblPrEx>
          <w:tblW w:w="0" w:type="auto"/>
          <w:tblInd w:w="108" w:type="dxa"/>
          <w:tblLayout w:type="fixed"/>
          <w:tblLook w:val="0000"/>
        </w:tblPrEx>
        <w:tc>
          <w:tcPr>
            <w:tcW w:w="2694" w:type="dxa"/>
            <w:vAlign w:val="center"/>
          </w:tcPr>
          <w:p w:rsidR="00123ED7" w:rsidRPr="00F75464">
            <w:pPr>
              <w:pStyle w:val="Normal0"/>
              <w:ind w:firstLine="0" w:firstLineChars="0"/>
              <w:jc w:val="center"/>
              <w:rPr>
                <w:sz w:val="21"/>
                <w:szCs w:val="21"/>
              </w:rPr>
            </w:pPr>
            <w:r w:rsidRPr="00F75464">
              <w:rPr>
                <w:rFonts w:hint="eastAsia"/>
                <w:sz w:val="21"/>
                <w:szCs w:val="21"/>
              </w:rPr>
              <w:t>基坑开挖深度</w:t>
            </w:r>
          </w:p>
        </w:tc>
        <w:tc>
          <w:tcPr>
            <w:tcW w:w="6945" w:type="dxa"/>
            <w:gridSpan w:val="3"/>
            <w:vAlign w:val="center"/>
          </w:tcPr>
          <w:p w:rsidR="00123ED7" w:rsidRPr="00F75464" w:rsidP="000F22BA">
            <w:pPr>
              <w:pStyle w:val="Normal0"/>
              <w:ind w:firstLine="0" w:firstLineChars="0"/>
              <w:jc w:val="center"/>
              <w:rPr>
                <w:sz w:val="21"/>
                <w:szCs w:val="21"/>
              </w:rPr>
            </w:pPr>
            <w:r w:rsidRPr="00F75464">
              <w:rPr>
                <w:sz w:val="21"/>
                <w:szCs w:val="21"/>
              </w:rPr>
              <w:t>13.5</w:t>
            </w:r>
            <w:r w:rsidRPr="00F75464" w:rsidR="009429F9">
              <w:rPr>
                <w:rFonts w:hint="eastAsia"/>
                <w:sz w:val="21"/>
                <w:szCs w:val="21"/>
              </w:rPr>
              <w:t>m~</w:t>
            </w:r>
            <w:r w:rsidRPr="00F75464">
              <w:rPr>
                <w:sz w:val="21"/>
                <w:szCs w:val="21"/>
              </w:rPr>
              <w:t>25.6</w:t>
            </w:r>
            <w:r w:rsidRPr="00F75464" w:rsidR="009429F9">
              <w:rPr>
                <w:rFonts w:hint="eastAsia"/>
                <w:sz w:val="21"/>
                <w:szCs w:val="21"/>
              </w:rPr>
              <w:t>m</w:t>
            </w:r>
          </w:p>
        </w:tc>
      </w:tr>
      <w:tr>
        <w:tblPrEx>
          <w:tblW w:w="0" w:type="auto"/>
          <w:tblInd w:w="108" w:type="dxa"/>
          <w:tblLayout w:type="fixed"/>
          <w:tblLook w:val="0000"/>
        </w:tblPrEx>
        <w:tc>
          <w:tcPr>
            <w:tcW w:w="2694" w:type="dxa"/>
            <w:vAlign w:val="center"/>
          </w:tcPr>
          <w:p w:rsidR="00123ED7" w:rsidRPr="00F75464">
            <w:pPr>
              <w:pStyle w:val="Normal0"/>
              <w:ind w:firstLine="0" w:firstLineChars="0"/>
              <w:jc w:val="center"/>
              <w:rPr>
                <w:sz w:val="21"/>
                <w:szCs w:val="21"/>
              </w:rPr>
            </w:pPr>
            <w:r w:rsidRPr="00F75464">
              <w:rPr>
                <w:rFonts w:hint="eastAsia"/>
                <w:sz w:val="21"/>
                <w:szCs w:val="21"/>
              </w:rPr>
              <w:t>基坑支护结构体系</w:t>
            </w:r>
          </w:p>
        </w:tc>
        <w:tc>
          <w:tcPr>
            <w:tcW w:w="6945" w:type="dxa"/>
            <w:gridSpan w:val="3"/>
          </w:tcPr>
          <w:p w:rsidR="00123ED7" w:rsidRPr="00F75464">
            <w:pPr>
              <w:pStyle w:val="Normal0"/>
              <w:spacing w:line="240" w:lineRule="auto"/>
              <w:ind w:firstLine="0" w:firstLineChars="0"/>
              <w:rPr>
                <w:sz w:val="21"/>
                <w:szCs w:val="21"/>
              </w:rPr>
            </w:pPr>
            <w:r w:rsidRPr="00F75464">
              <w:rPr>
                <w:rFonts w:hint="eastAsia"/>
                <w:sz w:val="21"/>
                <w:szCs w:val="21"/>
              </w:rPr>
              <w:t>采用</w:t>
            </w:r>
            <w:r w:rsidRPr="00F75464" w:rsidR="000F22BA">
              <w:rPr>
                <w:rFonts w:hint="eastAsia"/>
                <w:sz w:val="21"/>
                <w:szCs w:val="21"/>
              </w:rPr>
              <w:t>桩顶</w:t>
            </w:r>
            <w:r w:rsidRPr="00F75464">
              <w:rPr>
                <w:rFonts w:hint="eastAsia"/>
                <w:sz w:val="21"/>
                <w:szCs w:val="21"/>
              </w:rPr>
              <w:t>卸土</w:t>
            </w:r>
            <w:r w:rsidRPr="00F75464">
              <w:rPr>
                <w:rFonts w:hint="eastAsia"/>
                <w:sz w:val="21"/>
                <w:szCs w:val="21"/>
              </w:rPr>
              <w:t>+</w:t>
            </w:r>
            <w:r w:rsidRPr="00F75464">
              <w:rPr>
                <w:rFonts w:hint="eastAsia"/>
                <w:sz w:val="21"/>
                <w:szCs w:val="21"/>
              </w:rPr>
              <w:t>钻孔灌注桩</w:t>
            </w:r>
            <w:r w:rsidRPr="00F75464">
              <w:rPr>
                <w:rFonts w:hint="eastAsia"/>
                <w:sz w:val="21"/>
                <w:szCs w:val="21"/>
              </w:rPr>
              <w:t>+</w:t>
            </w:r>
            <w:r w:rsidRPr="00F75464" w:rsidR="000F22BA">
              <w:rPr>
                <w:rFonts w:hint="eastAsia"/>
                <w:sz w:val="21"/>
                <w:szCs w:val="21"/>
              </w:rPr>
              <w:t>两</w:t>
            </w:r>
            <w:r w:rsidRPr="00F75464">
              <w:rPr>
                <w:rFonts w:hint="eastAsia"/>
                <w:sz w:val="21"/>
                <w:szCs w:val="21"/>
              </w:rPr>
              <w:t>道</w:t>
            </w:r>
            <w:r w:rsidRPr="00F75464" w:rsidR="000F22BA">
              <w:rPr>
                <w:rFonts w:hint="eastAsia"/>
                <w:sz w:val="21"/>
                <w:szCs w:val="21"/>
              </w:rPr>
              <w:t>（局部一道）</w:t>
            </w:r>
            <w:r w:rsidRPr="00F75464">
              <w:rPr>
                <w:rFonts w:hint="eastAsia"/>
                <w:sz w:val="21"/>
                <w:szCs w:val="21"/>
              </w:rPr>
              <w:t>钢筋砼内支撑的围护形式。</w:t>
            </w:r>
          </w:p>
          <w:p w:rsidR="00123ED7" w:rsidRPr="00F75464" w:rsidP="00A13DF5">
            <w:pPr>
              <w:pStyle w:val="Normal0"/>
              <w:spacing w:line="240" w:lineRule="auto"/>
              <w:ind w:firstLine="0" w:firstLineChars="0"/>
              <w:rPr>
                <w:sz w:val="21"/>
                <w:szCs w:val="21"/>
              </w:rPr>
            </w:pPr>
            <w:r w:rsidRPr="00F75464">
              <w:rPr>
                <w:rFonts w:hint="eastAsia"/>
                <w:sz w:val="21"/>
                <w:szCs w:val="21"/>
              </w:rPr>
              <w:t>顶部放坡卸土至绝对标高</w:t>
            </w:r>
            <w:r w:rsidRPr="00F75464">
              <w:rPr>
                <w:rFonts w:hint="eastAsia"/>
                <w:sz w:val="21"/>
                <w:szCs w:val="21"/>
              </w:rPr>
              <w:t>+34.</w:t>
            </w:r>
            <w:r w:rsidRPr="00F75464" w:rsidR="000F22BA">
              <w:rPr>
                <w:sz w:val="21"/>
                <w:szCs w:val="21"/>
              </w:rPr>
              <w:t>6</w:t>
            </w:r>
            <w:r w:rsidRPr="00F75464">
              <w:rPr>
                <w:rFonts w:hint="eastAsia"/>
                <w:sz w:val="21"/>
                <w:szCs w:val="21"/>
              </w:rPr>
              <w:t>00</w:t>
            </w:r>
            <w:r w:rsidR="00C9111B">
              <w:rPr>
                <w:sz w:val="21"/>
                <w:szCs w:val="21"/>
              </w:rPr>
              <w:t>/30.9/26.9</w:t>
            </w:r>
            <w:r w:rsidRPr="00F75464">
              <w:rPr>
                <w:rFonts w:hint="eastAsia"/>
                <w:sz w:val="21"/>
                <w:szCs w:val="21"/>
              </w:rPr>
              <w:t>m</w:t>
            </w:r>
            <w:r w:rsidRPr="00F75464">
              <w:rPr>
                <w:rFonts w:hint="eastAsia"/>
                <w:sz w:val="21"/>
                <w:szCs w:val="21"/>
              </w:rPr>
              <w:t>，留设</w:t>
            </w:r>
            <w:r w:rsidRPr="00F75464">
              <w:rPr>
                <w:rFonts w:hint="eastAsia"/>
                <w:sz w:val="21"/>
                <w:szCs w:val="21"/>
              </w:rPr>
              <w:t>12.0m</w:t>
            </w:r>
            <w:r w:rsidRPr="00F75464">
              <w:rPr>
                <w:rFonts w:hint="eastAsia"/>
                <w:sz w:val="21"/>
                <w:szCs w:val="21"/>
              </w:rPr>
              <w:t>的平台，放坡坡度</w:t>
            </w:r>
            <w:r w:rsidRPr="00F75464">
              <w:rPr>
                <w:rFonts w:hint="eastAsia"/>
                <w:sz w:val="21"/>
                <w:szCs w:val="21"/>
              </w:rPr>
              <w:t>1:1</w:t>
            </w:r>
            <w:r w:rsidRPr="00F75464">
              <w:rPr>
                <w:rFonts w:hint="eastAsia"/>
                <w:sz w:val="21"/>
                <w:szCs w:val="21"/>
              </w:rPr>
              <w:t>，坡面采用</w:t>
            </w:r>
            <w:r w:rsidRPr="00F75464">
              <w:rPr>
                <w:rFonts w:hint="eastAsia"/>
                <w:sz w:val="21"/>
                <w:szCs w:val="21"/>
              </w:rPr>
              <w:t>80</w:t>
            </w:r>
            <w:r w:rsidRPr="00F75464">
              <w:rPr>
                <w:rFonts w:hint="eastAsia"/>
                <w:sz w:val="21"/>
                <w:szCs w:val="21"/>
              </w:rPr>
              <w:t>厚</w:t>
            </w:r>
            <w:r w:rsidRPr="00F75464">
              <w:rPr>
                <w:rFonts w:hint="eastAsia"/>
                <w:sz w:val="21"/>
                <w:szCs w:val="21"/>
              </w:rPr>
              <w:t>C20</w:t>
            </w:r>
            <w:r w:rsidRPr="00F75464">
              <w:rPr>
                <w:rFonts w:hint="eastAsia"/>
                <w:sz w:val="21"/>
                <w:szCs w:val="21"/>
              </w:rPr>
              <w:t>砼喷面，内设φ</w:t>
            </w:r>
            <w:r w:rsidRPr="00F75464" w:rsidR="00A13DF5">
              <w:rPr>
                <w:sz w:val="21"/>
                <w:szCs w:val="21"/>
              </w:rPr>
              <w:t>8</w:t>
            </w:r>
            <w:r w:rsidRPr="00F75464">
              <w:rPr>
                <w:rFonts w:hint="eastAsia"/>
                <w:sz w:val="21"/>
                <w:szCs w:val="21"/>
              </w:rPr>
              <w:t>@200</w:t>
            </w:r>
            <w:r w:rsidRPr="00F75464">
              <w:rPr>
                <w:rFonts w:hint="eastAsia"/>
                <w:sz w:val="21"/>
                <w:szCs w:val="21"/>
              </w:rPr>
              <w:t>×</w:t>
            </w:r>
            <w:r w:rsidRPr="00F75464">
              <w:rPr>
                <w:rFonts w:hint="eastAsia"/>
                <w:sz w:val="21"/>
                <w:szCs w:val="21"/>
              </w:rPr>
              <w:t>200</w:t>
            </w:r>
            <w:r w:rsidRPr="00F75464" w:rsidR="003A1E0C">
              <w:rPr>
                <w:rFonts w:hint="eastAsia"/>
                <w:sz w:val="21"/>
                <w:szCs w:val="21"/>
              </w:rPr>
              <w:t>双向</w:t>
            </w:r>
            <w:r w:rsidRPr="00F75464">
              <w:rPr>
                <w:rFonts w:hint="eastAsia"/>
                <w:sz w:val="21"/>
                <w:szCs w:val="21"/>
              </w:rPr>
              <w:t>钢筋网，并设置固定钢筋固定钢筋网，插入土中深度</w:t>
            </w:r>
            <w:r w:rsidRPr="00F75464">
              <w:rPr>
                <w:rFonts w:hint="eastAsia"/>
                <w:sz w:val="21"/>
                <w:szCs w:val="21"/>
              </w:rPr>
              <w:t>1.0m</w:t>
            </w:r>
            <w:r w:rsidRPr="00F75464" w:rsidR="00A13DF5">
              <w:rPr>
                <w:rFonts w:hint="eastAsia"/>
                <w:sz w:val="21"/>
                <w:szCs w:val="21"/>
              </w:rPr>
              <w:t>；坡面设置</w:t>
            </w:r>
            <w:r w:rsidRPr="00F75464" w:rsidR="000D2975">
              <w:rPr>
                <w:rFonts w:hint="eastAsia"/>
                <w:sz w:val="21"/>
                <w:szCs w:val="21"/>
              </w:rPr>
              <w:t>直径</w:t>
            </w:r>
            <w:r w:rsidRPr="00F75464" w:rsidR="00A13DF5">
              <w:rPr>
                <w:sz w:val="21"/>
                <w:szCs w:val="21"/>
              </w:rPr>
              <w:t>100</w:t>
            </w:r>
            <w:r w:rsidRPr="00F75464" w:rsidR="00A13DF5">
              <w:rPr>
                <w:rFonts w:hint="eastAsia"/>
                <w:sz w:val="21"/>
                <w:szCs w:val="21"/>
              </w:rPr>
              <w:t>@</w:t>
            </w:r>
            <w:r w:rsidRPr="00F75464" w:rsidR="00A13DF5">
              <w:rPr>
                <w:sz w:val="21"/>
                <w:szCs w:val="21"/>
              </w:rPr>
              <w:t>2.5m</w:t>
            </w:r>
            <w:r w:rsidRPr="00F75464" w:rsidR="00A13DF5">
              <w:rPr>
                <w:rFonts w:hint="eastAsia"/>
                <w:sz w:val="21"/>
                <w:szCs w:val="21"/>
              </w:rPr>
              <w:t>×</w:t>
            </w:r>
            <w:r w:rsidRPr="00F75464" w:rsidR="00A13DF5">
              <w:rPr>
                <w:sz w:val="21"/>
                <w:szCs w:val="21"/>
              </w:rPr>
              <w:t>2.5m泄水孔</w:t>
            </w:r>
            <w:r w:rsidRPr="00F75464">
              <w:rPr>
                <w:rFonts w:hint="eastAsia"/>
                <w:sz w:val="21"/>
                <w:szCs w:val="21"/>
              </w:rPr>
              <w:t>。</w:t>
            </w:r>
          </w:p>
        </w:tc>
      </w:tr>
    </w:tbl>
    <w:p w:rsidR="00123ED7">
      <w:pPr>
        <w:pStyle w:val="Heading2"/>
        <w:ind w:firstLine="482"/>
      </w:pPr>
      <w:bookmarkStart w:id="6" w:name="_Toc457986361"/>
      <w:r>
        <w:rPr>
          <w:rFonts w:hint="eastAsia"/>
        </w:rPr>
        <w:t>支护桩设计概况</w:t>
      </w:r>
      <w:bookmarkEnd w:id="6"/>
    </w:p>
    <w:tbl>
      <w:tblPr>
        <w:tblStyle w:val="TableNormal"/>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629"/>
        <w:gridCol w:w="1220"/>
        <w:gridCol w:w="1220"/>
        <w:gridCol w:w="1023"/>
        <w:gridCol w:w="1023"/>
        <w:gridCol w:w="1121"/>
        <w:gridCol w:w="1220"/>
        <w:gridCol w:w="2398"/>
      </w:tblGrid>
      <w:tr w:rsidTr="00E97849">
        <w:tblPrEx>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Ex>
        <w:trPr>
          <w:trHeight w:hRule="exact" w:val="490"/>
          <w:jc w:val="center"/>
        </w:trPr>
        <w:tc>
          <w:tcPr>
            <w:tcW w:w="319" w:type="pct"/>
            <w:vAlign w:val="center"/>
          </w:tcPr>
          <w:p w:rsidR="000D2975" w:rsidP="000D2975">
            <w:pPr>
              <w:pStyle w:val="Normal0"/>
              <w:ind w:firstLine="0" w:firstLineChars="0"/>
              <w:jc w:val="center"/>
              <w:rPr>
                <w:sz w:val="18"/>
                <w:szCs w:val="18"/>
              </w:rPr>
            </w:pPr>
            <w:r>
              <w:rPr>
                <w:rFonts w:hint="eastAsia"/>
                <w:sz w:val="18"/>
                <w:szCs w:val="18"/>
              </w:rPr>
              <w:t>桩型</w:t>
            </w:r>
          </w:p>
        </w:tc>
        <w:tc>
          <w:tcPr>
            <w:tcW w:w="619" w:type="pct"/>
            <w:vAlign w:val="center"/>
          </w:tcPr>
          <w:p w:rsidR="000D2975" w:rsidP="000D2975">
            <w:pPr>
              <w:pStyle w:val="Normal0"/>
              <w:ind w:firstLine="0" w:firstLineChars="0"/>
              <w:jc w:val="center"/>
              <w:rPr>
                <w:sz w:val="18"/>
                <w:szCs w:val="18"/>
              </w:rPr>
            </w:pPr>
            <w:r>
              <w:rPr>
                <w:rFonts w:hint="eastAsia"/>
                <w:sz w:val="18"/>
                <w:szCs w:val="18"/>
              </w:rPr>
              <w:t>桩径（</w:t>
            </w:r>
            <w:r>
              <w:rPr>
                <w:rFonts w:hint="eastAsia"/>
                <w:sz w:val="18"/>
                <w:szCs w:val="18"/>
              </w:rPr>
              <w:t>mm</w:t>
            </w:r>
            <w:r>
              <w:rPr>
                <w:rFonts w:hint="eastAsia"/>
                <w:sz w:val="18"/>
                <w:szCs w:val="18"/>
              </w:rPr>
              <w:t>）</w:t>
            </w:r>
          </w:p>
        </w:tc>
        <w:tc>
          <w:tcPr>
            <w:tcW w:w="619" w:type="pct"/>
            <w:vAlign w:val="center"/>
          </w:tcPr>
          <w:p w:rsidR="000D2975" w:rsidP="000D2975">
            <w:pPr>
              <w:pStyle w:val="Normal0"/>
              <w:ind w:firstLine="0" w:firstLineChars="0"/>
              <w:jc w:val="center"/>
              <w:rPr>
                <w:sz w:val="18"/>
                <w:szCs w:val="18"/>
              </w:rPr>
            </w:pPr>
            <w:r>
              <w:rPr>
                <w:rFonts w:hint="eastAsia"/>
                <w:sz w:val="18"/>
                <w:szCs w:val="18"/>
              </w:rPr>
              <w:t>间距（</w:t>
            </w:r>
            <w:r>
              <w:rPr>
                <w:rFonts w:hint="eastAsia"/>
                <w:sz w:val="18"/>
                <w:szCs w:val="18"/>
              </w:rPr>
              <w:t>mm</w:t>
            </w:r>
            <w:r>
              <w:rPr>
                <w:rFonts w:hint="eastAsia"/>
                <w:sz w:val="18"/>
                <w:szCs w:val="18"/>
              </w:rPr>
              <w:t>）</w:t>
            </w:r>
          </w:p>
        </w:tc>
        <w:tc>
          <w:tcPr>
            <w:tcW w:w="519" w:type="pct"/>
            <w:vAlign w:val="center"/>
          </w:tcPr>
          <w:p w:rsidR="000D2975" w:rsidP="000D2975">
            <w:pPr>
              <w:pStyle w:val="Normal0"/>
              <w:ind w:firstLine="0" w:firstLineChars="0"/>
              <w:jc w:val="center"/>
              <w:rPr>
                <w:sz w:val="18"/>
                <w:szCs w:val="18"/>
              </w:rPr>
            </w:pPr>
            <w:r>
              <w:rPr>
                <w:rFonts w:hint="eastAsia"/>
                <w:sz w:val="18"/>
                <w:szCs w:val="18"/>
              </w:rPr>
              <w:t>桩顶标高</w:t>
            </w:r>
          </w:p>
        </w:tc>
        <w:tc>
          <w:tcPr>
            <w:tcW w:w="519" w:type="pct"/>
            <w:vAlign w:val="center"/>
          </w:tcPr>
          <w:p w:rsidR="000D2975" w:rsidP="000D2975">
            <w:pPr>
              <w:pStyle w:val="Normal0"/>
              <w:ind w:firstLine="0" w:firstLineChars="0"/>
              <w:jc w:val="center"/>
              <w:rPr>
                <w:sz w:val="18"/>
                <w:szCs w:val="18"/>
              </w:rPr>
            </w:pPr>
            <w:r>
              <w:rPr>
                <w:rFonts w:hint="eastAsia"/>
                <w:sz w:val="18"/>
                <w:szCs w:val="18"/>
              </w:rPr>
              <w:t>桩底标高</w:t>
            </w:r>
          </w:p>
        </w:tc>
        <w:tc>
          <w:tcPr>
            <w:tcW w:w="569" w:type="pct"/>
            <w:vAlign w:val="center"/>
          </w:tcPr>
          <w:p w:rsidR="000D2975" w:rsidP="000D2975">
            <w:pPr>
              <w:pStyle w:val="Normal0"/>
              <w:ind w:firstLine="0" w:firstLineChars="0"/>
              <w:jc w:val="center"/>
              <w:rPr>
                <w:sz w:val="18"/>
                <w:szCs w:val="18"/>
              </w:rPr>
            </w:pPr>
            <w:r>
              <w:rPr>
                <w:rFonts w:hint="eastAsia"/>
                <w:sz w:val="18"/>
                <w:szCs w:val="18"/>
              </w:rPr>
              <w:t>桩长（</w:t>
            </w:r>
            <w:r>
              <w:rPr>
                <w:rFonts w:hint="eastAsia"/>
                <w:sz w:val="18"/>
                <w:szCs w:val="18"/>
              </w:rPr>
              <w:t>m</w:t>
            </w:r>
            <w:r>
              <w:rPr>
                <w:rFonts w:hint="eastAsia"/>
                <w:sz w:val="18"/>
                <w:szCs w:val="18"/>
              </w:rPr>
              <w:t>）</w:t>
            </w:r>
          </w:p>
        </w:tc>
        <w:tc>
          <w:tcPr>
            <w:tcW w:w="619" w:type="pct"/>
            <w:vAlign w:val="center"/>
          </w:tcPr>
          <w:p w:rsidR="000D2975" w:rsidP="000D2975">
            <w:pPr>
              <w:pStyle w:val="Normal0"/>
              <w:ind w:firstLine="0" w:firstLineChars="0"/>
              <w:jc w:val="center"/>
              <w:rPr>
                <w:sz w:val="18"/>
                <w:szCs w:val="18"/>
              </w:rPr>
            </w:pPr>
            <w:r>
              <w:rPr>
                <w:rFonts w:hint="eastAsia"/>
                <w:sz w:val="18"/>
                <w:szCs w:val="18"/>
              </w:rPr>
              <w:t>数量（根）</w:t>
            </w:r>
          </w:p>
        </w:tc>
        <w:tc>
          <w:tcPr>
            <w:tcW w:w="1217" w:type="pct"/>
            <w:vAlign w:val="center"/>
          </w:tcPr>
          <w:p w:rsidR="000D2975" w:rsidP="000D2975">
            <w:pPr>
              <w:pStyle w:val="Normal0"/>
              <w:ind w:firstLine="0" w:firstLineChars="0"/>
              <w:jc w:val="center"/>
              <w:rPr>
                <w:sz w:val="18"/>
                <w:szCs w:val="18"/>
              </w:rPr>
            </w:pPr>
            <w:r>
              <w:rPr>
                <w:rFonts w:hint="eastAsia"/>
                <w:sz w:val="18"/>
                <w:szCs w:val="18"/>
              </w:rPr>
              <w:t>备注</w:t>
            </w:r>
          </w:p>
        </w:tc>
      </w:tr>
      <w:tr w:rsidTr="00E97849">
        <w:tblPrEx>
          <w:tblW w:w="5000" w:type="pct"/>
          <w:jc w:val="center"/>
          <w:tblLook w:val="0000"/>
        </w:tblPrEx>
        <w:trPr>
          <w:trHeight w:hRule="exact" w:val="490"/>
          <w:jc w:val="center"/>
        </w:trPr>
        <w:tc>
          <w:tcPr>
            <w:tcW w:w="319" w:type="pct"/>
            <w:vAlign w:val="center"/>
          </w:tcPr>
          <w:p w:rsidR="00E97849" w:rsidP="00E97849">
            <w:pPr>
              <w:pStyle w:val="Normal0"/>
              <w:ind w:firstLine="0" w:firstLineChars="0"/>
              <w:jc w:val="center"/>
              <w:rPr>
                <w:sz w:val="18"/>
                <w:szCs w:val="18"/>
              </w:rPr>
            </w:pPr>
            <w:r>
              <w:rPr>
                <w:sz w:val="18"/>
                <w:szCs w:val="18"/>
              </w:rPr>
              <w:t>A</w:t>
            </w:r>
          </w:p>
        </w:tc>
        <w:tc>
          <w:tcPr>
            <w:tcW w:w="619" w:type="pct"/>
            <w:vAlign w:val="center"/>
          </w:tcPr>
          <w:p w:rsidR="00E97849" w:rsidP="00E97849">
            <w:pPr>
              <w:pStyle w:val="Normal0"/>
              <w:ind w:firstLine="0" w:firstLineChars="0"/>
              <w:jc w:val="center"/>
              <w:rPr>
                <w:sz w:val="18"/>
                <w:szCs w:val="18"/>
              </w:rPr>
            </w:pPr>
            <w:r>
              <w:rPr>
                <w:rFonts w:hint="eastAsia"/>
                <w:sz w:val="18"/>
                <w:szCs w:val="18"/>
              </w:rPr>
              <w:t>1000</w:t>
            </w:r>
          </w:p>
        </w:tc>
        <w:tc>
          <w:tcPr>
            <w:tcW w:w="619" w:type="pct"/>
            <w:vAlign w:val="center"/>
          </w:tcPr>
          <w:p w:rsidR="00E97849" w:rsidP="00E97849">
            <w:pPr>
              <w:pStyle w:val="Normal0"/>
              <w:ind w:firstLine="0" w:firstLineChars="0"/>
              <w:jc w:val="center"/>
              <w:rPr>
                <w:sz w:val="18"/>
                <w:szCs w:val="18"/>
              </w:rPr>
            </w:pPr>
            <w:r>
              <w:rPr>
                <w:rFonts w:hint="eastAsia"/>
                <w:sz w:val="18"/>
                <w:szCs w:val="18"/>
              </w:rPr>
              <w:t>1300</w:t>
            </w:r>
          </w:p>
        </w:tc>
        <w:tc>
          <w:tcPr>
            <w:tcW w:w="519" w:type="pct"/>
            <w:vAlign w:val="center"/>
          </w:tcPr>
          <w:p w:rsidR="00E97849" w:rsidP="00E97849">
            <w:pPr>
              <w:pStyle w:val="Normal0"/>
              <w:ind w:firstLine="0" w:firstLineChars="0"/>
              <w:jc w:val="center"/>
              <w:rPr>
                <w:sz w:val="18"/>
                <w:szCs w:val="18"/>
              </w:rPr>
            </w:pPr>
            <w:r>
              <w:rPr>
                <w:rFonts w:hint="eastAsia"/>
                <w:sz w:val="18"/>
                <w:szCs w:val="18"/>
              </w:rPr>
              <w:t>33.200m</w:t>
            </w:r>
          </w:p>
        </w:tc>
        <w:tc>
          <w:tcPr>
            <w:tcW w:w="519" w:type="pct"/>
            <w:vAlign w:val="center"/>
          </w:tcPr>
          <w:p w:rsidR="00E97849" w:rsidP="00E97849">
            <w:pPr>
              <w:pStyle w:val="Normal0"/>
              <w:ind w:firstLine="0" w:firstLineChars="0"/>
              <w:jc w:val="center"/>
              <w:rPr>
                <w:sz w:val="18"/>
                <w:szCs w:val="18"/>
              </w:rPr>
            </w:pPr>
            <w:r>
              <w:rPr>
                <w:rFonts w:hint="eastAsia"/>
                <w:sz w:val="18"/>
                <w:szCs w:val="18"/>
              </w:rPr>
              <w:t>18.500m</w:t>
            </w:r>
          </w:p>
        </w:tc>
        <w:tc>
          <w:tcPr>
            <w:tcW w:w="569" w:type="pct"/>
            <w:vAlign w:val="bottom"/>
          </w:tcPr>
          <w:p w:rsidR="00E97849" w:rsidRPr="00E97849" w:rsidP="00E97849">
            <w:pPr>
              <w:pStyle w:val="Normal0"/>
              <w:ind w:firstLine="0" w:firstLineChars="0"/>
              <w:jc w:val="center"/>
              <w:rPr>
                <w:sz w:val="18"/>
                <w:szCs w:val="18"/>
              </w:rPr>
            </w:pPr>
            <w:r w:rsidRPr="00E97849">
              <w:rPr>
                <w:rFonts w:hint="eastAsia"/>
                <w:sz w:val="18"/>
                <w:szCs w:val="18"/>
              </w:rPr>
              <w:t>14.7</w:t>
            </w:r>
            <w:r w:rsidR="009C76A2">
              <w:rPr>
                <w:sz w:val="18"/>
                <w:szCs w:val="18"/>
              </w:rPr>
              <w:t>0</w:t>
            </w:r>
          </w:p>
        </w:tc>
        <w:tc>
          <w:tcPr>
            <w:tcW w:w="619" w:type="pct"/>
            <w:vAlign w:val="center"/>
          </w:tcPr>
          <w:p w:rsidR="00E97849" w:rsidP="00E97849">
            <w:pPr>
              <w:pStyle w:val="Normal0"/>
              <w:ind w:firstLine="0" w:firstLineChars="0"/>
              <w:jc w:val="center"/>
              <w:rPr>
                <w:sz w:val="18"/>
                <w:szCs w:val="18"/>
              </w:rPr>
            </w:pPr>
            <w:r>
              <w:rPr>
                <w:sz w:val="18"/>
                <w:szCs w:val="18"/>
              </w:rPr>
              <w:t>28</w:t>
            </w:r>
          </w:p>
        </w:tc>
        <w:tc>
          <w:tcPr>
            <w:tcW w:w="1217" w:type="pct"/>
            <w:vAlign w:val="center"/>
          </w:tcPr>
          <w:p w:rsidR="00E97849" w:rsidP="00E97849">
            <w:pPr>
              <w:pStyle w:val="Normal0"/>
              <w:ind w:firstLine="0" w:firstLineChars="0"/>
              <w:jc w:val="center"/>
              <w:rPr>
                <w:sz w:val="18"/>
                <w:szCs w:val="18"/>
              </w:rPr>
            </w:pPr>
          </w:p>
        </w:tc>
      </w:tr>
      <w:tr w:rsidTr="00E97849">
        <w:tblPrEx>
          <w:tblW w:w="5000" w:type="pct"/>
          <w:jc w:val="center"/>
          <w:tblLook w:val="0000"/>
        </w:tblPrEx>
        <w:trPr>
          <w:trHeight w:hRule="exact" w:val="490"/>
          <w:jc w:val="center"/>
        </w:trPr>
        <w:tc>
          <w:tcPr>
            <w:tcW w:w="319" w:type="pct"/>
            <w:vAlign w:val="center"/>
          </w:tcPr>
          <w:p w:rsidR="00E97849" w:rsidP="00E97849">
            <w:pPr>
              <w:pStyle w:val="Normal0"/>
              <w:ind w:firstLine="0" w:firstLineChars="0"/>
              <w:jc w:val="center"/>
              <w:rPr>
                <w:sz w:val="18"/>
                <w:szCs w:val="18"/>
              </w:rPr>
            </w:pPr>
            <w:r>
              <w:rPr>
                <w:sz w:val="18"/>
                <w:szCs w:val="18"/>
              </w:rPr>
              <w:t>B</w:t>
            </w:r>
          </w:p>
        </w:tc>
        <w:tc>
          <w:tcPr>
            <w:tcW w:w="619" w:type="pct"/>
            <w:vAlign w:val="center"/>
          </w:tcPr>
          <w:p w:rsidR="00E97849" w:rsidP="00E97849">
            <w:pPr>
              <w:pStyle w:val="Normal0"/>
              <w:ind w:firstLine="0" w:firstLineChars="0"/>
              <w:jc w:val="center"/>
              <w:rPr>
                <w:sz w:val="18"/>
                <w:szCs w:val="18"/>
              </w:rPr>
            </w:pPr>
            <w:r>
              <w:rPr>
                <w:rFonts w:hint="eastAsia"/>
                <w:sz w:val="18"/>
                <w:szCs w:val="18"/>
              </w:rPr>
              <w:t>1000</w:t>
            </w:r>
          </w:p>
        </w:tc>
        <w:tc>
          <w:tcPr>
            <w:tcW w:w="619" w:type="pct"/>
            <w:vAlign w:val="center"/>
          </w:tcPr>
          <w:p w:rsidR="00E97849" w:rsidP="00E97849">
            <w:pPr>
              <w:pStyle w:val="Normal0"/>
              <w:ind w:firstLine="0" w:firstLineChars="0"/>
              <w:jc w:val="center"/>
              <w:rPr>
                <w:sz w:val="18"/>
                <w:szCs w:val="18"/>
              </w:rPr>
            </w:pPr>
            <w:r>
              <w:rPr>
                <w:rFonts w:hint="eastAsia"/>
                <w:sz w:val="18"/>
                <w:szCs w:val="18"/>
              </w:rPr>
              <w:t>1300</w:t>
            </w:r>
          </w:p>
        </w:tc>
        <w:tc>
          <w:tcPr>
            <w:tcW w:w="519" w:type="pct"/>
            <w:vAlign w:val="center"/>
          </w:tcPr>
          <w:p w:rsidR="00E97849" w:rsidP="00E97849">
            <w:pPr>
              <w:pStyle w:val="Normal0"/>
              <w:ind w:firstLine="0" w:firstLineChars="0"/>
              <w:jc w:val="center"/>
              <w:rPr>
                <w:sz w:val="18"/>
                <w:szCs w:val="18"/>
              </w:rPr>
            </w:pPr>
            <w:r>
              <w:rPr>
                <w:rFonts w:hint="eastAsia"/>
                <w:sz w:val="18"/>
                <w:szCs w:val="18"/>
              </w:rPr>
              <w:t>33.200m</w:t>
            </w:r>
          </w:p>
        </w:tc>
        <w:tc>
          <w:tcPr>
            <w:tcW w:w="519" w:type="pct"/>
            <w:vAlign w:val="center"/>
          </w:tcPr>
          <w:p w:rsidR="00E97849" w:rsidP="00E97849">
            <w:pPr>
              <w:pStyle w:val="Normal0"/>
              <w:ind w:firstLine="0" w:firstLineChars="0"/>
              <w:jc w:val="center"/>
              <w:rPr>
                <w:sz w:val="18"/>
                <w:szCs w:val="18"/>
              </w:rPr>
            </w:pPr>
            <w:r>
              <w:rPr>
                <w:rFonts w:hint="eastAsia"/>
                <w:sz w:val="18"/>
                <w:szCs w:val="18"/>
              </w:rPr>
              <w:t>19.250m</w:t>
            </w:r>
          </w:p>
        </w:tc>
        <w:tc>
          <w:tcPr>
            <w:tcW w:w="569" w:type="pct"/>
            <w:vAlign w:val="bottom"/>
          </w:tcPr>
          <w:p w:rsidR="00E97849" w:rsidRPr="00E97849" w:rsidP="00E97849">
            <w:pPr>
              <w:pStyle w:val="Normal0"/>
              <w:ind w:firstLine="0" w:firstLineChars="0"/>
              <w:jc w:val="center"/>
              <w:rPr>
                <w:sz w:val="18"/>
                <w:szCs w:val="18"/>
              </w:rPr>
            </w:pPr>
            <w:r w:rsidRPr="00E97849">
              <w:rPr>
                <w:rFonts w:hint="eastAsia"/>
                <w:sz w:val="18"/>
                <w:szCs w:val="18"/>
              </w:rPr>
              <w:t>13.95</w:t>
            </w:r>
          </w:p>
        </w:tc>
        <w:tc>
          <w:tcPr>
            <w:tcW w:w="619" w:type="pct"/>
            <w:vAlign w:val="center"/>
          </w:tcPr>
          <w:p w:rsidR="00E97849" w:rsidP="00E97849">
            <w:pPr>
              <w:pStyle w:val="Normal0"/>
              <w:ind w:firstLine="0" w:firstLineChars="0"/>
              <w:jc w:val="center"/>
              <w:rPr>
                <w:sz w:val="18"/>
                <w:szCs w:val="18"/>
              </w:rPr>
            </w:pPr>
            <w:r>
              <w:rPr>
                <w:sz w:val="18"/>
                <w:szCs w:val="18"/>
              </w:rPr>
              <w:t>205</w:t>
            </w:r>
          </w:p>
        </w:tc>
        <w:tc>
          <w:tcPr>
            <w:tcW w:w="1217" w:type="pct"/>
            <w:vAlign w:val="center"/>
          </w:tcPr>
          <w:p w:rsidR="00E97849" w:rsidP="00E97849">
            <w:pPr>
              <w:pStyle w:val="Normal0"/>
              <w:ind w:firstLine="0" w:firstLineChars="0"/>
              <w:jc w:val="center"/>
              <w:rPr>
                <w:sz w:val="18"/>
                <w:szCs w:val="18"/>
              </w:rPr>
            </w:pPr>
          </w:p>
        </w:tc>
      </w:tr>
      <w:tr w:rsidTr="00E97849">
        <w:tblPrEx>
          <w:tblW w:w="5000" w:type="pct"/>
          <w:jc w:val="center"/>
          <w:tblLook w:val="0000"/>
        </w:tblPrEx>
        <w:trPr>
          <w:trHeight w:hRule="exact" w:val="490"/>
          <w:jc w:val="center"/>
        </w:trPr>
        <w:tc>
          <w:tcPr>
            <w:tcW w:w="319" w:type="pct"/>
            <w:vAlign w:val="center"/>
          </w:tcPr>
          <w:p w:rsidR="00E97849" w:rsidP="00E97849">
            <w:pPr>
              <w:pStyle w:val="Normal0"/>
              <w:ind w:firstLine="0" w:firstLineChars="0"/>
              <w:jc w:val="center"/>
              <w:rPr>
                <w:sz w:val="18"/>
                <w:szCs w:val="18"/>
              </w:rPr>
            </w:pPr>
            <w:r>
              <w:rPr>
                <w:sz w:val="18"/>
                <w:szCs w:val="18"/>
              </w:rPr>
              <w:t>C</w:t>
            </w:r>
          </w:p>
        </w:tc>
        <w:tc>
          <w:tcPr>
            <w:tcW w:w="619" w:type="pct"/>
            <w:vAlign w:val="center"/>
          </w:tcPr>
          <w:p w:rsidR="00E97849" w:rsidP="00E97849">
            <w:pPr>
              <w:pStyle w:val="Normal0"/>
              <w:ind w:firstLine="0" w:firstLineChars="0"/>
              <w:jc w:val="center"/>
              <w:rPr>
                <w:sz w:val="18"/>
                <w:szCs w:val="18"/>
              </w:rPr>
            </w:pPr>
            <w:r>
              <w:rPr>
                <w:rFonts w:hint="eastAsia"/>
                <w:sz w:val="18"/>
                <w:szCs w:val="18"/>
              </w:rPr>
              <w:t>1000</w:t>
            </w:r>
          </w:p>
        </w:tc>
        <w:tc>
          <w:tcPr>
            <w:tcW w:w="619" w:type="pct"/>
            <w:vAlign w:val="center"/>
          </w:tcPr>
          <w:p w:rsidR="00E97849" w:rsidP="00E97849">
            <w:pPr>
              <w:pStyle w:val="Normal0"/>
              <w:ind w:firstLine="0" w:firstLineChars="0"/>
              <w:jc w:val="center"/>
              <w:rPr>
                <w:sz w:val="18"/>
                <w:szCs w:val="18"/>
              </w:rPr>
            </w:pPr>
            <w:r>
              <w:rPr>
                <w:rFonts w:hint="eastAsia"/>
                <w:sz w:val="18"/>
                <w:szCs w:val="18"/>
              </w:rPr>
              <w:t>1300</w:t>
            </w:r>
          </w:p>
        </w:tc>
        <w:tc>
          <w:tcPr>
            <w:tcW w:w="519" w:type="pct"/>
            <w:vAlign w:val="center"/>
          </w:tcPr>
          <w:p w:rsidR="00E97849" w:rsidP="00E97849">
            <w:pPr>
              <w:pStyle w:val="Normal0"/>
              <w:ind w:firstLine="0" w:firstLineChars="0"/>
              <w:jc w:val="center"/>
              <w:rPr>
                <w:sz w:val="18"/>
                <w:szCs w:val="18"/>
              </w:rPr>
            </w:pPr>
            <w:r>
              <w:rPr>
                <w:rFonts w:hint="eastAsia"/>
                <w:sz w:val="18"/>
                <w:szCs w:val="18"/>
              </w:rPr>
              <w:t>33.200m</w:t>
            </w:r>
          </w:p>
        </w:tc>
        <w:tc>
          <w:tcPr>
            <w:tcW w:w="519" w:type="pct"/>
            <w:vAlign w:val="center"/>
          </w:tcPr>
          <w:p w:rsidR="00E97849" w:rsidP="00E97849">
            <w:pPr>
              <w:pStyle w:val="Normal0"/>
              <w:ind w:firstLine="0" w:firstLineChars="0"/>
              <w:jc w:val="center"/>
              <w:rPr>
                <w:sz w:val="18"/>
                <w:szCs w:val="18"/>
              </w:rPr>
            </w:pPr>
            <w:r>
              <w:rPr>
                <w:rFonts w:hint="eastAsia"/>
                <w:sz w:val="18"/>
                <w:szCs w:val="18"/>
              </w:rPr>
              <w:t>11.900m</w:t>
            </w:r>
          </w:p>
        </w:tc>
        <w:tc>
          <w:tcPr>
            <w:tcW w:w="569" w:type="pct"/>
            <w:vAlign w:val="bottom"/>
          </w:tcPr>
          <w:p w:rsidR="00E97849" w:rsidRPr="00E97849" w:rsidP="00E97849">
            <w:pPr>
              <w:pStyle w:val="Normal0"/>
              <w:ind w:firstLine="0" w:firstLineChars="0"/>
              <w:jc w:val="center"/>
              <w:rPr>
                <w:sz w:val="18"/>
                <w:szCs w:val="18"/>
              </w:rPr>
            </w:pPr>
            <w:r w:rsidRPr="00E97849">
              <w:rPr>
                <w:rFonts w:hint="eastAsia"/>
                <w:sz w:val="18"/>
                <w:szCs w:val="18"/>
              </w:rPr>
              <w:t>21.3</w:t>
            </w:r>
            <w:r w:rsidR="009C76A2">
              <w:rPr>
                <w:sz w:val="18"/>
                <w:szCs w:val="18"/>
              </w:rPr>
              <w:t>0</w:t>
            </w:r>
          </w:p>
        </w:tc>
        <w:tc>
          <w:tcPr>
            <w:tcW w:w="619" w:type="pct"/>
            <w:vAlign w:val="center"/>
          </w:tcPr>
          <w:p w:rsidR="00E97849" w:rsidP="00E97849">
            <w:pPr>
              <w:pStyle w:val="Normal0"/>
              <w:ind w:firstLine="0" w:firstLineChars="0"/>
              <w:jc w:val="center"/>
              <w:rPr>
                <w:sz w:val="18"/>
                <w:szCs w:val="18"/>
              </w:rPr>
            </w:pPr>
            <w:r>
              <w:rPr>
                <w:sz w:val="18"/>
                <w:szCs w:val="18"/>
              </w:rPr>
              <w:t>126</w:t>
            </w:r>
          </w:p>
        </w:tc>
        <w:tc>
          <w:tcPr>
            <w:tcW w:w="1217" w:type="pct"/>
            <w:vAlign w:val="center"/>
          </w:tcPr>
          <w:p w:rsidR="00E97849" w:rsidP="00E97849">
            <w:pPr>
              <w:pStyle w:val="Normal0"/>
              <w:ind w:firstLine="0" w:firstLineChars="0"/>
              <w:jc w:val="center"/>
              <w:rPr>
                <w:sz w:val="18"/>
                <w:szCs w:val="18"/>
              </w:rPr>
            </w:pPr>
          </w:p>
        </w:tc>
      </w:tr>
      <w:tr w:rsidTr="00E97849">
        <w:tblPrEx>
          <w:tblW w:w="5000" w:type="pct"/>
          <w:jc w:val="center"/>
          <w:tblLook w:val="0000"/>
        </w:tblPrEx>
        <w:trPr>
          <w:trHeight w:hRule="exact" w:val="490"/>
          <w:jc w:val="center"/>
        </w:trPr>
        <w:tc>
          <w:tcPr>
            <w:tcW w:w="319" w:type="pct"/>
            <w:vAlign w:val="center"/>
          </w:tcPr>
          <w:p w:rsidR="00E97849" w:rsidP="00E97849">
            <w:pPr>
              <w:pStyle w:val="Normal0"/>
              <w:ind w:firstLine="0" w:firstLineChars="0"/>
              <w:jc w:val="center"/>
              <w:rPr>
                <w:sz w:val="18"/>
                <w:szCs w:val="18"/>
              </w:rPr>
            </w:pPr>
            <w:r>
              <w:rPr>
                <w:sz w:val="18"/>
                <w:szCs w:val="18"/>
              </w:rPr>
              <w:t>D</w:t>
            </w:r>
          </w:p>
        </w:tc>
        <w:tc>
          <w:tcPr>
            <w:tcW w:w="619" w:type="pct"/>
            <w:vAlign w:val="center"/>
          </w:tcPr>
          <w:p w:rsidR="00E97849" w:rsidP="00E97849">
            <w:pPr>
              <w:pStyle w:val="Normal0"/>
              <w:ind w:firstLine="0" w:firstLineChars="0"/>
              <w:jc w:val="center"/>
              <w:rPr>
                <w:sz w:val="18"/>
                <w:szCs w:val="18"/>
              </w:rPr>
            </w:pPr>
            <w:r>
              <w:rPr>
                <w:rFonts w:hint="eastAsia"/>
                <w:sz w:val="18"/>
                <w:szCs w:val="18"/>
              </w:rPr>
              <w:t>1000</w:t>
            </w:r>
          </w:p>
        </w:tc>
        <w:tc>
          <w:tcPr>
            <w:tcW w:w="619" w:type="pct"/>
            <w:vAlign w:val="center"/>
          </w:tcPr>
          <w:p w:rsidR="00E97849" w:rsidP="00E97849">
            <w:pPr>
              <w:pStyle w:val="Normal0"/>
              <w:ind w:firstLine="0" w:firstLineChars="0"/>
              <w:jc w:val="center"/>
              <w:rPr>
                <w:sz w:val="18"/>
                <w:szCs w:val="18"/>
              </w:rPr>
            </w:pPr>
            <w:r>
              <w:rPr>
                <w:rFonts w:hint="eastAsia"/>
                <w:sz w:val="18"/>
                <w:szCs w:val="18"/>
              </w:rPr>
              <w:t>1300</w:t>
            </w:r>
          </w:p>
        </w:tc>
        <w:tc>
          <w:tcPr>
            <w:tcW w:w="519" w:type="pct"/>
            <w:vAlign w:val="center"/>
          </w:tcPr>
          <w:p w:rsidR="00E97849" w:rsidP="00E97849">
            <w:pPr>
              <w:pStyle w:val="Normal0"/>
              <w:ind w:firstLine="0" w:firstLineChars="0"/>
              <w:jc w:val="center"/>
              <w:rPr>
                <w:sz w:val="18"/>
                <w:szCs w:val="18"/>
              </w:rPr>
            </w:pPr>
            <w:r>
              <w:rPr>
                <w:rFonts w:hint="eastAsia"/>
                <w:sz w:val="18"/>
                <w:szCs w:val="18"/>
              </w:rPr>
              <w:t>33.200m</w:t>
            </w:r>
          </w:p>
        </w:tc>
        <w:tc>
          <w:tcPr>
            <w:tcW w:w="519" w:type="pct"/>
            <w:vAlign w:val="center"/>
          </w:tcPr>
          <w:p w:rsidR="00E97849" w:rsidP="00E97849">
            <w:pPr>
              <w:pStyle w:val="Normal0"/>
              <w:ind w:firstLine="0" w:firstLineChars="0"/>
              <w:jc w:val="center"/>
              <w:rPr>
                <w:sz w:val="18"/>
                <w:szCs w:val="18"/>
              </w:rPr>
            </w:pPr>
            <w:r>
              <w:rPr>
                <w:rFonts w:hint="eastAsia"/>
                <w:sz w:val="18"/>
                <w:szCs w:val="18"/>
              </w:rPr>
              <w:t>10.500m</w:t>
            </w:r>
          </w:p>
        </w:tc>
        <w:tc>
          <w:tcPr>
            <w:tcW w:w="569" w:type="pct"/>
            <w:vAlign w:val="bottom"/>
          </w:tcPr>
          <w:p w:rsidR="00E97849" w:rsidRPr="00E97849" w:rsidP="00E97849">
            <w:pPr>
              <w:pStyle w:val="Normal0"/>
              <w:ind w:firstLine="0" w:firstLineChars="0"/>
              <w:jc w:val="center"/>
              <w:rPr>
                <w:sz w:val="18"/>
                <w:szCs w:val="18"/>
              </w:rPr>
            </w:pPr>
            <w:r w:rsidRPr="00E97849">
              <w:rPr>
                <w:rFonts w:hint="eastAsia"/>
                <w:sz w:val="18"/>
                <w:szCs w:val="18"/>
              </w:rPr>
              <w:t>22.7</w:t>
            </w:r>
            <w:r w:rsidR="009C76A2">
              <w:rPr>
                <w:sz w:val="18"/>
                <w:szCs w:val="18"/>
              </w:rPr>
              <w:t>0</w:t>
            </w:r>
          </w:p>
        </w:tc>
        <w:tc>
          <w:tcPr>
            <w:tcW w:w="619" w:type="pct"/>
            <w:vAlign w:val="center"/>
          </w:tcPr>
          <w:p w:rsidR="00E97849" w:rsidP="00E97849">
            <w:pPr>
              <w:pStyle w:val="Normal0"/>
              <w:ind w:firstLine="0" w:firstLineChars="0"/>
              <w:jc w:val="center"/>
              <w:rPr>
                <w:sz w:val="18"/>
                <w:szCs w:val="18"/>
              </w:rPr>
            </w:pPr>
            <w:r>
              <w:rPr>
                <w:sz w:val="18"/>
                <w:szCs w:val="18"/>
              </w:rPr>
              <w:t>106</w:t>
            </w:r>
          </w:p>
        </w:tc>
        <w:tc>
          <w:tcPr>
            <w:tcW w:w="1217" w:type="pct"/>
            <w:vAlign w:val="center"/>
          </w:tcPr>
          <w:p w:rsidR="00E97849" w:rsidP="00E97849">
            <w:pPr>
              <w:pStyle w:val="Normal0"/>
              <w:ind w:firstLine="0" w:firstLineChars="0"/>
              <w:jc w:val="center"/>
              <w:rPr>
                <w:sz w:val="18"/>
                <w:szCs w:val="18"/>
              </w:rPr>
            </w:pPr>
            <w:r>
              <w:rPr>
                <w:sz w:val="18"/>
                <w:szCs w:val="18"/>
              </w:rPr>
              <w:t>局部区域桩顶标高有变化</w:t>
            </w:r>
          </w:p>
        </w:tc>
      </w:tr>
      <w:tr w:rsidTr="00E97849">
        <w:tblPrEx>
          <w:tblW w:w="5000" w:type="pct"/>
          <w:jc w:val="center"/>
          <w:tblLook w:val="0000"/>
        </w:tblPrEx>
        <w:trPr>
          <w:trHeight w:hRule="exact" w:val="490"/>
          <w:jc w:val="center"/>
        </w:trPr>
        <w:tc>
          <w:tcPr>
            <w:tcW w:w="319" w:type="pct"/>
            <w:vAlign w:val="center"/>
          </w:tcPr>
          <w:p w:rsidR="00E97849" w:rsidP="00E97849">
            <w:pPr>
              <w:pStyle w:val="Normal0"/>
              <w:ind w:firstLine="0" w:firstLineChars="0"/>
              <w:jc w:val="center"/>
              <w:rPr>
                <w:sz w:val="18"/>
                <w:szCs w:val="18"/>
              </w:rPr>
            </w:pPr>
            <w:r>
              <w:rPr>
                <w:sz w:val="18"/>
                <w:szCs w:val="18"/>
              </w:rPr>
              <w:t>E</w:t>
            </w:r>
          </w:p>
        </w:tc>
        <w:tc>
          <w:tcPr>
            <w:tcW w:w="619" w:type="pct"/>
            <w:vAlign w:val="center"/>
          </w:tcPr>
          <w:p w:rsidR="00E97849" w:rsidP="00E97849">
            <w:pPr>
              <w:pStyle w:val="Normal0"/>
              <w:ind w:firstLine="0" w:firstLineChars="0"/>
              <w:jc w:val="center"/>
              <w:rPr>
                <w:sz w:val="18"/>
                <w:szCs w:val="18"/>
              </w:rPr>
            </w:pPr>
            <w:r>
              <w:rPr>
                <w:rFonts w:hint="eastAsia"/>
                <w:sz w:val="18"/>
                <w:szCs w:val="18"/>
              </w:rPr>
              <w:t>1000</w:t>
            </w:r>
          </w:p>
        </w:tc>
        <w:tc>
          <w:tcPr>
            <w:tcW w:w="619" w:type="pct"/>
            <w:vAlign w:val="center"/>
          </w:tcPr>
          <w:p w:rsidR="00E97849" w:rsidP="00E97849">
            <w:pPr>
              <w:pStyle w:val="Normal0"/>
              <w:ind w:firstLine="0" w:firstLineChars="0"/>
              <w:jc w:val="center"/>
              <w:rPr>
                <w:sz w:val="18"/>
                <w:szCs w:val="18"/>
              </w:rPr>
            </w:pPr>
            <w:r>
              <w:rPr>
                <w:rFonts w:hint="eastAsia"/>
                <w:sz w:val="18"/>
                <w:szCs w:val="18"/>
              </w:rPr>
              <w:t>1300</w:t>
            </w:r>
          </w:p>
        </w:tc>
        <w:tc>
          <w:tcPr>
            <w:tcW w:w="519" w:type="pct"/>
            <w:vAlign w:val="center"/>
          </w:tcPr>
          <w:p w:rsidR="00E97849" w:rsidP="00E97849">
            <w:pPr>
              <w:pStyle w:val="Normal0"/>
              <w:ind w:firstLine="0" w:firstLineChars="0"/>
              <w:jc w:val="center"/>
              <w:rPr>
                <w:sz w:val="18"/>
                <w:szCs w:val="18"/>
              </w:rPr>
            </w:pPr>
            <w:r>
              <w:rPr>
                <w:rFonts w:hint="eastAsia"/>
                <w:sz w:val="18"/>
                <w:szCs w:val="18"/>
              </w:rPr>
              <w:t>29.500m</w:t>
            </w:r>
          </w:p>
        </w:tc>
        <w:tc>
          <w:tcPr>
            <w:tcW w:w="519" w:type="pct"/>
            <w:vAlign w:val="center"/>
          </w:tcPr>
          <w:p w:rsidR="00E97849" w:rsidP="00E97849">
            <w:pPr>
              <w:pStyle w:val="Normal0"/>
              <w:ind w:firstLine="0" w:firstLineChars="0"/>
              <w:jc w:val="center"/>
              <w:rPr>
                <w:sz w:val="18"/>
                <w:szCs w:val="18"/>
              </w:rPr>
            </w:pPr>
            <w:r>
              <w:rPr>
                <w:rFonts w:hint="eastAsia"/>
                <w:sz w:val="18"/>
                <w:szCs w:val="18"/>
              </w:rPr>
              <w:t>18.500m</w:t>
            </w:r>
          </w:p>
        </w:tc>
        <w:tc>
          <w:tcPr>
            <w:tcW w:w="569" w:type="pct"/>
            <w:vAlign w:val="bottom"/>
          </w:tcPr>
          <w:p w:rsidR="00E97849" w:rsidRPr="00E97849" w:rsidP="00E97849">
            <w:pPr>
              <w:pStyle w:val="Normal0"/>
              <w:ind w:firstLine="0" w:firstLineChars="0"/>
              <w:jc w:val="center"/>
              <w:rPr>
                <w:sz w:val="18"/>
                <w:szCs w:val="18"/>
              </w:rPr>
            </w:pPr>
            <w:r w:rsidRPr="00E97849">
              <w:rPr>
                <w:rFonts w:hint="eastAsia"/>
                <w:sz w:val="18"/>
                <w:szCs w:val="18"/>
              </w:rPr>
              <w:t>11</w:t>
            </w:r>
            <w:r w:rsidR="009C76A2">
              <w:rPr>
                <w:sz w:val="18"/>
                <w:szCs w:val="18"/>
              </w:rPr>
              <w:t>.00</w:t>
            </w:r>
          </w:p>
        </w:tc>
        <w:tc>
          <w:tcPr>
            <w:tcW w:w="619" w:type="pct"/>
            <w:vAlign w:val="center"/>
          </w:tcPr>
          <w:p w:rsidR="00E97849" w:rsidP="00E97849">
            <w:pPr>
              <w:pStyle w:val="Normal0"/>
              <w:ind w:firstLine="0" w:firstLineChars="0"/>
              <w:jc w:val="center"/>
              <w:rPr>
                <w:sz w:val="18"/>
                <w:szCs w:val="18"/>
              </w:rPr>
            </w:pPr>
            <w:r>
              <w:rPr>
                <w:sz w:val="18"/>
                <w:szCs w:val="18"/>
              </w:rPr>
              <w:t>47</w:t>
            </w:r>
          </w:p>
        </w:tc>
        <w:tc>
          <w:tcPr>
            <w:tcW w:w="1217" w:type="pct"/>
            <w:vAlign w:val="center"/>
          </w:tcPr>
          <w:p w:rsidR="00E97849" w:rsidP="00E97849">
            <w:pPr>
              <w:pStyle w:val="Normal0"/>
              <w:ind w:firstLine="0" w:firstLineChars="0"/>
              <w:jc w:val="center"/>
              <w:rPr>
                <w:sz w:val="18"/>
                <w:szCs w:val="18"/>
              </w:rPr>
            </w:pPr>
          </w:p>
        </w:tc>
      </w:tr>
      <w:tr w:rsidTr="00E97849">
        <w:tblPrEx>
          <w:tblW w:w="5000" w:type="pct"/>
          <w:jc w:val="center"/>
          <w:tblLook w:val="0000"/>
        </w:tblPrEx>
        <w:trPr>
          <w:trHeight w:hRule="exact" w:val="490"/>
          <w:jc w:val="center"/>
        </w:trPr>
        <w:tc>
          <w:tcPr>
            <w:tcW w:w="319" w:type="pct"/>
            <w:vAlign w:val="center"/>
          </w:tcPr>
          <w:p w:rsidR="00E97849" w:rsidP="00E97849">
            <w:pPr>
              <w:pStyle w:val="Normal0"/>
              <w:ind w:firstLine="0" w:firstLineChars="0"/>
              <w:jc w:val="center"/>
              <w:rPr>
                <w:sz w:val="18"/>
                <w:szCs w:val="18"/>
              </w:rPr>
            </w:pPr>
            <w:r>
              <w:rPr>
                <w:sz w:val="18"/>
                <w:szCs w:val="18"/>
              </w:rPr>
              <w:t>F</w:t>
            </w:r>
          </w:p>
        </w:tc>
        <w:tc>
          <w:tcPr>
            <w:tcW w:w="619" w:type="pct"/>
            <w:vAlign w:val="center"/>
          </w:tcPr>
          <w:p w:rsidR="00E97849" w:rsidP="00E97849">
            <w:pPr>
              <w:pStyle w:val="Normal0"/>
              <w:ind w:firstLine="0" w:firstLineChars="0"/>
              <w:jc w:val="center"/>
              <w:rPr>
                <w:sz w:val="18"/>
                <w:szCs w:val="18"/>
              </w:rPr>
            </w:pPr>
            <w:r>
              <w:rPr>
                <w:rFonts w:hint="eastAsia"/>
                <w:sz w:val="18"/>
                <w:szCs w:val="18"/>
              </w:rPr>
              <w:t>1000</w:t>
            </w:r>
          </w:p>
        </w:tc>
        <w:tc>
          <w:tcPr>
            <w:tcW w:w="619" w:type="pct"/>
            <w:vAlign w:val="center"/>
          </w:tcPr>
          <w:p w:rsidR="00E97849" w:rsidP="00E97849">
            <w:pPr>
              <w:pStyle w:val="Normal0"/>
              <w:ind w:firstLine="0" w:firstLineChars="0"/>
              <w:jc w:val="center"/>
              <w:rPr>
                <w:sz w:val="18"/>
                <w:szCs w:val="18"/>
              </w:rPr>
            </w:pPr>
            <w:r>
              <w:rPr>
                <w:rFonts w:hint="eastAsia"/>
                <w:sz w:val="18"/>
                <w:szCs w:val="18"/>
              </w:rPr>
              <w:t>1300</w:t>
            </w:r>
          </w:p>
        </w:tc>
        <w:tc>
          <w:tcPr>
            <w:tcW w:w="519" w:type="pct"/>
            <w:vAlign w:val="center"/>
          </w:tcPr>
          <w:p w:rsidR="00E97849" w:rsidP="00E97849">
            <w:pPr>
              <w:pStyle w:val="Normal0"/>
              <w:ind w:firstLine="0" w:firstLineChars="0"/>
              <w:jc w:val="center"/>
              <w:rPr>
                <w:sz w:val="18"/>
                <w:szCs w:val="18"/>
              </w:rPr>
            </w:pPr>
            <w:r>
              <w:rPr>
                <w:rFonts w:hint="eastAsia"/>
                <w:sz w:val="18"/>
                <w:szCs w:val="18"/>
              </w:rPr>
              <w:t>29.500m</w:t>
            </w:r>
          </w:p>
        </w:tc>
        <w:tc>
          <w:tcPr>
            <w:tcW w:w="519" w:type="pct"/>
            <w:vAlign w:val="center"/>
          </w:tcPr>
          <w:p w:rsidR="00E97849" w:rsidP="00E97849">
            <w:pPr>
              <w:pStyle w:val="Normal0"/>
              <w:ind w:firstLine="0" w:firstLineChars="0"/>
              <w:jc w:val="center"/>
              <w:rPr>
                <w:sz w:val="18"/>
                <w:szCs w:val="18"/>
              </w:rPr>
            </w:pPr>
            <w:r>
              <w:rPr>
                <w:rFonts w:hint="eastAsia"/>
                <w:sz w:val="18"/>
                <w:szCs w:val="18"/>
              </w:rPr>
              <w:t>16.500m</w:t>
            </w:r>
          </w:p>
        </w:tc>
        <w:tc>
          <w:tcPr>
            <w:tcW w:w="569" w:type="pct"/>
            <w:vAlign w:val="bottom"/>
          </w:tcPr>
          <w:p w:rsidR="00E97849" w:rsidRPr="00E97849" w:rsidP="00E97849">
            <w:pPr>
              <w:pStyle w:val="Normal0"/>
              <w:ind w:firstLine="0" w:firstLineChars="0"/>
              <w:jc w:val="center"/>
              <w:rPr>
                <w:sz w:val="18"/>
                <w:szCs w:val="18"/>
              </w:rPr>
            </w:pPr>
            <w:r w:rsidRPr="00E97849">
              <w:rPr>
                <w:rFonts w:hint="eastAsia"/>
                <w:sz w:val="18"/>
                <w:szCs w:val="18"/>
              </w:rPr>
              <w:t>13</w:t>
            </w:r>
            <w:r w:rsidR="009C76A2">
              <w:rPr>
                <w:sz w:val="18"/>
                <w:szCs w:val="18"/>
              </w:rPr>
              <w:t>.00</w:t>
            </w:r>
          </w:p>
        </w:tc>
        <w:tc>
          <w:tcPr>
            <w:tcW w:w="619" w:type="pct"/>
            <w:vAlign w:val="center"/>
          </w:tcPr>
          <w:p w:rsidR="00E97849" w:rsidP="00E97849">
            <w:pPr>
              <w:pStyle w:val="Normal0"/>
              <w:ind w:firstLine="0" w:firstLineChars="0"/>
              <w:jc w:val="center"/>
              <w:rPr>
                <w:sz w:val="18"/>
                <w:szCs w:val="18"/>
              </w:rPr>
            </w:pPr>
            <w:r>
              <w:rPr>
                <w:sz w:val="18"/>
                <w:szCs w:val="18"/>
              </w:rPr>
              <w:t>71</w:t>
            </w:r>
          </w:p>
        </w:tc>
        <w:tc>
          <w:tcPr>
            <w:tcW w:w="1217" w:type="pct"/>
            <w:vAlign w:val="center"/>
          </w:tcPr>
          <w:p w:rsidR="00E97849" w:rsidP="00E97849">
            <w:pPr>
              <w:pStyle w:val="Normal0"/>
              <w:ind w:firstLine="0" w:firstLineChars="0"/>
              <w:jc w:val="center"/>
              <w:rPr>
                <w:sz w:val="18"/>
                <w:szCs w:val="18"/>
              </w:rPr>
            </w:pPr>
          </w:p>
        </w:tc>
      </w:tr>
      <w:tr w:rsidTr="00E97849">
        <w:tblPrEx>
          <w:tblW w:w="5000" w:type="pct"/>
          <w:jc w:val="center"/>
          <w:tblLook w:val="0000"/>
        </w:tblPrEx>
        <w:trPr>
          <w:trHeight w:hRule="exact" w:val="490"/>
          <w:jc w:val="center"/>
        </w:trPr>
        <w:tc>
          <w:tcPr>
            <w:tcW w:w="319" w:type="pct"/>
            <w:vAlign w:val="center"/>
          </w:tcPr>
          <w:p w:rsidR="00E97849" w:rsidP="00E97849">
            <w:pPr>
              <w:pStyle w:val="Normal0"/>
              <w:ind w:firstLine="0" w:firstLineChars="0"/>
              <w:jc w:val="center"/>
              <w:rPr>
                <w:sz w:val="18"/>
                <w:szCs w:val="18"/>
              </w:rPr>
            </w:pPr>
            <w:r>
              <w:rPr>
                <w:sz w:val="18"/>
                <w:szCs w:val="18"/>
              </w:rPr>
              <w:t>G</w:t>
            </w:r>
          </w:p>
        </w:tc>
        <w:tc>
          <w:tcPr>
            <w:tcW w:w="619" w:type="pct"/>
            <w:vAlign w:val="center"/>
          </w:tcPr>
          <w:p w:rsidR="00E97849" w:rsidP="00E97849">
            <w:pPr>
              <w:pStyle w:val="Normal0"/>
              <w:ind w:firstLine="0" w:firstLineChars="0"/>
              <w:jc w:val="center"/>
              <w:rPr>
                <w:sz w:val="18"/>
                <w:szCs w:val="18"/>
              </w:rPr>
            </w:pPr>
            <w:r>
              <w:rPr>
                <w:rFonts w:hint="eastAsia"/>
                <w:sz w:val="18"/>
                <w:szCs w:val="18"/>
              </w:rPr>
              <w:t>1000</w:t>
            </w:r>
          </w:p>
        </w:tc>
        <w:tc>
          <w:tcPr>
            <w:tcW w:w="619" w:type="pct"/>
            <w:vAlign w:val="center"/>
          </w:tcPr>
          <w:p w:rsidR="00E97849" w:rsidP="00E97849">
            <w:pPr>
              <w:pStyle w:val="Normal0"/>
              <w:ind w:firstLine="0" w:firstLineChars="0"/>
              <w:jc w:val="center"/>
              <w:rPr>
                <w:sz w:val="18"/>
                <w:szCs w:val="18"/>
              </w:rPr>
            </w:pPr>
            <w:r>
              <w:rPr>
                <w:rFonts w:hint="eastAsia"/>
                <w:sz w:val="18"/>
                <w:szCs w:val="18"/>
              </w:rPr>
              <w:t>1300</w:t>
            </w:r>
          </w:p>
        </w:tc>
        <w:tc>
          <w:tcPr>
            <w:tcW w:w="519" w:type="pct"/>
            <w:vAlign w:val="center"/>
          </w:tcPr>
          <w:p w:rsidR="00E97849" w:rsidP="00E97849">
            <w:pPr>
              <w:pStyle w:val="Normal0"/>
              <w:ind w:firstLine="0" w:firstLineChars="0"/>
              <w:jc w:val="center"/>
              <w:rPr>
                <w:sz w:val="18"/>
                <w:szCs w:val="18"/>
              </w:rPr>
            </w:pPr>
            <w:r>
              <w:rPr>
                <w:rFonts w:hint="eastAsia"/>
                <w:sz w:val="18"/>
                <w:szCs w:val="18"/>
              </w:rPr>
              <w:t>29.500m</w:t>
            </w:r>
          </w:p>
        </w:tc>
        <w:tc>
          <w:tcPr>
            <w:tcW w:w="519" w:type="pct"/>
            <w:vAlign w:val="center"/>
          </w:tcPr>
          <w:p w:rsidR="00E97849" w:rsidP="00E97849">
            <w:pPr>
              <w:pStyle w:val="Normal0"/>
              <w:ind w:firstLine="0" w:firstLineChars="0"/>
              <w:jc w:val="center"/>
              <w:rPr>
                <w:sz w:val="18"/>
                <w:szCs w:val="18"/>
              </w:rPr>
            </w:pPr>
            <w:r>
              <w:rPr>
                <w:rFonts w:hint="eastAsia"/>
                <w:sz w:val="18"/>
                <w:szCs w:val="18"/>
              </w:rPr>
              <w:t>13.900m</w:t>
            </w:r>
          </w:p>
        </w:tc>
        <w:tc>
          <w:tcPr>
            <w:tcW w:w="569" w:type="pct"/>
            <w:vAlign w:val="bottom"/>
          </w:tcPr>
          <w:p w:rsidR="00E97849" w:rsidRPr="00E97849" w:rsidP="00E97849">
            <w:pPr>
              <w:pStyle w:val="Normal0"/>
              <w:ind w:firstLine="0" w:firstLineChars="0"/>
              <w:jc w:val="center"/>
              <w:rPr>
                <w:sz w:val="18"/>
                <w:szCs w:val="18"/>
              </w:rPr>
            </w:pPr>
            <w:r w:rsidRPr="00E97849">
              <w:rPr>
                <w:rFonts w:hint="eastAsia"/>
                <w:sz w:val="18"/>
                <w:szCs w:val="18"/>
              </w:rPr>
              <w:t>15.6</w:t>
            </w:r>
            <w:r w:rsidR="009C76A2">
              <w:rPr>
                <w:sz w:val="18"/>
                <w:szCs w:val="18"/>
              </w:rPr>
              <w:t>0</w:t>
            </w:r>
          </w:p>
        </w:tc>
        <w:tc>
          <w:tcPr>
            <w:tcW w:w="619" w:type="pct"/>
            <w:vAlign w:val="center"/>
          </w:tcPr>
          <w:p w:rsidR="00E97849" w:rsidP="00E97849">
            <w:pPr>
              <w:pStyle w:val="Normal0"/>
              <w:ind w:firstLine="0" w:firstLineChars="0"/>
              <w:jc w:val="center"/>
              <w:rPr>
                <w:sz w:val="18"/>
                <w:szCs w:val="18"/>
              </w:rPr>
            </w:pPr>
            <w:r>
              <w:rPr>
                <w:sz w:val="18"/>
                <w:szCs w:val="18"/>
              </w:rPr>
              <w:t>19</w:t>
            </w:r>
          </w:p>
        </w:tc>
        <w:tc>
          <w:tcPr>
            <w:tcW w:w="1217" w:type="pct"/>
            <w:vAlign w:val="center"/>
          </w:tcPr>
          <w:p w:rsidR="00E97849" w:rsidP="00E97849">
            <w:pPr>
              <w:pStyle w:val="Normal0"/>
              <w:ind w:firstLine="0" w:firstLineChars="0"/>
              <w:jc w:val="center"/>
              <w:rPr>
                <w:sz w:val="18"/>
                <w:szCs w:val="18"/>
              </w:rPr>
            </w:pPr>
            <w:r>
              <w:rPr>
                <w:sz w:val="18"/>
                <w:szCs w:val="18"/>
              </w:rPr>
              <w:t>局部区域桩顶标高有变化</w:t>
            </w:r>
          </w:p>
        </w:tc>
      </w:tr>
      <w:tr w:rsidTr="00E97849">
        <w:tblPrEx>
          <w:tblW w:w="5000" w:type="pct"/>
          <w:jc w:val="center"/>
          <w:tblLook w:val="0000"/>
        </w:tblPrEx>
        <w:trPr>
          <w:trHeight w:hRule="exact" w:val="490"/>
          <w:jc w:val="center"/>
        </w:trPr>
        <w:tc>
          <w:tcPr>
            <w:tcW w:w="319" w:type="pct"/>
            <w:vAlign w:val="center"/>
          </w:tcPr>
          <w:p w:rsidR="00E97849" w:rsidP="00E97849">
            <w:pPr>
              <w:pStyle w:val="Normal0"/>
              <w:ind w:firstLine="0" w:firstLineChars="0"/>
              <w:jc w:val="center"/>
              <w:rPr>
                <w:sz w:val="18"/>
                <w:szCs w:val="18"/>
              </w:rPr>
            </w:pPr>
            <w:r>
              <w:rPr>
                <w:sz w:val="18"/>
                <w:szCs w:val="18"/>
              </w:rPr>
              <w:t>H</w:t>
            </w:r>
          </w:p>
        </w:tc>
        <w:tc>
          <w:tcPr>
            <w:tcW w:w="619" w:type="pct"/>
            <w:vAlign w:val="center"/>
          </w:tcPr>
          <w:p w:rsidR="00E97849" w:rsidP="00E97849">
            <w:pPr>
              <w:pStyle w:val="Normal0"/>
              <w:ind w:firstLine="0" w:firstLineChars="0"/>
              <w:jc w:val="center"/>
              <w:rPr>
                <w:sz w:val="18"/>
                <w:szCs w:val="18"/>
              </w:rPr>
            </w:pPr>
            <w:r>
              <w:rPr>
                <w:rFonts w:hint="eastAsia"/>
                <w:sz w:val="18"/>
                <w:szCs w:val="18"/>
              </w:rPr>
              <w:t>1000</w:t>
            </w:r>
          </w:p>
        </w:tc>
        <w:tc>
          <w:tcPr>
            <w:tcW w:w="619" w:type="pct"/>
            <w:vAlign w:val="center"/>
          </w:tcPr>
          <w:p w:rsidR="00E97849" w:rsidP="00E97849">
            <w:pPr>
              <w:pStyle w:val="Normal0"/>
              <w:ind w:firstLine="0" w:firstLineChars="0"/>
              <w:jc w:val="center"/>
              <w:rPr>
                <w:sz w:val="18"/>
                <w:szCs w:val="18"/>
              </w:rPr>
            </w:pPr>
            <w:r>
              <w:rPr>
                <w:rFonts w:hint="eastAsia"/>
                <w:sz w:val="18"/>
                <w:szCs w:val="18"/>
              </w:rPr>
              <w:t>1300</w:t>
            </w:r>
          </w:p>
        </w:tc>
        <w:tc>
          <w:tcPr>
            <w:tcW w:w="519" w:type="pct"/>
            <w:vAlign w:val="center"/>
          </w:tcPr>
          <w:p w:rsidR="00E97849" w:rsidP="00E97849">
            <w:pPr>
              <w:pStyle w:val="Normal0"/>
              <w:ind w:firstLine="0" w:firstLineChars="0"/>
              <w:jc w:val="center"/>
              <w:rPr>
                <w:sz w:val="18"/>
                <w:szCs w:val="18"/>
              </w:rPr>
            </w:pPr>
            <w:r>
              <w:rPr>
                <w:rFonts w:hint="eastAsia"/>
                <w:sz w:val="18"/>
                <w:szCs w:val="18"/>
              </w:rPr>
              <w:t>25.300m</w:t>
            </w:r>
          </w:p>
        </w:tc>
        <w:tc>
          <w:tcPr>
            <w:tcW w:w="519" w:type="pct"/>
            <w:vAlign w:val="center"/>
          </w:tcPr>
          <w:p w:rsidR="00E97849" w:rsidP="00E97849">
            <w:pPr>
              <w:pStyle w:val="Normal0"/>
              <w:ind w:firstLine="0" w:firstLineChars="0"/>
              <w:jc w:val="center"/>
              <w:rPr>
                <w:sz w:val="18"/>
                <w:szCs w:val="18"/>
              </w:rPr>
            </w:pPr>
            <w:r>
              <w:rPr>
                <w:rFonts w:hint="eastAsia"/>
                <w:sz w:val="18"/>
                <w:szCs w:val="18"/>
              </w:rPr>
              <w:t>13.100m</w:t>
            </w:r>
          </w:p>
        </w:tc>
        <w:tc>
          <w:tcPr>
            <w:tcW w:w="569" w:type="pct"/>
            <w:vAlign w:val="bottom"/>
          </w:tcPr>
          <w:p w:rsidR="00E97849" w:rsidRPr="00E97849" w:rsidP="00E97849">
            <w:pPr>
              <w:pStyle w:val="Normal0"/>
              <w:ind w:firstLine="0" w:firstLineChars="0"/>
              <w:jc w:val="center"/>
              <w:rPr>
                <w:sz w:val="18"/>
                <w:szCs w:val="18"/>
              </w:rPr>
            </w:pPr>
            <w:r w:rsidRPr="00E97849">
              <w:rPr>
                <w:rFonts w:hint="eastAsia"/>
                <w:sz w:val="18"/>
                <w:szCs w:val="18"/>
              </w:rPr>
              <w:t>12.2</w:t>
            </w:r>
            <w:r w:rsidR="009C76A2">
              <w:rPr>
                <w:sz w:val="18"/>
                <w:szCs w:val="18"/>
              </w:rPr>
              <w:t>0</w:t>
            </w:r>
          </w:p>
        </w:tc>
        <w:tc>
          <w:tcPr>
            <w:tcW w:w="619" w:type="pct"/>
            <w:vAlign w:val="center"/>
          </w:tcPr>
          <w:p w:rsidR="00E97849" w:rsidP="00E97849">
            <w:pPr>
              <w:pStyle w:val="Normal0"/>
              <w:ind w:firstLine="0" w:firstLineChars="0"/>
              <w:jc w:val="center"/>
              <w:rPr>
                <w:sz w:val="18"/>
                <w:szCs w:val="18"/>
              </w:rPr>
            </w:pPr>
            <w:r>
              <w:rPr>
                <w:sz w:val="18"/>
                <w:szCs w:val="18"/>
              </w:rPr>
              <w:t>64</w:t>
            </w:r>
          </w:p>
        </w:tc>
        <w:tc>
          <w:tcPr>
            <w:tcW w:w="1217" w:type="pct"/>
            <w:vAlign w:val="center"/>
          </w:tcPr>
          <w:p w:rsidR="00E97849" w:rsidP="00E97849">
            <w:pPr>
              <w:pStyle w:val="Normal0"/>
              <w:ind w:firstLine="0" w:firstLineChars="0"/>
              <w:jc w:val="center"/>
              <w:rPr>
                <w:sz w:val="18"/>
                <w:szCs w:val="18"/>
              </w:rPr>
            </w:pPr>
            <w:r>
              <w:rPr>
                <w:sz w:val="18"/>
                <w:szCs w:val="18"/>
              </w:rPr>
              <w:t>局部区域桩顶标高有变化</w:t>
            </w:r>
          </w:p>
        </w:tc>
      </w:tr>
      <w:tr w:rsidTr="00E97849">
        <w:tblPrEx>
          <w:tblW w:w="5000" w:type="pct"/>
          <w:jc w:val="center"/>
          <w:tblLook w:val="0000"/>
        </w:tblPrEx>
        <w:trPr>
          <w:trHeight w:hRule="exact" w:val="490"/>
          <w:jc w:val="center"/>
        </w:trPr>
        <w:tc>
          <w:tcPr>
            <w:tcW w:w="319" w:type="pct"/>
            <w:vAlign w:val="center"/>
          </w:tcPr>
          <w:p w:rsidR="00E97849" w:rsidP="00E97849">
            <w:pPr>
              <w:pStyle w:val="Normal0"/>
              <w:ind w:firstLine="0" w:firstLineChars="0"/>
              <w:jc w:val="center"/>
              <w:rPr>
                <w:sz w:val="18"/>
                <w:szCs w:val="18"/>
              </w:rPr>
            </w:pPr>
            <w:r>
              <w:rPr>
                <w:sz w:val="18"/>
                <w:szCs w:val="18"/>
              </w:rPr>
              <w:t>J</w:t>
            </w:r>
          </w:p>
        </w:tc>
        <w:tc>
          <w:tcPr>
            <w:tcW w:w="619" w:type="pct"/>
            <w:vAlign w:val="center"/>
          </w:tcPr>
          <w:p w:rsidR="00E97849" w:rsidP="00E97849">
            <w:pPr>
              <w:pStyle w:val="Normal0"/>
              <w:ind w:firstLine="0" w:firstLineChars="0"/>
              <w:jc w:val="center"/>
              <w:rPr>
                <w:sz w:val="18"/>
                <w:szCs w:val="18"/>
              </w:rPr>
            </w:pPr>
            <w:r>
              <w:rPr>
                <w:rFonts w:hint="eastAsia"/>
                <w:sz w:val="18"/>
                <w:szCs w:val="18"/>
              </w:rPr>
              <w:t>1000</w:t>
            </w:r>
          </w:p>
        </w:tc>
        <w:tc>
          <w:tcPr>
            <w:tcW w:w="619" w:type="pct"/>
            <w:vAlign w:val="center"/>
          </w:tcPr>
          <w:p w:rsidR="00E97849" w:rsidP="00E97849">
            <w:pPr>
              <w:pStyle w:val="Normal0"/>
              <w:ind w:firstLine="0" w:firstLineChars="0"/>
              <w:jc w:val="center"/>
              <w:rPr>
                <w:sz w:val="18"/>
                <w:szCs w:val="18"/>
              </w:rPr>
            </w:pPr>
            <w:r>
              <w:rPr>
                <w:rFonts w:hint="eastAsia"/>
                <w:sz w:val="18"/>
                <w:szCs w:val="18"/>
              </w:rPr>
              <w:t>1300</w:t>
            </w:r>
          </w:p>
        </w:tc>
        <w:tc>
          <w:tcPr>
            <w:tcW w:w="519" w:type="pct"/>
            <w:vAlign w:val="center"/>
          </w:tcPr>
          <w:p w:rsidR="00E97849" w:rsidP="00E97849">
            <w:pPr>
              <w:pStyle w:val="Normal0"/>
              <w:ind w:firstLine="0" w:firstLineChars="0"/>
              <w:jc w:val="center"/>
              <w:rPr>
                <w:sz w:val="18"/>
                <w:szCs w:val="18"/>
              </w:rPr>
            </w:pPr>
            <w:r>
              <w:rPr>
                <w:rFonts w:hint="eastAsia"/>
                <w:sz w:val="18"/>
                <w:szCs w:val="18"/>
              </w:rPr>
              <w:t>25.300m</w:t>
            </w:r>
          </w:p>
        </w:tc>
        <w:tc>
          <w:tcPr>
            <w:tcW w:w="519" w:type="pct"/>
            <w:vAlign w:val="center"/>
          </w:tcPr>
          <w:p w:rsidR="00E97849" w:rsidP="00E97849">
            <w:pPr>
              <w:pStyle w:val="Normal0"/>
              <w:ind w:firstLine="0" w:firstLineChars="0"/>
              <w:jc w:val="center"/>
              <w:rPr>
                <w:sz w:val="18"/>
                <w:szCs w:val="18"/>
              </w:rPr>
            </w:pPr>
            <w:r>
              <w:rPr>
                <w:rFonts w:hint="eastAsia"/>
                <w:sz w:val="18"/>
                <w:szCs w:val="18"/>
              </w:rPr>
              <w:t>8.700m</w:t>
            </w:r>
          </w:p>
        </w:tc>
        <w:tc>
          <w:tcPr>
            <w:tcW w:w="569" w:type="pct"/>
            <w:vAlign w:val="bottom"/>
          </w:tcPr>
          <w:p w:rsidR="00E97849" w:rsidRPr="00E97849" w:rsidP="00E97849">
            <w:pPr>
              <w:pStyle w:val="Normal0"/>
              <w:ind w:firstLine="0" w:firstLineChars="0"/>
              <w:jc w:val="center"/>
              <w:rPr>
                <w:sz w:val="18"/>
                <w:szCs w:val="18"/>
              </w:rPr>
            </w:pPr>
            <w:r w:rsidRPr="00E97849">
              <w:rPr>
                <w:rFonts w:hint="eastAsia"/>
                <w:sz w:val="18"/>
                <w:szCs w:val="18"/>
              </w:rPr>
              <w:t>16.6</w:t>
            </w:r>
            <w:r w:rsidR="009C76A2">
              <w:rPr>
                <w:sz w:val="18"/>
                <w:szCs w:val="18"/>
              </w:rPr>
              <w:t>0</w:t>
            </w:r>
          </w:p>
        </w:tc>
        <w:tc>
          <w:tcPr>
            <w:tcW w:w="619" w:type="pct"/>
            <w:vAlign w:val="center"/>
          </w:tcPr>
          <w:p w:rsidR="00E97849" w:rsidP="00E97849">
            <w:pPr>
              <w:pStyle w:val="Normal0"/>
              <w:ind w:firstLine="0" w:firstLineChars="0"/>
              <w:jc w:val="center"/>
              <w:rPr>
                <w:sz w:val="18"/>
                <w:szCs w:val="18"/>
              </w:rPr>
            </w:pPr>
            <w:r>
              <w:rPr>
                <w:sz w:val="18"/>
                <w:szCs w:val="18"/>
              </w:rPr>
              <w:t>41</w:t>
            </w:r>
          </w:p>
        </w:tc>
        <w:tc>
          <w:tcPr>
            <w:tcW w:w="1217" w:type="pct"/>
            <w:vAlign w:val="center"/>
          </w:tcPr>
          <w:p w:rsidR="00E97849" w:rsidP="00E97849">
            <w:pPr>
              <w:pStyle w:val="Normal0"/>
              <w:ind w:firstLine="0" w:firstLineChars="0"/>
              <w:jc w:val="center"/>
              <w:rPr>
                <w:sz w:val="18"/>
                <w:szCs w:val="18"/>
              </w:rPr>
            </w:pPr>
          </w:p>
        </w:tc>
      </w:tr>
      <w:tr w:rsidTr="00E97849">
        <w:tblPrEx>
          <w:tblW w:w="5000" w:type="pct"/>
          <w:jc w:val="center"/>
          <w:tblLook w:val="0000"/>
        </w:tblPrEx>
        <w:trPr>
          <w:trHeight w:hRule="exact" w:val="490"/>
          <w:jc w:val="center"/>
        </w:trPr>
        <w:tc>
          <w:tcPr>
            <w:tcW w:w="319" w:type="pct"/>
            <w:vAlign w:val="center"/>
          </w:tcPr>
          <w:p w:rsidR="00E97849" w:rsidP="00E97849">
            <w:pPr>
              <w:pStyle w:val="Normal0"/>
              <w:ind w:firstLine="0" w:firstLineChars="0"/>
              <w:jc w:val="center"/>
              <w:rPr>
                <w:sz w:val="18"/>
                <w:szCs w:val="18"/>
              </w:rPr>
            </w:pPr>
            <w:r>
              <w:rPr>
                <w:sz w:val="18"/>
                <w:szCs w:val="18"/>
              </w:rPr>
              <w:t>K</w:t>
            </w:r>
          </w:p>
        </w:tc>
        <w:tc>
          <w:tcPr>
            <w:tcW w:w="619" w:type="pct"/>
            <w:vAlign w:val="center"/>
          </w:tcPr>
          <w:p w:rsidR="00E97849" w:rsidP="00E97849">
            <w:pPr>
              <w:pStyle w:val="Normal0"/>
              <w:ind w:firstLine="0" w:firstLineChars="0"/>
              <w:jc w:val="center"/>
              <w:rPr>
                <w:sz w:val="18"/>
                <w:szCs w:val="18"/>
              </w:rPr>
            </w:pPr>
            <w:r>
              <w:rPr>
                <w:rFonts w:hint="eastAsia"/>
                <w:sz w:val="18"/>
                <w:szCs w:val="18"/>
              </w:rPr>
              <w:t>1000</w:t>
            </w:r>
          </w:p>
        </w:tc>
        <w:tc>
          <w:tcPr>
            <w:tcW w:w="619" w:type="pct"/>
            <w:vAlign w:val="center"/>
          </w:tcPr>
          <w:p w:rsidR="00E97849" w:rsidP="00E97849">
            <w:pPr>
              <w:pStyle w:val="Normal0"/>
              <w:ind w:firstLine="0" w:firstLineChars="0"/>
              <w:jc w:val="center"/>
              <w:rPr>
                <w:sz w:val="18"/>
                <w:szCs w:val="18"/>
              </w:rPr>
            </w:pPr>
            <w:r>
              <w:rPr>
                <w:rFonts w:hint="eastAsia"/>
                <w:sz w:val="18"/>
                <w:szCs w:val="18"/>
              </w:rPr>
              <w:t>1300</w:t>
            </w:r>
          </w:p>
        </w:tc>
        <w:tc>
          <w:tcPr>
            <w:tcW w:w="519" w:type="pct"/>
            <w:vAlign w:val="center"/>
          </w:tcPr>
          <w:p w:rsidR="00E97849" w:rsidP="00E97849">
            <w:pPr>
              <w:pStyle w:val="Normal0"/>
              <w:ind w:firstLine="0" w:firstLineChars="0"/>
              <w:jc w:val="center"/>
              <w:rPr>
                <w:sz w:val="18"/>
                <w:szCs w:val="18"/>
              </w:rPr>
            </w:pPr>
            <w:r>
              <w:rPr>
                <w:rFonts w:hint="eastAsia"/>
                <w:sz w:val="18"/>
                <w:szCs w:val="18"/>
              </w:rPr>
              <w:t>29.500m</w:t>
            </w:r>
          </w:p>
        </w:tc>
        <w:tc>
          <w:tcPr>
            <w:tcW w:w="519" w:type="pct"/>
            <w:vAlign w:val="center"/>
          </w:tcPr>
          <w:p w:rsidR="00E97849" w:rsidP="00E97849">
            <w:pPr>
              <w:pStyle w:val="Normal0"/>
              <w:ind w:firstLine="0" w:firstLineChars="0"/>
              <w:jc w:val="center"/>
              <w:rPr>
                <w:sz w:val="18"/>
                <w:szCs w:val="18"/>
              </w:rPr>
            </w:pPr>
            <w:r>
              <w:rPr>
                <w:rFonts w:hint="eastAsia"/>
                <w:sz w:val="18"/>
                <w:szCs w:val="18"/>
              </w:rPr>
              <w:t>11.300m</w:t>
            </w:r>
          </w:p>
        </w:tc>
        <w:tc>
          <w:tcPr>
            <w:tcW w:w="569" w:type="pct"/>
            <w:vAlign w:val="bottom"/>
          </w:tcPr>
          <w:p w:rsidR="00E97849" w:rsidRPr="00E97849" w:rsidP="00E97849">
            <w:pPr>
              <w:pStyle w:val="Normal0"/>
              <w:ind w:firstLine="0" w:firstLineChars="0"/>
              <w:jc w:val="center"/>
              <w:rPr>
                <w:sz w:val="18"/>
                <w:szCs w:val="18"/>
              </w:rPr>
            </w:pPr>
            <w:r w:rsidRPr="00E97849">
              <w:rPr>
                <w:rFonts w:hint="eastAsia"/>
                <w:sz w:val="18"/>
                <w:szCs w:val="18"/>
              </w:rPr>
              <w:t>18.2</w:t>
            </w:r>
            <w:r w:rsidR="009C76A2">
              <w:rPr>
                <w:sz w:val="18"/>
                <w:szCs w:val="18"/>
              </w:rPr>
              <w:t>0</w:t>
            </w:r>
          </w:p>
        </w:tc>
        <w:tc>
          <w:tcPr>
            <w:tcW w:w="619" w:type="pct"/>
            <w:vAlign w:val="center"/>
          </w:tcPr>
          <w:p w:rsidR="00E97849" w:rsidP="00E97849">
            <w:pPr>
              <w:pStyle w:val="Normal0"/>
              <w:ind w:firstLine="0" w:firstLineChars="0"/>
              <w:jc w:val="center"/>
              <w:rPr>
                <w:sz w:val="18"/>
                <w:szCs w:val="18"/>
              </w:rPr>
            </w:pPr>
            <w:r>
              <w:rPr>
                <w:sz w:val="18"/>
                <w:szCs w:val="18"/>
              </w:rPr>
              <w:t>126</w:t>
            </w:r>
          </w:p>
        </w:tc>
        <w:tc>
          <w:tcPr>
            <w:tcW w:w="1217" w:type="pct"/>
            <w:vAlign w:val="center"/>
          </w:tcPr>
          <w:p w:rsidR="00E97849" w:rsidP="00E97849">
            <w:pPr>
              <w:pStyle w:val="Normal0"/>
              <w:ind w:firstLine="0" w:firstLineChars="0"/>
              <w:jc w:val="center"/>
              <w:rPr>
                <w:sz w:val="18"/>
                <w:szCs w:val="18"/>
              </w:rPr>
            </w:pPr>
          </w:p>
        </w:tc>
      </w:tr>
      <w:tr w:rsidTr="00E97849">
        <w:tblPrEx>
          <w:tblW w:w="5000" w:type="pct"/>
          <w:jc w:val="center"/>
          <w:tblLook w:val="0000"/>
        </w:tblPrEx>
        <w:trPr>
          <w:trHeight w:hRule="exact" w:val="490"/>
          <w:jc w:val="center"/>
        </w:trPr>
        <w:tc>
          <w:tcPr>
            <w:tcW w:w="319" w:type="pct"/>
            <w:vAlign w:val="center"/>
          </w:tcPr>
          <w:p w:rsidR="00E97849" w:rsidP="00E97849">
            <w:pPr>
              <w:pStyle w:val="Normal0"/>
              <w:ind w:firstLine="0" w:firstLineChars="0"/>
              <w:jc w:val="center"/>
              <w:rPr>
                <w:sz w:val="18"/>
                <w:szCs w:val="18"/>
              </w:rPr>
            </w:pPr>
            <w:r>
              <w:rPr>
                <w:sz w:val="18"/>
                <w:szCs w:val="18"/>
              </w:rPr>
              <w:t>L</w:t>
            </w:r>
          </w:p>
        </w:tc>
        <w:tc>
          <w:tcPr>
            <w:tcW w:w="619" w:type="pct"/>
            <w:vAlign w:val="center"/>
          </w:tcPr>
          <w:p w:rsidR="00E97849" w:rsidP="00E97849">
            <w:pPr>
              <w:pStyle w:val="Normal0"/>
              <w:ind w:firstLine="0" w:firstLineChars="0"/>
              <w:jc w:val="center"/>
              <w:rPr>
                <w:sz w:val="18"/>
                <w:szCs w:val="18"/>
              </w:rPr>
            </w:pPr>
            <w:r>
              <w:rPr>
                <w:rFonts w:hint="eastAsia"/>
                <w:sz w:val="18"/>
                <w:szCs w:val="18"/>
              </w:rPr>
              <w:t>1000</w:t>
            </w:r>
          </w:p>
        </w:tc>
        <w:tc>
          <w:tcPr>
            <w:tcW w:w="619" w:type="pct"/>
            <w:vAlign w:val="center"/>
          </w:tcPr>
          <w:p w:rsidR="00E97849" w:rsidP="00E97849">
            <w:pPr>
              <w:pStyle w:val="Normal0"/>
              <w:ind w:firstLine="0" w:firstLineChars="0"/>
              <w:jc w:val="center"/>
              <w:rPr>
                <w:sz w:val="18"/>
                <w:szCs w:val="18"/>
              </w:rPr>
            </w:pPr>
            <w:r>
              <w:rPr>
                <w:rFonts w:hint="eastAsia"/>
                <w:sz w:val="18"/>
                <w:szCs w:val="18"/>
              </w:rPr>
              <w:t>1300</w:t>
            </w:r>
          </w:p>
        </w:tc>
        <w:tc>
          <w:tcPr>
            <w:tcW w:w="519" w:type="pct"/>
            <w:vAlign w:val="center"/>
          </w:tcPr>
          <w:p w:rsidR="00E97849" w:rsidP="00E97849">
            <w:pPr>
              <w:pStyle w:val="Normal0"/>
              <w:ind w:firstLine="0" w:firstLineChars="0"/>
              <w:jc w:val="center"/>
              <w:rPr>
                <w:sz w:val="18"/>
                <w:szCs w:val="18"/>
              </w:rPr>
            </w:pPr>
            <w:r>
              <w:rPr>
                <w:rFonts w:hint="eastAsia"/>
                <w:sz w:val="18"/>
                <w:szCs w:val="18"/>
              </w:rPr>
              <w:t>29.500m</w:t>
            </w:r>
          </w:p>
        </w:tc>
        <w:tc>
          <w:tcPr>
            <w:tcW w:w="519" w:type="pct"/>
            <w:vAlign w:val="center"/>
          </w:tcPr>
          <w:p w:rsidR="00E97849" w:rsidP="00E97849">
            <w:pPr>
              <w:pStyle w:val="Normal0"/>
              <w:ind w:firstLine="0" w:firstLineChars="0"/>
              <w:jc w:val="center"/>
              <w:rPr>
                <w:sz w:val="18"/>
                <w:szCs w:val="18"/>
              </w:rPr>
            </w:pPr>
            <w:r>
              <w:rPr>
                <w:rFonts w:hint="eastAsia"/>
                <w:sz w:val="18"/>
                <w:szCs w:val="18"/>
              </w:rPr>
              <w:t>9.300m</w:t>
            </w:r>
          </w:p>
        </w:tc>
        <w:tc>
          <w:tcPr>
            <w:tcW w:w="569" w:type="pct"/>
            <w:vAlign w:val="bottom"/>
          </w:tcPr>
          <w:p w:rsidR="00E97849" w:rsidRPr="00E97849" w:rsidP="00E97849">
            <w:pPr>
              <w:pStyle w:val="Normal0"/>
              <w:ind w:firstLine="0" w:firstLineChars="0"/>
              <w:jc w:val="center"/>
              <w:rPr>
                <w:sz w:val="18"/>
                <w:szCs w:val="18"/>
              </w:rPr>
            </w:pPr>
            <w:r w:rsidRPr="00E97849">
              <w:rPr>
                <w:rFonts w:hint="eastAsia"/>
                <w:sz w:val="18"/>
                <w:szCs w:val="18"/>
              </w:rPr>
              <w:t>20.2</w:t>
            </w:r>
            <w:r w:rsidR="009C76A2">
              <w:rPr>
                <w:sz w:val="18"/>
                <w:szCs w:val="18"/>
              </w:rPr>
              <w:t>0</w:t>
            </w:r>
          </w:p>
        </w:tc>
        <w:tc>
          <w:tcPr>
            <w:tcW w:w="619" w:type="pct"/>
            <w:vAlign w:val="center"/>
          </w:tcPr>
          <w:p w:rsidR="00E97849" w:rsidP="00E97849">
            <w:pPr>
              <w:pStyle w:val="Normal0"/>
              <w:ind w:firstLine="0" w:firstLineChars="0"/>
              <w:jc w:val="center"/>
              <w:rPr>
                <w:sz w:val="18"/>
                <w:szCs w:val="18"/>
              </w:rPr>
            </w:pPr>
            <w:r>
              <w:rPr>
                <w:sz w:val="18"/>
                <w:szCs w:val="18"/>
              </w:rPr>
              <w:t>19</w:t>
            </w:r>
          </w:p>
        </w:tc>
        <w:tc>
          <w:tcPr>
            <w:tcW w:w="1217" w:type="pct"/>
            <w:vAlign w:val="center"/>
          </w:tcPr>
          <w:p w:rsidR="00E97849" w:rsidP="00E97849">
            <w:pPr>
              <w:pStyle w:val="Normal0"/>
              <w:ind w:firstLine="0" w:firstLineChars="0"/>
              <w:jc w:val="center"/>
              <w:rPr>
                <w:sz w:val="18"/>
                <w:szCs w:val="18"/>
              </w:rPr>
            </w:pPr>
            <w:r>
              <w:rPr>
                <w:sz w:val="18"/>
                <w:szCs w:val="18"/>
              </w:rPr>
              <w:t>局部区域桩顶标高有变化</w:t>
            </w:r>
          </w:p>
        </w:tc>
      </w:tr>
      <w:tr w:rsidTr="00E97849">
        <w:tblPrEx>
          <w:tblW w:w="5000" w:type="pct"/>
          <w:jc w:val="center"/>
          <w:tblLook w:val="0000"/>
        </w:tblPrEx>
        <w:trPr>
          <w:trHeight w:hRule="exact" w:val="490"/>
          <w:jc w:val="center"/>
        </w:trPr>
        <w:tc>
          <w:tcPr>
            <w:tcW w:w="319" w:type="pct"/>
            <w:vAlign w:val="center"/>
          </w:tcPr>
          <w:p w:rsidR="00E97849" w:rsidP="00E97849">
            <w:pPr>
              <w:pStyle w:val="Normal0"/>
              <w:ind w:firstLine="0" w:firstLineChars="0"/>
              <w:jc w:val="center"/>
              <w:rPr>
                <w:sz w:val="18"/>
                <w:szCs w:val="18"/>
              </w:rPr>
            </w:pPr>
            <w:r>
              <w:rPr>
                <w:sz w:val="18"/>
                <w:szCs w:val="18"/>
              </w:rPr>
              <w:t>M</w:t>
            </w:r>
          </w:p>
        </w:tc>
        <w:tc>
          <w:tcPr>
            <w:tcW w:w="619" w:type="pct"/>
            <w:vAlign w:val="center"/>
          </w:tcPr>
          <w:p w:rsidR="00E97849" w:rsidP="00E97849">
            <w:pPr>
              <w:pStyle w:val="Normal0"/>
              <w:ind w:firstLine="0" w:firstLineChars="0"/>
              <w:jc w:val="center"/>
              <w:rPr>
                <w:sz w:val="18"/>
                <w:szCs w:val="18"/>
              </w:rPr>
            </w:pPr>
            <w:r>
              <w:rPr>
                <w:rFonts w:hint="eastAsia"/>
                <w:sz w:val="18"/>
                <w:szCs w:val="18"/>
              </w:rPr>
              <w:t>1000</w:t>
            </w:r>
          </w:p>
        </w:tc>
        <w:tc>
          <w:tcPr>
            <w:tcW w:w="619" w:type="pct"/>
            <w:vAlign w:val="center"/>
          </w:tcPr>
          <w:p w:rsidR="00E97849" w:rsidP="00E97849">
            <w:pPr>
              <w:pStyle w:val="Normal0"/>
              <w:ind w:firstLine="0" w:firstLineChars="0"/>
              <w:jc w:val="center"/>
              <w:rPr>
                <w:sz w:val="18"/>
                <w:szCs w:val="18"/>
              </w:rPr>
            </w:pPr>
            <w:r>
              <w:rPr>
                <w:rFonts w:hint="eastAsia"/>
                <w:sz w:val="18"/>
                <w:szCs w:val="18"/>
              </w:rPr>
              <w:t>1300</w:t>
            </w:r>
          </w:p>
        </w:tc>
        <w:tc>
          <w:tcPr>
            <w:tcW w:w="519" w:type="pct"/>
            <w:vAlign w:val="center"/>
          </w:tcPr>
          <w:p w:rsidR="00E97849" w:rsidP="00E97849">
            <w:pPr>
              <w:pStyle w:val="Normal0"/>
              <w:ind w:firstLine="0" w:firstLineChars="0"/>
              <w:jc w:val="center"/>
              <w:rPr>
                <w:sz w:val="18"/>
                <w:szCs w:val="18"/>
              </w:rPr>
            </w:pPr>
            <w:r>
              <w:rPr>
                <w:rFonts w:hint="eastAsia"/>
                <w:sz w:val="18"/>
                <w:szCs w:val="18"/>
              </w:rPr>
              <w:t>25.300m</w:t>
            </w:r>
          </w:p>
        </w:tc>
        <w:tc>
          <w:tcPr>
            <w:tcW w:w="519" w:type="pct"/>
            <w:vAlign w:val="center"/>
          </w:tcPr>
          <w:p w:rsidR="00E97849" w:rsidP="00E97849">
            <w:pPr>
              <w:pStyle w:val="Normal0"/>
              <w:ind w:firstLine="0" w:firstLineChars="0"/>
              <w:jc w:val="center"/>
              <w:rPr>
                <w:sz w:val="18"/>
                <w:szCs w:val="18"/>
              </w:rPr>
            </w:pPr>
            <w:r>
              <w:rPr>
                <w:rFonts w:hint="eastAsia"/>
                <w:sz w:val="18"/>
                <w:szCs w:val="18"/>
              </w:rPr>
              <w:t>10.800m</w:t>
            </w:r>
          </w:p>
        </w:tc>
        <w:tc>
          <w:tcPr>
            <w:tcW w:w="569" w:type="pct"/>
            <w:vAlign w:val="bottom"/>
          </w:tcPr>
          <w:p w:rsidR="00E97849" w:rsidRPr="00E97849" w:rsidP="00E97849">
            <w:pPr>
              <w:pStyle w:val="Normal0"/>
              <w:ind w:firstLine="0" w:firstLineChars="0"/>
              <w:jc w:val="center"/>
              <w:rPr>
                <w:sz w:val="18"/>
                <w:szCs w:val="18"/>
              </w:rPr>
            </w:pPr>
            <w:r w:rsidRPr="00E97849">
              <w:rPr>
                <w:rFonts w:hint="eastAsia"/>
                <w:sz w:val="18"/>
                <w:szCs w:val="18"/>
              </w:rPr>
              <w:t>14.5</w:t>
            </w:r>
            <w:r w:rsidR="009C76A2">
              <w:rPr>
                <w:sz w:val="18"/>
                <w:szCs w:val="18"/>
              </w:rPr>
              <w:t>0</w:t>
            </w:r>
          </w:p>
        </w:tc>
        <w:tc>
          <w:tcPr>
            <w:tcW w:w="619" w:type="pct"/>
            <w:vAlign w:val="center"/>
          </w:tcPr>
          <w:p w:rsidR="00E97849" w:rsidP="00E97849">
            <w:pPr>
              <w:pStyle w:val="Normal0"/>
              <w:ind w:firstLine="0" w:firstLineChars="0"/>
              <w:jc w:val="center"/>
              <w:rPr>
                <w:sz w:val="18"/>
                <w:szCs w:val="18"/>
              </w:rPr>
            </w:pPr>
            <w:r>
              <w:rPr>
                <w:sz w:val="18"/>
                <w:szCs w:val="18"/>
              </w:rPr>
              <w:t>96</w:t>
            </w:r>
          </w:p>
        </w:tc>
        <w:tc>
          <w:tcPr>
            <w:tcW w:w="1217" w:type="pct"/>
            <w:vAlign w:val="center"/>
          </w:tcPr>
          <w:p w:rsidR="00E97849" w:rsidP="00E97849">
            <w:pPr>
              <w:pStyle w:val="Normal0"/>
              <w:ind w:firstLine="0" w:firstLineChars="0"/>
              <w:jc w:val="center"/>
              <w:rPr>
                <w:sz w:val="18"/>
                <w:szCs w:val="18"/>
              </w:rPr>
            </w:pPr>
            <w:r>
              <w:rPr>
                <w:sz w:val="18"/>
                <w:szCs w:val="18"/>
              </w:rPr>
              <w:t>局部区域桩顶标高有变化</w:t>
            </w:r>
          </w:p>
        </w:tc>
      </w:tr>
      <w:tr w:rsidTr="00E97849">
        <w:tblPrEx>
          <w:tblW w:w="5000" w:type="pct"/>
          <w:jc w:val="center"/>
          <w:tblLook w:val="0000"/>
        </w:tblPrEx>
        <w:trPr>
          <w:trHeight w:hRule="exact" w:val="490"/>
          <w:jc w:val="center"/>
        </w:trPr>
        <w:tc>
          <w:tcPr>
            <w:tcW w:w="319" w:type="pct"/>
            <w:vAlign w:val="center"/>
          </w:tcPr>
          <w:p w:rsidR="00E97849" w:rsidP="00E97849">
            <w:pPr>
              <w:pStyle w:val="Normal0"/>
              <w:ind w:firstLine="0" w:firstLineChars="0"/>
              <w:jc w:val="center"/>
              <w:rPr>
                <w:sz w:val="18"/>
                <w:szCs w:val="18"/>
              </w:rPr>
            </w:pPr>
            <w:r>
              <w:rPr>
                <w:sz w:val="18"/>
                <w:szCs w:val="18"/>
              </w:rPr>
              <w:t>N</w:t>
            </w:r>
          </w:p>
        </w:tc>
        <w:tc>
          <w:tcPr>
            <w:tcW w:w="619" w:type="pct"/>
            <w:vAlign w:val="center"/>
          </w:tcPr>
          <w:p w:rsidR="00E97849" w:rsidP="00E97849">
            <w:pPr>
              <w:pStyle w:val="Normal0"/>
              <w:ind w:firstLine="0" w:firstLineChars="0"/>
              <w:jc w:val="center"/>
              <w:rPr>
                <w:sz w:val="18"/>
                <w:szCs w:val="18"/>
              </w:rPr>
            </w:pPr>
            <w:r>
              <w:rPr>
                <w:rFonts w:hint="eastAsia"/>
                <w:sz w:val="18"/>
                <w:szCs w:val="18"/>
              </w:rPr>
              <w:t>1000</w:t>
            </w:r>
          </w:p>
        </w:tc>
        <w:tc>
          <w:tcPr>
            <w:tcW w:w="619" w:type="pct"/>
            <w:vAlign w:val="center"/>
          </w:tcPr>
          <w:p w:rsidR="00E97849" w:rsidP="00E97849">
            <w:pPr>
              <w:pStyle w:val="Normal0"/>
              <w:ind w:firstLine="0" w:firstLineChars="0"/>
              <w:jc w:val="center"/>
              <w:rPr>
                <w:sz w:val="18"/>
                <w:szCs w:val="18"/>
              </w:rPr>
            </w:pPr>
            <w:r>
              <w:rPr>
                <w:rFonts w:hint="eastAsia"/>
                <w:sz w:val="18"/>
                <w:szCs w:val="18"/>
              </w:rPr>
              <w:t>1300</w:t>
            </w:r>
          </w:p>
        </w:tc>
        <w:tc>
          <w:tcPr>
            <w:tcW w:w="519" w:type="pct"/>
            <w:vAlign w:val="center"/>
          </w:tcPr>
          <w:p w:rsidR="00E97849" w:rsidP="00E97849">
            <w:pPr>
              <w:pStyle w:val="Normal0"/>
              <w:ind w:firstLine="0" w:firstLineChars="0"/>
              <w:jc w:val="center"/>
              <w:rPr>
                <w:sz w:val="18"/>
                <w:szCs w:val="18"/>
              </w:rPr>
            </w:pPr>
            <w:r>
              <w:rPr>
                <w:rFonts w:hint="eastAsia"/>
                <w:sz w:val="18"/>
                <w:szCs w:val="18"/>
              </w:rPr>
              <w:t>25.300m</w:t>
            </w:r>
          </w:p>
        </w:tc>
        <w:tc>
          <w:tcPr>
            <w:tcW w:w="519" w:type="pct"/>
            <w:vAlign w:val="center"/>
          </w:tcPr>
          <w:p w:rsidR="00E97849" w:rsidP="00E97849">
            <w:pPr>
              <w:pStyle w:val="Normal0"/>
              <w:ind w:firstLine="0" w:firstLineChars="0"/>
              <w:jc w:val="center"/>
              <w:rPr>
                <w:sz w:val="18"/>
                <w:szCs w:val="18"/>
              </w:rPr>
            </w:pPr>
            <w:r>
              <w:rPr>
                <w:rFonts w:hint="eastAsia"/>
                <w:sz w:val="18"/>
                <w:szCs w:val="18"/>
              </w:rPr>
              <w:t>8.800m</w:t>
            </w:r>
          </w:p>
        </w:tc>
        <w:tc>
          <w:tcPr>
            <w:tcW w:w="569" w:type="pct"/>
            <w:vAlign w:val="bottom"/>
          </w:tcPr>
          <w:p w:rsidR="00E97849" w:rsidRPr="00E97849" w:rsidP="00E97849">
            <w:pPr>
              <w:pStyle w:val="Normal0"/>
              <w:ind w:firstLine="0" w:firstLineChars="0"/>
              <w:jc w:val="center"/>
              <w:rPr>
                <w:sz w:val="18"/>
                <w:szCs w:val="18"/>
              </w:rPr>
            </w:pPr>
            <w:r w:rsidRPr="00E97849">
              <w:rPr>
                <w:rFonts w:hint="eastAsia"/>
                <w:sz w:val="18"/>
                <w:szCs w:val="18"/>
              </w:rPr>
              <w:t>16.5</w:t>
            </w:r>
            <w:r w:rsidR="009C76A2">
              <w:rPr>
                <w:sz w:val="18"/>
                <w:szCs w:val="18"/>
              </w:rPr>
              <w:t>0</w:t>
            </w:r>
          </w:p>
        </w:tc>
        <w:tc>
          <w:tcPr>
            <w:tcW w:w="619" w:type="pct"/>
            <w:vAlign w:val="center"/>
          </w:tcPr>
          <w:p w:rsidR="00E97849" w:rsidP="00E97849">
            <w:pPr>
              <w:pStyle w:val="Normal0"/>
              <w:ind w:firstLine="0" w:firstLineChars="0"/>
              <w:jc w:val="center"/>
              <w:rPr>
                <w:sz w:val="18"/>
                <w:szCs w:val="18"/>
              </w:rPr>
            </w:pPr>
            <w:r>
              <w:rPr>
                <w:sz w:val="18"/>
                <w:szCs w:val="18"/>
              </w:rPr>
              <w:t>5</w:t>
            </w:r>
          </w:p>
        </w:tc>
        <w:tc>
          <w:tcPr>
            <w:tcW w:w="1217" w:type="pct"/>
            <w:vAlign w:val="center"/>
          </w:tcPr>
          <w:p w:rsidR="00E97849" w:rsidP="00E97849">
            <w:pPr>
              <w:pStyle w:val="Normal0"/>
              <w:ind w:firstLine="0" w:firstLineChars="0"/>
              <w:jc w:val="center"/>
              <w:rPr>
                <w:sz w:val="18"/>
                <w:szCs w:val="18"/>
              </w:rPr>
            </w:pPr>
          </w:p>
        </w:tc>
      </w:tr>
      <w:tr w:rsidTr="00E97849">
        <w:tblPrEx>
          <w:tblW w:w="5000" w:type="pct"/>
          <w:jc w:val="center"/>
          <w:tblLook w:val="0000"/>
        </w:tblPrEx>
        <w:trPr>
          <w:trHeight w:hRule="exact" w:val="490"/>
          <w:jc w:val="center"/>
        </w:trPr>
        <w:tc>
          <w:tcPr>
            <w:tcW w:w="319" w:type="pct"/>
            <w:vAlign w:val="center"/>
          </w:tcPr>
          <w:p w:rsidR="00E97849" w:rsidP="00E97849">
            <w:pPr>
              <w:pStyle w:val="Normal0"/>
              <w:ind w:firstLine="0" w:firstLineChars="0"/>
              <w:jc w:val="center"/>
              <w:rPr>
                <w:sz w:val="18"/>
                <w:szCs w:val="18"/>
              </w:rPr>
            </w:pPr>
            <w:r>
              <w:rPr>
                <w:sz w:val="18"/>
                <w:szCs w:val="18"/>
              </w:rPr>
              <w:t>O</w:t>
            </w:r>
          </w:p>
        </w:tc>
        <w:tc>
          <w:tcPr>
            <w:tcW w:w="619" w:type="pct"/>
            <w:vAlign w:val="center"/>
          </w:tcPr>
          <w:p w:rsidR="00E97849" w:rsidP="00E97849">
            <w:pPr>
              <w:pStyle w:val="Normal0"/>
              <w:ind w:firstLine="0" w:firstLineChars="0"/>
              <w:jc w:val="center"/>
              <w:rPr>
                <w:sz w:val="18"/>
                <w:szCs w:val="18"/>
              </w:rPr>
            </w:pPr>
            <w:r>
              <w:rPr>
                <w:rFonts w:hint="eastAsia"/>
                <w:sz w:val="18"/>
                <w:szCs w:val="18"/>
              </w:rPr>
              <w:t>1000</w:t>
            </w:r>
          </w:p>
        </w:tc>
        <w:tc>
          <w:tcPr>
            <w:tcW w:w="619" w:type="pct"/>
            <w:vAlign w:val="center"/>
          </w:tcPr>
          <w:p w:rsidR="00E97849" w:rsidP="00E97849">
            <w:pPr>
              <w:pStyle w:val="Normal0"/>
              <w:ind w:firstLine="0" w:firstLineChars="0"/>
              <w:jc w:val="center"/>
              <w:rPr>
                <w:sz w:val="18"/>
                <w:szCs w:val="18"/>
              </w:rPr>
            </w:pPr>
            <w:r>
              <w:rPr>
                <w:rFonts w:hint="eastAsia"/>
                <w:sz w:val="18"/>
                <w:szCs w:val="18"/>
              </w:rPr>
              <w:t>1300</w:t>
            </w:r>
          </w:p>
        </w:tc>
        <w:tc>
          <w:tcPr>
            <w:tcW w:w="519" w:type="pct"/>
            <w:vAlign w:val="center"/>
          </w:tcPr>
          <w:p w:rsidR="00E97849" w:rsidP="00E97849">
            <w:pPr>
              <w:pStyle w:val="Normal0"/>
              <w:ind w:firstLine="0" w:firstLineChars="0"/>
              <w:jc w:val="center"/>
              <w:rPr>
                <w:sz w:val="18"/>
                <w:szCs w:val="18"/>
              </w:rPr>
            </w:pPr>
            <w:r>
              <w:rPr>
                <w:rFonts w:hint="eastAsia"/>
                <w:sz w:val="18"/>
                <w:szCs w:val="18"/>
              </w:rPr>
              <w:t>33.200m</w:t>
            </w:r>
          </w:p>
        </w:tc>
        <w:tc>
          <w:tcPr>
            <w:tcW w:w="519" w:type="pct"/>
            <w:vAlign w:val="center"/>
          </w:tcPr>
          <w:p w:rsidR="00E97849" w:rsidP="00E97849">
            <w:pPr>
              <w:pStyle w:val="Normal0"/>
              <w:ind w:firstLine="0" w:firstLineChars="0"/>
              <w:jc w:val="center"/>
              <w:rPr>
                <w:sz w:val="18"/>
                <w:szCs w:val="18"/>
              </w:rPr>
            </w:pPr>
            <w:r>
              <w:rPr>
                <w:rFonts w:hint="eastAsia"/>
                <w:sz w:val="18"/>
                <w:szCs w:val="18"/>
              </w:rPr>
              <w:t>16.500m</w:t>
            </w:r>
          </w:p>
        </w:tc>
        <w:tc>
          <w:tcPr>
            <w:tcW w:w="569" w:type="pct"/>
            <w:vAlign w:val="bottom"/>
          </w:tcPr>
          <w:p w:rsidR="00E97849" w:rsidRPr="00E97849" w:rsidP="00E97849">
            <w:pPr>
              <w:pStyle w:val="Normal0"/>
              <w:ind w:firstLine="0" w:firstLineChars="0"/>
              <w:jc w:val="center"/>
              <w:rPr>
                <w:sz w:val="18"/>
                <w:szCs w:val="18"/>
              </w:rPr>
            </w:pPr>
            <w:r w:rsidRPr="00E97849">
              <w:rPr>
                <w:rFonts w:hint="eastAsia"/>
                <w:sz w:val="18"/>
                <w:szCs w:val="18"/>
              </w:rPr>
              <w:t>16.7</w:t>
            </w:r>
            <w:r w:rsidR="009C76A2">
              <w:rPr>
                <w:sz w:val="18"/>
                <w:szCs w:val="18"/>
              </w:rPr>
              <w:t>0</w:t>
            </w:r>
          </w:p>
        </w:tc>
        <w:tc>
          <w:tcPr>
            <w:tcW w:w="619" w:type="pct"/>
            <w:vAlign w:val="center"/>
          </w:tcPr>
          <w:p w:rsidR="00E97849" w:rsidP="00E97849">
            <w:pPr>
              <w:pStyle w:val="Normal0"/>
              <w:ind w:firstLine="0" w:firstLineChars="0"/>
              <w:jc w:val="center"/>
              <w:rPr>
                <w:sz w:val="18"/>
                <w:szCs w:val="18"/>
              </w:rPr>
            </w:pPr>
            <w:r>
              <w:rPr>
                <w:sz w:val="18"/>
                <w:szCs w:val="18"/>
              </w:rPr>
              <w:t>38</w:t>
            </w:r>
          </w:p>
        </w:tc>
        <w:tc>
          <w:tcPr>
            <w:tcW w:w="1217" w:type="pct"/>
            <w:vAlign w:val="center"/>
          </w:tcPr>
          <w:p w:rsidR="00E97849" w:rsidP="00E97849">
            <w:pPr>
              <w:pStyle w:val="Normal0"/>
              <w:ind w:firstLine="0" w:firstLineChars="0"/>
              <w:jc w:val="center"/>
              <w:rPr>
                <w:sz w:val="18"/>
                <w:szCs w:val="18"/>
              </w:rPr>
            </w:pPr>
            <w:r>
              <w:rPr>
                <w:sz w:val="18"/>
                <w:szCs w:val="18"/>
              </w:rPr>
              <w:t>局部区域桩顶标高有变化</w:t>
            </w:r>
          </w:p>
        </w:tc>
      </w:tr>
      <w:tr w:rsidTr="00E97849">
        <w:tblPrEx>
          <w:tblW w:w="5000" w:type="pct"/>
          <w:jc w:val="center"/>
          <w:tblLook w:val="0000"/>
        </w:tblPrEx>
        <w:trPr>
          <w:trHeight w:hRule="exact" w:val="447"/>
          <w:jc w:val="center"/>
        </w:trPr>
        <w:tc>
          <w:tcPr>
            <w:tcW w:w="319" w:type="pct"/>
            <w:vAlign w:val="center"/>
          </w:tcPr>
          <w:p w:rsidR="00E97849" w:rsidP="00E97849">
            <w:pPr>
              <w:pStyle w:val="Normal0"/>
              <w:ind w:firstLine="0" w:firstLineChars="0"/>
              <w:jc w:val="center"/>
              <w:rPr>
                <w:sz w:val="18"/>
                <w:szCs w:val="18"/>
              </w:rPr>
            </w:pPr>
            <w:r>
              <w:rPr>
                <w:sz w:val="18"/>
                <w:szCs w:val="18"/>
              </w:rPr>
              <w:t>P</w:t>
            </w:r>
          </w:p>
        </w:tc>
        <w:tc>
          <w:tcPr>
            <w:tcW w:w="619" w:type="pct"/>
            <w:vAlign w:val="center"/>
          </w:tcPr>
          <w:p w:rsidR="00E97849" w:rsidP="00E97849">
            <w:pPr>
              <w:pStyle w:val="Normal0"/>
              <w:ind w:firstLine="0" w:firstLineChars="0"/>
              <w:jc w:val="center"/>
              <w:rPr>
                <w:sz w:val="18"/>
                <w:szCs w:val="18"/>
              </w:rPr>
            </w:pPr>
            <w:r>
              <w:rPr>
                <w:rFonts w:hint="eastAsia"/>
                <w:sz w:val="18"/>
                <w:szCs w:val="18"/>
              </w:rPr>
              <w:t>1000</w:t>
            </w:r>
          </w:p>
        </w:tc>
        <w:tc>
          <w:tcPr>
            <w:tcW w:w="619" w:type="pct"/>
            <w:vAlign w:val="center"/>
          </w:tcPr>
          <w:p w:rsidR="00E97849" w:rsidP="00E97849">
            <w:pPr>
              <w:pStyle w:val="Normal0"/>
              <w:ind w:firstLine="0" w:firstLineChars="0"/>
              <w:jc w:val="center"/>
              <w:rPr>
                <w:sz w:val="18"/>
                <w:szCs w:val="18"/>
              </w:rPr>
            </w:pPr>
            <w:r>
              <w:rPr>
                <w:rFonts w:hint="eastAsia"/>
                <w:sz w:val="18"/>
                <w:szCs w:val="18"/>
              </w:rPr>
              <w:t>1300</w:t>
            </w:r>
          </w:p>
        </w:tc>
        <w:tc>
          <w:tcPr>
            <w:tcW w:w="519" w:type="pct"/>
            <w:vAlign w:val="center"/>
          </w:tcPr>
          <w:p w:rsidR="00E97849" w:rsidP="00E97849">
            <w:pPr>
              <w:pStyle w:val="Normal0"/>
              <w:ind w:firstLine="0" w:firstLineChars="0"/>
              <w:jc w:val="center"/>
              <w:rPr>
                <w:sz w:val="18"/>
                <w:szCs w:val="18"/>
              </w:rPr>
            </w:pPr>
            <w:r>
              <w:rPr>
                <w:rFonts w:hint="eastAsia"/>
                <w:sz w:val="18"/>
                <w:szCs w:val="18"/>
              </w:rPr>
              <w:t>33.200m</w:t>
            </w:r>
          </w:p>
        </w:tc>
        <w:tc>
          <w:tcPr>
            <w:tcW w:w="519" w:type="pct"/>
            <w:vAlign w:val="center"/>
          </w:tcPr>
          <w:p w:rsidR="00E97849" w:rsidP="00E97849">
            <w:pPr>
              <w:pStyle w:val="Normal0"/>
              <w:ind w:firstLine="0" w:firstLineChars="0"/>
              <w:jc w:val="center"/>
              <w:rPr>
                <w:sz w:val="18"/>
                <w:szCs w:val="18"/>
              </w:rPr>
            </w:pPr>
            <w:r>
              <w:rPr>
                <w:rFonts w:hint="eastAsia"/>
                <w:sz w:val="18"/>
                <w:szCs w:val="18"/>
              </w:rPr>
              <w:t>9.660m</w:t>
            </w:r>
          </w:p>
        </w:tc>
        <w:tc>
          <w:tcPr>
            <w:tcW w:w="569" w:type="pct"/>
            <w:vAlign w:val="bottom"/>
          </w:tcPr>
          <w:p w:rsidR="00E97849" w:rsidRPr="00E97849" w:rsidP="00E97849">
            <w:pPr>
              <w:pStyle w:val="Normal0"/>
              <w:ind w:firstLine="0" w:firstLineChars="0"/>
              <w:jc w:val="center"/>
              <w:rPr>
                <w:sz w:val="18"/>
                <w:szCs w:val="18"/>
              </w:rPr>
            </w:pPr>
            <w:r w:rsidRPr="00E97849">
              <w:rPr>
                <w:rFonts w:hint="eastAsia"/>
                <w:sz w:val="18"/>
                <w:szCs w:val="18"/>
              </w:rPr>
              <w:t>23.54</w:t>
            </w:r>
          </w:p>
        </w:tc>
        <w:tc>
          <w:tcPr>
            <w:tcW w:w="619" w:type="pct"/>
            <w:vAlign w:val="center"/>
          </w:tcPr>
          <w:p w:rsidR="00E97849" w:rsidP="00E97849">
            <w:pPr>
              <w:pStyle w:val="Normal0"/>
              <w:ind w:firstLine="0" w:firstLineChars="0"/>
              <w:jc w:val="center"/>
              <w:rPr>
                <w:sz w:val="18"/>
                <w:szCs w:val="18"/>
              </w:rPr>
            </w:pPr>
            <w:r>
              <w:rPr>
                <w:sz w:val="18"/>
                <w:szCs w:val="18"/>
              </w:rPr>
              <w:t>21</w:t>
            </w:r>
          </w:p>
        </w:tc>
        <w:tc>
          <w:tcPr>
            <w:tcW w:w="1217" w:type="pct"/>
            <w:tcBorders>
              <w:bottom w:val="single" w:sz="4" w:space="0" w:color="auto"/>
            </w:tcBorders>
            <w:vAlign w:val="center"/>
          </w:tcPr>
          <w:p w:rsidR="00E97849" w:rsidP="00E97849">
            <w:pPr>
              <w:pStyle w:val="Normal0"/>
              <w:ind w:firstLine="0" w:firstLineChars="0"/>
              <w:jc w:val="center"/>
              <w:rPr>
                <w:sz w:val="18"/>
                <w:szCs w:val="18"/>
              </w:rPr>
            </w:pPr>
          </w:p>
        </w:tc>
      </w:tr>
      <w:tr w:rsidTr="009C76A2">
        <w:tblPrEx>
          <w:tblW w:w="5000" w:type="pct"/>
          <w:jc w:val="center"/>
          <w:tblLook w:val="0000"/>
        </w:tblPrEx>
        <w:trPr>
          <w:trHeight w:hRule="exact" w:val="442"/>
          <w:jc w:val="center"/>
        </w:trPr>
        <w:tc>
          <w:tcPr>
            <w:tcW w:w="319" w:type="pct"/>
            <w:vAlign w:val="center"/>
          </w:tcPr>
          <w:p w:rsidR="00E97849" w:rsidP="00E97849">
            <w:pPr>
              <w:pStyle w:val="Normal0"/>
              <w:ind w:firstLine="0" w:firstLineChars="0"/>
              <w:jc w:val="center"/>
              <w:rPr>
                <w:sz w:val="18"/>
                <w:szCs w:val="18"/>
              </w:rPr>
            </w:pPr>
            <w:r>
              <w:rPr>
                <w:sz w:val="18"/>
                <w:szCs w:val="18"/>
              </w:rPr>
              <w:t>R</w:t>
            </w:r>
          </w:p>
        </w:tc>
        <w:tc>
          <w:tcPr>
            <w:tcW w:w="619" w:type="pct"/>
            <w:vAlign w:val="center"/>
          </w:tcPr>
          <w:p w:rsidR="00E97849" w:rsidP="00E97849">
            <w:pPr>
              <w:pStyle w:val="Normal0"/>
              <w:ind w:firstLine="0" w:firstLineChars="0"/>
              <w:jc w:val="center"/>
              <w:rPr>
                <w:sz w:val="18"/>
                <w:szCs w:val="18"/>
              </w:rPr>
            </w:pPr>
            <w:r>
              <w:rPr>
                <w:rFonts w:hint="eastAsia"/>
                <w:sz w:val="18"/>
                <w:szCs w:val="18"/>
              </w:rPr>
              <w:t>1000</w:t>
            </w:r>
          </w:p>
        </w:tc>
        <w:tc>
          <w:tcPr>
            <w:tcW w:w="619" w:type="pct"/>
            <w:vAlign w:val="center"/>
          </w:tcPr>
          <w:p w:rsidR="00E97849" w:rsidP="00E97849">
            <w:pPr>
              <w:pStyle w:val="Normal0"/>
              <w:ind w:firstLine="0" w:firstLineChars="0"/>
              <w:jc w:val="center"/>
              <w:rPr>
                <w:sz w:val="18"/>
                <w:szCs w:val="18"/>
              </w:rPr>
            </w:pPr>
            <w:r>
              <w:rPr>
                <w:rFonts w:hint="eastAsia"/>
                <w:sz w:val="18"/>
                <w:szCs w:val="18"/>
              </w:rPr>
              <w:t>1300</w:t>
            </w:r>
          </w:p>
        </w:tc>
        <w:tc>
          <w:tcPr>
            <w:tcW w:w="519" w:type="pct"/>
            <w:vAlign w:val="center"/>
          </w:tcPr>
          <w:p w:rsidR="00E97849" w:rsidP="00E97849">
            <w:pPr>
              <w:pStyle w:val="Normal0"/>
              <w:ind w:firstLine="0" w:firstLineChars="0"/>
              <w:jc w:val="center"/>
              <w:rPr>
                <w:sz w:val="18"/>
                <w:szCs w:val="18"/>
              </w:rPr>
            </w:pPr>
            <w:r>
              <w:rPr>
                <w:rFonts w:hint="eastAsia"/>
                <w:sz w:val="18"/>
                <w:szCs w:val="18"/>
              </w:rPr>
              <w:t>33.200m</w:t>
            </w:r>
          </w:p>
        </w:tc>
        <w:tc>
          <w:tcPr>
            <w:tcW w:w="519" w:type="pct"/>
            <w:vAlign w:val="center"/>
          </w:tcPr>
          <w:p w:rsidR="00E97849" w:rsidP="00E97849">
            <w:pPr>
              <w:pStyle w:val="Normal0"/>
              <w:ind w:firstLine="0" w:firstLineChars="0"/>
              <w:jc w:val="center"/>
              <w:rPr>
                <w:sz w:val="18"/>
                <w:szCs w:val="18"/>
              </w:rPr>
            </w:pPr>
            <w:r>
              <w:rPr>
                <w:rFonts w:hint="eastAsia"/>
                <w:sz w:val="18"/>
                <w:szCs w:val="18"/>
              </w:rPr>
              <w:t>7.680m</w:t>
            </w:r>
          </w:p>
        </w:tc>
        <w:tc>
          <w:tcPr>
            <w:tcW w:w="569" w:type="pct"/>
            <w:vAlign w:val="bottom"/>
          </w:tcPr>
          <w:p w:rsidR="00E97849" w:rsidRPr="00E97849" w:rsidP="00E97849">
            <w:pPr>
              <w:pStyle w:val="Normal0"/>
              <w:ind w:firstLine="0" w:firstLineChars="0"/>
              <w:jc w:val="center"/>
              <w:rPr>
                <w:sz w:val="18"/>
                <w:szCs w:val="18"/>
              </w:rPr>
            </w:pPr>
            <w:r w:rsidRPr="00E97849">
              <w:rPr>
                <w:rFonts w:hint="eastAsia"/>
                <w:sz w:val="18"/>
                <w:szCs w:val="18"/>
              </w:rPr>
              <w:t>25.52</w:t>
            </w:r>
          </w:p>
        </w:tc>
        <w:tc>
          <w:tcPr>
            <w:tcW w:w="619" w:type="pct"/>
            <w:vAlign w:val="center"/>
          </w:tcPr>
          <w:p w:rsidR="00E97849" w:rsidP="00E97849">
            <w:pPr>
              <w:pStyle w:val="Normal0"/>
              <w:ind w:firstLine="0" w:firstLineChars="0"/>
              <w:jc w:val="center"/>
              <w:rPr>
                <w:sz w:val="18"/>
                <w:szCs w:val="18"/>
              </w:rPr>
            </w:pPr>
            <w:r>
              <w:rPr>
                <w:sz w:val="18"/>
                <w:szCs w:val="18"/>
              </w:rPr>
              <w:t>8</w:t>
            </w:r>
          </w:p>
        </w:tc>
        <w:tc>
          <w:tcPr>
            <w:tcW w:w="1217" w:type="pct"/>
            <w:tcBorders>
              <w:top w:val="single" w:sz="4" w:space="0" w:color="auto"/>
              <w:bottom w:val="single" w:sz="4" w:space="0" w:color="auto"/>
            </w:tcBorders>
            <w:vAlign w:val="center"/>
          </w:tcPr>
          <w:p w:rsidR="00E97849" w:rsidP="00E97849">
            <w:pPr>
              <w:pStyle w:val="Normal0"/>
              <w:ind w:firstLine="0" w:firstLineChars="0"/>
              <w:jc w:val="center"/>
              <w:rPr>
                <w:sz w:val="18"/>
                <w:szCs w:val="18"/>
              </w:rPr>
            </w:pPr>
            <w:r>
              <w:rPr>
                <w:sz w:val="18"/>
                <w:szCs w:val="18"/>
              </w:rPr>
              <w:t>局部区域桩顶标高有变化</w:t>
            </w:r>
          </w:p>
        </w:tc>
      </w:tr>
      <w:tr w:rsidTr="00E97849">
        <w:tblPrEx>
          <w:tblW w:w="5000" w:type="pct"/>
          <w:jc w:val="center"/>
          <w:tblLook w:val="0000"/>
        </w:tblPrEx>
        <w:trPr>
          <w:trHeight w:hRule="exact" w:val="442"/>
          <w:jc w:val="center"/>
        </w:trPr>
        <w:tc>
          <w:tcPr>
            <w:tcW w:w="319" w:type="pct"/>
            <w:vAlign w:val="center"/>
          </w:tcPr>
          <w:p w:rsidR="009C76A2" w:rsidP="00E97849">
            <w:pPr>
              <w:pStyle w:val="Normal0"/>
              <w:ind w:firstLine="0" w:firstLineChars="0"/>
              <w:jc w:val="center"/>
              <w:rPr>
                <w:sz w:val="18"/>
                <w:szCs w:val="18"/>
              </w:rPr>
            </w:pPr>
            <w:r>
              <w:rPr>
                <w:sz w:val="18"/>
                <w:szCs w:val="18"/>
              </w:rPr>
              <w:t>合计</w:t>
            </w:r>
          </w:p>
        </w:tc>
        <w:tc>
          <w:tcPr>
            <w:tcW w:w="619" w:type="pct"/>
            <w:vAlign w:val="center"/>
          </w:tcPr>
          <w:p w:rsidR="009C76A2" w:rsidP="00E97849">
            <w:pPr>
              <w:pStyle w:val="Normal0"/>
              <w:ind w:firstLine="0" w:firstLineChars="0"/>
              <w:jc w:val="center"/>
              <w:rPr>
                <w:sz w:val="18"/>
                <w:szCs w:val="18"/>
              </w:rPr>
            </w:pPr>
          </w:p>
        </w:tc>
        <w:tc>
          <w:tcPr>
            <w:tcW w:w="619" w:type="pct"/>
            <w:vAlign w:val="center"/>
          </w:tcPr>
          <w:p w:rsidR="009C76A2" w:rsidP="00E97849">
            <w:pPr>
              <w:pStyle w:val="Normal0"/>
              <w:ind w:firstLine="0" w:firstLineChars="0"/>
              <w:jc w:val="center"/>
              <w:rPr>
                <w:sz w:val="18"/>
                <w:szCs w:val="18"/>
              </w:rPr>
            </w:pPr>
          </w:p>
        </w:tc>
        <w:tc>
          <w:tcPr>
            <w:tcW w:w="519" w:type="pct"/>
            <w:vAlign w:val="center"/>
          </w:tcPr>
          <w:p w:rsidR="009C76A2" w:rsidP="00E97849">
            <w:pPr>
              <w:pStyle w:val="Normal0"/>
              <w:ind w:firstLine="0" w:firstLineChars="0"/>
              <w:jc w:val="center"/>
              <w:rPr>
                <w:sz w:val="18"/>
                <w:szCs w:val="18"/>
              </w:rPr>
            </w:pPr>
          </w:p>
        </w:tc>
        <w:tc>
          <w:tcPr>
            <w:tcW w:w="519" w:type="pct"/>
            <w:vAlign w:val="center"/>
          </w:tcPr>
          <w:p w:rsidR="009C76A2" w:rsidP="00E97849">
            <w:pPr>
              <w:pStyle w:val="Normal0"/>
              <w:ind w:firstLine="0" w:firstLineChars="0"/>
              <w:jc w:val="center"/>
              <w:rPr>
                <w:sz w:val="18"/>
                <w:szCs w:val="18"/>
              </w:rPr>
            </w:pPr>
          </w:p>
        </w:tc>
        <w:tc>
          <w:tcPr>
            <w:tcW w:w="569" w:type="pct"/>
            <w:vAlign w:val="bottom"/>
          </w:tcPr>
          <w:p w:rsidR="009C76A2" w:rsidRPr="00E97849" w:rsidP="00E97849">
            <w:pPr>
              <w:pStyle w:val="Normal0"/>
              <w:ind w:firstLine="0" w:firstLineChars="0"/>
              <w:jc w:val="center"/>
              <w:rPr>
                <w:sz w:val="18"/>
                <w:szCs w:val="18"/>
              </w:rPr>
            </w:pPr>
          </w:p>
        </w:tc>
        <w:tc>
          <w:tcPr>
            <w:tcW w:w="619" w:type="pct"/>
            <w:vAlign w:val="center"/>
          </w:tcPr>
          <w:p w:rsidR="009C76A2" w:rsidP="00E97849">
            <w:pPr>
              <w:pStyle w:val="Normal0"/>
              <w:ind w:firstLine="0" w:firstLineChars="0"/>
              <w:jc w:val="center"/>
              <w:rPr>
                <w:sz w:val="18"/>
                <w:szCs w:val="18"/>
              </w:rPr>
            </w:pPr>
            <w:r>
              <w:rPr>
                <w:rFonts w:hint="eastAsia"/>
                <w:sz w:val="18"/>
                <w:szCs w:val="18"/>
              </w:rPr>
              <w:t>1020</w:t>
            </w:r>
          </w:p>
        </w:tc>
        <w:tc>
          <w:tcPr>
            <w:tcW w:w="1217" w:type="pct"/>
            <w:tcBorders>
              <w:top w:val="single" w:sz="4" w:space="0" w:color="auto"/>
            </w:tcBorders>
            <w:vAlign w:val="center"/>
          </w:tcPr>
          <w:p w:rsidR="009C76A2" w:rsidP="00E97849">
            <w:pPr>
              <w:pStyle w:val="Normal0"/>
              <w:ind w:firstLine="0" w:firstLineChars="0"/>
              <w:jc w:val="center"/>
              <w:rPr>
                <w:sz w:val="18"/>
                <w:szCs w:val="18"/>
              </w:rPr>
            </w:pPr>
          </w:p>
        </w:tc>
      </w:tr>
    </w:tbl>
    <w:p w:rsidR="00123ED7">
      <w:pPr>
        <w:pStyle w:val="Normal0"/>
        <w:ind w:firstLine="480"/>
        <w:sectPr>
          <w:pgSz w:w="11906" w:h="16838"/>
          <w:pgMar w:top="1134" w:right="1134" w:bottom="1134" w:left="1134" w:header="737" w:footer="737" w:gutter="0"/>
          <w:pgNumType w:start="4"/>
          <w:cols w:space="720"/>
          <w:docGrid w:type="lines" w:linePitch="326"/>
        </w:sectPr>
      </w:pPr>
      <w:r>
        <w:rPr>
          <w:rFonts w:hint="eastAsia"/>
        </w:rPr>
        <w:t>基坑支护平面图见附件《1段支护结构平面布置图》</w:t>
      </w:r>
    </w:p>
    <w:p w:rsidR="00123ED7">
      <w:pPr>
        <w:pStyle w:val="Heading2"/>
        <w:ind w:firstLine="480" w:firstLineChars="200"/>
      </w:pPr>
      <w:bookmarkStart w:id="7" w:name="_Toc457986362"/>
      <w:r>
        <w:rPr>
          <w:rFonts w:hint="eastAsia"/>
        </w:rPr>
        <w:t>场地周边概况</w:t>
      </w:r>
      <w:bookmarkEnd w:id="7"/>
    </w:p>
    <w:p w:rsidR="00123ED7">
      <w:pPr>
        <w:pStyle w:val="a2"/>
      </w:pPr>
      <w:r>
        <w:rPr>
          <w:rFonts w:hint="eastAsia"/>
        </w:rPr>
        <w:t>神墩一路段位于</w:t>
      </w:r>
      <w:r w:rsidRPr="008E2404" w:rsidR="008E2404">
        <w:rPr>
          <w:rFonts w:hint="eastAsia"/>
        </w:rPr>
        <w:t>武汉市主城区的东南部，武汉东湖自主创新示范区中部的光谷中心城中心区的核心区</w:t>
      </w:r>
      <w:r w:rsidR="008E2404">
        <w:rPr>
          <w:rFonts w:hint="eastAsia"/>
        </w:rPr>
        <w:t>内，西接光谷五路站，东接光谷六路站，南北两侧为商业用地。地势西高东低，场地整体为缓坡。驿山南路以西已完成现场打围施工</w:t>
      </w:r>
      <w:r w:rsidR="00F75464">
        <w:rPr>
          <w:rFonts w:hint="eastAsia"/>
        </w:rPr>
        <w:t>及场地平整，驿山南路以东准备进行土方清表施工。</w:t>
      </w:r>
    </w:p>
    <w:p w:rsidR="00123ED7">
      <w:pPr>
        <w:pStyle w:val="Heading2"/>
        <w:ind w:firstLine="480" w:firstLineChars="200"/>
      </w:pPr>
      <w:bookmarkStart w:id="8" w:name="_Toc425513814"/>
      <w:bookmarkStart w:id="9" w:name="_Toc457986363"/>
      <w:r>
        <w:rPr>
          <w:rFonts w:hint="eastAsia"/>
        </w:rPr>
        <w:t>工程地质、水文、气象概况</w:t>
      </w:r>
      <w:bookmarkStart w:id="10" w:name="_Toc424029299"/>
      <w:bookmarkStart w:id="11" w:name="_Toc425513815"/>
      <w:bookmarkEnd w:id="8"/>
      <w:bookmarkEnd w:id="9"/>
    </w:p>
    <w:p w:rsidR="00123ED7">
      <w:pPr>
        <w:pStyle w:val="Heading3"/>
        <w:ind w:firstLine="480"/>
      </w:pPr>
      <w:r>
        <w:rPr>
          <w:rFonts w:hint="eastAsia"/>
        </w:rPr>
        <w:t>地质概况</w:t>
      </w:r>
      <w:bookmarkEnd w:id="10"/>
      <w:bookmarkEnd w:id="11"/>
    </w:p>
    <w:p w:rsidR="00F75464" w:rsidP="00F75464">
      <w:pPr>
        <w:pStyle w:val="Normal0"/>
        <w:ind w:firstLine="480"/>
      </w:pPr>
      <w:r>
        <w:rPr>
          <w:rFonts w:hint="eastAsia"/>
        </w:rPr>
        <w:t>依据《光谷中心城中轴线区域地下公共交通走廊及配套工程神墩一路段岩土工程补充地勘报告》，项目拟建场地地貌单元属长江冲积（冲洪积）三级阶地，场地稳定性灰岩分布段属基本稳定，泥岩分布段属稳定；工程建设适宜性灰岩分布段属基本适宜，泥岩分布段属适宜。不良地质作用不发育，地基均匀性属不均匀。下伏基岩为泥岩及灰岩，其中泥岩工程性质良好，灰岩岩溶中等发育，但强度较高。</w:t>
      </w:r>
    </w:p>
    <w:p w:rsidR="00F75464" w:rsidP="00F75464">
      <w:pPr>
        <w:pStyle w:val="Normal0"/>
        <w:ind w:firstLine="480"/>
      </w:pPr>
      <w:r>
        <w:rPr>
          <w:rFonts w:hint="eastAsia"/>
        </w:rPr>
        <w:t>本次勘察钻探揭露深度范围内，场地岩土层自上而下主要由</w:t>
      </w:r>
      <w:r>
        <w:rPr>
          <w:rFonts w:hint="eastAsia"/>
        </w:rPr>
        <w:t>6</w:t>
      </w:r>
      <w:r>
        <w:rPr>
          <w:rFonts w:hint="eastAsia"/>
        </w:rPr>
        <w:t>个单元层组成。从成因上看，（</w:t>
      </w:r>
      <w:r>
        <w:rPr>
          <w:rFonts w:hint="eastAsia"/>
        </w:rPr>
        <w:t>1</w:t>
      </w:r>
      <w:r>
        <w:rPr>
          <w:rFonts w:hint="eastAsia"/>
        </w:rPr>
        <w:t>）单元层为填土；（</w:t>
      </w:r>
      <w:r>
        <w:rPr>
          <w:rFonts w:hint="eastAsia"/>
        </w:rPr>
        <w:t>2</w:t>
      </w:r>
      <w:r>
        <w:rPr>
          <w:rFonts w:hint="eastAsia"/>
        </w:rPr>
        <w:t>）单元层属第四系全新统冲级黏土层（</w:t>
      </w:r>
      <w:r>
        <w:rPr>
          <w:rFonts w:hint="eastAsia"/>
        </w:rPr>
        <w:t>Q4al</w:t>
      </w:r>
      <w:r>
        <w:rPr>
          <w:rFonts w:hint="eastAsia"/>
        </w:rPr>
        <w:t>）、（</w:t>
      </w:r>
      <w:r>
        <w:rPr>
          <w:rFonts w:hint="eastAsia"/>
        </w:rPr>
        <w:t>3</w:t>
      </w:r>
      <w:r>
        <w:rPr>
          <w:rFonts w:hint="eastAsia"/>
        </w:rPr>
        <w:t>）</w:t>
      </w:r>
      <w:r>
        <w:rPr>
          <w:rFonts w:hint="eastAsia"/>
        </w:rPr>
        <w:t>单元层为第四系中更新统冲洪积黏性土层（</w:t>
      </w:r>
      <w:r>
        <w:rPr>
          <w:rFonts w:hint="eastAsia"/>
        </w:rPr>
        <w:t>Q3al+pl</w:t>
      </w:r>
      <w:r>
        <w:rPr>
          <w:rFonts w:hint="eastAsia"/>
        </w:rPr>
        <w:t>）、（</w:t>
      </w:r>
      <w:r>
        <w:rPr>
          <w:rFonts w:hint="eastAsia"/>
        </w:rPr>
        <w:t>4</w:t>
      </w:r>
      <w:r>
        <w:rPr>
          <w:rFonts w:hint="eastAsia"/>
        </w:rPr>
        <w:t>）单元层为残积黏性土层（</w:t>
      </w:r>
      <w:r>
        <w:rPr>
          <w:rFonts w:hint="eastAsia"/>
        </w:rPr>
        <w:t>Qel</w:t>
      </w:r>
      <w:r>
        <w:rPr>
          <w:rFonts w:hint="eastAsia"/>
        </w:rPr>
        <w:t>）、（</w:t>
      </w:r>
      <w:r>
        <w:rPr>
          <w:rFonts w:hint="eastAsia"/>
        </w:rPr>
        <w:t>5</w:t>
      </w:r>
      <w:r>
        <w:rPr>
          <w:rFonts w:hint="eastAsia"/>
        </w:rPr>
        <w:t>）单元层为二叠系（</w:t>
      </w:r>
      <w:r>
        <w:rPr>
          <w:rFonts w:hint="eastAsia"/>
        </w:rPr>
        <w:t>P</w:t>
      </w:r>
      <w:r>
        <w:rPr>
          <w:rFonts w:hint="eastAsia"/>
        </w:rPr>
        <w:t>）可溶性灰岩、（</w:t>
      </w:r>
      <w:r>
        <w:rPr>
          <w:rFonts w:hint="eastAsia"/>
        </w:rPr>
        <w:t>6</w:t>
      </w:r>
      <w:r>
        <w:rPr>
          <w:rFonts w:hint="eastAsia"/>
        </w:rPr>
        <w:t>）单元为志留系（</w:t>
      </w:r>
      <w:r>
        <w:rPr>
          <w:rFonts w:hint="eastAsia"/>
        </w:rPr>
        <w:t>S</w:t>
      </w:r>
      <w:r>
        <w:rPr>
          <w:rFonts w:hint="eastAsia"/>
        </w:rPr>
        <w:t>）非可溶性粉砂质泥岩（泥质粉砂岩）。</w:t>
      </w:r>
    </w:p>
    <w:p w:rsidR="00F75464" w:rsidP="00F75464">
      <w:pPr>
        <w:pStyle w:val="Normal0"/>
        <w:ind w:firstLine="480"/>
      </w:pPr>
      <w:r>
        <w:rPr>
          <w:rFonts w:hint="eastAsia"/>
        </w:rPr>
        <w:t>根据各岩土（砂）层力学性质上的差异，可将场区地基岩土进一步细划为若干亚层。具体的分布埋藏条件、野外鉴别特征列于下表：</w:t>
      </w:r>
    </w:p>
    <w:p w:rsidR="00F75464" w:rsidRPr="00F75464" w:rsidP="00F75464">
      <w:pPr>
        <w:pStyle w:val="Normal0"/>
        <w:ind w:firstLine="420"/>
        <w:jc w:val="center"/>
        <w:rPr>
          <w:sz w:val="21"/>
          <w:szCs w:val="21"/>
        </w:rPr>
      </w:pPr>
      <w:r w:rsidRPr="00F75464">
        <w:rPr>
          <w:rFonts w:hint="eastAsia"/>
          <w:sz w:val="21"/>
          <w:szCs w:val="21"/>
        </w:rPr>
        <w:t>表</w:t>
      </w:r>
      <w:r w:rsidRPr="00F75464">
        <w:rPr>
          <w:rFonts w:hint="eastAsia"/>
          <w:sz w:val="21"/>
          <w:szCs w:val="21"/>
        </w:rPr>
        <w:t xml:space="preserve">2-3 </w:t>
      </w:r>
      <w:r w:rsidRPr="00F75464">
        <w:rPr>
          <w:rFonts w:hint="eastAsia"/>
          <w:sz w:val="21"/>
          <w:szCs w:val="21"/>
        </w:rPr>
        <w:t>场区地基岩土分布情况及鉴别特征</w:t>
      </w:r>
    </w:p>
    <w:tbl>
      <w:tblPr>
        <w:tblStyle w:val="TableNormal"/>
        <w:tblW w:w="5000" w:type="pct"/>
        <w:jc w:val="center"/>
        <w:tblBorders>
          <w:top w:val="single" w:sz="4" w:space="0" w:color="auto"/>
          <w:left w:val="single" w:sz="4" w:space="0" w:color="auto"/>
          <w:bottom w:val="single" w:sz="4" w:space="0" w:color="auto"/>
          <w:right w:val="single" w:sz="4" w:space="0" w:color="auto"/>
        </w:tblBorders>
        <w:tblLook w:val="0000"/>
      </w:tblPr>
      <w:tblGrid>
        <w:gridCol w:w="1170"/>
        <w:gridCol w:w="952"/>
        <w:gridCol w:w="846"/>
        <w:gridCol w:w="741"/>
        <w:gridCol w:w="696"/>
        <w:gridCol w:w="861"/>
        <w:gridCol w:w="558"/>
        <w:gridCol w:w="710"/>
        <w:gridCol w:w="3321"/>
      </w:tblGrid>
      <w:tr w:rsidTr="00F75464">
        <w:tblPrEx>
          <w:tblW w:w="5000" w:type="pct"/>
          <w:jc w:val="center"/>
          <w:tblBorders>
            <w:top w:val="single" w:sz="4" w:space="0" w:color="auto"/>
            <w:left w:val="single" w:sz="4" w:space="0" w:color="auto"/>
            <w:bottom w:val="single" w:sz="4" w:space="0" w:color="auto"/>
            <w:right w:val="single" w:sz="4" w:space="0" w:color="auto"/>
          </w:tblBorders>
          <w:tblLook w:val="0000"/>
        </w:tblPrEx>
        <w:trPr>
          <w:trHeight w:val="507"/>
          <w:jc w:val="center"/>
        </w:trPr>
        <w:tc>
          <w:tcPr>
            <w:tcW w:w="594"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地层编号及</w:t>
            </w:r>
          </w:p>
          <w:p w:rsidR="00F75464" w:rsidRPr="00F75464" w:rsidP="00C97B6C">
            <w:pPr>
              <w:pStyle w:val="a1"/>
              <w:rPr>
                <w:szCs w:val="21"/>
              </w:rPr>
            </w:pPr>
            <w:r w:rsidRPr="00F75464">
              <w:rPr>
                <w:rFonts w:hint="eastAsia"/>
                <w:szCs w:val="21"/>
              </w:rPr>
              <w:t>岩土名称</w:t>
            </w:r>
          </w:p>
        </w:tc>
        <w:tc>
          <w:tcPr>
            <w:tcW w:w="4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年代成因</w:t>
            </w:r>
          </w:p>
        </w:tc>
        <w:tc>
          <w:tcPr>
            <w:tcW w:w="429"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层顶埋深</w:t>
            </w:r>
            <w:r w:rsidRPr="00F75464">
              <w:rPr>
                <w:rFonts w:hint="eastAsia"/>
                <w:szCs w:val="21"/>
              </w:rPr>
              <w:t>(m)</w:t>
            </w:r>
          </w:p>
        </w:tc>
        <w:tc>
          <w:tcPr>
            <w:tcW w:w="376"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层厚</w:t>
            </w:r>
          </w:p>
          <w:p w:rsidR="00F75464" w:rsidRPr="00F75464" w:rsidP="00C97B6C">
            <w:pPr>
              <w:pStyle w:val="a1"/>
              <w:rPr>
                <w:szCs w:val="21"/>
              </w:rPr>
            </w:pPr>
            <w:r w:rsidRPr="00F75464">
              <w:rPr>
                <w:rFonts w:hint="eastAsia"/>
                <w:szCs w:val="21"/>
              </w:rPr>
              <w:t>(m)</w:t>
            </w:r>
          </w:p>
        </w:tc>
        <w:tc>
          <w:tcPr>
            <w:tcW w:w="35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颜色</w:t>
            </w:r>
          </w:p>
        </w:tc>
        <w:tc>
          <w:tcPr>
            <w:tcW w:w="437"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状态</w:t>
            </w:r>
          </w:p>
        </w:tc>
        <w:tc>
          <w:tcPr>
            <w:tcW w:w="2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湿度</w:t>
            </w:r>
          </w:p>
        </w:tc>
        <w:tc>
          <w:tcPr>
            <w:tcW w:w="360"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压缩性</w:t>
            </w:r>
          </w:p>
        </w:tc>
        <w:tc>
          <w:tcPr>
            <w:tcW w:w="1685"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包含物及特征</w:t>
            </w:r>
          </w:p>
        </w:tc>
      </w:tr>
      <w:tr w:rsidTr="00F75464">
        <w:tblPrEx>
          <w:tblW w:w="5000" w:type="pct"/>
          <w:jc w:val="center"/>
          <w:tblLook w:val="0000"/>
        </w:tblPrEx>
        <w:trPr>
          <w:jc w:val="center"/>
        </w:trPr>
        <w:tc>
          <w:tcPr>
            <w:tcW w:w="594"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w:t>
            </w:r>
            <w:r w:rsidRPr="00F75464">
              <w:rPr>
                <w:rFonts w:hint="eastAsia"/>
                <w:szCs w:val="21"/>
              </w:rPr>
              <w:t>1-1</w:t>
            </w:r>
            <w:r w:rsidRPr="00F75464">
              <w:rPr>
                <w:rFonts w:hint="eastAsia"/>
                <w:szCs w:val="21"/>
              </w:rPr>
              <w:t>）杂填土</w:t>
            </w:r>
          </w:p>
        </w:tc>
        <w:tc>
          <w:tcPr>
            <w:tcW w:w="4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Qml</w:t>
            </w:r>
          </w:p>
        </w:tc>
        <w:tc>
          <w:tcPr>
            <w:tcW w:w="429"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现地表</w:t>
            </w:r>
          </w:p>
        </w:tc>
        <w:tc>
          <w:tcPr>
            <w:tcW w:w="376"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0.6</w:t>
            </w:r>
            <w:r w:rsidRPr="00F75464">
              <w:rPr>
                <w:rFonts w:hint="eastAsia"/>
                <w:szCs w:val="21"/>
              </w:rPr>
              <w:t>～</w:t>
            </w:r>
            <w:r w:rsidRPr="00F75464">
              <w:rPr>
                <w:rFonts w:hint="eastAsia"/>
                <w:szCs w:val="21"/>
              </w:rPr>
              <w:t>7.5</w:t>
            </w:r>
          </w:p>
        </w:tc>
        <w:tc>
          <w:tcPr>
            <w:tcW w:w="35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杂</w:t>
            </w:r>
          </w:p>
        </w:tc>
        <w:tc>
          <w:tcPr>
            <w:tcW w:w="437"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松散</w:t>
            </w:r>
          </w:p>
        </w:tc>
        <w:tc>
          <w:tcPr>
            <w:tcW w:w="2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湿</w:t>
            </w:r>
          </w:p>
        </w:tc>
        <w:tc>
          <w:tcPr>
            <w:tcW w:w="360"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高</w:t>
            </w:r>
          </w:p>
        </w:tc>
        <w:tc>
          <w:tcPr>
            <w:tcW w:w="1685"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场地零星分布，主要成分为建筑垃圾，混夹粘性土。粗颗粒含量约</w:t>
            </w:r>
            <w:r w:rsidRPr="00F75464">
              <w:rPr>
                <w:rFonts w:hint="eastAsia"/>
                <w:szCs w:val="21"/>
              </w:rPr>
              <w:t>30%</w:t>
            </w:r>
            <w:r w:rsidRPr="00F75464">
              <w:rPr>
                <w:rFonts w:hint="eastAsia"/>
                <w:szCs w:val="21"/>
              </w:rPr>
              <w:t>。堆积沉积年限约</w:t>
            </w:r>
            <w:r w:rsidRPr="00F75464">
              <w:rPr>
                <w:rFonts w:hint="eastAsia"/>
                <w:szCs w:val="21"/>
              </w:rPr>
              <w:t>2</w:t>
            </w:r>
            <w:r w:rsidRPr="00F75464">
              <w:rPr>
                <w:rFonts w:hint="eastAsia"/>
                <w:szCs w:val="21"/>
              </w:rPr>
              <w:t>年。</w:t>
            </w:r>
          </w:p>
        </w:tc>
      </w:tr>
      <w:tr w:rsidTr="00F75464">
        <w:tblPrEx>
          <w:tblW w:w="5000" w:type="pct"/>
          <w:jc w:val="center"/>
          <w:tblLook w:val="0000"/>
        </w:tblPrEx>
        <w:trPr>
          <w:jc w:val="center"/>
        </w:trPr>
        <w:tc>
          <w:tcPr>
            <w:tcW w:w="594"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w:t>
            </w:r>
            <w:r w:rsidRPr="00F75464">
              <w:rPr>
                <w:rFonts w:hint="eastAsia"/>
                <w:szCs w:val="21"/>
              </w:rPr>
              <w:t>1-2</w:t>
            </w:r>
            <w:r w:rsidRPr="00F75464">
              <w:rPr>
                <w:rFonts w:hint="eastAsia"/>
                <w:szCs w:val="21"/>
              </w:rPr>
              <w:t>）耕植土</w:t>
            </w:r>
          </w:p>
        </w:tc>
        <w:tc>
          <w:tcPr>
            <w:tcW w:w="4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ml</w:t>
            </w:r>
          </w:p>
        </w:tc>
        <w:tc>
          <w:tcPr>
            <w:tcW w:w="429"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现地表</w:t>
            </w:r>
          </w:p>
        </w:tc>
        <w:tc>
          <w:tcPr>
            <w:tcW w:w="376"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0.4</w:t>
            </w:r>
            <w:r w:rsidRPr="00F75464">
              <w:rPr>
                <w:rFonts w:hint="eastAsia"/>
                <w:szCs w:val="21"/>
              </w:rPr>
              <w:t>～</w:t>
            </w:r>
            <w:r w:rsidRPr="00F75464">
              <w:rPr>
                <w:rFonts w:hint="eastAsia"/>
                <w:szCs w:val="21"/>
              </w:rPr>
              <w:t>1.5</w:t>
            </w:r>
          </w:p>
        </w:tc>
        <w:tc>
          <w:tcPr>
            <w:tcW w:w="35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灰褐</w:t>
            </w:r>
          </w:p>
        </w:tc>
        <w:tc>
          <w:tcPr>
            <w:tcW w:w="437"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松散</w:t>
            </w:r>
          </w:p>
        </w:tc>
        <w:tc>
          <w:tcPr>
            <w:tcW w:w="2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饱和</w:t>
            </w:r>
          </w:p>
        </w:tc>
        <w:tc>
          <w:tcPr>
            <w:tcW w:w="360"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高</w:t>
            </w:r>
          </w:p>
        </w:tc>
        <w:tc>
          <w:tcPr>
            <w:tcW w:w="1685"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分布于大部分地段，主要为黏性土，夹有植物根系。</w:t>
            </w:r>
          </w:p>
        </w:tc>
      </w:tr>
      <w:tr w:rsidTr="00F75464">
        <w:tblPrEx>
          <w:tblW w:w="5000" w:type="pct"/>
          <w:jc w:val="center"/>
          <w:tblLook w:val="0000"/>
        </w:tblPrEx>
        <w:trPr>
          <w:jc w:val="center"/>
        </w:trPr>
        <w:tc>
          <w:tcPr>
            <w:tcW w:w="594"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w:t>
            </w:r>
            <w:r w:rsidRPr="00F75464">
              <w:rPr>
                <w:rFonts w:hint="eastAsia"/>
                <w:szCs w:val="21"/>
              </w:rPr>
              <w:t>2-1</w:t>
            </w:r>
            <w:r w:rsidRPr="00F75464">
              <w:rPr>
                <w:rFonts w:hint="eastAsia"/>
                <w:szCs w:val="21"/>
              </w:rPr>
              <w:t>）粉质黏土</w:t>
            </w:r>
          </w:p>
        </w:tc>
        <w:tc>
          <w:tcPr>
            <w:tcW w:w="4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Q4al</w:t>
            </w:r>
          </w:p>
        </w:tc>
        <w:tc>
          <w:tcPr>
            <w:tcW w:w="429"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0</w:t>
            </w:r>
            <w:r w:rsidRPr="00F75464">
              <w:rPr>
                <w:rFonts w:hint="eastAsia"/>
                <w:szCs w:val="21"/>
              </w:rPr>
              <w:t>～</w:t>
            </w:r>
            <w:r w:rsidRPr="00F75464">
              <w:rPr>
                <w:rFonts w:hint="eastAsia"/>
                <w:szCs w:val="21"/>
              </w:rPr>
              <w:t>0.6</w:t>
            </w:r>
          </w:p>
        </w:tc>
        <w:tc>
          <w:tcPr>
            <w:tcW w:w="376"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1.5</w:t>
            </w:r>
            <w:r w:rsidRPr="00F75464">
              <w:rPr>
                <w:rFonts w:hint="eastAsia"/>
                <w:szCs w:val="21"/>
              </w:rPr>
              <w:t>～</w:t>
            </w:r>
            <w:r w:rsidRPr="00F75464">
              <w:rPr>
                <w:rFonts w:hint="eastAsia"/>
                <w:szCs w:val="21"/>
              </w:rPr>
              <w:t>2.1</w:t>
            </w:r>
          </w:p>
        </w:tc>
        <w:tc>
          <w:tcPr>
            <w:tcW w:w="35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灰褐</w:t>
            </w:r>
          </w:p>
        </w:tc>
        <w:tc>
          <w:tcPr>
            <w:tcW w:w="437"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软塑</w:t>
            </w:r>
            <w:r w:rsidRPr="00F75464">
              <w:rPr>
                <w:rFonts w:hint="eastAsia"/>
                <w:szCs w:val="21"/>
              </w:rPr>
              <w:t>/</w:t>
            </w:r>
            <w:r w:rsidRPr="00F75464">
              <w:rPr>
                <w:rFonts w:hint="eastAsia"/>
                <w:szCs w:val="21"/>
              </w:rPr>
              <w:t>可塑</w:t>
            </w:r>
          </w:p>
        </w:tc>
        <w:tc>
          <w:tcPr>
            <w:tcW w:w="2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饱和</w:t>
            </w:r>
          </w:p>
        </w:tc>
        <w:tc>
          <w:tcPr>
            <w:tcW w:w="360"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高</w:t>
            </w:r>
          </w:p>
        </w:tc>
        <w:tc>
          <w:tcPr>
            <w:tcW w:w="1685"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场地内小部分地段分布，主要分布在原有水塘范围内，含腐殖物，具臭味。</w:t>
            </w:r>
          </w:p>
        </w:tc>
      </w:tr>
      <w:tr w:rsidTr="00F75464">
        <w:tblPrEx>
          <w:tblW w:w="5000" w:type="pct"/>
          <w:jc w:val="center"/>
          <w:tblLook w:val="0000"/>
        </w:tblPrEx>
        <w:trPr>
          <w:jc w:val="center"/>
        </w:trPr>
        <w:tc>
          <w:tcPr>
            <w:tcW w:w="594"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w:t>
            </w:r>
            <w:r w:rsidRPr="00F75464">
              <w:rPr>
                <w:rFonts w:hint="eastAsia"/>
                <w:szCs w:val="21"/>
              </w:rPr>
              <w:t>2-2</w:t>
            </w:r>
            <w:r w:rsidRPr="00F75464">
              <w:rPr>
                <w:rFonts w:hint="eastAsia"/>
                <w:szCs w:val="21"/>
              </w:rPr>
              <w:t>）粉质黏土</w:t>
            </w:r>
          </w:p>
        </w:tc>
        <w:tc>
          <w:tcPr>
            <w:tcW w:w="4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Q4al</w:t>
            </w:r>
          </w:p>
        </w:tc>
        <w:tc>
          <w:tcPr>
            <w:tcW w:w="429"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0.5</w:t>
            </w:r>
            <w:r w:rsidRPr="00F75464">
              <w:rPr>
                <w:rFonts w:hint="eastAsia"/>
                <w:szCs w:val="21"/>
              </w:rPr>
              <w:t>～</w:t>
            </w:r>
            <w:r w:rsidRPr="00F75464">
              <w:rPr>
                <w:rFonts w:hint="eastAsia"/>
                <w:szCs w:val="21"/>
              </w:rPr>
              <w:t>6.7</w:t>
            </w:r>
          </w:p>
        </w:tc>
        <w:tc>
          <w:tcPr>
            <w:tcW w:w="376"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0.5</w:t>
            </w:r>
            <w:r w:rsidRPr="00F75464">
              <w:rPr>
                <w:rFonts w:hint="eastAsia"/>
                <w:szCs w:val="21"/>
              </w:rPr>
              <w:t>～</w:t>
            </w:r>
            <w:r w:rsidRPr="00F75464">
              <w:rPr>
                <w:rFonts w:hint="eastAsia"/>
                <w:szCs w:val="21"/>
              </w:rPr>
              <w:t>5.8</w:t>
            </w:r>
          </w:p>
        </w:tc>
        <w:tc>
          <w:tcPr>
            <w:tcW w:w="35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灰褐</w:t>
            </w:r>
          </w:p>
        </w:tc>
        <w:tc>
          <w:tcPr>
            <w:tcW w:w="437"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可塑</w:t>
            </w:r>
          </w:p>
        </w:tc>
        <w:tc>
          <w:tcPr>
            <w:tcW w:w="2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很湿</w:t>
            </w:r>
          </w:p>
        </w:tc>
        <w:tc>
          <w:tcPr>
            <w:tcW w:w="360"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中</w:t>
            </w:r>
          </w:p>
        </w:tc>
        <w:tc>
          <w:tcPr>
            <w:tcW w:w="1685"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分布于小部分地段，含氧化物结核。</w:t>
            </w:r>
          </w:p>
        </w:tc>
      </w:tr>
      <w:tr w:rsidTr="00F75464">
        <w:tblPrEx>
          <w:tblW w:w="5000" w:type="pct"/>
          <w:jc w:val="center"/>
          <w:tblLook w:val="0000"/>
        </w:tblPrEx>
        <w:trPr>
          <w:jc w:val="center"/>
        </w:trPr>
        <w:tc>
          <w:tcPr>
            <w:tcW w:w="594"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(3-1)</w:t>
            </w:r>
            <w:r w:rsidRPr="00F75464">
              <w:rPr>
                <w:rFonts w:hint="eastAsia"/>
                <w:szCs w:val="21"/>
              </w:rPr>
              <w:t>粉质黏土</w:t>
            </w:r>
          </w:p>
        </w:tc>
        <w:tc>
          <w:tcPr>
            <w:tcW w:w="4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Q3al+p1</w:t>
            </w:r>
          </w:p>
        </w:tc>
        <w:tc>
          <w:tcPr>
            <w:tcW w:w="429"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0.4</w:t>
            </w:r>
            <w:r w:rsidRPr="00F75464">
              <w:rPr>
                <w:rFonts w:hint="eastAsia"/>
                <w:szCs w:val="21"/>
              </w:rPr>
              <w:t>～</w:t>
            </w:r>
            <w:r w:rsidRPr="00F75464">
              <w:rPr>
                <w:rFonts w:hint="eastAsia"/>
                <w:szCs w:val="21"/>
              </w:rPr>
              <w:t>7.5</w:t>
            </w:r>
          </w:p>
        </w:tc>
        <w:tc>
          <w:tcPr>
            <w:tcW w:w="376"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1</w:t>
            </w:r>
            <w:r w:rsidRPr="00F75464">
              <w:rPr>
                <w:rFonts w:hint="eastAsia"/>
                <w:szCs w:val="21"/>
              </w:rPr>
              <w:t>～</w:t>
            </w:r>
            <w:r w:rsidRPr="00F75464">
              <w:rPr>
                <w:rFonts w:hint="eastAsia"/>
                <w:szCs w:val="21"/>
              </w:rPr>
              <w:t>12</w:t>
            </w:r>
          </w:p>
        </w:tc>
        <w:tc>
          <w:tcPr>
            <w:tcW w:w="35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黄褐</w:t>
            </w:r>
          </w:p>
        </w:tc>
        <w:tc>
          <w:tcPr>
            <w:tcW w:w="437"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硬塑</w:t>
            </w:r>
          </w:p>
        </w:tc>
        <w:tc>
          <w:tcPr>
            <w:tcW w:w="2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饱和</w:t>
            </w:r>
          </w:p>
        </w:tc>
        <w:tc>
          <w:tcPr>
            <w:tcW w:w="360"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中</w:t>
            </w:r>
          </w:p>
        </w:tc>
        <w:tc>
          <w:tcPr>
            <w:tcW w:w="1685"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分布于场地大部分地段，零星地段确实，含氧化物结核及少量高岭土条纹。</w:t>
            </w:r>
          </w:p>
        </w:tc>
      </w:tr>
    </w:tbl>
    <w:p>
      <w:pPr>
        <w:sectPr>
          <w:pgSz w:w="11907" w:h="16839"/>
          <w:pgMar w:top="1134" w:right="1134" w:bottom="1134" w:left="1134" w:header="851" w:footer="850" w:gutter="0"/>
          <w:pgNumType w:start="5"/>
          <w:cols w:space="720"/>
          <w:docGrid w:type="lines" w:linePitch="326"/>
        </w:sectPr>
      </w:pPr>
    </w:p>
    <w:tbl>
      <w:tblPr>
        <w:tblStyle w:val="TableNormal"/>
        <w:tblW w:w="5000" w:type="pct"/>
        <w:jc w:val="center"/>
        <w:tblBorders>
          <w:top w:val="single" w:sz="4" w:space="0" w:color="auto"/>
          <w:left w:val="single" w:sz="4" w:space="0" w:color="auto"/>
          <w:bottom w:val="single" w:sz="4" w:space="0" w:color="auto"/>
          <w:right w:val="single" w:sz="4" w:space="0" w:color="auto"/>
        </w:tblBorders>
        <w:tblLook w:val="0000"/>
      </w:tblPr>
      <w:tblGrid>
        <w:gridCol w:w="1170"/>
        <w:gridCol w:w="952"/>
        <w:gridCol w:w="846"/>
        <w:gridCol w:w="741"/>
        <w:gridCol w:w="696"/>
        <w:gridCol w:w="861"/>
        <w:gridCol w:w="558"/>
        <w:gridCol w:w="710"/>
        <w:gridCol w:w="3321"/>
      </w:tblGrid>
      <w:tr w:rsidTr="00F75464">
        <w:tblPrEx>
          <w:tblW w:w="5000" w:type="pct"/>
          <w:jc w:val="center"/>
          <w:tblBorders>
            <w:top w:val="single" w:sz="4" w:space="0" w:color="auto"/>
            <w:left w:val="single" w:sz="4" w:space="0" w:color="auto"/>
            <w:bottom w:val="single" w:sz="4" w:space="0" w:color="auto"/>
            <w:right w:val="single" w:sz="4" w:space="0" w:color="auto"/>
          </w:tblBorders>
          <w:tblLook w:val="0000"/>
        </w:tblPrEx>
        <w:trPr>
          <w:jc w:val="center"/>
        </w:trPr>
        <w:tc>
          <w:tcPr>
            <w:tcW w:w="594"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(3-2)</w:t>
            </w:r>
            <w:r w:rsidRPr="00F75464">
              <w:rPr>
                <w:rFonts w:hint="eastAsia"/>
                <w:szCs w:val="21"/>
              </w:rPr>
              <w:t>黏土夹碎石</w:t>
            </w:r>
          </w:p>
        </w:tc>
        <w:tc>
          <w:tcPr>
            <w:tcW w:w="4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Q3al+p1</w:t>
            </w:r>
          </w:p>
        </w:tc>
        <w:tc>
          <w:tcPr>
            <w:tcW w:w="429"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1.6</w:t>
            </w:r>
            <w:r w:rsidRPr="00F75464">
              <w:rPr>
                <w:rFonts w:hint="eastAsia"/>
                <w:szCs w:val="21"/>
              </w:rPr>
              <w:t>～</w:t>
            </w:r>
            <w:r w:rsidRPr="00F75464">
              <w:rPr>
                <w:rFonts w:hint="eastAsia"/>
                <w:szCs w:val="21"/>
              </w:rPr>
              <w:t>12.8</w:t>
            </w:r>
          </w:p>
        </w:tc>
        <w:tc>
          <w:tcPr>
            <w:tcW w:w="376"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0.5</w:t>
            </w:r>
            <w:r w:rsidRPr="00F75464">
              <w:rPr>
                <w:rFonts w:hint="eastAsia"/>
                <w:szCs w:val="21"/>
              </w:rPr>
              <w:t>～</w:t>
            </w:r>
            <w:r w:rsidRPr="00F75464">
              <w:rPr>
                <w:rFonts w:hint="eastAsia"/>
                <w:szCs w:val="21"/>
              </w:rPr>
              <w:t>20.5</w:t>
            </w:r>
          </w:p>
        </w:tc>
        <w:tc>
          <w:tcPr>
            <w:tcW w:w="35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褐红</w:t>
            </w:r>
            <w:r w:rsidRPr="00F75464">
              <w:rPr>
                <w:rFonts w:hint="eastAsia"/>
                <w:szCs w:val="21"/>
              </w:rPr>
              <w:t>/</w:t>
            </w:r>
            <w:r w:rsidRPr="00F75464">
              <w:rPr>
                <w:rFonts w:hint="eastAsia"/>
                <w:szCs w:val="21"/>
              </w:rPr>
              <w:t>褐黄</w:t>
            </w:r>
          </w:p>
        </w:tc>
        <w:tc>
          <w:tcPr>
            <w:tcW w:w="437"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硬塑</w:t>
            </w:r>
          </w:p>
        </w:tc>
        <w:tc>
          <w:tcPr>
            <w:tcW w:w="2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饱和</w:t>
            </w:r>
          </w:p>
        </w:tc>
        <w:tc>
          <w:tcPr>
            <w:tcW w:w="360"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低</w:t>
            </w:r>
          </w:p>
        </w:tc>
        <w:tc>
          <w:tcPr>
            <w:tcW w:w="1685"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场地大部分地段分布，矿物成分主要为石英、燧石，砾卵石粒径</w:t>
            </w:r>
            <w:r w:rsidRPr="00F75464">
              <w:rPr>
                <w:rFonts w:hint="eastAsia"/>
                <w:szCs w:val="21"/>
              </w:rPr>
              <w:t>1-8cm</w:t>
            </w:r>
            <w:r w:rsidRPr="00F75464">
              <w:rPr>
                <w:rFonts w:hint="eastAsia"/>
                <w:szCs w:val="21"/>
              </w:rPr>
              <w:t>，含量</w:t>
            </w:r>
            <w:r w:rsidRPr="00F75464">
              <w:rPr>
                <w:rFonts w:hint="eastAsia"/>
                <w:szCs w:val="21"/>
              </w:rPr>
              <w:t>5-20%</w:t>
            </w:r>
            <w:r w:rsidRPr="00F75464">
              <w:rPr>
                <w:rFonts w:hint="eastAsia"/>
                <w:szCs w:val="21"/>
              </w:rPr>
              <w:t>，亚圆或次棱角状。</w:t>
            </w:r>
          </w:p>
        </w:tc>
      </w:tr>
      <w:tr w:rsidTr="00F75464">
        <w:tblPrEx>
          <w:tblW w:w="5000" w:type="pct"/>
          <w:jc w:val="center"/>
          <w:tblLook w:val="0000"/>
        </w:tblPrEx>
        <w:trPr>
          <w:jc w:val="center"/>
        </w:trPr>
        <w:tc>
          <w:tcPr>
            <w:tcW w:w="594"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w:t>
            </w:r>
            <w:r w:rsidRPr="00F75464">
              <w:rPr>
                <w:rFonts w:hint="eastAsia"/>
                <w:szCs w:val="21"/>
              </w:rPr>
              <w:t>4-1</w:t>
            </w:r>
            <w:r w:rsidRPr="00F75464">
              <w:rPr>
                <w:rFonts w:hint="eastAsia"/>
                <w:szCs w:val="21"/>
              </w:rPr>
              <w:t>）黏土</w:t>
            </w:r>
          </w:p>
        </w:tc>
        <w:tc>
          <w:tcPr>
            <w:tcW w:w="4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Qel</w:t>
            </w:r>
          </w:p>
        </w:tc>
        <w:tc>
          <w:tcPr>
            <w:tcW w:w="429"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4.6</w:t>
            </w:r>
            <w:r w:rsidRPr="00F75464">
              <w:rPr>
                <w:rFonts w:hint="eastAsia"/>
                <w:szCs w:val="21"/>
              </w:rPr>
              <w:t>～</w:t>
            </w:r>
            <w:r w:rsidRPr="00F75464">
              <w:rPr>
                <w:rFonts w:hint="eastAsia"/>
                <w:szCs w:val="21"/>
              </w:rPr>
              <w:t>25.6</w:t>
            </w:r>
          </w:p>
        </w:tc>
        <w:tc>
          <w:tcPr>
            <w:tcW w:w="376"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4.7</w:t>
            </w:r>
            <w:r w:rsidRPr="00F75464">
              <w:rPr>
                <w:rFonts w:hint="eastAsia"/>
                <w:szCs w:val="21"/>
              </w:rPr>
              <w:t>～</w:t>
            </w:r>
            <w:r w:rsidRPr="00F75464">
              <w:rPr>
                <w:rFonts w:hint="eastAsia"/>
                <w:szCs w:val="21"/>
              </w:rPr>
              <w:t>20.4</w:t>
            </w:r>
          </w:p>
        </w:tc>
        <w:tc>
          <w:tcPr>
            <w:tcW w:w="35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褐红</w:t>
            </w:r>
          </w:p>
        </w:tc>
        <w:tc>
          <w:tcPr>
            <w:tcW w:w="437"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硬塑</w:t>
            </w:r>
          </w:p>
        </w:tc>
        <w:tc>
          <w:tcPr>
            <w:tcW w:w="2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饱和</w:t>
            </w:r>
          </w:p>
        </w:tc>
        <w:tc>
          <w:tcPr>
            <w:tcW w:w="360"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中</w:t>
            </w:r>
          </w:p>
        </w:tc>
        <w:tc>
          <w:tcPr>
            <w:tcW w:w="1685"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场地小部分地段分布，含氧化物结核及高岭土条纹。</w:t>
            </w:r>
          </w:p>
        </w:tc>
      </w:tr>
      <w:tr w:rsidTr="00F75464">
        <w:tblPrEx>
          <w:tblW w:w="5000" w:type="pct"/>
          <w:jc w:val="center"/>
          <w:tblLook w:val="0000"/>
        </w:tblPrEx>
        <w:trPr>
          <w:jc w:val="center"/>
        </w:trPr>
        <w:tc>
          <w:tcPr>
            <w:tcW w:w="594"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w:t>
            </w:r>
            <w:r w:rsidRPr="00F75464">
              <w:rPr>
                <w:rFonts w:hint="eastAsia"/>
                <w:szCs w:val="21"/>
              </w:rPr>
              <w:t>4-2</w:t>
            </w:r>
            <w:r w:rsidRPr="00F75464">
              <w:rPr>
                <w:rFonts w:hint="eastAsia"/>
                <w:szCs w:val="21"/>
              </w:rPr>
              <w:t>）黏土</w:t>
            </w:r>
          </w:p>
        </w:tc>
        <w:tc>
          <w:tcPr>
            <w:tcW w:w="4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Qel</w:t>
            </w:r>
          </w:p>
        </w:tc>
        <w:tc>
          <w:tcPr>
            <w:tcW w:w="429"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15.5</w:t>
            </w:r>
            <w:r w:rsidRPr="00F75464">
              <w:rPr>
                <w:rFonts w:hint="eastAsia"/>
                <w:szCs w:val="21"/>
              </w:rPr>
              <w:t>～</w:t>
            </w:r>
            <w:r w:rsidRPr="00F75464">
              <w:rPr>
                <w:rFonts w:hint="eastAsia"/>
                <w:szCs w:val="21"/>
              </w:rPr>
              <w:t>18.4</w:t>
            </w:r>
          </w:p>
        </w:tc>
        <w:tc>
          <w:tcPr>
            <w:tcW w:w="376"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1.9</w:t>
            </w:r>
            <w:r w:rsidRPr="00F75464">
              <w:rPr>
                <w:rFonts w:hint="eastAsia"/>
                <w:szCs w:val="21"/>
              </w:rPr>
              <w:t>～</w:t>
            </w:r>
            <w:r w:rsidRPr="00F75464">
              <w:rPr>
                <w:rFonts w:hint="eastAsia"/>
                <w:szCs w:val="21"/>
              </w:rPr>
              <w:t>3</w:t>
            </w:r>
          </w:p>
        </w:tc>
        <w:tc>
          <w:tcPr>
            <w:tcW w:w="35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褐红</w:t>
            </w:r>
          </w:p>
        </w:tc>
        <w:tc>
          <w:tcPr>
            <w:tcW w:w="437"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可塑</w:t>
            </w:r>
          </w:p>
        </w:tc>
        <w:tc>
          <w:tcPr>
            <w:tcW w:w="2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饱和</w:t>
            </w:r>
          </w:p>
        </w:tc>
        <w:tc>
          <w:tcPr>
            <w:tcW w:w="360"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中</w:t>
            </w:r>
          </w:p>
        </w:tc>
        <w:tc>
          <w:tcPr>
            <w:tcW w:w="1685"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场地零星分布，含氧化物结核及高岭土条纹。</w:t>
            </w:r>
          </w:p>
        </w:tc>
      </w:tr>
      <w:tr w:rsidTr="00F75464">
        <w:tblPrEx>
          <w:tblW w:w="5000" w:type="pct"/>
          <w:jc w:val="center"/>
          <w:tblLook w:val="0000"/>
        </w:tblPrEx>
        <w:trPr>
          <w:jc w:val="center"/>
        </w:trPr>
        <w:tc>
          <w:tcPr>
            <w:tcW w:w="594"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w:t>
            </w:r>
            <w:r w:rsidRPr="00F75464">
              <w:rPr>
                <w:rFonts w:hint="eastAsia"/>
                <w:szCs w:val="21"/>
              </w:rPr>
              <w:t>5</w:t>
            </w:r>
            <w:r w:rsidRPr="00F75464">
              <w:rPr>
                <w:rFonts w:hint="eastAsia"/>
                <w:szCs w:val="21"/>
              </w:rPr>
              <w:t>）中风化灰岩</w:t>
            </w:r>
          </w:p>
        </w:tc>
        <w:tc>
          <w:tcPr>
            <w:tcW w:w="4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P</w:t>
            </w:r>
          </w:p>
        </w:tc>
        <w:tc>
          <w:tcPr>
            <w:tcW w:w="429"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17.5</w:t>
            </w:r>
            <w:r w:rsidRPr="00F75464">
              <w:rPr>
                <w:rFonts w:hint="eastAsia"/>
                <w:szCs w:val="21"/>
              </w:rPr>
              <w:t>～</w:t>
            </w:r>
            <w:r w:rsidRPr="00F75464">
              <w:rPr>
                <w:rFonts w:hint="eastAsia"/>
                <w:szCs w:val="21"/>
              </w:rPr>
              <w:t>20.3</w:t>
            </w:r>
          </w:p>
        </w:tc>
        <w:tc>
          <w:tcPr>
            <w:tcW w:w="376"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7.6</w:t>
            </w:r>
            <w:r w:rsidRPr="00F75464">
              <w:rPr>
                <w:rFonts w:hint="eastAsia"/>
                <w:szCs w:val="21"/>
              </w:rPr>
              <w:t>～</w:t>
            </w:r>
            <w:r w:rsidRPr="00F75464">
              <w:rPr>
                <w:rFonts w:hint="eastAsia"/>
                <w:szCs w:val="21"/>
              </w:rPr>
              <w:t>10</w:t>
            </w:r>
          </w:p>
        </w:tc>
        <w:tc>
          <w:tcPr>
            <w:tcW w:w="35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灰白</w:t>
            </w:r>
          </w:p>
        </w:tc>
        <w:tc>
          <w:tcPr>
            <w:tcW w:w="437"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坚硬</w:t>
            </w:r>
          </w:p>
        </w:tc>
        <w:tc>
          <w:tcPr>
            <w:tcW w:w="2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湿</w:t>
            </w:r>
          </w:p>
        </w:tc>
        <w:tc>
          <w:tcPr>
            <w:tcW w:w="360"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不可压缩</w:t>
            </w:r>
          </w:p>
        </w:tc>
        <w:tc>
          <w:tcPr>
            <w:tcW w:w="1685"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场地少部分地段分布，隐晶质结构，块状构造，岩芯较完整成柱状，较硬岩，岩体基本质量等级为Ⅲ类。</w:t>
            </w:r>
          </w:p>
        </w:tc>
      </w:tr>
      <w:tr w:rsidTr="00F75464">
        <w:tblPrEx>
          <w:tblW w:w="5000" w:type="pct"/>
          <w:jc w:val="center"/>
          <w:tblLook w:val="0000"/>
        </w:tblPrEx>
        <w:trPr>
          <w:jc w:val="center"/>
        </w:trPr>
        <w:tc>
          <w:tcPr>
            <w:tcW w:w="594"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(6-1)</w:t>
            </w:r>
            <w:r w:rsidRPr="00F75464">
              <w:rPr>
                <w:rFonts w:hint="eastAsia"/>
                <w:szCs w:val="21"/>
              </w:rPr>
              <w:t>强风化泥岩</w:t>
            </w:r>
          </w:p>
        </w:tc>
        <w:tc>
          <w:tcPr>
            <w:tcW w:w="4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S</w:t>
            </w:r>
          </w:p>
        </w:tc>
        <w:tc>
          <w:tcPr>
            <w:tcW w:w="429"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5.1</w:t>
            </w:r>
            <w:r w:rsidRPr="00F75464">
              <w:rPr>
                <w:rFonts w:hint="eastAsia"/>
                <w:szCs w:val="21"/>
              </w:rPr>
              <w:t>～</w:t>
            </w:r>
            <w:r w:rsidRPr="00F75464">
              <w:rPr>
                <w:rFonts w:hint="eastAsia"/>
                <w:szCs w:val="21"/>
              </w:rPr>
              <w:t>17.3</w:t>
            </w:r>
          </w:p>
        </w:tc>
        <w:tc>
          <w:tcPr>
            <w:tcW w:w="376"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0.7</w:t>
            </w:r>
            <w:r w:rsidRPr="00F75464">
              <w:rPr>
                <w:rFonts w:hint="eastAsia"/>
                <w:szCs w:val="21"/>
              </w:rPr>
              <w:t>～</w:t>
            </w:r>
            <w:r w:rsidRPr="00F75464">
              <w:rPr>
                <w:rFonts w:hint="eastAsia"/>
                <w:szCs w:val="21"/>
              </w:rPr>
              <w:t>22.4</w:t>
            </w:r>
          </w:p>
        </w:tc>
        <w:tc>
          <w:tcPr>
            <w:tcW w:w="35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褐黄</w:t>
            </w:r>
          </w:p>
        </w:tc>
        <w:tc>
          <w:tcPr>
            <w:tcW w:w="437"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坚硬</w:t>
            </w:r>
            <w:r w:rsidRPr="00F75464">
              <w:rPr>
                <w:rFonts w:hint="eastAsia"/>
                <w:szCs w:val="21"/>
              </w:rPr>
              <w:t xml:space="preserve"> </w:t>
            </w:r>
          </w:p>
        </w:tc>
        <w:tc>
          <w:tcPr>
            <w:tcW w:w="2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湿</w:t>
            </w:r>
          </w:p>
        </w:tc>
        <w:tc>
          <w:tcPr>
            <w:tcW w:w="360"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低</w:t>
            </w:r>
          </w:p>
        </w:tc>
        <w:tc>
          <w:tcPr>
            <w:tcW w:w="1685"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结构大部分破坏，矿物成分显著变化风化裂隙很发育，岩体破碎。干钻易钻进，岩芯手可捏碎。岩体基本质量等级为Ⅴ级，属极软岩。</w:t>
            </w:r>
          </w:p>
        </w:tc>
      </w:tr>
      <w:tr w:rsidTr="00F75464">
        <w:tblPrEx>
          <w:tblW w:w="5000" w:type="pct"/>
          <w:jc w:val="center"/>
          <w:tblLook w:val="0000"/>
        </w:tblPrEx>
        <w:trPr>
          <w:jc w:val="center"/>
        </w:trPr>
        <w:tc>
          <w:tcPr>
            <w:tcW w:w="594"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(6-2)</w:t>
            </w:r>
            <w:r w:rsidRPr="00F75464">
              <w:rPr>
                <w:rFonts w:hint="eastAsia"/>
                <w:szCs w:val="21"/>
              </w:rPr>
              <w:t>中风化泥岩</w:t>
            </w:r>
          </w:p>
        </w:tc>
        <w:tc>
          <w:tcPr>
            <w:tcW w:w="4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S</w:t>
            </w:r>
          </w:p>
        </w:tc>
        <w:tc>
          <w:tcPr>
            <w:tcW w:w="429"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12</w:t>
            </w:r>
            <w:r w:rsidRPr="00F75464">
              <w:rPr>
                <w:rFonts w:hint="eastAsia"/>
                <w:szCs w:val="21"/>
              </w:rPr>
              <w:t>～</w:t>
            </w:r>
            <w:r w:rsidRPr="00F75464">
              <w:rPr>
                <w:rFonts w:hint="eastAsia"/>
                <w:szCs w:val="21"/>
              </w:rPr>
              <w:t>27.5</w:t>
            </w:r>
          </w:p>
        </w:tc>
        <w:tc>
          <w:tcPr>
            <w:tcW w:w="376"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6</w:t>
            </w:r>
            <w:r w:rsidRPr="00F75464">
              <w:rPr>
                <w:rFonts w:hint="eastAsia"/>
                <w:szCs w:val="21"/>
              </w:rPr>
              <w:t>～</w:t>
            </w:r>
            <w:r w:rsidRPr="00F75464">
              <w:rPr>
                <w:rFonts w:hint="eastAsia"/>
                <w:szCs w:val="21"/>
              </w:rPr>
              <w:t>16.3</w:t>
            </w:r>
          </w:p>
        </w:tc>
        <w:tc>
          <w:tcPr>
            <w:tcW w:w="35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褐灰</w:t>
            </w:r>
            <w:r w:rsidRPr="00F75464">
              <w:rPr>
                <w:rFonts w:hint="eastAsia"/>
                <w:szCs w:val="21"/>
              </w:rPr>
              <w:t>/</w:t>
            </w:r>
            <w:r w:rsidRPr="00F75464">
              <w:rPr>
                <w:rFonts w:hint="eastAsia"/>
                <w:szCs w:val="21"/>
              </w:rPr>
              <w:t>褐黄</w:t>
            </w:r>
          </w:p>
        </w:tc>
        <w:tc>
          <w:tcPr>
            <w:tcW w:w="437"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坚硬</w:t>
            </w:r>
            <w:r w:rsidRPr="00F75464">
              <w:rPr>
                <w:rFonts w:hint="eastAsia"/>
                <w:szCs w:val="21"/>
              </w:rPr>
              <w:t xml:space="preserve"> </w:t>
            </w:r>
          </w:p>
        </w:tc>
        <w:tc>
          <w:tcPr>
            <w:tcW w:w="283"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 xml:space="preserve"> </w:t>
            </w:r>
          </w:p>
        </w:tc>
        <w:tc>
          <w:tcPr>
            <w:tcW w:w="360"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不可压缩</w:t>
            </w:r>
          </w:p>
        </w:tc>
        <w:tc>
          <w:tcPr>
            <w:tcW w:w="1685" w:type="pct"/>
            <w:tcBorders>
              <w:top w:val="single" w:sz="4" w:space="0" w:color="auto"/>
              <w:left w:val="single" w:sz="4" w:space="0" w:color="auto"/>
              <w:bottom w:val="single" w:sz="4" w:space="0" w:color="auto"/>
              <w:right w:val="single" w:sz="4" w:space="0" w:color="auto"/>
            </w:tcBorders>
            <w:vAlign w:val="center"/>
          </w:tcPr>
          <w:p w:rsidR="00F75464" w:rsidRPr="00F75464" w:rsidP="00C97B6C">
            <w:pPr>
              <w:pStyle w:val="a1"/>
              <w:rPr>
                <w:szCs w:val="21"/>
              </w:rPr>
            </w:pPr>
            <w:r w:rsidRPr="00F75464">
              <w:rPr>
                <w:rFonts w:hint="eastAsia"/>
                <w:szCs w:val="21"/>
              </w:rPr>
              <w:t>结构部分破坏，风化裂隙发育。泥质胶结，含砂—泥状结构，块状构造。岩芯呈柱状，采取率</w:t>
            </w:r>
            <w:r w:rsidRPr="00F75464">
              <w:rPr>
                <w:rFonts w:hint="eastAsia"/>
                <w:szCs w:val="21"/>
              </w:rPr>
              <w:t>70</w:t>
            </w:r>
            <w:r w:rsidRPr="00F75464">
              <w:rPr>
                <w:rFonts w:hint="eastAsia"/>
                <w:szCs w:val="21"/>
              </w:rPr>
              <w:t>～</w:t>
            </w:r>
            <w:r w:rsidRPr="00F75464">
              <w:rPr>
                <w:rFonts w:hint="eastAsia"/>
                <w:szCs w:val="21"/>
              </w:rPr>
              <w:t>80%</w:t>
            </w:r>
            <w:r w:rsidRPr="00F75464">
              <w:rPr>
                <w:rFonts w:hint="eastAsia"/>
                <w:szCs w:val="21"/>
              </w:rPr>
              <w:t>，</w:t>
            </w:r>
            <w:r w:rsidRPr="00F75464">
              <w:rPr>
                <w:rFonts w:hint="eastAsia"/>
                <w:szCs w:val="21"/>
              </w:rPr>
              <w:t>RQD</w:t>
            </w:r>
            <w:r w:rsidRPr="00F75464">
              <w:rPr>
                <w:rFonts w:hint="eastAsia"/>
                <w:szCs w:val="21"/>
              </w:rPr>
              <w:t>指标</w:t>
            </w:r>
            <w:r w:rsidRPr="00F75464">
              <w:rPr>
                <w:rFonts w:hint="eastAsia"/>
                <w:szCs w:val="21"/>
              </w:rPr>
              <w:t>70%</w:t>
            </w:r>
            <w:r w:rsidRPr="00F75464">
              <w:rPr>
                <w:rFonts w:hint="eastAsia"/>
                <w:szCs w:val="21"/>
              </w:rPr>
              <w:t>。属极软岩，岩体较完整，岩体基本质量等级为Ⅴ级，局部地段</w:t>
            </w:r>
            <w:r w:rsidRPr="00F75464">
              <w:rPr>
                <w:rFonts w:hint="eastAsia"/>
                <w:szCs w:val="21"/>
              </w:rPr>
              <w:t>B11</w:t>
            </w:r>
            <w:r w:rsidRPr="00F75464">
              <w:rPr>
                <w:rFonts w:hint="eastAsia"/>
                <w:szCs w:val="21"/>
              </w:rPr>
              <w:t>、</w:t>
            </w:r>
            <w:r w:rsidRPr="00F75464">
              <w:rPr>
                <w:rFonts w:hint="eastAsia"/>
                <w:szCs w:val="21"/>
              </w:rPr>
              <w:t>B12</w:t>
            </w:r>
            <w:r w:rsidRPr="00F75464">
              <w:rPr>
                <w:rFonts w:hint="eastAsia"/>
                <w:szCs w:val="21"/>
              </w:rPr>
              <w:t>、</w:t>
            </w:r>
            <w:r w:rsidRPr="00F75464">
              <w:rPr>
                <w:rFonts w:hint="eastAsia"/>
                <w:szCs w:val="21"/>
              </w:rPr>
              <w:t>B86</w:t>
            </w:r>
            <w:r w:rsidRPr="00F75464">
              <w:rPr>
                <w:rFonts w:hint="eastAsia"/>
                <w:szCs w:val="21"/>
              </w:rPr>
              <w:t>、</w:t>
            </w:r>
            <w:r w:rsidRPr="00F75464">
              <w:rPr>
                <w:rFonts w:hint="eastAsia"/>
                <w:szCs w:val="21"/>
              </w:rPr>
              <w:t>B87</w:t>
            </w:r>
            <w:r w:rsidRPr="00F75464">
              <w:rPr>
                <w:rFonts w:hint="eastAsia"/>
                <w:szCs w:val="21"/>
              </w:rPr>
              <w:t>段岩石胶结好，岩石强度较高。</w:t>
            </w:r>
            <w:r w:rsidRPr="00F75464">
              <w:rPr>
                <w:rFonts w:hint="eastAsia"/>
                <w:szCs w:val="21"/>
              </w:rPr>
              <w:t xml:space="preserve"> </w:t>
            </w:r>
          </w:p>
        </w:tc>
      </w:tr>
    </w:tbl>
    <w:p w:rsidR="00123ED7">
      <w:pPr>
        <w:pStyle w:val="Heading3"/>
        <w:ind w:firstLine="480"/>
      </w:pPr>
      <w:bookmarkStart w:id="12" w:name="_Toc424029300"/>
      <w:bookmarkStart w:id="13" w:name="_Toc425513816"/>
      <w:r>
        <w:rPr>
          <w:rFonts w:hint="eastAsia"/>
        </w:rPr>
        <w:t>水文概况</w:t>
      </w:r>
      <w:bookmarkEnd w:id="12"/>
      <w:bookmarkEnd w:id="13"/>
    </w:p>
    <w:p w:rsidR="009B4EC7" w:rsidP="009B4EC7">
      <w:pPr>
        <w:pStyle w:val="Normal0"/>
        <w:ind w:firstLine="480"/>
        <w:jc w:val="both"/>
      </w:pPr>
      <w:r>
        <w:rPr>
          <w:rFonts w:hint="eastAsia"/>
        </w:rPr>
        <w:t>1</w:t>
      </w:r>
      <w:r w:rsidR="0005303D">
        <w:rPr>
          <w:rFonts w:hint="eastAsia"/>
        </w:rPr>
        <w:t>、</w:t>
      </w:r>
      <w:r>
        <w:rPr>
          <w:rFonts w:hint="eastAsia"/>
        </w:rPr>
        <w:t>地表水</w:t>
      </w:r>
    </w:p>
    <w:p w:rsidR="009B4EC7" w:rsidP="009B4EC7">
      <w:pPr>
        <w:pStyle w:val="Normal0"/>
        <w:ind w:firstLine="480"/>
        <w:jc w:val="both"/>
      </w:pPr>
      <w:r>
        <w:rPr>
          <w:rFonts w:hint="eastAsia"/>
        </w:rPr>
        <w:t>拟建项目所涉及地表水为豹澥湖及长江（武汉段）。豹澥湖属梁子湖水系，位于东径</w:t>
      </w:r>
      <w:r>
        <w:rPr>
          <w:rFonts w:hint="eastAsia"/>
        </w:rPr>
        <w:t>114</w:t>
      </w:r>
      <w:r>
        <w:rPr>
          <w:rFonts w:hint="eastAsia"/>
        </w:rPr>
        <w:t>º</w:t>
      </w:r>
      <w:r>
        <w:rPr>
          <w:rFonts w:hint="eastAsia"/>
        </w:rPr>
        <w:t>34</w:t>
      </w:r>
      <w:r>
        <w:rPr>
          <w:rFonts w:hint="eastAsia"/>
        </w:rPr>
        <w:t>′</w:t>
      </w:r>
      <w:r>
        <w:rPr>
          <w:rFonts w:hint="eastAsia"/>
        </w:rPr>
        <w:t>53</w:t>
      </w:r>
      <w:r>
        <w:rPr>
          <w:rFonts w:hint="eastAsia"/>
        </w:rPr>
        <w:t>″，北纬</w:t>
      </w:r>
      <w:r>
        <w:rPr>
          <w:rFonts w:hint="eastAsia"/>
        </w:rPr>
        <w:t>30</w:t>
      </w:r>
      <w:r>
        <w:rPr>
          <w:rFonts w:hint="eastAsia"/>
        </w:rPr>
        <w:t>º</w:t>
      </w:r>
      <w:r>
        <w:rPr>
          <w:rFonts w:hint="eastAsia"/>
        </w:rPr>
        <w:t>21</w:t>
      </w:r>
      <w:r>
        <w:rPr>
          <w:rFonts w:hint="eastAsia"/>
        </w:rPr>
        <w:t>′</w:t>
      </w:r>
      <w:r>
        <w:rPr>
          <w:rFonts w:hint="eastAsia"/>
        </w:rPr>
        <w:t>56</w:t>
      </w:r>
      <w:r>
        <w:rPr>
          <w:rFonts w:hint="eastAsia"/>
        </w:rPr>
        <w:t>″，跨越武汉、鄂州两市。湖泊承雨面积</w:t>
      </w:r>
      <w:r>
        <w:rPr>
          <w:rFonts w:hint="eastAsia"/>
        </w:rPr>
        <w:t>135</w:t>
      </w:r>
      <w:r w:rsidRPr="009B4EC7">
        <w:rPr>
          <w:rFonts w:hint="eastAsia"/>
        </w:rPr>
        <w:t xml:space="preserve"> </w:t>
      </w:r>
      <w:r>
        <w:rPr>
          <w:rFonts w:hint="eastAsia"/>
        </w:rPr>
        <w:t>km</w:t>
      </w:r>
      <w:r w:rsidRPr="009B4EC7">
        <w:rPr>
          <w:vertAlign w:val="superscript"/>
        </w:rPr>
        <w:t>2</w:t>
      </w:r>
      <w:r>
        <w:rPr>
          <w:rFonts w:hint="eastAsia"/>
        </w:rPr>
        <w:t>；，水域面积</w:t>
      </w:r>
      <w:r>
        <w:rPr>
          <w:rFonts w:hint="eastAsia"/>
        </w:rPr>
        <w:t>25.32</w:t>
      </w:r>
      <w:r w:rsidRPr="009B4EC7">
        <w:rPr>
          <w:rFonts w:hint="eastAsia"/>
        </w:rPr>
        <w:t xml:space="preserve"> </w:t>
      </w:r>
      <w:r>
        <w:rPr>
          <w:rFonts w:hint="eastAsia"/>
        </w:rPr>
        <w:t>km</w:t>
      </w:r>
      <w:r w:rsidRPr="009B4EC7">
        <w:rPr>
          <w:vertAlign w:val="superscript"/>
        </w:rPr>
        <w:t>2</w:t>
      </w:r>
      <w:r>
        <w:rPr>
          <w:rFonts w:hint="eastAsia"/>
        </w:rPr>
        <w:t>，由三汊港、豹澥湖、关塘湖、石咀湖、梧桐湖等七个子湖组成，属沉溺型洼地积水湖。多年平均水位</w:t>
      </w:r>
      <w:r>
        <w:rPr>
          <w:rFonts w:hint="eastAsia"/>
        </w:rPr>
        <w:t>18.5m</w:t>
      </w:r>
      <w:r>
        <w:rPr>
          <w:rFonts w:hint="eastAsia"/>
        </w:rPr>
        <w:t>，相应容积为</w:t>
      </w:r>
      <w:r>
        <w:rPr>
          <w:rFonts w:hint="eastAsia"/>
        </w:rPr>
        <w:t>1.45</w:t>
      </w:r>
      <w:r>
        <w:rPr>
          <w:rFonts w:hint="eastAsia"/>
        </w:rPr>
        <w:t>亿</w:t>
      </w:r>
      <w:r>
        <w:rPr>
          <w:rFonts w:hint="eastAsia"/>
        </w:rPr>
        <w:t>m</w:t>
      </w:r>
      <w:r w:rsidRPr="009B4EC7">
        <w:rPr>
          <w:rFonts w:hint="eastAsia"/>
          <w:vertAlign w:val="superscript"/>
        </w:rPr>
        <w:t>3</w:t>
      </w:r>
      <w:r>
        <w:rPr>
          <w:rFonts w:hint="eastAsia"/>
        </w:rPr>
        <w:t>。</w:t>
      </w:r>
    </w:p>
    <w:p w:rsidR="009B4EC7" w:rsidP="009B4EC7">
      <w:pPr>
        <w:pStyle w:val="Normal0"/>
        <w:ind w:firstLine="480"/>
        <w:jc w:val="both"/>
      </w:pPr>
      <w:r>
        <w:rPr>
          <w:rFonts w:hint="eastAsia"/>
        </w:rPr>
        <w:t>2</w:t>
      </w:r>
      <w:r w:rsidR="0005303D">
        <w:rPr>
          <w:rFonts w:hint="eastAsia"/>
        </w:rPr>
        <w:t>、</w:t>
      </w:r>
      <w:r>
        <w:rPr>
          <w:rFonts w:hint="eastAsia"/>
        </w:rPr>
        <w:t>地下水</w:t>
      </w:r>
    </w:p>
    <w:p w:rsidR="009B4EC7" w:rsidP="009B4EC7">
      <w:pPr>
        <w:pStyle w:val="Normal0"/>
        <w:ind w:firstLine="480"/>
        <w:jc w:val="both"/>
      </w:pPr>
      <w:r>
        <w:rPr>
          <w:rFonts w:hint="eastAsia"/>
        </w:rPr>
        <w:t>根据武汉市地下水资源区划，本项目所在区域属江夏区丘陵岗地，该区域分布有碳酸盐岩裂隙岩溶水，地下水资源量中等。</w:t>
      </w:r>
    </w:p>
    <w:p w:rsidR="009B4EC7" w:rsidP="009B4EC7">
      <w:pPr>
        <w:pStyle w:val="Normal0"/>
        <w:ind w:firstLine="480"/>
        <w:jc w:val="both"/>
      </w:pPr>
      <w:r>
        <w:rPr>
          <w:rFonts w:hint="eastAsia"/>
        </w:rPr>
        <w:t>根据地勘报告可知，拟建场地位于长江冲积一（二、三）级阶地，地下水</w:t>
      </w:r>
      <w:r>
        <w:rPr>
          <w:rFonts w:hint="eastAsia"/>
        </w:rPr>
        <w:t>类型包括以下几种类型：上层滞水、潜水、弱孔隙承压水及基岩裂隙水。</w:t>
      </w:r>
    </w:p>
    <w:p w:rsidR="009B4EC7" w:rsidP="009B4EC7">
      <w:pPr>
        <w:pStyle w:val="Normal0"/>
        <w:ind w:firstLine="480"/>
        <w:jc w:val="both"/>
      </w:pPr>
      <w:r>
        <w:rPr>
          <w:rFonts w:hint="eastAsia"/>
        </w:rPr>
        <w:t>（</w:t>
      </w:r>
      <w:r>
        <w:rPr>
          <w:rFonts w:hint="eastAsia"/>
        </w:rPr>
        <w:t>1</w:t>
      </w:r>
      <w:r>
        <w:rPr>
          <w:rFonts w:hint="eastAsia"/>
        </w:rPr>
        <w:t>）上层滞水：赋存于表层人工填土层中，主要接受大气降水、地表水以及生产、生活用水渗透补给，无统一自由水面，水量与周边排泄条件关系密切。</w:t>
      </w:r>
    </w:p>
    <w:p w:rsidR="009B4EC7" w:rsidP="009B4EC7">
      <w:pPr>
        <w:pStyle w:val="Normal0"/>
        <w:ind w:firstLine="480"/>
        <w:jc w:val="both"/>
        <w:sectPr>
          <w:type w:val="nextPage"/>
          <w:pgSz w:w="11907" w:h="16839"/>
          <w:pgMar w:top="1134" w:right="1134" w:bottom="1134" w:left="1134" w:header="851" w:footer="850" w:gutter="0"/>
          <w:pgNumType w:start="6"/>
          <w:cols w:space="720"/>
          <w:titlePg w:val="0"/>
          <w:docGrid w:type="lines" w:linePitch="326"/>
        </w:sectPr>
      </w:pPr>
      <w:r>
        <w:rPr>
          <w:rFonts w:hint="eastAsia"/>
        </w:rPr>
        <w:t>（</w:t>
      </w:r>
      <w:r>
        <w:rPr>
          <w:rFonts w:hint="eastAsia"/>
        </w:rPr>
        <w:t>2</w:t>
      </w:r>
      <w:r>
        <w:rPr>
          <w:rFonts w:hint="eastAsia"/>
        </w:rPr>
        <w:t>）岩溶裂隙水主要赋存于岩溶裂隙中，具有一定承压性，水量大小及承压性受岩溶发</w:t>
      </w:r>
    </w:p>
    <w:p w:rsidR="009B4EC7" w:rsidP="009B4EC7">
      <w:pPr>
        <w:pStyle w:val="Normal0"/>
        <w:ind w:firstLine="480"/>
        <w:jc w:val="both"/>
      </w:pPr>
      <w:r>
        <w:rPr>
          <w:rFonts w:hint="eastAsia"/>
        </w:rPr>
        <w:t>育情况及与地表水体的联通情况影响较大，受勘察设备的影响，未量测到岩溶裂隙水的水位，建议进行专项岩溶地质勘察，查明岩溶发育及岩溶裂隙水的水位及承压情况。</w:t>
      </w:r>
    </w:p>
    <w:p w:rsidR="009B4EC7" w:rsidP="009B4EC7">
      <w:pPr>
        <w:pStyle w:val="Normal0"/>
        <w:ind w:firstLine="480"/>
        <w:jc w:val="both"/>
      </w:pPr>
      <w:r>
        <w:rPr>
          <w:rFonts w:hint="eastAsia"/>
        </w:rPr>
        <w:t>（</w:t>
      </w:r>
      <w:r>
        <w:rPr>
          <w:rFonts w:hint="eastAsia"/>
        </w:rPr>
        <w:t>3</w:t>
      </w:r>
      <w:r>
        <w:rPr>
          <w:rFonts w:hint="eastAsia"/>
        </w:rPr>
        <w:t>）基岩裂隙水赋存于基岩裂隙中，水量有限，对本工程影响不大。</w:t>
      </w:r>
    </w:p>
    <w:p w:rsidR="009B4EC7" w:rsidP="009B4EC7">
      <w:pPr>
        <w:pStyle w:val="Normal0"/>
        <w:ind w:firstLine="480"/>
        <w:jc w:val="both"/>
      </w:pPr>
      <w:r>
        <w:rPr>
          <w:rFonts w:hint="eastAsia"/>
        </w:rPr>
        <w:t>本区受构造影响沿二迭系硅质岩接触部，在地下水的径流作用下，岩溶发育。场地内主要为覆盖型岩溶区，含水层呈东西向带状分布，水位变化较大，岩溶水主要由大气降水和地表水的远源补给。含水层顶板埋深</w:t>
      </w:r>
      <w:r>
        <w:rPr>
          <w:rFonts w:hint="eastAsia"/>
        </w:rPr>
        <w:t>0.71~7.21m</w:t>
      </w:r>
      <w:r>
        <w:rPr>
          <w:rFonts w:hint="eastAsia"/>
        </w:rPr>
        <w:t>，单井涌水量</w:t>
      </w:r>
      <w:r>
        <w:rPr>
          <w:rFonts w:hint="eastAsia"/>
        </w:rPr>
        <w:t>为</w:t>
      </w:r>
      <w:r>
        <w:rPr>
          <w:rFonts w:hint="eastAsia"/>
        </w:rPr>
        <w:t>141.0~878.0m</w:t>
      </w:r>
      <w:r>
        <w:rPr>
          <w:rFonts w:hint="eastAsia"/>
        </w:rPr>
        <w:t>³</w:t>
      </w:r>
      <w:r>
        <w:rPr>
          <w:rFonts w:hint="eastAsia"/>
        </w:rPr>
        <w:t>/d</w:t>
      </w:r>
      <w:r>
        <w:rPr>
          <w:rFonts w:hint="eastAsia"/>
        </w:rPr>
        <w:t>。地下水化学类型为碳酸</w:t>
      </w:r>
      <w:r>
        <w:rPr>
          <w:rFonts w:hint="eastAsia"/>
        </w:rPr>
        <w:t>-</w:t>
      </w:r>
      <w:r>
        <w:rPr>
          <w:rFonts w:hint="eastAsia"/>
        </w:rPr>
        <w:t>钙型，属中性、弱碱性低矿化硬水。由于构造的影响，在灰岩与硅质岩接触部位，灰岩溶严重，岩溶发育，形成了地下水的主要径流通道。</w:t>
      </w:r>
    </w:p>
    <w:p w:rsidR="009B4EC7" w:rsidP="009B4EC7">
      <w:pPr>
        <w:pStyle w:val="Normal0"/>
        <w:ind w:firstLine="480"/>
        <w:jc w:val="both"/>
      </w:pPr>
      <w:r>
        <w:rPr>
          <w:rFonts w:hint="eastAsia"/>
        </w:rPr>
        <w:t>拟建场地地下水类型包括三种类型：上层滞水、岩溶裂隙水及基岩裂隙水。其中上层滞水赋存于（</w:t>
      </w:r>
      <w:r>
        <w:rPr>
          <w:rFonts w:hint="eastAsia"/>
        </w:rPr>
        <w:t>1</w:t>
      </w:r>
      <w:r>
        <w:rPr>
          <w:rFonts w:hint="eastAsia"/>
        </w:rPr>
        <w:t>）单元层填土层中，接受大气降水、地表水及生活排水的补给，水量有限；岩溶裂隙水主要赋存于（</w:t>
      </w:r>
      <w:r>
        <w:rPr>
          <w:rFonts w:hint="eastAsia"/>
        </w:rPr>
        <w:t>5</w:t>
      </w:r>
      <w:r>
        <w:rPr>
          <w:rFonts w:hint="eastAsia"/>
        </w:rPr>
        <w:t>）层灰岩岩溶裂隙中。基岩裂隙水赋存于（</w:t>
      </w:r>
      <w:r>
        <w:rPr>
          <w:rFonts w:hint="eastAsia"/>
        </w:rPr>
        <w:t>6</w:t>
      </w:r>
      <w:r>
        <w:rPr>
          <w:rFonts w:hint="eastAsia"/>
        </w:rPr>
        <w:t>）单元层基岩裂隙中，水量有限，对基础工程基本无影响。</w:t>
      </w:r>
    </w:p>
    <w:p w:rsidR="00123ED7" w:rsidRPr="009B4EC7" w:rsidP="009B4EC7">
      <w:pPr>
        <w:pStyle w:val="Normal0"/>
        <w:ind w:firstLine="480"/>
        <w:jc w:val="both"/>
      </w:pPr>
      <w:r>
        <w:rPr>
          <w:rFonts w:hint="eastAsia"/>
        </w:rPr>
        <w:t>根据钻孔中取水和土样进行水质简分析及土的腐蚀性检测结果判定，地下水和土对混凝土及混凝土结构中的钢筋具有腐蚀性。</w:t>
      </w:r>
    </w:p>
    <w:p w:rsidR="00123ED7">
      <w:pPr>
        <w:pStyle w:val="Heading3"/>
        <w:ind w:firstLine="480"/>
      </w:pPr>
      <w:bookmarkStart w:id="14" w:name="_Toc424029301"/>
      <w:bookmarkStart w:id="15" w:name="_Toc425513817"/>
      <w:r>
        <w:rPr>
          <w:rFonts w:hint="eastAsia"/>
        </w:rPr>
        <w:t>气象概况</w:t>
      </w:r>
      <w:bookmarkEnd w:id="14"/>
      <w:bookmarkEnd w:id="15"/>
    </w:p>
    <w:p w:rsidR="009B4EC7" w:rsidP="009B4EC7">
      <w:pPr>
        <w:pStyle w:val="Normal0"/>
        <w:ind w:firstLine="480"/>
        <w:jc w:val="both"/>
      </w:pPr>
      <w:r>
        <w:t>武汉市地处我国中原腹地，属亚热带大陆性季风气候，具有四季分明、气候温和、雨量充沛的气候特征。冬夏温差大，历年7月份气温最高，平均气温为28.8</w:t>
      </w:r>
      <w:r>
        <w:rPr>
          <w:rFonts w:hAnsi="宋体" w:cs="宋体" w:hint="eastAsia"/>
        </w:rPr>
        <w:t>℃</w:t>
      </w:r>
      <w:r>
        <w:t>～31.4</w:t>
      </w:r>
      <w:r>
        <w:rPr>
          <w:rFonts w:hAnsi="宋体" w:cs="宋体" w:hint="eastAsia"/>
        </w:rPr>
        <w:t>℃</w:t>
      </w:r>
      <w:r>
        <w:t>，极端最高气温41.3</w:t>
      </w:r>
      <w:r>
        <w:rPr>
          <w:rFonts w:hAnsi="宋体" w:cs="宋体" w:hint="eastAsia"/>
        </w:rPr>
        <w:t>℃</w:t>
      </w:r>
      <w:r>
        <w:t>（1934.8.10）；历年最低气温为1月，平均为2.6</w:t>
      </w:r>
      <w:r>
        <w:rPr>
          <w:rFonts w:hAnsi="宋体" w:cs="宋体" w:hint="eastAsia"/>
        </w:rPr>
        <w:t>℃</w:t>
      </w:r>
      <w:r>
        <w:t>～4.6</w:t>
      </w:r>
      <w:r>
        <w:rPr>
          <w:rFonts w:hAnsi="宋体" w:cs="宋体" w:hint="eastAsia"/>
        </w:rPr>
        <w:t>℃</w:t>
      </w:r>
      <w:r>
        <w:t>，极端最低气温-18.1</w:t>
      </w:r>
      <w:r>
        <w:rPr>
          <w:rFonts w:hAnsi="宋体" w:cs="宋体" w:hint="eastAsia"/>
        </w:rPr>
        <w:t>℃</w:t>
      </w:r>
      <w:r>
        <w:t>（1977年11月30日）。每年7、8、9月为高温期，12月至翌年2月为低温期，并有霜冻和降雪发生。多年平均降雨量1204.5mm，最大年降雨量2107.1mm，最大月降雨量为820.1mm（1987.6），最大日降雨量317.4mm（1959.6.9），最小年降雨量575.9mm，降雨一般集中在6～8月，约占全年降雨量的40%。年平均蒸发量为1447.9mm。最大风速27.9m/s（1956.3.6和1960.5.17）。多年平均雾日数32.9天。年平均绝对湿度为16.4毫巴，年平均相对湿度为75.7%。</w:t>
      </w:r>
    </w:p>
    <w:p w:rsidR="00123ED7" w:rsidP="009B4EC7">
      <w:pPr>
        <w:pStyle w:val="Heading2"/>
        <w:ind w:firstLine="480" w:firstLineChars="200"/>
      </w:pPr>
      <w:bookmarkStart w:id="16" w:name="_Toc457986364"/>
      <w:r>
        <w:rPr>
          <w:rFonts w:hint="eastAsia"/>
        </w:rPr>
        <w:t>工程重难点分析</w:t>
      </w:r>
      <w:bookmarkEnd w:id="16"/>
    </w:p>
    <w:p w:rsidR="00123ED7">
      <w:pPr>
        <w:pStyle w:val="Normal0"/>
        <w:ind w:firstLine="480"/>
      </w:pPr>
      <w:r>
        <w:rPr>
          <w:rFonts w:hint="eastAsia"/>
        </w:rPr>
        <w:t>1</w:t>
      </w:r>
      <w:r>
        <w:rPr>
          <w:rFonts w:hint="eastAsia"/>
        </w:rPr>
        <w:t>、迁改内容多，协调难度大；</w:t>
      </w:r>
    </w:p>
    <w:p w:rsidR="00123ED7">
      <w:pPr>
        <w:pStyle w:val="Normal0"/>
        <w:ind w:firstLine="480"/>
      </w:pPr>
      <w:r>
        <w:rPr>
          <w:rFonts w:hint="eastAsia"/>
        </w:rPr>
        <w:t>本段支护桩区域内需要清表内容包括</w:t>
      </w:r>
      <w:r w:rsidR="006B3267">
        <w:rPr>
          <w:rFonts w:hint="eastAsia"/>
        </w:rPr>
        <w:t>弃土</w:t>
      </w:r>
      <w:r>
        <w:rPr>
          <w:rFonts w:hint="eastAsia"/>
        </w:rPr>
        <w:t>等内容，清表量大，需沟通的单位多，协调难度大，导致部分工作面迟迟未移交给我方，影响支护桩施工</w:t>
      </w:r>
      <w:r>
        <w:rPr>
          <w:rFonts w:hint="eastAsia"/>
        </w:rPr>
        <w:t>进度。</w:t>
      </w:r>
    </w:p>
    <w:p w:rsidR="00123ED7">
      <w:pPr>
        <w:pStyle w:val="Normal0"/>
        <w:ind w:firstLine="480"/>
        <w:sectPr>
          <w:type w:val="nextPage"/>
          <w:pgSz w:w="11907" w:h="16839"/>
          <w:pgMar w:top="1134" w:right="1134" w:bottom="1134" w:left="1134" w:header="851" w:footer="850" w:gutter="0"/>
          <w:pgNumType w:start="7"/>
          <w:cols w:space="720"/>
          <w:titlePg w:val="0"/>
          <w:docGrid w:type="lines" w:linePitch="326"/>
        </w:sectPr>
      </w:pPr>
      <w:r>
        <w:rPr>
          <w:rFonts w:hint="eastAsia"/>
        </w:rPr>
        <w:t>对策：积极联系业主、监理单位及相关单位，督促业主尽快协调本段施工区域内迁改事宜，尽快将工作面移交给我方。</w:t>
      </w:r>
    </w:p>
    <w:p w:rsidR="00123ED7">
      <w:pPr>
        <w:pStyle w:val="Normal0"/>
        <w:ind w:firstLine="480"/>
      </w:pPr>
      <w:r>
        <w:rPr>
          <w:rFonts w:hint="eastAsia"/>
        </w:rPr>
        <w:t>2</w:t>
      </w:r>
      <w:r>
        <w:rPr>
          <w:rFonts w:hint="eastAsia"/>
        </w:rPr>
        <w:t>、施工时期为武汉汛期，降雨量大，导致停工；</w:t>
      </w:r>
    </w:p>
    <w:p w:rsidR="00123ED7">
      <w:pPr>
        <w:pStyle w:val="Normal0"/>
        <w:ind w:firstLine="480"/>
      </w:pPr>
      <w:r>
        <w:rPr>
          <w:rFonts w:hint="eastAsia"/>
        </w:rPr>
        <w:t>本段支护桩施工时期为武汉汛期，武汉</w:t>
      </w:r>
      <w:r>
        <w:t>降雨一般集中在</w:t>
      </w:r>
      <w:r>
        <w:t>6</w:t>
      </w:r>
      <w:r>
        <w:t>～</w:t>
      </w:r>
      <w:r>
        <w:t>8</w:t>
      </w:r>
      <w:r>
        <w:t>月，约占全年降雨量的</w:t>
      </w:r>
      <w:r>
        <w:t>40%</w:t>
      </w:r>
      <w:r>
        <w:t>。</w:t>
      </w:r>
      <w:r>
        <w:rPr>
          <w:rFonts w:hint="eastAsia"/>
        </w:rPr>
        <w:t>连续多日降雨且降雨量大，将会导致我方施工停滞，并且带来严重安全隐患。</w:t>
      </w:r>
    </w:p>
    <w:p w:rsidR="00123ED7">
      <w:pPr>
        <w:pStyle w:val="Normal0"/>
        <w:ind w:firstLine="480"/>
      </w:pPr>
      <w:r>
        <w:rPr>
          <w:rFonts w:hint="eastAsia"/>
        </w:rPr>
        <w:t>对策：严格按照我方已编制的防汛施工方案和应急预案进行现场排水布置，做好现场排水引流施工。在天气条件较好的时期，加大施工资源投入，以减少汛期施工所造成的滞后。</w:t>
      </w:r>
    </w:p>
    <w:p w:rsidR="00123ED7">
      <w:pPr>
        <w:pStyle w:val="Normal0"/>
        <w:ind w:firstLine="480"/>
      </w:pPr>
      <w:r>
        <w:rPr>
          <w:rFonts w:hint="eastAsia"/>
        </w:rPr>
        <w:t>3</w:t>
      </w:r>
      <w:r>
        <w:rPr>
          <w:rFonts w:hint="eastAsia"/>
        </w:rPr>
        <w:t>、工期紧、任务重，现场协调难度大；</w:t>
      </w:r>
    </w:p>
    <w:p w:rsidR="00123ED7">
      <w:pPr>
        <w:pStyle w:val="Normal0"/>
        <w:ind w:firstLine="480"/>
      </w:pPr>
      <w:r>
        <w:rPr>
          <w:rFonts w:hint="eastAsia"/>
        </w:rPr>
        <w:t>根据</w:t>
      </w:r>
      <w:r>
        <w:rPr>
          <w:rFonts w:hint="eastAsia"/>
        </w:rPr>
        <w:t>工程的总体进度，为后续施工创造更有利的条件，桩基施工必须在规定的时间内完成，任务量大，工期非常紧。现场协调难度大，场地布置复杂、规划要求高。</w:t>
      </w:r>
    </w:p>
    <w:p w:rsidR="00123ED7">
      <w:pPr>
        <w:pStyle w:val="Normal0"/>
        <w:ind w:firstLine="480"/>
        <w:sectPr>
          <w:type w:val="nextPage"/>
          <w:pgSz w:w="11907" w:h="16839"/>
          <w:pgMar w:top="1134" w:right="1134" w:bottom="1134" w:left="1134" w:header="851" w:footer="850" w:gutter="0"/>
          <w:pgNumType w:start="8"/>
          <w:cols w:space="720"/>
          <w:titlePg w:val="0"/>
          <w:docGrid w:type="lines" w:linePitch="326"/>
        </w:sectPr>
      </w:pPr>
      <w:r>
        <w:rPr>
          <w:rFonts w:hint="eastAsia"/>
        </w:rPr>
        <w:t>对策：①编制详细合理的桩基施工方案，综合考虑其他工作的进展及场地使用情况，合理布置桩基施工所需场地及施工顺序，使现场各项施工均能顺利进行。②应提前办好相关手续，为在该区域内的施工创造条件。③不定期召开现场施工协调会，加强沟通，积极解决现场所发生的问题。</w:t>
      </w:r>
    </w:p>
    <w:p w:rsidR="00123ED7">
      <w:pPr>
        <w:pStyle w:val="Heading1"/>
      </w:pPr>
      <w:bookmarkStart w:id="17" w:name="_Toc457986365"/>
      <w:r>
        <w:rPr>
          <w:rFonts w:hint="eastAsia"/>
        </w:rPr>
        <w:t>施工部署</w:t>
      </w:r>
      <w:bookmarkEnd w:id="17"/>
    </w:p>
    <w:p w:rsidR="00123ED7">
      <w:pPr>
        <w:pStyle w:val="Heading2"/>
        <w:ind w:firstLine="482"/>
      </w:pPr>
      <w:bookmarkStart w:id="18" w:name="_Toc457986366"/>
      <w:r>
        <w:rPr>
          <w:rFonts w:hint="eastAsia"/>
        </w:rPr>
        <w:t>施工分区划分</w:t>
      </w:r>
      <w:bookmarkEnd w:id="18"/>
    </w:p>
    <w:p w:rsidR="00123ED7">
      <w:pPr>
        <w:pStyle w:val="Normal0"/>
        <w:ind w:firstLine="480"/>
      </w:pPr>
      <w:bookmarkStart w:id="19" w:name="OLE_LINK4"/>
      <w:r>
        <w:rPr>
          <w:rFonts w:hint="eastAsia"/>
        </w:rPr>
        <w:t>神墩一路</w:t>
      </w:r>
      <w:r w:rsidR="009429F9">
        <w:rPr>
          <w:rFonts w:hint="eastAsia"/>
        </w:rPr>
        <w:t>段支护桩由</w:t>
      </w:r>
      <w:r>
        <w:rPr>
          <w:rFonts w:hint="eastAsia"/>
        </w:rPr>
        <w:t>两家</w:t>
      </w:r>
      <w:r w:rsidR="009429F9">
        <w:rPr>
          <w:rFonts w:hint="eastAsia"/>
        </w:rPr>
        <w:t>家队伍负责施工，因工期紧，任务量大，故将</w:t>
      </w:r>
      <w:r>
        <w:rPr>
          <w:rFonts w:hint="eastAsia"/>
        </w:rPr>
        <w:t>神墩一路</w:t>
      </w:r>
      <w:r w:rsidR="009429F9">
        <w:rPr>
          <w:rFonts w:hint="eastAsia"/>
        </w:rPr>
        <w:t>段平均分为两个区，</w:t>
      </w:r>
      <w:r w:rsidR="00E17B70">
        <w:rPr>
          <w:rFonts w:hint="eastAsia"/>
        </w:rPr>
        <w:t>以</w:t>
      </w:r>
      <w:r w:rsidR="00E17B70">
        <w:t>A</w:t>
      </w:r>
      <w:r w:rsidR="00E17B70">
        <w:rPr>
          <w:rFonts w:hint="eastAsia"/>
        </w:rPr>
        <w:t>-40轴为界，</w:t>
      </w:r>
      <w:r w:rsidR="009429F9">
        <w:rPr>
          <w:rFonts w:hint="eastAsia"/>
        </w:rPr>
        <w:t>同时从</w:t>
      </w:r>
      <w:r w:rsidR="00514AD5">
        <w:rPr>
          <w:rFonts w:hint="eastAsia"/>
        </w:rPr>
        <w:t>神墩一路</w:t>
      </w:r>
      <w:r w:rsidR="009429F9">
        <w:rPr>
          <w:rFonts w:hint="eastAsia"/>
        </w:rPr>
        <w:t>中段向两边进行支护桩桩基施工。</w:t>
      </w:r>
      <w:r w:rsidRPr="00A93966" w:rsidR="009429F9">
        <w:rPr>
          <w:rFonts w:hint="eastAsia"/>
        </w:rPr>
        <w:t>如下图所示</w:t>
      </w:r>
      <w:r w:rsidR="009429F9">
        <w:rPr>
          <w:rFonts w:hint="eastAsia"/>
        </w:rPr>
        <w:t>：</w:t>
      </w:r>
    </w:p>
    <w:p w:rsidR="00123ED7">
      <w:pPr>
        <w:pStyle w:val="Normal0"/>
        <w:ind w:firstLine="480"/>
        <w:jc w:val="center"/>
      </w:pPr>
      <w:bookmarkStart w:id="20" w:name="OLE_LINK5"/>
      <w:bookmarkEnd w:id="19"/>
      <w:r>
        <w:rPr>
          <w:noProof/>
        </w:rPr>
        <w:pict>
          <v:shapetype id="_x0000_t202" coordsize="21600,21600" o:spt="202" path="m,l,21600r21600,l21600,xe">
            <v:stroke joinstyle="miter"/>
            <v:path gradientshapeok="t" o:connecttype="rect"/>
          </v:shapetype>
          <v:shape id="_x0000_s1028" type="#_x0000_t202" style="width:102.05pt;height:39.8pt;margin-top:76.55pt;margin-left:316.05pt;position:absolute;visibility:visible;z-index:251661312" filled="f" stroked="f">
            <v:textbox style="mso-fit-shape-to-text:t">
              <w:txbxContent>
                <w:p w:rsidR="007A34B8" w:rsidP="007A34B8">
                  <w:pPr>
                    <w:pStyle w:val="NormalWeb"/>
                    <w:spacing w:before="0" w:beforeAutospacing="0" w:after="0" w:afterAutospacing="0"/>
                  </w:pPr>
                  <w:r w:rsidRPr="0068434E">
                    <w:rPr>
                      <w:rFonts w:ascii="Calibri" w:hAnsi="Calibri" w:cs="Times New Roman"/>
                      <w:b/>
                      <w:bCs/>
                      <w:color w:val="FF0000"/>
                      <w:kern w:val="24"/>
                      <w:sz w:val="36"/>
                      <w:szCs w:val="36"/>
                    </w:rPr>
                    <w:t>1</w:t>
                  </w:r>
                  <w:r>
                    <w:rPr>
                      <w:rFonts w:ascii="Calibri" w:hAnsi="Calibri" w:cs="Times New Roman"/>
                      <w:b/>
                      <w:bCs/>
                      <w:color w:val="FF0000"/>
                      <w:kern w:val="24"/>
                      <w:sz w:val="36"/>
                      <w:szCs w:val="36"/>
                    </w:rPr>
                    <w:t>B</w:t>
                  </w:r>
                  <w:r>
                    <w:rPr>
                      <w:rFonts w:ascii="Calibri" w:hAnsi="Calibri" w:cs="Times New Roman"/>
                      <w:b/>
                      <w:bCs/>
                      <w:color w:val="FF0000"/>
                      <w:kern w:val="24"/>
                      <w:sz w:val="36"/>
                      <w:szCs w:val="36"/>
                    </w:rPr>
                    <w:t>区</w:t>
                  </w:r>
                </w:p>
              </w:txbxContent>
            </v:textbox>
          </v:shape>
        </w:pict>
      </w:r>
      <w:r>
        <w:rPr>
          <w:noProof/>
        </w:rPr>
        <w:pict>
          <v:shape id="文本框 3" o:spid="_x0000_s1029" type="#_x0000_t202" style="width:102.05pt;height:39.8pt;margin-top:76.55pt;margin-left:98.4pt;position:absolute;visibility:visible;z-index:251660288" filled="f" stroked="f">
            <v:textbox style="mso-fit-shape-to-text:t">
              <w:txbxContent>
                <w:p w:rsidR="007A34B8" w:rsidP="007A34B8">
                  <w:pPr>
                    <w:pStyle w:val="NormalWeb"/>
                    <w:spacing w:before="0" w:beforeAutospacing="0" w:after="0" w:afterAutospacing="0"/>
                  </w:pPr>
                  <w:r>
                    <w:rPr>
                      <w:rFonts w:ascii="Calibri" w:hAnsi="Calibri" w:cs="Times New Roman"/>
                      <w:b/>
                      <w:bCs/>
                      <w:color w:val="FF0000"/>
                      <w:kern w:val="24"/>
                      <w:sz w:val="36"/>
                      <w:szCs w:val="36"/>
                    </w:rPr>
                    <w:t>1A</w:t>
                  </w:r>
                  <w:r>
                    <w:rPr>
                      <w:rFonts w:ascii="Calibri" w:hAnsi="Calibri" w:cs="Times New Roman"/>
                      <w:b/>
                      <w:bCs/>
                      <w:color w:val="FF0000"/>
                      <w:kern w:val="24"/>
                      <w:sz w:val="36"/>
                      <w:szCs w:val="36"/>
                    </w:rPr>
                    <w:t>区</w:t>
                  </w:r>
                </w:p>
              </w:txbxContent>
            </v:textbox>
          </v:shape>
        </w:pict>
      </w:r>
      <w:r w:rsidRPr="00A93966" w:rsidR="00A93966">
        <w:t xml:space="preserve"> </w:t>
      </w:r>
      <w:r>
        <w:pict>
          <v:shape id="_x0000_i1030" type="#_x0000_t75" style="width:444pt;height:147.75pt">
            <v:imagedata r:id="rId6" o:title="" croptop="15126f" cropbottom="19604f" cropleft="9539f" cropright="13874f"/>
          </v:shape>
        </w:pict>
      </w:r>
    </w:p>
    <w:p w:rsidR="00123ED7">
      <w:pPr>
        <w:pStyle w:val="Heading2"/>
        <w:ind w:firstLine="482"/>
      </w:pPr>
      <w:bookmarkStart w:id="21" w:name="_Toc457986367"/>
      <w:r>
        <w:rPr>
          <w:rFonts w:hint="eastAsia"/>
        </w:rPr>
        <w:t>施工部署</w:t>
      </w:r>
      <w:bookmarkEnd w:id="21"/>
    </w:p>
    <w:p w:rsidR="006B4AD9">
      <w:pPr>
        <w:pStyle w:val="Normal0"/>
        <w:ind w:firstLine="480"/>
        <w:rPr>
          <w:szCs w:val="24"/>
        </w:rPr>
      </w:pPr>
      <w:bookmarkStart w:id="22" w:name="OLE_LINK2"/>
      <w:bookmarkEnd w:id="20"/>
      <w:r>
        <w:rPr>
          <w:rFonts w:hint="eastAsia"/>
        </w:rPr>
        <w:t>根据设计图纸将</w:t>
      </w:r>
      <w:r w:rsidR="00514AD5">
        <w:rPr>
          <w:rFonts w:hint="eastAsia"/>
        </w:rPr>
        <w:t>神墩一路</w:t>
      </w:r>
      <w:r>
        <w:rPr>
          <w:rFonts w:hint="eastAsia"/>
        </w:rPr>
        <w:t>段平均分为</w:t>
      </w:r>
      <w:r w:rsidR="00514AD5">
        <w:t>1</w:t>
      </w:r>
      <w:r>
        <w:rPr>
          <w:rFonts w:hint="eastAsia"/>
        </w:rPr>
        <w:t>A区和</w:t>
      </w:r>
      <w:r w:rsidR="00514AD5">
        <w:t>1</w:t>
      </w:r>
      <w:r>
        <w:rPr>
          <w:rFonts w:hint="eastAsia"/>
        </w:rPr>
        <w:t>B区</w:t>
      </w:r>
      <w:r>
        <w:rPr>
          <w:rFonts w:hint="eastAsia"/>
          <w:szCs w:val="24"/>
        </w:rPr>
        <w:t>。</w:t>
      </w:r>
      <w:r w:rsidR="00514AD5">
        <w:rPr>
          <w:szCs w:val="24"/>
        </w:rPr>
        <w:t>1</w:t>
      </w:r>
      <w:r>
        <w:rPr>
          <w:rFonts w:hint="eastAsia"/>
          <w:szCs w:val="24"/>
        </w:rPr>
        <w:t>A区和</w:t>
      </w:r>
      <w:r w:rsidR="00514AD5">
        <w:rPr>
          <w:szCs w:val="24"/>
        </w:rPr>
        <w:t>1</w:t>
      </w:r>
      <w:r>
        <w:rPr>
          <w:rFonts w:hint="eastAsia"/>
          <w:szCs w:val="24"/>
        </w:rPr>
        <w:t>B区分别投入</w:t>
      </w:r>
      <w:r w:rsidR="00514AD5">
        <w:rPr>
          <w:szCs w:val="24"/>
        </w:rPr>
        <w:t>2</w:t>
      </w:r>
      <w:r>
        <w:rPr>
          <w:rFonts w:hint="eastAsia"/>
          <w:szCs w:val="24"/>
        </w:rPr>
        <w:t>台旋挖钻机进行施工，</w:t>
      </w:r>
      <w:r w:rsidR="00514AD5">
        <w:rPr>
          <w:szCs w:val="24"/>
        </w:rPr>
        <w:t>1</w:t>
      </w:r>
      <w:r>
        <w:rPr>
          <w:rFonts w:hint="eastAsia"/>
          <w:szCs w:val="24"/>
        </w:rPr>
        <w:t>A区</w:t>
      </w:r>
      <w:r w:rsidR="009429F9">
        <w:rPr>
          <w:rFonts w:hint="eastAsia"/>
          <w:szCs w:val="24"/>
        </w:rPr>
        <w:t>总体</w:t>
      </w:r>
      <w:r>
        <w:rPr>
          <w:rFonts w:hint="eastAsia"/>
          <w:szCs w:val="24"/>
        </w:rPr>
        <w:t>施工方向</w:t>
      </w:r>
      <w:r w:rsidR="009429F9">
        <w:rPr>
          <w:rFonts w:hint="eastAsia"/>
          <w:szCs w:val="24"/>
        </w:rPr>
        <w:t>为</w:t>
      </w:r>
      <w:r>
        <w:rPr>
          <w:rFonts w:hint="eastAsia"/>
          <w:szCs w:val="24"/>
        </w:rPr>
        <w:t>由东向西进行施工</w:t>
      </w:r>
      <w:r w:rsidR="00FE3AD3">
        <w:rPr>
          <w:rFonts w:hint="eastAsia"/>
          <w:szCs w:val="24"/>
        </w:rPr>
        <w:t>，</w:t>
      </w:r>
      <w:r w:rsidR="009429F9">
        <w:rPr>
          <w:szCs w:val="24"/>
        </w:rPr>
        <w:t>1</w:t>
      </w:r>
      <w:r>
        <w:rPr>
          <w:rFonts w:hint="eastAsia"/>
          <w:szCs w:val="24"/>
        </w:rPr>
        <w:t>B区</w:t>
      </w:r>
      <w:r w:rsidR="009429F9">
        <w:rPr>
          <w:rFonts w:hint="eastAsia"/>
          <w:szCs w:val="24"/>
        </w:rPr>
        <w:t>总体</w:t>
      </w:r>
      <w:r>
        <w:rPr>
          <w:rFonts w:hint="eastAsia"/>
          <w:szCs w:val="24"/>
        </w:rPr>
        <w:t>施工方向</w:t>
      </w:r>
      <w:r w:rsidR="009429F9">
        <w:rPr>
          <w:rFonts w:hint="eastAsia"/>
          <w:szCs w:val="24"/>
        </w:rPr>
        <w:t>为</w:t>
      </w:r>
      <w:r>
        <w:rPr>
          <w:rFonts w:hint="eastAsia"/>
          <w:szCs w:val="24"/>
        </w:rPr>
        <w:t>由西向东进行施工。支护桩施工过程中采取跳打</w:t>
      </w:r>
      <w:r w:rsidR="009429F9">
        <w:rPr>
          <w:rFonts w:hint="eastAsia"/>
          <w:szCs w:val="24"/>
        </w:rPr>
        <w:t>（跳打距离建议≥</w:t>
      </w:r>
      <w:r w:rsidR="009429F9">
        <w:rPr>
          <w:rFonts w:hint="eastAsia"/>
          <w:szCs w:val="24"/>
        </w:rPr>
        <w:t>4D</w:t>
      </w:r>
      <w:r w:rsidR="009429F9">
        <w:rPr>
          <w:rFonts w:hint="eastAsia"/>
          <w:szCs w:val="24"/>
        </w:rPr>
        <w:t>）</w:t>
      </w:r>
      <w:r>
        <w:rPr>
          <w:rFonts w:hint="eastAsia"/>
          <w:szCs w:val="24"/>
        </w:rPr>
        <w:t>的形式进行支护桩施工。</w:t>
      </w:r>
    </w:p>
    <w:p w:rsidR="00123ED7">
      <w:pPr>
        <w:pStyle w:val="Normal0"/>
        <w:ind w:firstLine="480"/>
        <w:rPr>
          <w:szCs w:val="24"/>
        </w:rPr>
      </w:pPr>
      <w:r>
        <w:rPr>
          <w:rFonts w:hint="eastAsia"/>
          <w:szCs w:val="24"/>
        </w:rPr>
        <w:t>根据</w:t>
      </w:r>
      <w:r w:rsidR="006B4AD9">
        <w:rPr>
          <w:rFonts w:hint="eastAsia"/>
          <w:szCs w:val="24"/>
        </w:rPr>
        <w:t>我部施工部署并结合现场实际施工需求</w:t>
      </w:r>
      <w:r>
        <w:rPr>
          <w:rFonts w:hint="eastAsia"/>
          <w:szCs w:val="24"/>
        </w:rPr>
        <w:t>，钢筋笼</w:t>
      </w:r>
      <w:r w:rsidR="006B4AD9">
        <w:rPr>
          <w:rFonts w:hint="eastAsia"/>
          <w:szCs w:val="24"/>
        </w:rPr>
        <w:t>在现场</w:t>
      </w:r>
      <w:r>
        <w:rPr>
          <w:rFonts w:hint="eastAsia"/>
          <w:szCs w:val="24"/>
        </w:rPr>
        <w:t>加工，在</w:t>
      </w:r>
      <w:r w:rsidR="006B4AD9">
        <w:rPr>
          <w:szCs w:val="24"/>
        </w:rPr>
        <w:t>1</w:t>
      </w:r>
      <w:r>
        <w:rPr>
          <w:rFonts w:hint="eastAsia"/>
          <w:szCs w:val="24"/>
        </w:rPr>
        <w:t>A</w:t>
      </w:r>
      <w:r>
        <w:rPr>
          <w:rFonts w:hint="eastAsia"/>
          <w:szCs w:val="24"/>
        </w:rPr>
        <w:t>、</w:t>
      </w:r>
      <w:r w:rsidR="006B4AD9">
        <w:rPr>
          <w:szCs w:val="24"/>
        </w:rPr>
        <w:t>1</w:t>
      </w:r>
      <w:r>
        <w:rPr>
          <w:rFonts w:hint="eastAsia"/>
          <w:szCs w:val="24"/>
        </w:rPr>
        <w:t>B</w:t>
      </w:r>
      <w:r>
        <w:rPr>
          <w:rFonts w:hint="eastAsia"/>
          <w:szCs w:val="24"/>
        </w:rPr>
        <w:t>区各设置一个</w:t>
      </w:r>
      <w:r w:rsidR="006B4AD9">
        <w:rPr>
          <w:szCs w:val="24"/>
        </w:rPr>
        <w:t>10</w:t>
      </w:r>
      <w:r>
        <w:rPr>
          <w:rFonts w:hint="eastAsia"/>
          <w:szCs w:val="24"/>
        </w:rPr>
        <w:t>m</w:t>
      </w:r>
      <w:r>
        <w:rPr>
          <w:rFonts w:hint="eastAsia"/>
          <w:szCs w:val="24"/>
        </w:rPr>
        <w:t>×</w:t>
      </w:r>
      <w:r w:rsidR="006B4AD9">
        <w:rPr>
          <w:szCs w:val="24"/>
        </w:rPr>
        <w:t>50</w:t>
      </w:r>
      <w:r>
        <w:rPr>
          <w:rFonts w:hint="eastAsia"/>
          <w:szCs w:val="24"/>
        </w:rPr>
        <w:t>m</w:t>
      </w:r>
      <w:r w:rsidR="006B4AD9">
        <w:rPr>
          <w:rFonts w:hint="eastAsia"/>
          <w:szCs w:val="24"/>
        </w:rPr>
        <w:t>钢筋加工区</w:t>
      </w:r>
      <w:r>
        <w:rPr>
          <w:rFonts w:hint="eastAsia"/>
          <w:szCs w:val="24"/>
        </w:rPr>
        <w:t>，地面采用</w:t>
      </w:r>
      <w:r>
        <w:rPr>
          <w:rFonts w:hint="eastAsia"/>
          <w:szCs w:val="24"/>
        </w:rPr>
        <w:t>100mm</w:t>
      </w:r>
      <w:r>
        <w:rPr>
          <w:rFonts w:hint="eastAsia"/>
          <w:szCs w:val="24"/>
        </w:rPr>
        <w:t>厚素混凝土硬化。</w:t>
      </w:r>
    </w:p>
    <w:p w:rsidR="00123ED7">
      <w:pPr>
        <w:pStyle w:val="Heading2"/>
        <w:ind w:firstLine="482"/>
      </w:pPr>
      <w:bookmarkStart w:id="23" w:name="_Toc457986368"/>
      <w:bookmarkEnd w:id="22"/>
      <w:r>
        <w:rPr>
          <w:rFonts w:hint="eastAsia"/>
        </w:rPr>
        <w:t>施工准备</w:t>
      </w:r>
      <w:bookmarkEnd w:id="23"/>
    </w:p>
    <w:p w:rsidR="00123ED7">
      <w:pPr>
        <w:pStyle w:val="Heading3"/>
        <w:ind w:firstLine="480"/>
      </w:pPr>
      <w:bookmarkStart w:id="24" w:name="OLE_LINK10"/>
      <w:r>
        <w:rPr>
          <w:rFonts w:hint="eastAsia"/>
        </w:rPr>
        <w:t>熟悉图纸</w:t>
      </w:r>
    </w:p>
    <w:p w:rsidR="00123ED7">
      <w:pPr>
        <w:pStyle w:val="Normal0"/>
        <w:ind w:firstLine="480"/>
      </w:pPr>
      <w:r>
        <w:rPr>
          <w:rFonts w:hint="eastAsia"/>
        </w:rPr>
        <w:t>组织相关管理人员，认真阅读熟悉图纸，领会设计意图，掌握基坑支护设计形式和特点，及工程的施工难点，各专业管理人员根据施工图纸进行核实工作，检查各专业施工中是否有矛盾之处，为图纸会审作准备。</w:t>
      </w:r>
    </w:p>
    <w:p w:rsidR="00123ED7">
      <w:pPr>
        <w:pStyle w:val="Heading3"/>
        <w:ind w:firstLine="480"/>
      </w:pPr>
      <w:r>
        <w:rPr>
          <w:rFonts w:hint="eastAsia"/>
        </w:rPr>
        <w:t>编制施工进度计划</w:t>
      </w:r>
    </w:p>
    <w:p w:rsidR="00123ED7">
      <w:pPr>
        <w:pStyle w:val="Normal0"/>
        <w:ind w:firstLine="480"/>
      </w:pPr>
      <w:r>
        <w:rPr>
          <w:rFonts w:hint="eastAsia"/>
        </w:rPr>
        <w:t>根据现场实际情况和设备配置情况，编制合理的施工进度计划，并报业主代表、工程监理审批。</w:t>
      </w:r>
      <w:r>
        <w:t xml:space="preserve"> </w:t>
      </w:r>
    </w:p>
    <w:p w:rsidR="00123ED7">
      <w:pPr>
        <w:pStyle w:val="Heading3"/>
        <w:ind w:firstLine="480"/>
      </w:pPr>
      <w:r>
        <w:rPr>
          <w:rFonts w:hint="eastAsia"/>
        </w:rPr>
        <w:t>技术交底</w:t>
      </w:r>
    </w:p>
    <w:p w:rsidR="00123ED7">
      <w:pPr>
        <w:pStyle w:val="Normal0"/>
        <w:ind w:firstLine="480"/>
        <w:sectPr>
          <w:type w:val="nextPage"/>
          <w:pgSz w:w="11907" w:h="16839"/>
          <w:pgMar w:top="1134" w:right="1134" w:bottom="1134" w:left="1134" w:header="851" w:footer="850" w:gutter="0"/>
          <w:pgNumType w:start="9"/>
          <w:cols w:space="720"/>
          <w:titlePg w:val="0"/>
          <w:docGrid w:type="lines" w:linePitch="326"/>
        </w:sectPr>
      </w:pPr>
      <w:r>
        <w:rPr>
          <w:rFonts w:hint="eastAsia"/>
        </w:rPr>
        <w:t>根据审批的施工组织设计，在项目总工程师的主持下，对工程施工人员进行分级技术交底，使所有施工人员了解本工程的施工内</w:t>
      </w:r>
      <w:r>
        <w:rPr>
          <w:rFonts w:hint="eastAsia"/>
        </w:rPr>
        <w:t>容、施工中的重点和难点、施工进度计划等。</w:t>
      </w:r>
    </w:p>
    <w:p w:rsidR="00123ED7">
      <w:pPr>
        <w:pStyle w:val="Heading3"/>
        <w:ind w:firstLine="480"/>
      </w:pPr>
      <w:r>
        <w:rPr>
          <w:rFonts w:hint="eastAsia"/>
        </w:rPr>
        <w:t>测量放线</w:t>
      </w:r>
    </w:p>
    <w:p w:rsidR="00123ED7">
      <w:pPr>
        <w:pStyle w:val="Normal0"/>
        <w:ind w:firstLine="480"/>
      </w:pPr>
      <w:r>
        <w:rPr>
          <w:rFonts w:hint="eastAsia"/>
        </w:rPr>
        <w:t>根据设计图纸及业主提供的</w:t>
      </w:r>
      <w:r w:rsidR="0005303D">
        <w:rPr>
          <w:rFonts w:hint="eastAsia"/>
        </w:rPr>
        <w:t>控制点</w:t>
      </w:r>
      <w:r>
        <w:rPr>
          <w:rFonts w:hint="eastAsia"/>
        </w:rPr>
        <w:t>及建筑红线，建立施工区内高程和平面控制网，作好控制点的保护工作</w:t>
      </w:r>
      <w:r w:rsidR="0005303D">
        <w:rPr>
          <w:rFonts w:hint="eastAsia"/>
        </w:rPr>
        <w:t>并定期复核</w:t>
      </w:r>
      <w:r>
        <w:rPr>
          <w:rFonts w:hint="eastAsia"/>
        </w:rPr>
        <w:t>，并在此控制网的基础上进行工程的基坑支护桩定位及细部放线等工作。</w:t>
      </w:r>
    </w:p>
    <w:p w:rsidR="00123ED7">
      <w:pPr>
        <w:pStyle w:val="Heading3"/>
        <w:ind w:firstLine="480"/>
      </w:pPr>
      <w:r>
        <w:rPr>
          <w:rFonts w:hint="eastAsia"/>
        </w:rPr>
        <w:t>施工机械准备</w:t>
      </w:r>
    </w:p>
    <w:p w:rsidR="00123ED7">
      <w:pPr>
        <w:pStyle w:val="Normal0"/>
        <w:ind w:firstLine="480"/>
      </w:pPr>
      <w:r>
        <w:rPr>
          <w:rFonts w:hint="eastAsia"/>
        </w:rPr>
        <w:t>根据现场施工总进度计划，在开始施工前，组织机械设备提前进场，并组织机修人员对进场的机械设备加紧安装调试，使设备尽快运转起来，为现场施工生产提供条件。</w:t>
      </w:r>
    </w:p>
    <w:p w:rsidR="00123ED7">
      <w:pPr>
        <w:pStyle w:val="Heading3"/>
        <w:ind w:firstLine="480"/>
      </w:pPr>
      <w:r>
        <w:rPr>
          <w:rFonts w:hint="eastAsia"/>
        </w:rPr>
        <w:t>试验检测准备</w:t>
      </w:r>
    </w:p>
    <w:p w:rsidR="00123ED7">
      <w:pPr>
        <w:pStyle w:val="Normal0"/>
        <w:ind w:firstLine="480"/>
      </w:pPr>
      <w:r>
        <w:rPr>
          <w:rFonts w:hint="eastAsia"/>
        </w:rPr>
        <w:t>为保证所有进场材料达到合格标准及相关的技术性能，必须加强材料的进场检验，达到相关的使用性能。工程施工前，与业主代表</w:t>
      </w:r>
      <w:r>
        <w:rPr>
          <w:rFonts w:hint="eastAsia"/>
        </w:rPr>
        <w:t>、工程监理协商，确定见证试验室，建立现场试验室，配备相应的试验设备仪器，按国家现行有关标准对各项设备仪器进行安装、调试及检测。</w:t>
      </w:r>
    </w:p>
    <w:p w:rsidR="00123ED7">
      <w:pPr>
        <w:pStyle w:val="Heading3"/>
        <w:ind w:firstLine="480"/>
      </w:pPr>
      <w:r>
        <w:rPr>
          <w:rFonts w:hint="eastAsia"/>
        </w:rPr>
        <w:t>周边协调准备</w:t>
      </w:r>
    </w:p>
    <w:p w:rsidR="00123ED7">
      <w:pPr>
        <w:pStyle w:val="Normal0"/>
        <w:ind w:firstLine="480"/>
      </w:pPr>
      <w:r>
        <w:rPr>
          <w:rFonts w:hint="eastAsia"/>
        </w:rPr>
        <w:t>与深基坑所在区域其他单位进行沟通，建立深基坑各方通讯录，为基坑施工过程中的信息沟通做好准备。</w:t>
      </w:r>
    </w:p>
    <w:p w:rsidR="00123ED7">
      <w:pPr>
        <w:pStyle w:val="Heading3"/>
        <w:ind w:firstLine="480"/>
      </w:pPr>
      <w:r>
        <w:rPr>
          <w:rFonts w:hint="eastAsia"/>
        </w:rPr>
        <w:t>劳动力需用量及进场计划</w:t>
      </w:r>
    </w:p>
    <w:p w:rsidR="00123ED7">
      <w:pPr>
        <w:pStyle w:val="Normal0"/>
        <w:ind w:firstLine="480"/>
        <w:jc w:val="center"/>
      </w:pPr>
      <w:r>
        <w:rPr>
          <w:rFonts w:hint="eastAsia"/>
        </w:rPr>
        <w:t>劳动力安排计划表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28" w:type="dxa"/>
          <w:bottom w:w="28" w:type="dxa"/>
        </w:tblCellMar>
        <w:tblLook w:val="0000"/>
      </w:tblPr>
      <w:tblGrid>
        <w:gridCol w:w="958"/>
        <w:gridCol w:w="2102"/>
        <w:gridCol w:w="1080"/>
        <w:gridCol w:w="4294"/>
      </w:tblGrid>
      <w:tr>
        <w:tblPrEx>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28" w:type="dxa"/>
            <w:bottom w:w="28" w:type="dxa"/>
          </w:tblCellMar>
          <w:tblLook w:val="0000"/>
        </w:tblPrEx>
        <w:trPr>
          <w:jc w:val="center"/>
        </w:trPr>
        <w:tc>
          <w:tcPr>
            <w:tcW w:w="958" w:type="dxa"/>
            <w:vAlign w:val="center"/>
          </w:tcPr>
          <w:p w:rsidR="00123ED7">
            <w:pPr>
              <w:pStyle w:val="a3"/>
            </w:pPr>
            <w:r>
              <w:rPr>
                <w:rFonts w:hint="eastAsia"/>
              </w:rPr>
              <w:t>序号</w:t>
            </w:r>
          </w:p>
        </w:tc>
        <w:tc>
          <w:tcPr>
            <w:tcW w:w="2102" w:type="dxa"/>
            <w:vAlign w:val="center"/>
          </w:tcPr>
          <w:p w:rsidR="00123ED7">
            <w:pPr>
              <w:pStyle w:val="a3"/>
            </w:pPr>
            <w:r>
              <w:rPr>
                <w:rFonts w:hint="eastAsia"/>
              </w:rPr>
              <w:t>工种</w:t>
            </w:r>
          </w:p>
        </w:tc>
        <w:tc>
          <w:tcPr>
            <w:tcW w:w="1080" w:type="dxa"/>
            <w:vAlign w:val="center"/>
          </w:tcPr>
          <w:p w:rsidR="00123ED7">
            <w:pPr>
              <w:pStyle w:val="a3"/>
            </w:pPr>
            <w:r>
              <w:rPr>
                <w:rFonts w:hint="eastAsia"/>
              </w:rPr>
              <w:t>人数</w:t>
            </w:r>
          </w:p>
        </w:tc>
        <w:tc>
          <w:tcPr>
            <w:tcW w:w="4294" w:type="dxa"/>
            <w:vAlign w:val="center"/>
          </w:tcPr>
          <w:p w:rsidR="00123ED7">
            <w:pPr>
              <w:pStyle w:val="a3"/>
            </w:pPr>
            <w:r>
              <w:rPr>
                <w:rFonts w:hint="eastAsia"/>
              </w:rPr>
              <w:t>工作内容</w:t>
            </w:r>
          </w:p>
        </w:tc>
      </w:tr>
      <w:tr>
        <w:tblPrEx>
          <w:tblW w:w="0" w:type="auto"/>
          <w:jc w:val="center"/>
          <w:tblLayout w:type="fixed"/>
          <w:tblCellMar>
            <w:top w:w="28" w:type="dxa"/>
            <w:bottom w:w="28" w:type="dxa"/>
          </w:tblCellMar>
          <w:tblLook w:val="0000"/>
        </w:tblPrEx>
        <w:trPr>
          <w:jc w:val="center"/>
        </w:trPr>
        <w:tc>
          <w:tcPr>
            <w:tcW w:w="958" w:type="dxa"/>
            <w:vAlign w:val="center"/>
          </w:tcPr>
          <w:p w:rsidR="00123ED7">
            <w:pPr>
              <w:pStyle w:val="a3"/>
            </w:pPr>
            <w:r>
              <w:rPr>
                <w:rFonts w:hint="eastAsia"/>
              </w:rPr>
              <w:t>1</w:t>
            </w:r>
          </w:p>
        </w:tc>
        <w:tc>
          <w:tcPr>
            <w:tcW w:w="2102" w:type="dxa"/>
            <w:vAlign w:val="center"/>
          </w:tcPr>
          <w:p w:rsidR="00123ED7">
            <w:pPr>
              <w:pStyle w:val="a3"/>
            </w:pPr>
            <w:r>
              <w:rPr>
                <w:rFonts w:hint="eastAsia"/>
              </w:rPr>
              <w:t>桩基施工人员</w:t>
            </w:r>
          </w:p>
        </w:tc>
        <w:tc>
          <w:tcPr>
            <w:tcW w:w="1080" w:type="dxa"/>
            <w:vAlign w:val="center"/>
          </w:tcPr>
          <w:p w:rsidR="00123ED7">
            <w:pPr>
              <w:pStyle w:val="a3"/>
            </w:pPr>
            <w:r>
              <w:t>16</w:t>
            </w:r>
          </w:p>
        </w:tc>
        <w:tc>
          <w:tcPr>
            <w:tcW w:w="4294" w:type="dxa"/>
            <w:vAlign w:val="center"/>
          </w:tcPr>
          <w:p w:rsidR="00123ED7">
            <w:pPr>
              <w:pStyle w:val="a3"/>
            </w:pPr>
            <w:r>
              <w:rPr>
                <w:rFonts w:hint="eastAsia"/>
              </w:rPr>
              <w:t>负责旋挖钻机操作、指挥施工等工作</w:t>
            </w:r>
          </w:p>
        </w:tc>
      </w:tr>
      <w:tr>
        <w:tblPrEx>
          <w:tblW w:w="0" w:type="auto"/>
          <w:jc w:val="center"/>
          <w:tblLayout w:type="fixed"/>
          <w:tblCellMar>
            <w:top w:w="28" w:type="dxa"/>
            <w:bottom w:w="28" w:type="dxa"/>
          </w:tblCellMar>
          <w:tblLook w:val="0000"/>
        </w:tblPrEx>
        <w:trPr>
          <w:jc w:val="center"/>
        </w:trPr>
        <w:tc>
          <w:tcPr>
            <w:tcW w:w="958" w:type="dxa"/>
            <w:vAlign w:val="center"/>
          </w:tcPr>
          <w:p w:rsidR="00123ED7">
            <w:pPr>
              <w:pStyle w:val="a3"/>
            </w:pPr>
            <w:r>
              <w:rPr>
                <w:rFonts w:hint="eastAsia"/>
              </w:rPr>
              <w:t>2</w:t>
            </w:r>
          </w:p>
        </w:tc>
        <w:tc>
          <w:tcPr>
            <w:tcW w:w="2102" w:type="dxa"/>
            <w:vAlign w:val="center"/>
          </w:tcPr>
          <w:p w:rsidR="00123ED7">
            <w:pPr>
              <w:pStyle w:val="a3"/>
            </w:pPr>
            <w:r>
              <w:rPr>
                <w:rFonts w:hint="eastAsia"/>
              </w:rPr>
              <w:t>钢筋工</w:t>
            </w:r>
          </w:p>
        </w:tc>
        <w:tc>
          <w:tcPr>
            <w:tcW w:w="1080" w:type="dxa"/>
            <w:vAlign w:val="center"/>
          </w:tcPr>
          <w:p w:rsidR="00123ED7">
            <w:pPr>
              <w:pStyle w:val="a3"/>
            </w:pPr>
            <w:r>
              <w:t>16</w:t>
            </w:r>
          </w:p>
        </w:tc>
        <w:tc>
          <w:tcPr>
            <w:tcW w:w="4294" w:type="dxa"/>
            <w:vAlign w:val="center"/>
          </w:tcPr>
          <w:p w:rsidR="00123ED7">
            <w:pPr>
              <w:pStyle w:val="a3"/>
            </w:pPr>
            <w:r>
              <w:rPr>
                <w:rFonts w:hint="eastAsia"/>
              </w:rPr>
              <w:t>钢筋笼加工制作</w:t>
            </w:r>
          </w:p>
        </w:tc>
      </w:tr>
      <w:tr>
        <w:tblPrEx>
          <w:tblW w:w="0" w:type="auto"/>
          <w:jc w:val="center"/>
          <w:tblLayout w:type="fixed"/>
          <w:tblCellMar>
            <w:top w:w="28" w:type="dxa"/>
            <w:bottom w:w="28" w:type="dxa"/>
          </w:tblCellMar>
          <w:tblLook w:val="0000"/>
        </w:tblPrEx>
        <w:trPr>
          <w:jc w:val="center"/>
        </w:trPr>
        <w:tc>
          <w:tcPr>
            <w:tcW w:w="958" w:type="dxa"/>
            <w:vAlign w:val="center"/>
          </w:tcPr>
          <w:p w:rsidR="00123ED7">
            <w:pPr>
              <w:pStyle w:val="a3"/>
            </w:pPr>
            <w:r>
              <w:rPr>
                <w:rFonts w:hint="eastAsia"/>
              </w:rPr>
              <w:t>3</w:t>
            </w:r>
          </w:p>
        </w:tc>
        <w:tc>
          <w:tcPr>
            <w:tcW w:w="2102" w:type="dxa"/>
            <w:vAlign w:val="center"/>
          </w:tcPr>
          <w:p w:rsidR="00123ED7">
            <w:pPr>
              <w:pStyle w:val="a3"/>
            </w:pPr>
            <w:r>
              <w:rPr>
                <w:rFonts w:hint="eastAsia"/>
              </w:rPr>
              <w:t>混凝土工</w:t>
            </w:r>
          </w:p>
        </w:tc>
        <w:tc>
          <w:tcPr>
            <w:tcW w:w="1080" w:type="dxa"/>
            <w:vAlign w:val="center"/>
          </w:tcPr>
          <w:p w:rsidR="00123ED7">
            <w:pPr>
              <w:pStyle w:val="a3"/>
            </w:pPr>
            <w:r>
              <w:t>8</w:t>
            </w:r>
          </w:p>
        </w:tc>
        <w:tc>
          <w:tcPr>
            <w:tcW w:w="4294" w:type="dxa"/>
            <w:vAlign w:val="center"/>
          </w:tcPr>
          <w:p w:rsidR="00123ED7">
            <w:pPr>
              <w:pStyle w:val="a3"/>
            </w:pPr>
            <w:r>
              <w:rPr>
                <w:rFonts w:hint="eastAsia"/>
              </w:rPr>
              <w:t>混凝土浇筑</w:t>
            </w:r>
          </w:p>
        </w:tc>
      </w:tr>
      <w:tr>
        <w:tblPrEx>
          <w:tblW w:w="0" w:type="auto"/>
          <w:jc w:val="center"/>
          <w:tblLayout w:type="fixed"/>
          <w:tblCellMar>
            <w:top w:w="28" w:type="dxa"/>
            <w:bottom w:w="28" w:type="dxa"/>
          </w:tblCellMar>
          <w:tblLook w:val="0000"/>
        </w:tblPrEx>
        <w:trPr>
          <w:jc w:val="center"/>
        </w:trPr>
        <w:tc>
          <w:tcPr>
            <w:tcW w:w="958" w:type="dxa"/>
            <w:vAlign w:val="center"/>
          </w:tcPr>
          <w:p w:rsidR="0047705A">
            <w:pPr>
              <w:pStyle w:val="a3"/>
            </w:pPr>
            <w:r>
              <w:rPr>
                <w:rFonts w:hint="eastAsia"/>
              </w:rPr>
              <w:t>4</w:t>
            </w:r>
          </w:p>
        </w:tc>
        <w:tc>
          <w:tcPr>
            <w:tcW w:w="2102" w:type="dxa"/>
            <w:vAlign w:val="center"/>
          </w:tcPr>
          <w:p w:rsidR="0047705A">
            <w:pPr>
              <w:pStyle w:val="a3"/>
            </w:pPr>
            <w:r>
              <w:rPr>
                <w:rFonts w:hint="eastAsia"/>
              </w:rPr>
              <w:t>吊车司机</w:t>
            </w:r>
          </w:p>
        </w:tc>
        <w:tc>
          <w:tcPr>
            <w:tcW w:w="1080" w:type="dxa"/>
            <w:vAlign w:val="center"/>
          </w:tcPr>
          <w:p w:rsidR="0047705A">
            <w:pPr>
              <w:pStyle w:val="a3"/>
            </w:pPr>
            <w:r>
              <w:t>8</w:t>
            </w:r>
          </w:p>
        </w:tc>
        <w:tc>
          <w:tcPr>
            <w:tcW w:w="4294" w:type="dxa"/>
            <w:vAlign w:val="center"/>
          </w:tcPr>
          <w:p w:rsidR="0047705A">
            <w:pPr>
              <w:pStyle w:val="a3"/>
            </w:pPr>
            <w:r>
              <w:rPr>
                <w:rFonts w:hint="eastAsia"/>
              </w:rPr>
              <w:t>钢筋笼转移及下放</w:t>
            </w:r>
          </w:p>
        </w:tc>
      </w:tr>
      <w:tr>
        <w:tblPrEx>
          <w:tblW w:w="0" w:type="auto"/>
          <w:jc w:val="center"/>
          <w:tblLayout w:type="fixed"/>
          <w:tblCellMar>
            <w:top w:w="28" w:type="dxa"/>
            <w:bottom w:w="28" w:type="dxa"/>
          </w:tblCellMar>
          <w:tblLook w:val="0000"/>
        </w:tblPrEx>
        <w:trPr>
          <w:jc w:val="center"/>
        </w:trPr>
        <w:tc>
          <w:tcPr>
            <w:tcW w:w="958" w:type="dxa"/>
            <w:vAlign w:val="center"/>
          </w:tcPr>
          <w:p w:rsidR="0047705A">
            <w:pPr>
              <w:pStyle w:val="a3"/>
            </w:pPr>
            <w:r>
              <w:rPr>
                <w:rFonts w:hint="eastAsia"/>
              </w:rPr>
              <w:t>5</w:t>
            </w:r>
          </w:p>
        </w:tc>
        <w:tc>
          <w:tcPr>
            <w:tcW w:w="2102" w:type="dxa"/>
            <w:vAlign w:val="center"/>
          </w:tcPr>
          <w:p w:rsidR="0047705A">
            <w:pPr>
              <w:pStyle w:val="a3"/>
            </w:pPr>
            <w:r>
              <w:rPr>
                <w:rFonts w:hint="eastAsia"/>
              </w:rPr>
              <w:t>电焊工</w:t>
            </w:r>
          </w:p>
        </w:tc>
        <w:tc>
          <w:tcPr>
            <w:tcW w:w="1080" w:type="dxa"/>
            <w:vAlign w:val="center"/>
          </w:tcPr>
          <w:p w:rsidR="0047705A">
            <w:pPr>
              <w:pStyle w:val="a3"/>
            </w:pPr>
            <w:r>
              <w:t>12</w:t>
            </w:r>
          </w:p>
        </w:tc>
        <w:tc>
          <w:tcPr>
            <w:tcW w:w="4294" w:type="dxa"/>
            <w:vAlign w:val="center"/>
          </w:tcPr>
          <w:p w:rsidR="0047705A">
            <w:pPr>
              <w:pStyle w:val="a3"/>
            </w:pPr>
            <w:r>
              <w:rPr>
                <w:rFonts w:hint="eastAsia"/>
              </w:rPr>
              <w:t>钢筋笼焊接加工及现场施工</w:t>
            </w:r>
          </w:p>
        </w:tc>
      </w:tr>
      <w:tr>
        <w:tblPrEx>
          <w:tblW w:w="0" w:type="auto"/>
          <w:jc w:val="center"/>
          <w:tblLayout w:type="fixed"/>
          <w:tblCellMar>
            <w:top w:w="28" w:type="dxa"/>
            <w:bottom w:w="28" w:type="dxa"/>
          </w:tblCellMar>
          <w:tblLook w:val="0000"/>
        </w:tblPrEx>
        <w:trPr>
          <w:jc w:val="center"/>
        </w:trPr>
        <w:tc>
          <w:tcPr>
            <w:tcW w:w="958" w:type="dxa"/>
            <w:vAlign w:val="center"/>
          </w:tcPr>
          <w:p w:rsidR="0047705A">
            <w:pPr>
              <w:pStyle w:val="a3"/>
            </w:pPr>
            <w:r>
              <w:rPr>
                <w:rFonts w:hint="eastAsia"/>
              </w:rPr>
              <w:t>6</w:t>
            </w:r>
          </w:p>
        </w:tc>
        <w:tc>
          <w:tcPr>
            <w:tcW w:w="2102" w:type="dxa"/>
            <w:vAlign w:val="center"/>
          </w:tcPr>
          <w:p w:rsidR="0047705A">
            <w:pPr>
              <w:pStyle w:val="a3"/>
            </w:pPr>
            <w:r>
              <w:rPr>
                <w:rFonts w:hint="eastAsia"/>
              </w:rPr>
              <w:t>电工</w:t>
            </w:r>
          </w:p>
        </w:tc>
        <w:tc>
          <w:tcPr>
            <w:tcW w:w="1080" w:type="dxa"/>
            <w:vAlign w:val="center"/>
          </w:tcPr>
          <w:p w:rsidR="0047705A">
            <w:pPr>
              <w:pStyle w:val="a3"/>
            </w:pPr>
            <w:r>
              <w:t>4</w:t>
            </w:r>
          </w:p>
        </w:tc>
        <w:tc>
          <w:tcPr>
            <w:tcW w:w="4294" w:type="dxa"/>
            <w:vAlign w:val="center"/>
          </w:tcPr>
          <w:p w:rsidR="0047705A">
            <w:pPr>
              <w:pStyle w:val="a3"/>
            </w:pPr>
            <w:r>
              <w:rPr>
                <w:rFonts w:hint="eastAsia"/>
              </w:rPr>
              <w:t>现场电力配送</w:t>
            </w:r>
          </w:p>
        </w:tc>
      </w:tr>
      <w:tr>
        <w:tblPrEx>
          <w:tblW w:w="0" w:type="auto"/>
          <w:jc w:val="center"/>
          <w:tblLayout w:type="fixed"/>
          <w:tblCellMar>
            <w:top w:w="28" w:type="dxa"/>
            <w:bottom w:w="28" w:type="dxa"/>
          </w:tblCellMar>
          <w:tblLook w:val="0000"/>
        </w:tblPrEx>
        <w:trPr>
          <w:jc w:val="center"/>
        </w:trPr>
        <w:tc>
          <w:tcPr>
            <w:tcW w:w="958" w:type="dxa"/>
            <w:vAlign w:val="center"/>
          </w:tcPr>
          <w:p w:rsidR="0047705A">
            <w:pPr>
              <w:pStyle w:val="a3"/>
            </w:pPr>
            <w:r>
              <w:rPr>
                <w:rFonts w:hint="eastAsia"/>
              </w:rPr>
              <w:t>7</w:t>
            </w:r>
          </w:p>
        </w:tc>
        <w:tc>
          <w:tcPr>
            <w:tcW w:w="2102" w:type="dxa"/>
            <w:vAlign w:val="center"/>
          </w:tcPr>
          <w:p w:rsidR="0047705A">
            <w:pPr>
              <w:pStyle w:val="a3"/>
            </w:pPr>
            <w:r>
              <w:rPr>
                <w:rFonts w:hint="eastAsia"/>
              </w:rPr>
              <w:t>机修工</w:t>
            </w:r>
          </w:p>
        </w:tc>
        <w:tc>
          <w:tcPr>
            <w:tcW w:w="1080" w:type="dxa"/>
            <w:vAlign w:val="center"/>
          </w:tcPr>
          <w:p w:rsidR="0047705A">
            <w:pPr>
              <w:pStyle w:val="a3"/>
            </w:pPr>
            <w:r>
              <w:t>4</w:t>
            </w:r>
          </w:p>
        </w:tc>
        <w:tc>
          <w:tcPr>
            <w:tcW w:w="4294" w:type="dxa"/>
            <w:vAlign w:val="center"/>
          </w:tcPr>
          <w:p w:rsidR="0047705A">
            <w:pPr>
              <w:pStyle w:val="a3"/>
            </w:pPr>
            <w:r>
              <w:rPr>
                <w:rFonts w:hint="eastAsia"/>
              </w:rPr>
              <w:t>机器维修</w:t>
            </w:r>
          </w:p>
        </w:tc>
      </w:tr>
    </w:tbl>
    <w:p w:rsidR="00123ED7">
      <w:pPr>
        <w:pStyle w:val="Heading3"/>
        <w:ind w:firstLine="480"/>
      </w:pPr>
      <w:r>
        <w:rPr>
          <w:rFonts w:hint="eastAsia"/>
        </w:rPr>
        <w:t>物资材料需用量及进场计划</w:t>
      </w:r>
    </w:p>
    <w:p w:rsidR="00123ED7">
      <w:pPr>
        <w:pStyle w:val="Normal0"/>
        <w:ind w:firstLine="480"/>
      </w:pPr>
      <w:r w:rsidRPr="0047705A">
        <w:rPr>
          <w:rFonts w:hint="eastAsia"/>
        </w:rPr>
        <w:t>各类材料坚持按设计要求和材料技术标准作好采购、见证取样和检验，场地材料堆放区应及时准备好，确保材料顺利进场，把好原材料的质量关。</w:t>
      </w:r>
    </w:p>
    <w:p w:rsidR="00123ED7">
      <w:pPr>
        <w:pStyle w:val="Heading3"/>
        <w:ind w:firstLine="480"/>
      </w:pPr>
      <w:r>
        <w:rPr>
          <w:rFonts w:hint="eastAsia"/>
        </w:rPr>
        <w:t>机械设备需用量及进场计划</w:t>
      </w:r>
    </w:p>
    <w:p w:rsidR="00123ED7">
      <w:pPr>
        <w:pStyle w:val="Normal0"/>
        <w:ind w:firstLine="480"/>
        <w:sectPr>
          <w:type w:val="nextPage"/>
          <w:pgSz w:w="11907" w:h="16839"/>
          <w:pgMar w:top="1134" w:right="1134" w:bottom="1134" w:left="1134" w:header="851" w:footer="850" w:gutter="0"/>
          <w:pgNumType w:start="10"/>
          <w:cols w:space="720"/>
          <w:titlePg w:val="0"/>
          <w:docGrid w:type="lines" w:linePitch="326"/>
        </w:sectPr>
      </w:pPr>
      <w:r>
        <w:rPr>
          <w:rFonts w:hint="eastAsia"/>
        </w:rPr>
        <w:t>根据我单位对本基坑的施工进度总体安排，结合业主对工程总体工期的控制要求，现场主要大型机械设备进场计划作如下安排。</w:t>
      </w:r>
    </w:p>
    <w:bookmarkEnd w:id="24"/>
    <w:p w:rsidR="0047705A" w:rsidRPr="00421FE5" w:rsidP="0047705A">
      <w:pPr>
        <w:pStyle w:val="a4"/>
      </w:pPr>
      <w:r w:rsidRPr="00421FE5">
        <w:rPr>
          <w:rFonts w:hint="eastAsia"/>
        </w:rPr>
        <w:t>1</w:t>
      </w:r>
      <w:r w:rsidRPr="00421FE5">
        <w:rPr>
          <w:rFonts w:hint="eastAsia"/>
        </w:rPr>
        <w:t>、成孔设备：配备</w:t>
      </w:r>
      <w:r w:rsidRPr="00421FE5">
        <w:rPr>
          <w:rFonts w:hint="eastAsia"/>
        </w:rPr>
        <w:t>SR</w:t>
      </w:r>
      <w:r w:rsidRPr="00421FE5">
        <w:t>280</w:t>
      </w:r>
      <w:r w:rsidRPr="00421FE5">
        <w:rPr>
          <w:rFonts w:hint="eastAsia"/>
        </w:rPr>
        <w:t>型</w:t>
      </w:r>
      <w:r w:rsidR="002004B8">
        <w:t>4</w:t>
      </w:r>
      <w:r w:rsidRPr="00421FE5">
        <w:rPr>
          <w:rFonts w:hint="eastAsia"/>
        </w:rPr>
        <w:t>台。</w:t>
      </w:r>
    </w:p>
    <w:p w:rsidR="0047705A" w:rsidRPr="00421FE5" w:rsidP="0047705A">
      <w:pPr>
        <w:pStyle w:val="a4"/>
      </w:pPr>
      <w:r w:rsidRPr="00421FE5">
        <w:rPr>
          <w:rFonts w:hint="eastAsia"/>
        </w:rPr>
        <w:t>2</w:t>
      </w:r>
      <w:r w:rsidRPr="00421FE5">
        <w:rPr>
          <w:rFonts w:hint="eastAsia"/>
        </w:rPr>
        <w:t>、起重设备：配备</w:t>
      </w:r>
      <w:r w:rsidR="002004B8">
        <w:t>4</w:t>
      </w:r>
      <w:r w:rsidRPr="00421FE5">
        <w:rPr>
          <w:rFonts w:hint="eastAsia"/>
        </w:rPr>
        <w:t>台</w:t>
      </w:r>
      <w:r w:rsidR="00E635C4">
        <w:rPr>
          <w:rFonts w:hint="eastAsia"/>
        </w:rPr>
        <w:t>20</w:t>
      </w:r>
      <w:r w:rsidRPr="00421FE5">
        <w:rPr>
          <w:rFonts w:hint="eastAsia"/>
        </w:rPr>
        <w:t>t</w:t>
      </w:r>
      <w:r w:rsidRPr="00421FE5">
        <w:rPr>
          <w:rFonts w:hint="eastAsia"/>
        </w:rPr>
        <w:t>汽车吊。</w:t>
      </w:r>
    </w:p>
    <w:p w:rsidR="0047705A" w:rsidRPr="00421FE5" w:rsidP="0047705A">
      <w:pPr>
        <w:pStyle w:val="a4"/>
      </w:pPr>
      <w:r w:rsidRPr="00421FE5">
        <w:rPr>
          <w:rFonts w:hint="eastAsia"/>
        </w:rPr>
        <w:t>3</w:t>
      </w:r>
      <w:r w:rsidRPr="00421FE5">
        <w:rPr>
          <w:rFonts w:hint="eastAsia"/>
        </w:rPr>
        <w:t>、</w:t>
      </w:r>
      <w:r w:rsidRPr="00421FE5" w:rsidR="002004B8">
        <w:rPr>
          <w:rFonts w:hint="eastAsia"/>
        </w:rPr>
        <w:t>混凝土浇筑的辅助设备：砼浇灌采用Φ</w:t>
      </w:r>
      <w:r w:rsidRPr="00421FE5" w:rsidR="002004B8">
        <w:t>2</w:t>
      </w:r>
      <w:r w:rsidR="002004B8">
        <w:t>19mm</w:t>
      </w:r>
      <w:r w:rsidRPr="00421FE5" w:rsidR="002004B8">
        <w:rPr>
          <w:rFonts w:hint="eastAsia"/>
        </w:rPr>
        <w:t>导管。</w:t>
      </w:r>
    </w:p>
    <w:p w:rsidR="0047705A" w:rsidRPr="00421FE5" w:rsidP="0047705A">
      <w:pPr>
        <w:pStyle w:val="a4"/>
      </w:pPr>
      <w:r w:rsidRPr="00421FE5">
        <w:rPr>
          <w:rFonts w:hint="eastAsia"/>
        </w:rPr>
        <w:t>4</w:t>
      </w:r>
      <w:r w:rsidRPr="00421FE5">
        <w:rPr>
          <w:rFonts w:hint="eastAsia"/>
        </w:rPr>
        <w:t>、</w:t>
      </w:r>
      <w:r w:rsidRPr="00421FE5" w:rsidR="002004B8">
        <w:rPr>
          <w:rFonts w:hint="eastAsia"/>
        </w:rPr>
        <w:t>钢筋加工设备：钢筋的下料、制作和钢筋笼的焊接均在现场进行，配备对焊机、弯曲机、切断机及电焊机等相应设备。</w:t>
      </w:r>
    </w:p>
    <w:p w:rsidR="0047705A" w:rsidRPr="0047705A" w:rsidP="0047705A">
      <w:pPr>
        <w:pStyle w:val="Normal0"/>
        <w:ind w:firstLine="420"/>
        <w:jc w:val="center"/>
        <w:rPr>
          <w:sz w:val="21"/>
          <w:szCs w:val="21"/>
        </w:rPr>
      </w:pPr>
      <w:r w:rsidRPr="0047705A">
        <w:rPr>
          <w:rFonts w:hint="eastAsia"/>
          <w:sz w:val="21"/>
          <w:szCs w:val="21"/>
        </w:rPr>
        <w:t>表</w:t>
      </w:r>
      <w:r w:rsidRPr="0047705A">
        <w:rPr>
          <w:sz w:val="21"/>
          <w:szCs w:val="21"/>
        </w:rPr>
        <w:t>3</w:t>
      </w:r>
      <w:r w:rsidRPr="0047705A">
        <w:rPr>
          <w:rFonts w:hint="eastAsia"/>
          <w:sz w:val="21"/>
          <w:szCs w:val="21"/>
        </w:rPr>
        <w:t>-</w:t>
      </w:r>
      <w:r w:rsidRPr="0047705A">
        <w:rPr>
          <w:sz w:val="21"/>
          <w:szCs w:val="21"/>
        </w:rPr>
        <w:t>1</w:t>
      </w:r>
      <w:r w:rsidRPr="0047705A">
        <w:rPr>
          <w:rFonts w:hint="eastAsia"/>
          <w:sz w:val="21"/>
          <w:szCs w:val="21"/>
        </w:rPr>
        <w:t xml:space="preserve"> </w:t>
      </w:r>
      <w:r w:rsidRPr="0047705A">
        <w:rPr>
          <w:rFonts w:hint="eastAsia"/>
          <w:sz w:val="21"/>
          <w:szCs w:val="21"/>
        </w:rPr>
        <w:t>机械设备需求表</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31"/>
        <w:gridCol w:w="2211"/>
        <w:gridCol w:w="1890"/>
        <w:gridCol w:w="1009"/>
        <w:gridCol w:w="3814"/>
      </w:tblGrid>
      <w:tr w:rsidTr="002004B8">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77"/>
          <w:jc w:val="center"/>
        </w:trPr>
        <w:tc>
          <w:tcPr>
            <w:tcW w:w="472" w:type="pct"/>
            <w:vAlign w:val="center"/>
          </w:tcPr>
          <w:p w:rsidR="0047705A" w:rsidRPr="005255E7" w:rsidP="00C97B6C">
            <w:pPr>
              <w:pStyle w:val="a1"/>
              <w:rPr>
                <w:szCs w:val="20"/>
              </w:rPr>
            </w:pPr>
            <w:r w:rsidRPr="005255E7">
              <w:rPr>
                <w:rFonts w:hint="eastAsia"/>
                <w:szCs w:val="20"/>
              </w:rPr>
              <w:t>序号</w:t>
            </w:r>
          </w:p>
        </w:tc>
        <w:tc>
          <w:tcPr>
            <w:tcW w:w="1122" w:type="pct"/>
            <w:vAlign w:val="center"/>
          </w:tcPr>
          <w:p w:rsidR="0047705A" w:rsidRPr="005255E7" w:rsidP="00C97B6C">
            <w:pPr>
              <w:pStyle w:val="a1"/>
              <w:rPr>
                <w:szCs w:val="20"/>
              </w:rPr>
            </w:pPr>
            <w:r w:rsidRPr="005255E7">
              <w:rPr>
                <w:rFonts w:hint="eastAsia"/>
                <w:szCs w:val="20"/>
              </w:rPr>
              <w:t>设备名称</w:t>
            </w:r>
          </w:p>
        </w:tc>
        <w:tc>
          <w:tcPr>
            <w:tcW w:w="959" w:type="pct"/>
            <w:vAlign w:val="center"/>
          </w:tcPr>
          <w:p w:rsidR="0047705A" w:rsidRPr="005255E7" w:rsidP="00C97B6C">
            <w:pPr>
              <w:pStyle w:val="a1"/>
              <w:rPr>
                <w:szCs w:val="20"/>
              </w:rPr>
            </w:pPr>
            <w:r w:rsidRPr="005255E7">
              <w:rPr>
                <w:rFonts w:hint="eastAsia"/>
                <w:szCs w:val="20"/>
              </w:rPr>
              <w:t>型号</w:t>
            </w:r>
          </w:p>
        </w:tc>
        <w:tc>
          <w:tcPr>
            <w:tcW w:w="512" w:type="pct"/>
            <w:vAlign w:val="center"/>
          </w:tcPr>
          <w:p w:rsidR="0047705A" w:rsidRPr="005255E7" w:rsidP="00C97B6C">
            <w:pPr>
              <w:pStyle w:val="a1"/>
              <w:rPr>
                <w:szCs w:val="20"/>
              </w:rPr>
            </w:pPr>
            <w:r w:rsidRPr="005255E7">
              <w:rPr>
                <w:rFonts w:hint="eastAsia"/>
                <w:szCs w:val="20"/>
              </w:rPr>
              <w:t>数量</w:t>
            </w:r>
          </w:p>
        </w:tc>
        <w:tc>
          <w:tcPr>
            <w:tcW w:w="1935" w:type="pct"/>
            <w:vAlign w:val="center"/>
          </w:tcPr>
          <w:p w:rsidR="0047705A" w:rsidRPr="005255E7" w:rsidP="00C97B6C">
            <w:pPr>
              <w:pStyle w:val="a1"/>
              <w:rPr>
                <w:szCs w:val="20"/>
              </w:rPr>
            </w:pPr>
            <w:r w:rsidRPr="005255E7">
              <w:rPr>
                <w:rFonts w:hint="eastAsia"/>
                <w:szCs w:val="20"/>
              </w:rPr>
              <w:t>备注</w:t>
            </w:r>
          </w:p>
        </w:tc>
      </w:tr>
      <w:tr w:rsidTr="002004B8">
        <w:tblPrEx>
          <w:tblW w:w="5000" w:type="pct"/>
          <w:jc w:val="center"/>
          <w:tblLook w:val="0000"/>
        </w:tblPrEx>
        <w:trPr>
          <w:trHeight w:val="77"/>
          <w:jc w:val="center"/>
        </w:trPr>
        <w:tc>
          <w:tcPr>
            <w:tcW w:w="472" w:type="pct"/>
            <w:vAlign w:val="center"/>
          </w:tcPr>
          <w:p w:rsidR="0047705A" w:rsidRPr="005255E7" w:rsidP="00C97B6C">
            <w:pPr>
              <w:pStyle w:val="a1"/>
              <w:rPr>
                <w:szCs w:val="20"/>
              </w:rPr>
            </w:pPr>
            <w:r w:rsidRPr="005255E7">
              <w:rPr>
                <w:szCs w:val="20"/>
              </w:rPr>
              <w:t>1</w:t>
            </w:r>
          </w:p>
        </w:tc>
        <w:tc>
          <w:tcPr>
            <w:tcW w:w="1122" w:type="pct"/>
            <w:vAlign w:val="center"/>
          </w:tcPr>
          <w:p w:rsidR="0047705A" w:rsidRPr="005255E7" w:rsidP="00C97B6C">
            <w:pPr>
              <w:pStyle w:val="a1"/>
              <w:rPr>
                <w:szCs w:val="20"/>
              </w:rPr>
            </w:pPr>
            <w:r w:rsidRPr="005255E7">
              <w:rPr>
                <w:rFonts w:hint="eastAsia"/>
                <w:szCs w:val="20"/>
              </w:rPr>
              <w:t>旋挖钻机</w:t>
            </w:r>
          </w:p>
        </w:tc>
        <w:tc>
          <w:tcPr>
            <w:tcW w:w="959" w:type="pct"/>
            <w:vAlign w:val="center"/>
          </w:tcPr>
          <w:p w:rsidR="0047705A" w:rsidRPr="005255E7" w:rsidP="00C97B6C">
            <w:pPr>
              <w:pStyle w:val="a1"/>
              <w:rPr>
                <w:szCs w:val="20"/>
              </w:rPr>
            </w:pPr>
            <w:r w:rsidRPr="005255E7">
              <w:rPr>
                <w:rFonts w:hint="eastAsia"/>
                <w:szCs w:val="20"/>
              </w:rPr>
              <w:t>SR</w:t>
            </w:r>
            <w:r w:rsidRPr="005255E7">
              <w:rPr>
                <w:szCs w:val="20"/>
              </w:rPr>
              <w:t>28</w:t>
            </w:r>
            <w:r w:rsidRPr="005255E7">
              <w:rPr>
                <w:rFonts w:hint="eastAsia"/>
                <w:szCs w:val="20"/>
              </w:rPr>
              <w:t>0</w:t>
            </w:r>
          </w:p>
        </w:tc>
        <w:tc>
          <w:tcPr>
            <w:tcW w:w="512" w:type="pct"/>
            <w:vAlign w:val="center"/>
          </w:tcPr>
          <w:p w:rsidR="0047705A" w:rsidRPr="005255E7" w:rsidP="00C97B6C">
            <w:pPr>
              <w:pStyle w:val="a1"/>
              <w:rPr>
                <w:szCs w:val="20"/>
              </w:rPr>
            </w:pPr>
            <w:r>
              <w:rPr>
                <w:szCs w:val="20"/>
              </w:rPr>
              <w:t>4</w:t>
            </w:r>
            <w:r w:rsidRPr="005255E7">
              <w:rPr>
                <w:rFonts w:hint="eastAsia"/>
                <w:szCs w:val="20"/>
              </w:rPr>
              <w:t>台</w:t>
            </w:r>
          </w:p>
        </w:tc>
        <w:tc>
          <w:tcPr>
            <w:tcW w:w="1935" w:type="pct"/>
            <w:vAlign w:val="center"/>
          </w:tcPr>
          <w:p w:rsidR="0047705A" w:rsidRPr="005255E7" w:rsidP="00C97B6C">
            <w:pPr>
              <w:pStyle w:val="a1"/>
              <w:rPr>
                <w:szCs w:val="20"/>
              </w:rPr>
            </w:pPr>
            <w:r w:rsidRPr="005255E7">
              <w:rPr>
                <w:rFonts w:hint="eastAsia"/>
                <w:szCs w:val="20"/>
              </w:rPr>
              <w:t>钻孔</w:t>
            </w:r>
          </w:p>
        </w:tc>
      </w:tr>
      <w:tr w:rsidTr="002004B8">
        <w:tblPrEx>
          <w:tblW w:w="5000" w:type="pct"/>
          <w:jc w:val="center"/>
          <w:tblLook w:val="0000"/>
        </w:tblPrEx>
        <w:trPr>
          <w:trHeight w:val="77"/>
          <w:jc w:val="center"/>
        </w:trPr>
        <w:tc>
          <w:tcPr>
            <w:tcW w:w="472" w:type="pct"/>
            <w:vAlign w:val="center"/>
          </w:tcPr>
          <w:p w:rsidR="0047705A" w:rsidRPr="005255E7" w:rsidP="00C97B6C">
            <w:pPr>
              <w:pStyle w:val="a1"/>
              <w:rPr>
                <w:szCs w:val="20"/>
              </w:rPr>
            </w:pPr>
            <w:r w:rsidRPr="005255E7">
              <w:rPr>
                <w:rFonts w:hint="eastAsia"/>
                <w:szCs w:val="20"/>
              </w:rPr>
              <w:t>2</w:t>
            </w:r>
          </w:p>
        </w:tc>
        <w:tc>
          <w:tcPr>
            <w:tcW w:w="1122" w:type="pct"/>
            <w:vAlign w:val="center"/>
          </w:tcPr>
          <w:p w:rsidR="0047705A" w:rsidRPr="005255E7" w:rsidP="00C97B6C">
            <w:pPr>
              <w:pStyle w:val="a1"/>
              <w:rPr>
                <w:szCs w:val="20"/>
              </w:rPr>
            </w:pPr>
            <w:r w:rsidRPr="005255E7">
              <w:rPr>
                <w:rFonts w:hint="eastAsia"/>
                <w:szCs w:val="20"/>
              </w:rPr>
              <w:t>反铲挖掘机</w:t>
            </w:r>
          </w:p>
        </w:tc>
        <w:tc>
          <w:tcPr>
            <w:tcW w:w="959" w:type="pct"/>
            <w:vAlign w:val="center"/>
          </w:tcPr>
          <w:p w:rsidR="0047705A" w:rsidRPr="005255E7" w:rsidP="00C97B6C">
            <w:pPr>
              <w:pStyle w:val="a1"/>
              <w:rPr>
                <w:szCs w:val="20"/>
              </w:rPr>
            </w:pPr>
            <w:r w:rsidRPr="005255E7">
              <w:rPr>
                <w:rFonts w:hint="eastAsia"/>
                <w:szCs w:val="20"/>
              </w:rPr>
              <w:t>小松</w:t>
            </w:r>
            <w:r w:rsidRPr="005255E7">
              <w:rPr>
                <w:rFonts w:hint="eastAsia"/>
                <w:szCs w:val="20"/>
              </w:rPr>
              <w:t>360</w:t>
            </w:r>
          </w:p>
        </w:tc>
        <w:tc>
          <w:tcPr>
            <w:tcW w:w="512" w:type="pct"/>
            <w:vAlign w:val="center"/>
          </w:tcPr>
          <w:p w:rsidR="0047705A" w:rsidRPr="005255E7" w:rsidP="00C97B6C">
            <w:pPr>
              <w:pStyle w:val="a1"/>
              <w:rPr>
                <w:szCs w:val="20"/>
              </w:rPr>
            </w:pPr>
            <w:r>
              <w:rPr>
                <w:szCs w:val="20"/>
              </w:rPr>
              <w:t>2</w:t>
            </w:r>
            <w:r w:rsidRPr="005255E7">
              <w:rPr>
                <w:rFonts w:hint="eastAsia"/>
                <w:szCs w:val="20"/>
              </w:rPr>
              <w:t>台</w:t>
            </w:r>
          </w:p>
        </w:tc>
        <w:tc>
          <w:tcPr>
            <w:tcW w:w="1935" w:type="pct"/>
            <w:vAlign w:val="center"/>
          </w:tcPr>
          <w:p w:rsidR="0047705A" w:rsidRPr="005255E7" w:rsidP="0047705A">
            <w:pPr>
              <w:pStyle w:val="a1"/>
              <w:rPr>
                <w:szCs w:val="20"/>
              </w:rPr>
            </w:pPr>
            <w:r w:rsidRPr="005255E7">
              <w:rPr>
                <w:rFonts w:hint="eastAsia"/>
                <w:szCs w:val="20"/>
              </w:rPr>
              <w:t>平整场地及挖路</w:t>
            </w:r>
          </w:p>
        </w:tc>
      </w:tr>
      <w:tr w:rsidTr="002004B8">
        <w:tblPrEx>
          <w:tblW w:w="5000" w:type="pct"/>
          <w:jc w:val="center"/>
          <w:tblLook w:val="0000"/>
        </w:tblPrEx>
        <w:trPr>
          <w:trHeight w:val="77"/>
          <w:jc w:val="center"/>
        </w:trPr>
        <w:tc>
          <w:tcPr>
            <w:tcW w:w="472" w:type="pct"/>
            <w:vAlign w:val="center"/>
          </w:tcPr>
          <w:p w:rsidR="002004B8" w:rsidRPr="005255E7" w:rsidP="00C97B6C">
            <w:pPr>
              <w:pStyle w:val="a1"/>
              <w:rPr>
                <w:szCs w:val="20"/>
              </w:rPr>
            </w:pPr>
            <w:r w:rsidRPr="005255E7">
              <w:rPr>
                <w:rFonts w:hint="eastAsia"/>
                <w:szCs w:val="20"/>
              </w:rPr>
              <w:t>3</w:t>
            </w:r>
          </w:p>
        </w:tc>
        <w:tc>
          <w:tcPr>
            <w:tcW w:w="1122" w:type="pct"/>
            <w:vAlign w:val="center"/>
          </w:tcPr>
          <w:p w:rsidR="002004B8" w:rsidRPr="005255E7" w:rsidP="00C97B6C">
            <w:pPr>
              <w:pStyle w:val="a1"/>
              <w:rPr>
                <w:szCs w:val="20"/>
              </w:rPr>
            </w:pPr>
            <w:r w:rsidRPr="005255E7">
              <w:rPr>
                <w:rFonts w:hint="eastAsia"/>
                <w:szCs w:val="20"/>
              </w:rPr>
              <w:t>电焊机</w:t>
            </w:r>
          </w:p>
        </w:tc>
        <w:tc>
          <w:tcPr>
            <w:tcW w:w="959" w:type="pct"/>
            <w:vAlign w:val="center"/>
          </w:tcPr>
          <w:p w:rsidR="002004B8" w:rsidRPr="005255E7" w:rsidP="00C97B6C">
            <w:pPr>
              <w:pStyle w:val="a1"/>
              <w:rPr>
                <w:szCs w:val="20"/>
              </w:rPr>
            </w:pPr>
            <w:r w:rsidRPr="005255E7">
              <w:rPr>
                <w:szCs w:val="20"/>
              </w:rPr>
              <w:t>BX-500</w:t>
            </w:r>
          </w:p>
        </w:tc>
        <w:tc>
          <w:tcPr>
            <w:tcW w:w="512" w:type="pct"/>
            <w:vAlign w:val="center"/>
          </w:tcPr>
          <w:p w:rsidR="002004B8" w:rsidRPr="005255E7" w:rsidP="00C97B6C">
            <w:pPr>
              <w:pStyle w:val="a1"/>
              <w:rPr>
                <w:szCs w:val="20"/>
              </w:rPr>
            </w:pPr>
            <w:r>
              <w:rPr>
                <w:szCs w:val="20"/>
              </w:rPr>
              <w:t>6</w:t>
            </w:r>
            <w:r w:rsidRPr="005255E7">
              <w:rPr>
                <w:rFonts w:hint="eastAsia"/>
                <w:szCs w:val="20"/>
              </w:rPr>
              <w:t>台</w:t>
            </w:r>
          </w:p>
        </w:tc>
        <w:tc>
          <w:tcPr>
            <w:tcW w:w="1935" w:type="pct"/>
            <w:vAlign w:val="center"/>
          </w:tcPr>
          <w:p w:rsidR="002004B8" w:rsidRPr="005255E7" w:rsidP="00C97B6C">
            <w:pPr>
              <w:pStyle w:val="a1"/>
              <w:rPr>
                <w:szCs w:val="20"/>
              </w:rPr>
            </w:pPr>
            <w:r w:rsidRPr="005255E7">
              <w:rPr>
                <w:rFonts w:hint="eastAsia"/>
                <w:szCs w:val="20"/>
              </w:rPr>
              <w:t>钢筋笼焊接</w:t>
            </w:r>
          </w:p>
        </w:tc>
      </w:tr>
      <w:tr w:rsidTr="002004B8">
        <w:tblPrEx>
          <w:tblW w:w="5000" w:type="pct"/>
          <w:jc w:val="center"/>
          <w:tblLook w:val="0000"/>
        </w:tblPrEx>
        <w:trPr>
          <w:trHeight w:val="77"/>
          <w:jc w:val="center"/>
        </w:trPr>
        <w:tc>
          <w:tcPr>
            <w:tcW w:w="472" w:type="pct"/>
            <w:vAlign w:val="center"/>
          </w:tcPr>
          <w:p w:rsidR="002004B8" w:rsidRPr="005255E7" w:rsidP="00C97B6C">
            <w:pPr>
              <w:pStyle w:val="a1"/>
              <w:rPr>
                <w:szCs w:val="20"/>
              </w:rPr>
            </w:pPr>
            <w:r w:rsidRPr="005255E7">
              <w:rPr>
                <w:rFonts w:hint="eastAsia"/>
                <w:szCs w:val="20"/>
              </w:rPr>
              <w:t>4</w:t>
            </w:r>
          </w:p>
        </w:tc>
        <w:tc>
          <w:tcPr>
            <w:tcW w:w="1122" w:type="pct"/>
            <w:vAlign w:val="center"/>
          </w:tcPr>
          <w:p w:rsidR="002004B8" w:rsidRPr="005255E7" w:rsidP="00C97B6C">
            <w:pPr>
              <w:pStyle w:val="a1"/>
              <w:rPr>
                <w:szCs w:val="20"/>
              </w:rPr>
            </w:pPr>
            <w:r w:rsidRPr="005255E7">
              <w:rPr>
                <w:rFonts w:hint="eastAsia"/>
                <w:szCs w:val="20"/>
              </w:rPr>
              <w:t>GPS</w:t>
            </w:r>
          </w:p>
        </w:tc>
        <w:tc>
          <w:tcPr>
            <w:tcW w:w="959" w:type="pct"/>
            <w:vAlign w:val="center"/>
          </w:tcPr>
          <w:p w:rsidR="002004B8" w:rsidRPr="005255E7" w:rsidP="00C97B6C">
            <w:pPr>
              <w:pStyle w:val="a1"/>
              <w:rPr>
                <w:szCs w:val="20"/>
              </w:rPr>
            </w:pPr>
            <w:r w:rsidRPr="005255E7">
              <w:rPr>
                <w:rFonts w:hint="eastAsia"/>
                <w:szCs w:val="20"/>
              </w:rPr>
              <w:t>苏一光</w:t>
            </w:r>
            <w:r w:rsidRPr="005255E7">
              <w:rPr>
                <w:rFonts w:hint="eastAsia"/>
                <w:szCs w:val="20"/>
              </w:rPr>
              <w:t>A35</w:t>
            </w:r>
          </w:p>
        </w:tc>
        <w:tc>
          <w:tcPr>
            <w:tcW w:w="512" w:type="pct"/>
            <w:vAlign w:val="center"/>
          </w:tcPr>
          <w:p w:rsidR="002004B8" w:rsidRPr="005255E7" w:rsidP="00C97B6C">
            <w:pPr>
              <w:pStyle w:val="a1"/>
              <w:rPr>
                <w:szCs w:val="20"/>
              </w:rPr>
            </w:pPr>
            <w:r>
              <w:rPr>
                <w:szCs w:val="20"/>
              </w:rPr>
              <w:t>2</w:t>
            </w:r>
            <w:r w:rsidRPr="005255E7" w:rsidR="009429F9">
              <w:rPr>
                <w:rFonts w:hint="eastAsia"/>
                <w:szCs w:val="20"/>
              </w:rPr>
              <w:t>台</w:t>
            </w:r>
          </w:p>
        </w:tc>
        <w:tc>
          <w:tcPr>
            <w:tcW w:w="1935" w:type="pct"/>
            <w:vAlign w:val="center"/>
          </w:tcPr>
          <w:p w:rsidR="002004B8" w:rsidRPr="005255E7" w:rsidP="00C97B6C">
            <w:pPr>
              <w:pStyle w:val="a1"/>
              <w:rPr>
                <w:szCs w:val="20"/>
              </w:rPr>
            </w:pPr>
            <w:r w:rsidRPr="005255E7">
              <w:rPr>
                <w:rFonts w:hint="eastAsia"/>
                <w:szCs w:val="20"/>
              </w:rPr>
              <w:t>坐标定位</w:t>
            </w:r>
          </w:p>
        </w:tc>
      </w:tr>
      <w:tr w:rsidTr="002004B8">
        <w:tblPrEx>
          <w:tblW w:w="5000" w:type="pct"/>
          <w:jc w:val="center"/>
          <w:tblLook w:val="0000"/>
        </w:tblPrEx>
        <w:trPr>
          <w:trHeight w:val="77"/>
          <w:jc w:val="center"/>
        </w:trPr>
        <w:tc>
          <w:tcPr>
            <w:tcW w:w="472" w:type="pct"/>
            <w:vAlign w:val="center"/>
          </w:tcPr>
          <w:p w:rsidR="002004B8" w:rsidRPr="005255E7" w:rsidP="00C97B6C">
            <w:pPr>
              <w:pStyle w:val="a1"/>
              <w:rPr>
                <w:szCs w:val="20"/>
              </w:rPr>
            </w:pPr>
            <w:r w:rsidRPr="005255E7">
              <w:rPr>
                <w:rFonts w:hint="eastAsia"/>
                <w:szCs w:val="20"/>
              </w:rPr>
              <w:t>5</w:t>
            </w:r>
          </w:p>
        </w:tc>
        <w:tc>
          <w:tcPr>
            <w:tcW w:w="1122" w:type="pct"/>
            <w:vAlign w:val="center"/>
          </w:tcPr>
          <w:p w:rsidR="002004B8" w:rsidRPr="005255E7" w:rsidP="00C97B6C">
            <w:pPr>
              <w:pStyle w:val="a1"/>
              <w:rPr>
                <w:szCs w:val="20"/>
              </w:rPr>
            </w:pPr>
            <w:r w:rsidRPr="005255E7">
              <w:rPr>
                <w:rFonts w:hint="eastAsia"/>
                <w:szCs w:val="20"/>
              </w:rPr>
              <w:t>全站仪</w:t>
            </w:r>
          </w:p>
        </w:tc>
        <w:tc>
          <w:tcPr>
            <w:tcW w:w="959" w:type="pct"/>
            <w:vAlign w:val="center"/>
          </w:tcPr>
          <w:p w:rsidR="002004B8" w:rsidRPr="005255E7" w:rsidP="00C97B6C">
            <w:pPr>
              <w:pStyle w:val="a1"/>
              <w:rPr>
                <w:szCs w:val="20"/>
              </w:rPr>
            </w:pPr>
            <w:r w:rsidRPr="005255E7">
              <w:rPr>
                <w:szCs w:val="20"/>
              </w:rPr>
              <w:t>SET2130R</w:t>
            </w:r>
          </w:p>
        </w:tc>
        <w:tc>
          <w:tcPr>
            <w:tcW w:w="512" w:type="pct"/>
            <w:vAlign w:val="center"/>
          </w:tcPr>
          <w:p w:rsidR="002004B8" w:rsidRPr="005255E7" w:rsidP="00C97B6C">
            <w:pPr>
              <w:pStyle w:val="a1"/>
              <w:rPr>
                <w:szCs w:val="20"/>
              </w:rPr>
            </w:pPr>
            <w:r>
              <w:rPr>
                <w:szCs w:val="20"/>
              </w:rPr>
              <w:t>2</w:t>
            </w:r>
            <w:r w:rsidRPr="005255E7" w:rsidR="009429F9">
              <w:rPr>
                <w:rFonts w:hint="eastAsia"/>
                <w:szCs w:val="20"/>
              </w:rPr>
              <w:t>台</w:t>
            </w:r>
          </w:p>
        </w:tc>
        <w:tc>
          <w:tcPr>
            <w:tcW w:w="1935" w:type="pct"/>
            <w:vAlign w:val="center"/>
          </w:tcPr>
          <w:p w:rsidR="002004B8" w:rsidRPr="005255E7" w:rsidP="00C97B6C">
            <w:pPr>
              <w:pStyle w:val="a1"/>
              <w:rPr>
                <w:szCs w:val="20"/>
              </w:rPr>
            </w:pPr>
            <w:r w:rsidRPr="005255E7">
              <w:rPr>
                <w:rFonts w:hint="eastAsia"/>
                <w:szCs w:val="20"/>
              </w:rPr>
              <w:t>总平面定位</w:t>
            </w:r>
          </w:p>
        </w:tc>
      </w:tr>
      <w:tr w:rsidTr="002004B8">
        <w:tblPrEx>
          <w:tblW w:w="5000" w:type="pct"/>
          <w:jc w:val="center"/>
          <w:tblLook w:val="0000"/>
        </w:tblPrEx>
        <w:trPr>
          <w:trHeight w:val="77"/>
          <w:jc w:val="center"/>
        </w:trPr>
        <w:tc>
          <w:tcPr>
            <w:tcW w:w="472" w:type="pct"/>
            <w:vAlign w:val="center"/>
          </w:tcPr>
          <w:p w:rsidR="002004B8" w:rsidRPr="005255E7" w:rsidP="00C97B6C">
            <w:pPr>
              <w:pStyle w:val="a1"/>
              <w:rPr>
                <w:szCs w:val="20"/>
              </w:rPr>
            </w:pPr>
            <w:r w:rsidRPr="005255E7">
              <w:rPr>
                <w:rFonts w:hint="eastAsia"/>
                <w:szCs w:val="20"/>
              </w:rPr>
              <w:t>6</w:t>
            </w:r>
          </w:p>
        </w:tc>
        <w:tc>
          <w:tcPr>
            <w:tcW w:w="1122" w:type="pct"/>
            <w:vAlign w:val="center"/>
          </w:tcPr>
          <w:p w:rsidR="002004B8" w:rsidRPr="005255E7" w:rsidP="00C97B6C">
            <w:pPr>
              <w:pStyle w:val="a1"/>
              <w:rPr>
                <w:szCs w:val="20"/>
              </w:rPr>
            </w:pPr>
            <w:r w:rsidRPr="005255E7">
              <w:rPr>
                <w:rFonts w:hint="eastAsia"/>
                <w:szCs w:val="20"/>
              </w:rPr>
              <w:t>经纬仪</w:t>
            </w:r>
          </w:p>
        </w:tc>
        <w:tc>
          <w:tcPr>
            <w:tcW w:w="959" w:type="pct"/>
            <w:vAlign w:val="center"/>
          </w:tcPr>
          <w:p w:rsidR="002004B8" w:rsidRPr="005255E7" w:rsidP="00C97B6C">
            <w:pPr>
              <w:pStyle w:val="a1"/>
              <w:rPr>
                <w:szCs w:val="20"/>
              </w:rPr>
            </w:pPr>
            <w:r w:rsidRPr="005255E7">
              <w:rPr>
                <w:szCs w:val="20"/>
              </w:rPr>
              <w:t>DJD2-1GJ</w:t>
            </w:r>
          </w:p>
        </w:tc>
        <w:tc>
          <w:tcPr>
            <w:tcW w:w="512" w:type="pct"/>
            <w:vAlign w:val="center"/>
          </w:tcPr>
          <w:p w:rsidR="002004B8" w:rsidRPr="005255E7" w:rsidP="00C97B6C">
            <w:pPr>
              <w:pStyle w:val="a1"/>
              <w:rPr>
                <w:szCs w:val="20"/>
              </w:rPr>
            </w:pPr>
            <w:r>
              <w:rPr>
                <w:szCs w:val="20"/>
              </w:rPr>
              <w:t>2</w:t>
            </w:r>
            <w:r w:rsidRPr="005255E7" w:rsidR="009429F9">
              <w:rPr>
                <w:rFonts w:hint="eastAsia"/>
                <w:szCs w:val="20"/>
              </w:rPr>
              <w:t>台</w:t>
            </w:r>
          </w:p>
        </w:tc>
        <w:tc>
          <w:tcPr>
            <w:tcW w:w="1935" w:type="pct"/>
            <w:vAlign w:val="center"/>
          </w:tcPr>
          <w:p w:rsidR="002004B8" w:rsidRPr="005255E7" w:rsidP="00C97B6C">
            <w:pPr>
              <w:pStyle w:val="a1"/>
              <w:rPr>
                <w:szCs w:val="20"/>
              </w:rPr>
            </w:pPr>
            <w:r w:rsidRPr="005255E7">
              <w:rPr>
                <w:rFonts w:hint="eastAsia"/>
                <w:szCs w:val="20"/>
              </w:rPr>
              <w:t>轴线定位</w:t>
            </w:r>
          </w:p>
        </w:tc>
      </w:tr>
      <w:tr w:rsidTr="002004B8">
        <w:tblPrEx>
          <w:tblW w:w="5000" w:type="pct"/>
          <w:jc w:val="center"/>
          <w:tblLook w:val="0000"/>
        </w:tblPrEx>
        <w:trPr>
          <w:trHeight w:val="77"/>
          <w:jc w:val="center"/>
        </w:trPr>
        <w:tc>
          <w:tcPr>
            <w:tcW w:w="472" w:type="pct"/>
            <w:vAlign w:val="center"/>
          </w:tcPr>
          <w:p w:rsidR="002004B8" w:rsidRPr="005255E7" w:rsidP="00C97B6C">
            <w:pPr>
              <w:pStyle w:val="a1"/>
              <w:rPr>
                <w:szCs w:val="20"/>
              </w:rPr>
            </w:pPr>
            <w:r w:rsidRPr="005255E7">
              <w:rPr>
                <w:rFonts w:hint="eastAsia"/>
                <w:szCs w:val="20"/>
              </w:rPr>
              <w:t>7</w:t>
            </w:r>
          </w:p>
        </w:tc>
        <w:tc>
          <w:tcPr>
            <w:tcW w:w="1122" w:type="pct"/>
            <w:vAlign w:val="center"/>
          </w:tcPr>
          <w:p w:rsidR="002004B8" w:rsidRPr="005255E7" w:rsidP="00C97B6C">
            <w:pPr>
              <w:pStyle w:val="a1"/>
              <w:rPr>
                <w:szCs w:val="20"/>
              </w:rPr>
            </w:pPr>
            <w:r w:rsidRPr="005255E7">
              <w:rPr>
                <w:rFonts w:hint="eastAsia"/>
                <w:szCs w:val="20"/>
              </w:rPr>
              <w:t>水准仪</w:t>
            </w:r>
          </w:p>
        </w:tc>
        <w:tc>
          <w:tcPr>
            <w:tcW w:w="959" w:type="pct"/>
            <w:vAlign w:val="center"/>
          </w:tcPr>
          <w:p w:rsidR="002004B8" w:rsidRPr="005255E7" w:rsidP="00C97B6C">
            <w:pPr>
              <w:pStyle w:val="a1"/>
              <w:rPr>
                <w:szCs w:val="20"/>
              </w:rPr>
            </w:pPr>
            <w:r w:rsidRPr="005255E7">
              <w:rPr>
                <w:rFonts w:hint="eastAsia"/>
                <w:szCs w:val="20"/>
              </w:rPr>
              <w:t>DS3</w:t>
            </w:r>
          </w:p>
        </w:tc>
        <w:tc>
          <w:tcPr>
            <w:tcW w:w="512" w:type="pct"/>
            <w:vAlign w:val="center"/>
          </w:tcPr>
          <w:p w:rsidR="002004B8" w:rsidRPr="005255E7" w:rsidP="00C170E7">
            <w:pPr>
              <w:pStyle w:val="a1"/>
              <w:rPr>
                <w:szCs w:val="20"/>
              </w:rPr>
            </w:pPr>
            <w:r>
              <w:rPr>
                <w:szCs w:val="20"/>
              </w:rPr>
              <w:t>2</w:t>
            </w:r>
            <w:r w:rsidRPr="005255E7" w:rsidR="009429F9">
              <w:rPr>
                <w:rFonts w:hint="eastAsia"/>
                <w:szCs w:val="20"/>
              </w:rPr>
              <w:t>台</w:t>
            </w:r>
          </w:p>
        </w:tc>
        <w:tc>
          <w:tcPr>
            <w:tcW w:w="1935" w:type="pct"/>
            <w:vAlign w:val="center"/>
          </w:tcPr>
          <w:p w:rsidR="002004B8" w:rsidRPr="005255E7" w:rsidP="00C97B6C">
            <w:pPr>
              <w:pStyle w:val="a1"/>
              <w:rPr>
                <w:szCs w:val="20"/>
              </w:rPr>
            </w:pPr>
            <w:r w:rsidRPr="005255E7">
              <w:rPr>
                <w:rFonts w:hint="eastAsia"/>
                <w:szCs w:val="20"/>
              </w:rPr>
              <w:t>标高测量</w:t>
            </w:r>
          </w:p>
        </w:tc>
      </w:tr>
      <w:tr w:rsidTr="002004B8">
        <w:tblPrEx>
          <w:tblW w:w="5000" w:type="pct"/>
          <w:jc w:val="center"/>
          <w:tblLook w:val="0000"/>
        </w:tblPrEx>
        <w:trPr>
          <w:trHeight w:val="77"/>
          <w:jc w:val="center"/>
        </w:trPr>
        <w:tc>
          <w:tcPr>
            <w:tcW w:w="472" w:type="pct"/>
            <w:vAlign w:val="center"/>
          </w:tcPr>
          <w:p w:rsidR="002004B8" w:rsidRPr="005255E7" w:rsidP="00C97B6C">
            <w:pPr>
              <w:pStyle w:val="a1"/>
              <w:rPr>
                <w:szCs w:val="20"/>
              </w:rPr>
            </w:pPr>
            <w:r w:rsidRPr="005255E7">
              <w:rPr>
                <w:rFonts w:hint="eastAsia"/>
                <w:szCs w:val="20"/>
              </w:rPr>
              <w:t>8</w:t>
            </w:r>
          </w:p>
        </w:tc>
        <w:tc>
          <w:tcPr>
            <w:tcW w:w="1122" w:type="pct"/>
            <w:vAlign w:val="center"/>
          </w:tcPr>
          <w:p w:rsidR="002004B8" w:rsidRPr="005255E7" w:rsidP="00C97B6C">
            <w:pPr>
              <w:pStyle w:val="a1"/>
              <w:rPr>
                <w:szCs w:val="20"/>
              </w:rPr>
            </w:pPr>
            <w:r w:rsidRPr="005255E7">
              <w:rPr>
                <w:rFonts w:hint="eastAsia"/>
                <w:szCs w:val="20"/>
              </w:rPr>
              <w:t>尺子（</w:t>
            </w:r>
            <w:r w:rsidRPr="005255E7">
              <w:rPr>
                <w:rFonts w:hint="eastAsia"/>
                <w:szCs w:val="20"/>
              </w:rPr>
              <w:t>50m</w:t>
            </w:r>
            <w:r w:rsidRPr="005255E7">
              <w:rPr>
                <w:rFonts w:hint="eastAsia"/>
                <w:szCs w:val="20"/>
              </w:rPr>
              <w:t>）</w:t>
            </w:r>
          </w:p>
        </w:tc>
        <w:tc>
          <w:tcPr>
            <w:tcW w:w="959" w:type="pct"/>
            <w:vAlign w:val="center"/>
          </w:tcPr>
          <w:p w:rsidR="002004B8" w:rsidRPr="005255E7" w:rsidP="00C97B6C">
            <w:pPr>
              <w:pStyle w:val="a1"/>
              <w:rPr>
                <w:szCs w:val="20"/>
              </w:rPr>
            </w:pPr>
          </w:p>
        </w:tc>
        <w:tc>
          <w:tcPr>
            <w:tcW w:w="512" w:type="pct"/>
            <w:vAlign w:val="center"/>
          </w:tcPr>
          <w:p w:rsidR="002004B8" w:rsidRPr="005255E7" w:rsidP="00C97B6C">
            <w:pPr>
              <w:pStyle w:val="a1"/>
              <w:rPr>
                <w:szCs w:val="20"/>
              </w:rPr>
            </w:pPr>
            <w:r>
              <w:rPr>
                <w:szCs w:val="20"/>
              </w:rPr>
              <w:t>2</w:t>
            </w:r>
            <w:r w:rsidRPr="005255E7">
              <w:rPr>
                <w:rFonts w:hint="eastAsia"/>
                <w:szCs w:val="20"/>
              </w:rPr>
              <w:t>把</w:t>
            </w:r>
          </w:p>
        </w:tc>
        <w:tc>
          <w:tcPr>
            <w:tcW w:w="1935" w:type="pct"/>
            <w:vAlign w:val="center"/>
          </w:tcPr>
          <w:p w:rsidR="002004B8" w:rsidRPr="005255E7" w:rsidP="00C97B6C">
            <w:pPr>
              <w:pStyle w:val="a1"/>
              <w:rPr>
                <w:szCs w:val="20"/>
              </w:rPr>
            </w:pPr>
            <w:r w:rsidRPr="005255E7">
              <w:rPr>
                <w:rFonts w:hint="eastAsia"/>
                <w:szCs w:val="20"/>
              </w:rPr>
              <w:t>距离测量</w:t>
            </w:r>
          </w:p>
        </w:tc>
      </w:tr>
      <w:tr w:rsidTr="002004B8">
        <w:tblPrEx>
          <w:tblW w:w="5000" w:type="pct"/>
          <w:jc w:val="center"/>
          <w:tblLook w:val="0000"/>
        </w:tblPrEx>
        <w:trPr>
          <w:trHeight w:val="77"/>
          <w:jc w:val="center"/>
        </w:trPr>
        <w:tc>
          <w:tcPr>
            <w:tcW w:w="472" w:type="pct"/>
            <w:vAlign w:val="center"/>
          </w:tcPr>
          <w:p w:rsidR="002004B8" w:rsidRPr="005255E7" w:rsidP="00C97B6C">
            <w:pPr>
              <w:pStyle w:val="a1"/>
              <w:rPr>
                <w:szCs w:val="20"/>
              </w:rPr>
            </w:pPr>
            <w:r w:rsidRPr="005255E7">
              <w:rPr>
                <w:rFonts w:hint="eastAsia"/>
                <w:szCs w:val="20"/>
              </w:rPr>
              <w:t>9</w:t>
            </w:r>
          </w:p>
        </w:tc>
        <w:tc>
          <w:tcPr>
            <w:tcW w:w="1122" w:type="pct"/>
            <w:vAlign w:val="center"/>
          </w:tcPr>
          <w:p w:rsidR="002004B8" w:rsidRPr="005255E7" w:rsidP="00C97B6C">
            <w:pPr>
              <w:pStyle w:val="a1"/>
              <w:rPr>
                <w:szCs w:val="20"/>
              </w:rPr>
            </w:pPr>
            <w:r w:rsidRPr="005255E7">
              <w:rPr>
                <w:rFonts w:hint="eastAsia"/>
                <w:szCs w:val="20"/>
              </w:rPr>
              <w:t>水平尺</w:t>
            </w:r>
          </w:p>
        </w:tc>
        <w:tc>
          <w:tcPr>
            <w:tcW w:w="959" w:type="pct"/>
            <w:vAlign w:val="center"/>
          </w:tcPr>
          <w:p w:rsidR="002004B8" w:rsidRPr="005255E7" w:rsidP="00C97B6C">
            <w:pPr>
              <w:pStyle w:val="a1"/>
              <w:rPr>
                <w:szCs w:val="20"/>
              </w:rPr>
            </w:pPr>
          </w:p>
        </w:tc>
        <w:tc>
          <w:tcPr>
            <w:tcW w:w="512" w:type="pct"/>
            <w:vAlign w:val="center"/>
          </w:tcPr>
          <w:p w:rsidR="002004B8" w:rsidRPr="005255E7" w:rsidP="00C97B6C">
            <w:pPr>
              <w:pStyle w:val="a1"/>
              <w:rPr>
                <w:szCs w:val="20"/>
              </w:rPr>
            </w:pPr>
            <w:r>
              <w:rPr>
                <w:szCs w:val="20"/>
              </w:rPr>
              <w:t>2</w:t>
            </w:r>
            <w:r w:rsidRPr="005255E7" w:rsidR="009429F9">
              <w:rPr>
                <w:rFonts w:hint="eastAsia"/>
                <w:szCs w:val="20"/>
              </w:rPr>
              <w:t>把</w:t>
            </w:r>
          </w:p>
        </w:tc>
        <w:tc>
          <w:tcPr>
            <w:tcW w:w="1935" w:type="pct"/>
            <w:vAlign w:val="center"/>
          </w:tcPr>
          <w:p w:rsidR="002004B8" w:rsidRPr="005255E7" w:rsidP="00C97B6C">
            <w:pPr>
              <w:pStyle w:val="a1"/>
              <w:rPr>
                <w:szCs w:val="20"/>
              </w:rPr>
            </w:pPr>
            <w:r w:rsidRPr="005255E7">
              <w:rPr>
                <w:rFonts w:hint="eastAsia"/>
                <w:szCs w:val="20"/>
              </w:rPr>
              <w:t>钻机水平度测量</w:t>
            </w:r>
          </w:p>
        </w:tc>
      </w:tr>
      <w:tr w:rsidTr="002004B8">
        <w:tblPrEx>
          <w:tblW w:w="5000" w:type="pct"/>
          <w:jc w:val="center"/>
          <w:tblLook w:val="0000"/>
        </w:tblPrEx>
        <w:trPr>
          <w:trHeight w:val="77"/>
          <w:jc w:val="center"/>
        </w:trPr>
        <w:tc>
          <w:tcPr>
            <w:tcW w:w="472" w:type="pct"/>
            <w:vAlign w:val="center"/>
          </w:tcPr>
          <w:p w:rsidR="002004B8" w:rsidRPr="005255E7" w:rsidP="00C97B6C">
            <w:pPr>
              <w:pStyle w:val="a1"/>
              <w:rPr>
                <w:szCs w:val="20"/>
              </w:rPr>
            </w:pPr>
            <w:r w:rsidRPr="005255E7">
              <w:rPr>
                <w:rFonts w:hint="eastAsia"/>
                <w:szCs w:val="20"/>
              </w:rPr>
              <w:t>10</w:t>
            </w:r>
          </w:p>
        </w:tc>
        <w:tc>
          <w:tcPr>
            <w:tcW w:w="1122" w:type="pct"/>
            <w:vAlign w:val="center"/>
          </w:tcPr>
          <w:p w:rsidR="002004B8" w:rsidRPr="005255E7" w:rsidP="00C97B6C">
            <w:pPr>
              <w:pStyle w:val="a1"/>
              <w:rPr>
                <w:szCs w:val="20"/>
              </w:rPr>
            </w:pPr>
            <w:r w:rsidRPr="005255E7">
              <w:rPr>
                <w:rFonts w:hint="eastAsia"/>
                <w:szCs w:val="20"/>
              </w:rPr>
              <w:t>汽车吊</w:t>
            </w:r>
          </w:p>
        </w:tc>
        <w:tc>
          <w:tcPr>
            <w:tcW w:w="959" w:type="pct"/>
            <w:vAlign w:val="center"/>
          </w:tcPr>
          <w:p w:rsidR="002004B8" w:rsidRPr="005255E7" w:rsidP="00E635C4">
            <w:pPr>
              <w:pStyle w:val="a1"/>
              <w:rPr>
                <w:szCs w:val="20"/>
              </w:rPr>
            </w:pPr>
            <w:r w:rsidRPr="005255E7">
              <w:rPr>
                <w:rFonts w:hint="eastAsia"/>
                <w:szCs w:val="20"/>
              </w:rPr>
              <w:t>2</w:t>
            </w:r>
            <w:r w:rsidR="00E635C4">
              <w:rPr>
                <w:szCs w:val="20"/>
              </w:rPr>
              <w:t>0</w:t>
            </w:r>
            <w:r w:rsidRPr="005255E7">
              <w:rPr>
                <w:rFonts w:hint="eastAsia"/>
                <w:szCs w:val="20"/>
              </w:rPr>
              <w:t>t</w:t>
            </w:r>
          </w:p>
        </w:tc>
        <w:tc>
          <w:tcPr>
            <w:tcW w:w="512" w:type="pct"/>
            <w:vAlign w:val="center"/>
          </w:tcPr>
          <w:p w:rsidR="002004B8" w:rsidRPr="005255E7" w:rsidP="00C97B6C">
            <w:pPr>
              <w:pStyle w:val="a1"/>
              <w:rPr>
                <w:szCs w:val="20"/>
              </w:rPr>
            </w:pPr>
            <w:r>
              <w:rPr>
                <w:szCs w:val="20"/>
              </w:rPr>
              <w:t>4</w:t>
            </w:r>
            <w:r w:rsidRPr="005255E7">
              <w:rPr>
                <w:rFonts w:hint="eastAsia"/>
                <w:szCs w:val="20"/>
              </w:rPr>
              <w:t>辆</w:t>
            </w:r>
          </w:p>
        </w:tc>
        <w:tc>
          <w:tcPr>
            <w:tcW w:w="1935" w:type="pct"/>
            <w:vAlign w:val="center"/>
          </w:tcPr>
          <w:p w:rsidR="002004B8" w:rsidRPr="005255E7" w:rsidP="00C97B6C">
            <w:pPr>
              <w:pStyle w:val="a1"/>
              <w:rPr>
                <w:szCs w:val="20"/>
              </w:rPr>
            </w:pPr>
            <w:r w:rsidRPr="005255E7">
              <w:rPr>
                <w:rFonts w:hint="eastAsia"/>
                <w:szCs w:val="20"/>
              </w:rPr>
              <w:t>吊运钢筋笼</w:t>
            </w:r>
          </w:p>
        </w:tc>
      </w:tr>
      <w:tr w:rsidTr="002004B8">
        <w:tblPrEx>
          <w:tblW w:w="5000" w:type="pct"/>
          <w:jc w:val="center"/>
          <w:tblLook w:val="0000"/>
        </w:tblPrEx>
        <w:trPr>
          <w:trHeight w:val="77"/>
          <w:jc w:val="center"/>
        </w:trPr>
        <w:tc>
          <w:tcPr>
            <w:tcW w:w="472" w:type="pct"/>
            <w:vAlign w:val="center"/>
          </w:tcPr>
          <w:p w:rsidR="002004B8" w:rsidRPr="005255E7" w:rsidP="00C97B6C">
            <w:pPr>
              <w:pStyle w:val="a1"/>
              <w:rPr>
                <w:szCs w:val="20"/>
              </w:rPr>
            </w:pPr>
            <w:r w:rsidRPr="005255E7">
              <w:rPr>
                <w:rFonts w:hint="eastAsia"/>
                <w:szCs w:val="20"/>
              </w:rPr>
              <w:t>11</w:t>
            </w:r>
          </w:p>
        </w:tc>
        <w:tc>
          <w:tcPr>
            <w:tcW w:w="1122" w:type="pct"/>
            <w:vAlign w:val="center"/>
          </w:tcPr>
          <w:p w:rsidR="002004B8" w:rsidRPr="005255E7" w:rsidP="00C97B6C">
            <w:pPr>
              <w:pStyle w:val="a1"/>
              <w:rPr>
                <w:szCs w:val="20"/>
              </w:rPr>
            </w:pPr>
            <w:r w:rsidRPr="005255E7">
              <w:rPr>
                <w:rFonts w:hint="eastAsia"/>
                <w:szCs w:val="20"/>
              </w:rPr>
              <w:t>钢筋切断机</w:t>
            </w:r>
          </w:p>
        </w:tc>
        <w:tc>
          <w:tcPr>
            <w:tcW w:w="959" w:type="pct"/>
            <w:vAlign w:val="center"/>
          </w:tcPr>
          <w:p w:rsidR="002004B8" w:rsidRPr="005255E7" w:rsidP="00C97B6C">
            <w:pPr>
              <w:pStyle w:val="a1"/>
              <w:rPr>
                <w:szCs w:val="20"/>
              </w:rPr>
            </w:pPr>
          </w:p>
        </w:tc>
        <w:tc>
          <w:tcPr>
            <w:tcW w:w="512" w:type="pct"/>
            <w:vAlign w:val="center"/>
          </w:tcPr>
          <w:p w:rsidR="002004B8" w:rsidRPr="005255E7" w:rsidP="00C97B6C">
            <w:pPr>
              <w:pStyle w:val="a1"/>
              <w:rPr>
                <w:szCs w:val="20"/>
              </w:rPr>
            </w:pPr>
            <w:r>
              <w:rPr>
                <w:szCs w:val="20"/>
              </w:rPr>
              <w:t>2</w:t>
            </w:r>
            <w:r w:rsidRPr="005255E7" w:rsidR="009429F9">
              <w:rPr>
                <w:rFonts w:hint="eastAsia"/>
                <w:szCs w:val="20"/>
              </w:rPr>
              <w:t>台</w:t>
            </w:r>
          </w:p>
        </w:tc>
        <w:tc>
          <w:tcPr>
            <w:tcW w:w="1935" w:type="pct"/>
            <w:vAlign w:val="center"/>
          </w:tcPr>
          <w:p w:rsidR="002004B8" w:rsidRPr="005255E7" w:rsidP="00C97B6C">
            <w:pPr>
              <w:pStyle w:val="a1"/>
              <w:rPr>
                <w:szCs w:val="20"/>
              </w:rPr>
            </w:pPr>
            <w:r w:rsidRPr="005255E7">
              <w:rPr>
                <w:rFonts w:hint="eastAsia"/>
                <w:szCs w:val="20"/>
              </w:rPr>
              <w:t>钢筋切割</w:t>
            </w:r>
          </w:p>
        </w:tc>
      </w:tr>
      <w:tr w:rsidTr="002004B8">
        <w:tblPrEx>
          <w:tblW w:w="5000" w:type="pct"/>
          <w:jc w:val="center"/>
          <w:tblLook w:val="0000"/>
        </w:tblPrEx>
        <w:trPr>
          <w:trHeight w:val="77"/>
          <w:jc w:val="center"/>
        </w:trPr>
        <w:tc>
          <w:tcPr>
            <w:tcW w:w="472" w:type="pct"/>
            <w:vAlign w:val="center"/>
          </w:tcPr>
          <w:p w:rsidR="002004B8" w:rsidRPr="005255E7" w:rsidP="00C97B6C">
            <w:pPr>
              <w:pStyle w:val="a1"/>
              <w:rPr>
                <w:szCs w:val="20"/>
              </w:rPr>
            </w:pPr>
            <w:r w:rsidRPr="005255E7">
              <w:rPr>
                <w:rFonts w:hint="eastAsia"/>
                <w:szCs w:val="20"/>
              </w:rPr>
              <w:t>12</w:t>
            </w:r>
          </w:p>
        </w:tc>
        <w:tc>
          <w:tcPr>
            <w:tcW w:w="1122" w:type="pct"/>
            <w:vAlign w:val="center"/>
          </w:tcPr>
          <w:p w:rsidR="002004B8" w:rsidRPr="005255E7" w:rsidP="00C97B6C">
            <w:pPr>
              <w:pStyle w:val="a1"/>
              <w:rPr>
                <w:szCs w:val="20"/>
              </w:rPr>
            </w:pPr>
            <w:r w:rsidRPr="005255E7">
              <w:rPr>
                <w:rFonts w:hint="eastAsia"/>
                <w:szCs w:val="20"/>
              </w:rPr>
              <w:t>钢筋弯曲机</w:t>
            </w:r>
          </w:p>
        </w:tc>
        <w:tc>
          <w:tcPr>
            <w:tcW w:w="959" w:type="pct"/>
            <w:vAlign w:val="center"/>
          </w:tcPr>
          <w:p w:rsidR="002004B8" w:rsidRPr="005255E7" w:rsidP="00C97B6C">
            <w:pPr>
              <w:pStyle w:val="a1"/>
              <w:rPr>
                <w:szCs w:val="20"/>
              </w:rPr>
            </w:pPr>
          </w:p>
        </w:tc>
        <w:tc>
          <w:tcPr>
            <w:tcW w:w="512" w:type="pct"/>
            <w:vAlign w:val="center"/>
          </w:tcPr>
          <w:p w:rsidR="002004B8" w:rsidRPr="005255E7" w:rsidP="00C97B6C">
            <w:pPr>
              <w:pStyle w:val="a1"/>
              <w:rPr>
                <w:szCs w:val="20"/>
              </w:rPr>
            </w:pPr>
            <w:r>
              <w:rPr>
                <w:szCs w:val="20"/>
              </w:rPr>
              <w:t>2</w:t>
            </w:r>
            <w:r w:rsidRPr="005255E7" w:rsidR="009429F9">
              <w:rPr>
                <w:rFonts w:hint="eastAsia"/>
                <w:szCs w:val="20"/>
              </w:rPr>
              <w:t>台</w:t>
            </w:r>
          </w:p>
        </w:tc>
        <w:tc>
          <w:tcPr>
            <w:tcW w:w="1935" w:type="pct"/>
            <w:vAlign w:val="center"/>
          </w:tcPr>
          <w:p w:rsidR="002004B8" w:rsidRPr="005255E7" w:rsidP="00C97B6C">
            <w:pPr>
              <w:pStyle w:val="a1"/>
              <w:rPr>
                <w:szCs w:val="20"/>
              </w:rPr>
            </w:pPr>
            <w:r w:rsidRPr="005255E7">
              <w:rPr>
                <w:rFonts w:hint="eastAsia"/>
                <w:szCs w:val="20"/>
              </w:rPr>
              <w:t>弯曲钢筋</w:t>
            </w:r>
          </w:p>
        </w:tc>
      </w:tr>
    </w:tbl>
    <w:p>
      <w:pPr>
        <w:sectPr>
          <w:type w:val="nextPage"/>
          <w:pgSz w:w="11907" w:h="16839"/>
          <w:pgMar w:top="1134" w:right="1134" w:bottom="1134" w:left="1134" w:header="851" w:footer="850" w:gutter="0"/>
          <w:pgNumType w:start="11"/>
          <w:cols w:space="720"/>
          <w:titlePg w:val="0"/>
          <w:docGrid w:type="lines" w:linePitch="326"/>
        </w:sectPr>
      </w:pPr>
    </w:p>
    <w:p w:rsidR="00123ED7">
      <w:pPr>
        <w:pStyle w:val="Heading1"/>
        <w:ind w:firstLine="562"/>
      </w:pPr>
      <w:bookmarkStart w:id="25" w:name="_Toc457986369"/>
      <w:r>
        <w:rPr>
          <w:rFonts w:hint="eastAsia"/>
        </w:rPr>
        <w:t>施工方法</w:t>
      </w:r>
      <w:bookmarkEnd w:id="25"/>
    </w:p>
    <w:p w:rsidR="00123ED7">
      <w:pPr>
        <w:pStyle w:val="Heading2"/>
        <w:ind w:firstLine="482"/>
      </w:pPr>
      <w:bookmarkStart w:id="26" w:name="_Toc319088573"/>
      <w:bookmarkStart w:id="27" w:name="_Toc367893157"/>
      <w:bookmarkStart w:id="28" w:name="_Toc391732740"/>
      <w:bookmarkStart w:id="29" w:name="_Toc457986370"/>
      <w:r>
        <w:rPr>
          <w:rFonts w:hint="eastAsia"/>
        </w:rPr>
        <w:t>施工流程</w:t>
      </w:r>
      <w:bookmarkEnd w:id="26"/>
      <w:bookmarkEnd w:id="27"/>
      <w:bookmarkEnd w:id="28"/>
      <w:bookmarkEnd w:id="29"/>
    </w:p>
    <w:p w:rsidR="00123ED7">
      <w:pPr>
        <w:pStyle w:val="Heading3"/>
        <w:ind w:firstLine="480"/>
      </w:pPr>
      <w:bookmarkStart w:id="30" w:name="_Toc391732742"/>
      <w:r>
        <w:rPr>
          <w:rFonts w:hint="eastAsia"/>
        </w:rPr>
        <w:t>钻孔灌注桩施工流程</w:t>
      </w:r>
      <w:bookmarkEnd w:id="30"/>
    </w:p>
    <w:p w:rsidR="00E17B70" w:rsidP="00E17B70">
      <w:pPr>
        <w:pStyle w:val="Normal0"/>
        <w:ind w:firstLine="480"/>
      </w:pPr>
      <w:bookmarkStart w:id="31" w:name="OLE_LINK9"/>
      <w:r>
        <w:t>本工程</w:t>
      </w:r>
      <w:r>
        <w:rPr>
          <w:rFonts w:hint="eastAsia"/>
        </w:rPr>
        <w:t>支护</w:t>
      </w:r>
      <w:r>
        <w:t>桩流程图详见下图：</w:t>
      </w:r>
      <w:bookmarkEnd w:id="31"/>
    </w:p>
    <w:p w:rsidR="00123ED7" w:rsidP="00E17B70">
      <w:pPr>
        <w:pStyle w:val="Normal0"/>
        <w:ind w:firstLine="480"/>
        <w:jc w:val="center"/>
      </w:pPr>
      <w:r>
        <w:t xml:space="preserve"> </w:t>
      </w:r>
      <w:r>
        <w:object>
          <v:shape id="_x0000_i1031" type="#_x0000_t75" style="width:274.6pt;height:576.52pt" o:oleicon="f" o:ole="">
            <v:imagedata r:id="rId7" o:title=""/>
          </v:shape>
          <o:OLEObject Type="Embed" ProgID="Visio.Drawing.11" ShapeID="_x0000_i1031" DrawAspect="Content" ObjectID="_1759488687" r:id="rId8"/>
        </w:object>
      </w:r>
    </w:p>
    <w:p w:rsidR="00781384" w:rsidRPr="00781384" w:rsidP="00781384">
      <w:pPr>
        <w:pStyle w:val="mlCharCharTimesNewRoman"/>
        <w:spacing w:before="0" w:beforeLines="0"/>
        <w:rPr>
          <w:sz w:val="21"/>
          <w:szCs w:val="21"/>
        </w:rPr>
        <w:sectPr>
          <w:type w:val="nextPage"/>
          <w:pgSz w:w="11907" w:h="16839"/>
          <w:pgMar w:top="1134" w:right="1134" w:bottom="1134" w:left="1134" w:header="851" w:footer="850" w:gutter="0"/>
          <w:pgNumType w:start="12"/>
          <w:cols w:space="720"/>
          <w:titlePg w:val="0"/>
          <w:docGrid w:type="lines" w:linePitch="326"/>
        </w:sectPr>
      </w:pPr>
      <w:r>
        <w:rPr>
          <w:rFonts w:hint="eastAsia"/>
          <w:sz w:val="21"/>
          <w:szCs w:val="21"/>
        </w:rPr>
        <w:t>图</w:t>
      </w:r>
      <w:r>
        <w:rPr>
          <w:rFonts w:hint="eastAsia"/>
          <w:sz w:val="21"/>
          <w:szCs w:val="21"/>
        </w:rPr>
        <w:t xml:space="preserve">5-1 </w:t>
      </w:r>
      <w:r w:rsidRPr="00781384">
        <w:rPr>
          <w:rFonts w:hint="eastAsia"/>
          <w:sz w:val="21"/>
          <w:szCs w:val="21"/>
        </w:rPr>
        <w:t>钻孔灌注桩施工流程图</w:t>
      </w:r>
    </w:p>
    <w:p w:rsidR="00123ED7">
      <w:pPr>
        <w:pStyle w:val="Heading2"/>
        <w:ind w:firstLine="482"/>
      </w:pPr>
      <w:bookmarkStart w:id="32" w:name="_Toc367893160"/>
      <w:bookmarkStart w:id="33" w:name="_Toc391732744"/>
      <w:bookmarkStart w:id="34" w:name="_Toc457986371"/>
      <w:bookmarkStart w:id="35" w:name="OLE_LINK11"/>
      <w:r>
        <w:rPr>
          <w:rFonts w:hint="eastAsia"/>
        </w:rPr>
        <w:t>施工工艺</w:t>
      </w:r>
      <w:bookmarkEnd w:id="32"/>
      <w:bookmarkEnd w:id="33"/>
      <w:bookmarkEnd w:id="34"/>
    </w:p>
    <w:p w:rsidR="00123ED7">
      <w:pPr>
        <w:pStyle w:val="a5"/>
      </w:pPr>
      <w:bookmarkStart w:id="36" w:name="_Toc367893161"/>
      <w:bookmarkStart w:id="37" w:name="_Toc391732745"/>
      <w:r>
        <w:rPr>
          <w:rFonts w:hint="eastAsia"/>
        </w:rPr>
        <w:t>桩位测放</w:t>
      </w:r>
      <w:bookmarkEnd w:id="36"/>
      <w:bookmarkEnd w:id="37"/>
    </w:p>
    <w:p w:rsidR="00123ED7">
      <w:pPr>
        <w:pStyle w:val="Normal0"/>
        <w:ind w:firstLine="480"/>
      </w:pPr>
      <w:r>
        <w:rPr>
          <w:rFonts w:hint="eastAsia"/>
        </w:rPr>
        <w:t>1</w:t>
      </w:r>
      <w:r>
        <w:rPr>
          <w:rFonts w:hint="eastAsia"/>
        </w:rPr>
        <w:t>、轴线控制桩的校测</w:t>
      </w:r>
    </w:p>
    <w:p w:rsidR="00123ED7">
      <w:pPr>
        <w:pStyle w:val="Normal0"/>
        <w:ind w:firstLine="480"/>
      </w:pPr>
      <w:r>
        <w:rPr>
          <w:rFonts w:hint="eastAsia"/>
        </w:rPr>
        <w:t>1</w:t>
      </w:r>
      <w:r>
        <w:rPr>
          <w:rFonts w:hint="eastAsia"/>
        </w:rPr>
        <w:t>）根据施工现场布置的轴线控制点，进行定位放线。对控制点每月复测一次，以防点位位移，影响到正常施工及工程施测的精度要求。</w:t>
      </w:r>
    </w:p>
    <w:p w:rsidR="00123ED7">
      <w:pPr>
        <w:pStyle w:val="Normal0"/>
        <w:ind w:firstLine="480"/>
      </w:pPr>
      <w:r>
        <w:rPr>
          <w:rFonts w:hint="eastAsia"/>
        </w:rPr>
        <w:t>2</w:t>
      </w:r>
      <w:r>
        <w:rPr>
          <w:rFonts w:hint="eastAsia"/>
        </w:rPr>
        <w:t>、支护桩放样测量</w:t>
      </w:r>
    </w:p>
    <w:p w:rsidR="00123ED7">
      <w:pPr>
        <w:pStyle w:val="Normal0"/>
        <w:ind w:firstLine="480"/>
      </w:pPr>
      <w:r>
        <w:rPr>
          <w:rFonts w:hint="eastAsia"/>
        </w:rPr>
        <w:t>1</w:t>
      </w:r>
      <w:r>
        <w:rPr>
          <w:rFonts w:hint="eastAsia"/>
        </w:rPr>
        <w:t>）桩位放样采用全站仪坐标放样法放样。直线支护排桩段每</w:t>
      </w:r>
      <w:r>
        <w:rPr>
          <w:rFonts w:hint="eastAsia"/>
        </w:rPr>
        <w:t>20m</w:t>
      </w:r>
      <w:r>
        <w:rPr>
          <w:rFonts w:hint="eastAsia"/>
        </w:rPr>
        <w:t>放一桩及角点桩，然后用钢尺按桩间距分出各桩桩位，分间距时要整尺拉，不得多尺累计，防止累积误差。曲线段要算出逐桩坐标，用全站仪逐桩放样。放样精度按单排桩允偏差±</w:t>
      </w:r>
      <w:r>
        <w:rPr>
          <w:rFonts w:hint="eastAsia"/>
        </w:rPr>
        <w:t>10mm</w:t>
      </w:r>
      <w:r>
        <w:rPr>
          <w:rFonts w:hint="eastAsia"/>
        </w:rPr>
        <w:t>控制。在用全站仪放线时，建好测站后，必须复测至少一个已知控制点坐标，准确无误或者精度附合要求后才可进行坐标放样测量。</w:t>
      </w:r>
    </w:p>
    <w:p w:rsidR="00123ED7">
      <w:pPr>
        <w:pStyle w:val="Normal0"/>
        <w:ind w:firstLine="480"/>
      </w:pPr>
      <w:r>
        <w:rPr>
          <w:rFonts w:hint="eastAsia"/>
        </w:rPr>
        <w:t>2</w:t>
      </w:r>
      <w:r>
        <w:rPr>
          <w:rFonts w:hint="eastAsia"/>
        </w:rPr>
        <w:t>）高程放样用全站仪或水准仪。支护桩开孔前，护筒埋设稳固后，直接将高程引到护筒上做上红油漆标记，根据护筒标高配合测绳控制钻孔深度。护筒引测标高按±</w:t>
      </w:r>
      <w:r>
        <w:rPr>
          <w:rFonts w:hint="eastAsia"/>
        </w:rPr>
        <w:t>10mm</w:t>
      </w:r>
      <w:r>
        <w:rPr>
          <w:rFonts w:hint="eastAsia"/>
        </w:rPr>
        <w:t>控制，</w:t>
      </w:r>
      <w:r w:rsidR="00E635C4">
        <w:rPr>
          <w:rFonts w:hint="eastAsia"/>
        </w:rPr>
        <w:t>钻</w:t>
      </w:r>
      <w:r>
        <w:rPr>
          <w:rFonts w:hint="eastAsia"/>
        </w:rPr>
        <w:t>孔深度</w:t>
      </w:r>
      <w:r>
        <w:rPr>
          <w:rFonts w:hint="eastAsia"/>
        </w:rPr>
        <w:t>按</w:t>
      </w:r>
      <w:r w:rsidR="001B099C">
        <w:rPr>
          <w:rFonts w:hint="eastAsia"/>
        </w:rPr>
        <w:t>﹢30</w:t>
      </w:r>
      <w:r>
        <w:rPr>
          <w:rFonts w:hint="eastAsia"/>
        </w:rPr>
        <w:t>0mm</w:t>
      </w:r>
      <w:r>
        <w:rPr>
          <w:rFonts w:hint="eastAsia"/>
        </w:rPr>
        <w:t>控制。高程放样时，当测完所有前视点后，必须再观测一次后视点或者另外一个高程控制点，闭合或者</w:t>
      </w:r>
      <w:r w:rsidR="00E635C4">
        <w:rPr>
          <w:rFonts w:hint="eastAsia"/>
        </w:rPr>
        <w:t>复核</w:t>
      </w:r>
      <w:r>
        <w:rPr>
          <w:rFonts w:hint="eastAsia"/>
        </w:rPr>
        <w:t>后，此次高程放样才合格，否则必须重新高程放样。</w:t>
      </w:r>
    </w:p>
    <w:p w:rsidR="00123ED7">
      <w:pPr>
        <w:pStyle w:val="Normal0"/>
        <w:ind w:firstLine="480"/>
      </w:pPr>
      <w:r>
        <w:rPr>
          <w:rFonts w:hint="eastAsia"/>
        </w:rPr>
        <w:t>3</w:t>
      </w:r>
      <w:r>
        <w:rPr>
          <w:rFonts w:hint="eastAsia"/>
        </w:rPr>
        <w:t>）钻孔过程测量控制</w:t>
      </w:r>
    </w:p>
    <w:p w:rsidR="00123ED7">
      <w:pPr>
        <w:pStyle w:val="Normal0"/>
        <w:ind w:firstLine="480"/>
      </w:pPr>
      <w:r>
        <w:rPr>
          <w:rFonts w:hint="eastAsia"/>
        </w:rPr>
        <w:t>为了保证孔形、孔径附合要求，开孔前和钻孔过程中都要测量钻机钻杆的垂直度和钻机转盘是否水平。垂直度用线垂从成</w:t>
      </w:r>
      <w:r>
        <w:rPr>
          <w:rFonts w:hint="eastAsia"/>
        </w:rPr>
        <w:t>90</w:t>
      </w:r>
      <w:r>
        <w:rPr>
          <w:rFonts w:hint="eastAsia"/>
        </w:rPr>
        <w:t>度的两个方向目测，转盘水平用水平尺测，发现问题马上纠正。</w:t>
      </w:r>
    </w:p>
    <w:p w:rsidR="00123ED7">
      <w:pPr>
        <w:pStyle w:val="a5"/>
      </w:pPr>
      <w:r>
        <w:rPr>
          <w:rFonts w:hint="eastAsia"/>
        </w:rPr>
        <w:t>护筒埋设</w:t>
      </w:r>
    </w:p>
    <w:p w:rsidR="00123ED7">
      <w:pPr>
        <w:pStyle w:val="Normal0"/>
        <w:ind w:firstLine="480"/>
      </w:pPr>
      <w:r>
        <w:rPr>
          <w:rFonts w:hint="eastAsia"/>
        </w:rPr>
        <w:t>（</w:t>
      </w:r>
      <w:r>
        <w:rPr>
          <w:rFonts w:hint="eastAsia"/>
        </w:rPr>
        <w:t>1</w:t>
      </w:r>
      <w:r>
        <w:rPr>
          <w:rFonts w:hint="eastAsia"/>
        </w:rPr>
        <w:t>）护筒采用钢护筒，用</w:t>
      </w:r>
      <w:r w:rsidR="00314544">
        <w:t>12</w:t>
      </w:r>
      <w:r>
        <w:rPr>
          <w:rFonts w:hint="eastAsia"/>
        </w:rPr>
        <w:t>mm</w:t>
      </w:r>
      <w:r>
        <w:rPr>
          <w:rFonts w:hint="eastAsia"/>
        </w:rPr>
        <w:t>厚的钢板制成。护筒长度约</w:t>
      </w:r>
      <w:r>
        <w:rPr>
          <w:rFonts w:hint="eastAsia"/>
        </w:rPr>
        <w:t>1.5m</w:t>
      </w:r>
      <w:r>
        <w:rPr>
          <w:rFonts w:hint="eastAsia"/>
        </w:rPr>
        <w:t>，两侧对称并焊有吊环。</w:t>
      </w:r>
    </w:p>
    <w:p w:rsidR="00123ED7">
      <w:pPr>
        <w:pStyle w:val="Normal0"/>
        <w:ind w:firstLine="480"/>
      </w:pPr>
      <w:r>
        <w:rPr>
          <w:rFonts w:hint="eastAsia"/>
        </w:rPr>
        <w:t>（</w:t>
      </w:r>
      <w:r>
        <w:rPr>
          <w:rFonts w:hint="eastAsia"/>
        </w:rPr>
        <w:t>2</w:t>
      </w:r>
      <w:r>
        <w:rPr>
          <w:rFonts w:hint="eastAsia"/>
        </w:rPr>
        <w:t>）埋设护筒前，</w:t>
      </w:r>
      <w:r w:rsidRPr="00421FE5" w:rsidR="00146832">
        <w:rPr>
          <w:rFonts w:hint="eastAsia"/>
        </w:rPr>
        <w:t>根据桩位引出四角控制桩，控制桩用φ12钢筋制作，打入土中至少30</w:t>
      </w:r>
      <w:r w:rsidRPr="00421FE5" w:rsidR="00146832">
        <w:t>0m</w:t>
      </w:r>
      <w:r w:rsidRPr="00421FE5" w:rsidR="00146832">
        <w:rPr>
          <w:rFonts w:hint="eastAsia"/>
        </w:rPr>
        <w:t>m</w:t>
      </w:r>
      <w:r w:rsidR="00146832">
        <w:rPr>
          <w:rFonts w:hint="eastAsia"/>
        </w:rPr>
        <w:t>，施工过程中不得随意破坏。应</w:t>
      </w:r>
      <w:r>
        <w:rPr>
          <w:rFonts w:hint="eastAsia"/>
        </w:rPr>
        <w:t>护筒中心与钻孔中心重合，护筒中心和桩位中心的偏差不得大于</w:t>
      </w:r>
      <w:r>
        <w:rPr>
          <w:rFonts w:hint="eastAsia"/>
        </w:rPr>
        <w:t>50mm</w:t>
      </w:r>
      <w:r>
        <w:rPr>
          <w:rFonts w:hint="eastAsia"/>
        </w:rPr>
        <w:t>，垂直度偏差不得大于</w:t>
      </w:r>
      <w:r>
        <w:rPr>
          <w:rFonts w:hint="eastAsia"/>
        </w:rPr>
        <w:t>1%</w:t>
      </w:r>
      <w:r>
        <w:rPr>
          <w:rFonts w:hint="eastAsia"/>
        </w:rPr>
        <w:t>。</w:t>
      </w:r>
    </w:p>
    <w:p w:rsidR="00123ED7">
      <w:pPr>
        <w:pStyle w:val="Normal0"/>
        <w:ind w:firstLine="480"/>
      </w:pPr>
      <w:r>
        <w:rPr>
          <w:rFonts w:hint="eastAsia"/>
        </w:rPr>
        <w:t>（</w:t>
      </w:r>
      <w:r>
        <w:rPr>
          <w:rFonts w:hint="eastAsia"/>
        </w:rPr>
        <w:t>3</w:t>
      </w:r>
      <w:r>
        <w:rPr>
          <w:rFonts w:hint="eastAsia"/>
        </w:rPr>
        <w:t>）埋设护筒时，采用压入法，埋设深度按</w:t>
      </w:r>
      <w:r>
        <w:rPr>
          <w:rFonts w:hint="eastAsia"/>
        </w:rPr>
        <w:t>1m</w:t>
      </w:r>
      <w:r>
        <w:rPr>
          <w:rFonts w:hint="eastAsia"/>
        </w:rPr>
        <w:t>考虑。护筒定位后，周围对称均匀分层回填土，每层土要夯实，分层回填厚度不得大于</w:t>
      </w:r>
      <w:r>
        <w:rPr>
          <w:rFonts w:hint="eastAsia"/>
        </w:rPr>
        <w:t>30</w:t>
      </w:r>
      <w:r w:rsidR="00146832">
        <w:t>0m</w:t>
      </w:r>
      <w:r>
        <w:rPr>
          <w:rFonts w:hint="eastAsia"/>
        </w:rPr>
        <w:t>m</w:t>
      </w:r>
      <w:r>
        <w:rPr>
          <w:rFonts w:hint="eastAsia"/>
        </w:rPr>
        <w:t>。</w:t>
      </w:r>
    </w:p>
    <w:p w:rsidR="00123ED7">
      <w:pPr>
        <w:pStyle w:val="Normal0"/>
        <w:ind w:firstLine="480"/>
        <w:sectPr>
          <w:type w:val="nextPage"/>
          <w:pgSz w:w="11907" w:h="16839"/>
          <w:pgMar w:top="1134" w:right="1134" w:bottom="1134" w:left="1134" w:header="851" w:footer="850" w:gutter="0"/>
          <w:pgNumType w:start="13"/>
          <w:cols w:space="720"/>
          <w:titlePg w:val="0"/>
          <w:docGrid w:type="lines" w:linePitch="326"/>
        </w:sectPr>
      </w:pPr>
      <w:r>
        <w:rPr>
          <w:rFonts w:hint="eastAsia"/>
        </w:rPr>
        <w:t>（</w:t>
      </w:r>
      <w:r>
        <w:rPr>
          <w:rFonts w:hint="eastAsia"/>
        </w:rPr>
        <w:t>4</w:t>
      </w:r>
      <w:r>
        <w:rPr>
          <w:rFonts w:hint="eastAsia"/>
        </w:rPr>
        <w:t>）埋设护筒时应注意护筒位置与垂直度准确与否，护筒周围和护筒底脚是否紧密，是否不透水（护筒高度），护筒顶端应高出地面</w:t>
      </w:r>
      <w:r>
        <w:rPr>
          <w:rFonts w:hint="eastAsia"/>
        </w:rPr>
        <w:t>20</w:t>
      </w:r>
      <w:r w:rsidR="00146832">
        <w:t>0m</w:t>
      </w:r>
      <w:r>
        <w:rPr>
          <w:rFonts w:hint="eastAsia"/>
        </w:rPr>
        <w:t>m</w:t>
      </w:r>
      <w:r>
        <w:rPr>
          <w:rFonts w:hint="eastAsia"/>
        </w:rPr>
        <w:t>。</w:t>
      </w:r>
    </w:p>
    <w:p w:rsidR="00123ED7">
      <w:pPr>
        <w:pStyle w:val="a5"/>
      </w:pPr>
      <w:r>
        <w:rPr>
          <w:rFonts w:hint="eastAsia"/>
        </w:rPr>
        <w:t>钻机就位</w:t>
      </w:r>
    </w:p>
    <w:p w:rsidR="00123ED7">
      <w:pPr>
        <w:pStyle w:val="Normal0"/>
        <w:ind w:firstLine="480"/>
      </w:pPr>
      <w:r>
        <w:rPr>
          <w:rFonts w:hint="eastAsia"/>
        </w:rPr>
        <w:t>（</w:t>
      </w:r>
      <w:r>
        <w:rPr>
          <w:rFonts w:hint="eastAsia"/>
        </w:rPr>
        <w:t>1</w:t>
      </w:r>
      <w:r>
        <w:rPr>
          <w:rFonts w:hint="eastAsia"/>
        </w:rPr>
        <w:t>）本桩基工程钻孔灌注桩施工中拟采用旋挖钻机</w:t>
      </w:r>
      <w:r>
        <w:rPr>
          <w:rFonts w:hint="eastAsia"/>
        </w:rPr>
        <w:t>成孔。</w:t>
      </w:r>
    </w:p>
    <w:p w:rsidR="00123ED7">
      <w:pPr>
        <w:pStyle w:val="Normal0"/>
        <w:ind w:firstLine="480"/>
      </w:pPr>
      <w:r>
        <w:rPr>
          <w:rFonts w:hint="eastAsia"/>
        </w:rPr>
        <w:t>（</w:t>
      </w:r>
      <w:r>
        <w:rPr>
          <w:rFonts w:hint="eastAsia"/>
        </w:rPr>
        <w:t>2</w:t>
      </w:r>
      <w:r>
        <w:rPr>
          <w:rFonts w:hint="eastAsia"/>
        </w:rPr>
        <w:t>）进行桩位放样后，将钻机行驶到施工的孔位，调整桅杆角度，操作卷扬机，将钻头中心与钻孔中心对准，并放入孔内，调整钻机垂直度参数，使钻杆垂直，同时稍微提升钻具，确保钻头环刀自由浮动孔内。</w:t>
      </w:r>
    </w:p>
    <w:p w:rsidR="00123ED7">
      <w:pPr>
        <w:pStyle w:val="Normal0"/>
        <w:ind w:firstLine="480"/>
      </w:pPr>
      <w:r>
        <w:rPr>
          <w:rFonts w:hint="eastAsia"/>
        </w:rPr>
        <w:t>（</w:t>
      </w:r>
      <w:r>
        <w:rPr>
          <w:rFonts w:hint="eastAsia"/>
        </w:rPr>
        <w:t>3</w:t>
      </w:r>
      <w:r>
        <w:rPr>
          <w:rFonts w:hint="eastAsia"/>
        </w:rPr>
        <w:t>）钻架立起后，要认真检查导向装置，看其是否稳定，是否与转盘垂直。</w:t>
      </w:r>
    </w:p>
    <w:p w:rsidR="00123ED7">
      <w:pPr>
        <w:pStyle w:val="Normal0"/>
        <w:ind w:firstLine="480"/>
      </w:pPr>
      <w:r>
        <w:rPr>
          <w:rFonts w:hint="eastAsia"/>
        </w:rPr>
        <w:t>（</w:t>
      </w:r>
      <w:r>
        <w:rPr>
          <w:rFonts w:hint="eastAsia"/>
        </w:rPr>
        <w:t>4</w:t>
      </w:r>
      <w:r>
        <w:rPr>
          <w:rFonts w:hint="eastAsia"/>
        </w:rPr>
        <w:t>）钻头选用笼式钻头。</w:t>
      </w:r>
    </w:p>
    <w:p w:rsidR="00123ED7">
      <w:pPr>
        <w:pStyle w:val="a5"/>
      </w:pPr>
      <w:r>
        <w:rPr>
          <w:rFonts w:hint="eastAsia"/>
        </w:rPr>
        <w:t>钻进成孔</w:t>
      </w:r>
    </w:p>
    <w:p w:rsidR="00123ED7">
      <w:pPr>
        <w:pStyle w:val="Normal0"/>
        <w:ind w:firstLine="480"/>
      </w:pPr>
      <w:r>
        <w:rPr>
          <w:rFonts w:hint="eastAsia"/>
        </w:rPr>
        <w:t>（</w:t>
      </w:r>
      <w:r w:rsidR="00146832">
        <w:t>1</w:t>
      </w:r>
      <w:r>
        <w:rPr>
          <w:rFonts w:hint="eastAsia"/>
        </w:rPr>
        <w:t>）钻进</w:t>
      </w:r>
    </w:p>
    <w:p w:rsidR="00123ED7">
      <w:pPr>
        <w:pStyle w:val="Normal0"/>
        <w:ind w:firstLine="480"/>
      </w:pPr>
      <w:r>
        <w:rPr>
          <w:rFonts w:hint="eastAsia"/>
        </w:rPr>
        <w:t>A</w:t>
      </w:r>
      <w:r>
        <w:rPr>
          <w:rFonts w:hint="eastAsia"/>
        </w:rPr>
        <w:t>、钻压</w:t>
      </w:r>
      <w:r>
        <w:rPr>
          <w:rFonts w:hint="eastAsia"/>
        </w:rPr>
        <w:t xml:space="preserve"> </w:t>
      </w:r>
    </w:p>
    <w:p w:rsidR="00123ED7">
      <w:pPr>
        <w:pStyle w:val="Normal0"/>
        <w:ind w:firstLine="480"/>
      </w:pPr>
      <w:r>
        <w:rPr>
          <w:rFonts w:hint="eastAsia"/>
        </w:rPr>
        <w:t>钻孔时采用减压钻进，即钻机主吊钩始终承受部分钻具的重力，孔底承受钻具重的</w:t>
      </w:r>
      <w:r>
        <w:rPr>
          <w:rFonts w:hint="eastAsia"/>
        </w:rPr>
        <w:t>80%</w:t>
      </w:r>
      <w:r>
        <w:rPr>
          <w:rFonts w:hint="eastAsia"/>
        </w:rPr>
        <w:t>左右，以避免或减少斜孔、弯孔和扩孔。</w:t>
      </w:r>
    </w:p>
    <w:p w:rsidR="00123ED7">
      <w:pPr>
        <w:pStyle w:val="Normal0"/>
        <w:ind w:firstLine="480"/>
      </w:pPr>
      <w:r>
        <w:rPr>
          <w:rFonts w:hint="eastAsia"/>
        </w:rPr>
        <w:t>B</w:t>
      </w:r>
      <w:r>
        <w:rPr>
          <w:rFonts w:hint="eastAsia"/>
        </w:rPr>
        <w:t>、钻速</w:t>
      </w:r>
    </w:p>
    <w:p w:rsidR="00123ED7">
      <w:pPr>
        <w:pStyle w:val="Normal0"/>
        <w:ind w:firstLine="480"/>
      </w:pPr>
      <w:r>
        <w:rPr>
          <w:rFonts w:hint="eastAsia"/>
          <w:lang w:val="en-GB"/>
        </w:rPr>
        <w:t>钻孔过程中根据地质情况控制进尺速度：由硬地层钻到软地层时，可</w:t>
      </w:r>
      <w:r>
        <w:rPr>
          <w:rFonts w:hint="eastAsia"/>
          <w:lang w:val="en-GB"/>
        </w:rPr>
        <w:t>适当加快钻进速度；当软地层变为硬地层时要减速慢进；在易缩径的地层中，应适当增加扫孔次数，防止缩径；对硬塑层采用快转速钻进，以提高钻进效率；砂层则采用慢转速慢钻进，并适当增加泥浆比重和粘度。</w:t>
      </w:r>
    </w:p>
    <w:p w:rsidR="00123ED7">
      <w:pPr>
        <w:pStyle w:val="Normal0"/>
        <w:ind w:firstLine="480"/>
      </w:pPr>
      <w:r>
        <w:rPr>
          <w:rFonts w:hint="eastAsia"/>
        </w:rPr>
        <w:t>根据地质条件确定本工程支护桩采用</w:t>
      </w:r>
      <w:r w:rsidR="0005303D">
        <w:rPr>
          <w:rFonts w:hint="eastAsia"/>
        </w:rPr>
        <w:t>旋挖</w:t>
      </w:r>
      <w:r>
        <w:rPr>
          <w:rFonts w:hint="eastAsia"/>
        </w:rPr>
        <w:t>钻孔灌注桩工艺成孔。</w:t>
      </w:r>
    </w:p>
    <w:p w:rsidR="00123ED7">
      <w:pPr>
        <w:pStyle w:val="Normal0"/>
        <w:ind w:firstLine="480"/>
      </w:pPr>
      <w:r>
        <w:rPr>
          <w:rFonts w:hint="eastAsia"/>
        </w:rPr>
        <w:t>a</w:t>
      </w:r>
      <w:r>
        <w:rPr>
          <w:rFonts w:hint="eastAsia"/>
        </w:rPr>
        <w:t>、慢慢将钻头放置护筒底。在护筒刃脚处应低压慢速钻进，使刃脚处的地层能稳固地支撑护筒，待钻至刃脚以下</w:t>
      </w:r>
      <w:r>
        <w:rPr>
          <w:rFonts w:hint="eastAsia"/>
        </w:rPr>
        <w:t>1m</w:t>
      </w:r>
      <w:r>
        <w:rPr>
          <w:rFonts w:hint="eastAsia"/>
        </w:rPr>
        <w:t>后，逐步增大转速钻压，进行正常钻进。</w:t>
      </w:r>
    </w:p>
    <w:p w:rsidR="00123ED7">
      <w:pPr>
        <w:pStyle w:val="Normal0"/>
        <w:ind w:firstLine="480"/>
      </w:pPr>
      <w:r>
        <w:rPr>
          <w:rFonts w:hint="eastAsia"/>
        </w:rPr>
        <w:t>b</w:t>
      </w:r>
      <w:r>
        <w:rPr>
          <w:rFonts w:hint="eastAsia"/>
        </w:rPr>
        <w:t>、钻进时认真仔细观察进尺情况，钻渣较多时，控制钻进速度。</w:t>
      </w:r>
    </w:p>
    <w:p w:rsidR="00123ED7">
      <w:pPr>
        <w:pStyle w:val="Normal0"/>
        <w:ind w:firstLine="480"/>
      </w:pPr>
      <w:r>
        <w:rPr>
          <w:rFonts w:hint="eastAsia"/>
        </w:rPr>
        <w:t>c</w:t>
      </w:r>
      <w:r>
        <w:rPr>
          <w:rFonts w:hint="eastAsia"/>
        </w:rPr>
        <w:t>、如果孔内遇有较大卵石、漂石或其它障碍物（根据勘察报告，本地</w:t>
      </w:r>
      <w:r>
        <w:rPr>
          <w:rFonts w:hint="eastAsia"/>
        </w:rPr>
        <w:t>层遇到此种情况可能性很小），引起钻具跳动、蹩车、钻孔偏斜时，要及时控制钻进速度，降低转速，加大泵量，来回轻扫。</w:t>
      </w:r>
    </w:p>
    <w:p w:rsidR="00123ED7">
      <w:pPr>
        <w:pStyle w:val="Normal0"/>
        <w:ind w:firstLine="480"/>
      </w:pPr>
      <w:r>
        <w:rPr>
          <w:rFonts w:hint="eastAsia"/>
        </w:rPr>
        <w:t>d</w:t>
      </w:r>
      <w:r>
        <w:rPr>
          <w:rFonts w:hint="eastAsia"/>
        </w:rPr>
        <w:t>、施工过程中，要经常复核钻头尺寸，如发现其磨损超过</w:t>
      </w:r>
      <w:r>
        <w:rPr>
          <w:rFonts w:hint="eastAsia"/>
        </w:rPr>
        <w:t>10mm</w:t>
      </w:r>
      <w:r>
        <w:rPr>
          <w:rFonts w:hint="eastAsia"/>
        </w:rPr>
        <w:t>就要及时进行调换和修整钻头，确保孔径尺寸满足设计及规范要求。</w:t>
      </w:r>
    </w:p>
    <w:p w:rsidR="00123ED7">
      <w:pPr>
        <w:pStyle w:val="Normal0"/>
        <w:ind w:firstLine="480"/>
      </w:pPr>
      <w:r>
        <w:rPr>
          <w:rFonts w:hint="eastAsia"/>
        </w:rPr>
        <w:t>e</w:t>
      </w:r>
      <w:r w:rsidR="00146832">
        <w:rPr>
          <w:rFonts w:hint="eastAsia"/>
        </w:rPr>
        <w:t>、起钻时注意操作，防止钻头拖挂孔壁</w:t>
      </w:r>
      <w:r>
        <w:rPr>
          <w:rFonts w:hint="eastAsia"/>
        </w:rPr>
        <w:t>。</w:t>
      </w:r>
    </w:p>
    <w:p w:rsidR="00123ED7">
      <w:pPr>
        <w:pStyle w:val="Normal0"/>
        <w:ind w:firstLine="480"/>
        <w:sectPr>
          <w:type w:val="nextPage"/>
          <w:pgSz w:w="11907" w:h="16839"/>
          <w:pgMar w:top="1134" w:right="1134" w:bottom="1134" w:left="1134" w:header="851" w:footer="850" w:gutter="0"/>
          <w:pgNumType w:start="14"/>
          <w:cols w:space="720"/>
          <w:titlePg w:val="0"/>
          <w:docGrid w:type="lines" w:linePitch="326"/>
        </w:sectPr>
      </w:pPr>
      <w:r>
        <w:rPr>
          <w:rFonts w:hint="eastAsia"/>
        </w:rPr>
        <w:t>f</w:t>
      </w:r>
      <w:r>
        <w:rPr>
          <w:rFonts w:hint="eastAsia"/>
        </w:rPr>
        <w:t>、钻孔采用单机跳打的方式进行成孔，相邻孔之间的距离应</w:t>
      </w:r>
      <w:r w:rsidR="00146832">
        <w:rPr>
          <w:rFonts w:hint="eastAsia"/>
        </w:rPr>
        <w:t>≥</w:t>
      </w:r>
      <w:r w:rsidR="00146832">
        <w:t>4D</w:t>
      </w:r>
      <w:r w:rsidR="00146832">
        <w:rPr>
          <w:rFonts w:hint="eastAsia"/>
        </w:rPr>
        <w:t>（D为桩基直径）</w:t>
      </w:r>
      <w:r>
        <w:rPr>
          <w:rFonts w:hint="eastAsia"/>
        </w:rPr>
        <w:t>，防止孔径塌孔、缩径等情况的发生。</w:t>
      </w:r>
    </w:p>
    <w:p w:rsidR="00123ED7">
      <w:pPr>
        <w:pStyle w:val="Normal0"/>
        <w:ind w:firstLine="480"/>
      </w:pPr>
      <w:r>
        <w:rPr>
          <w:rFonts w:hint="eastAsia"/>
        </w:rPr>
        <w:t>（</w:t>
      </w:r>
      <w:r>
        <w:rPr>
          <w:rFonts w:hint="eastAsia"/>
        </w:rPr>
        <w:t>4</w:t>
      </w:r>
      <w:r>
        <w:rPr>
          <w:rFonts w:hint="eastAsia"/>
        </w:rPr>
        <w:t>）钻孔监测</w:t>
      </w:r>
    </w:p>
    <w:p w:rsidR="00123ED7">
      <w:pPr>
        <w:pStyle w:val="Normal0"/>
        <w:ind w:firstLine="480"/>
      </w:pPr>
      <w:r>
        <w:rPr>
          <w:rFonts w:hint="eastAsia"/>
        </w:rPr>
        <w:t>A</w:t>
      </w:r>
      <w:r>
        <w:rPr>
          <w:rFonts w:hint="eastAsia"/>
        </w:rPr>
        <w:t>、钻孔深度可用测绳测量，要求终孔后必须立即测孔深并作好记录，以便清孔后计算沉渣厚度，测绳材质为钢丝，不能用普通的尼龙绳，并定期进行对测绳进行校核。</w:t>
      </w:r>
    </w:p>
    <w:p w:rsidR="00123ED7">
      <w:pPr>
        <w:pStyle w:val="Normal0"/>
        <w:ind w:firstLine="480"/>
      </w:pPr>
      <w:r>
        <w:rPr>
          <w:rFonts w:hint="eastAsia"/>
        </w:rPr>
        <w:t>B</w:t>
      </w:r>
      <w:r>
        <w:rPr>
          <w:rFonts w:hint="eastAsia"/>
        </w:rPr>
        <w:t>、孔径采用钢筋探笼测量，不允许出现缩径现象，桩径</w:t>
      </w:r>
      <w:r w:rsidR="00146832">
        <w:rPr>
          <w:rFonts w:hint="eastAsia"/>
        </w:rPr>
        <w:t>不得小于设计直径20mm</w:t>
      </w:r>
      <w:r>
        <w:rPr>
          <w:rFonts w:hint="eastAsia"/>
        </w:rPr>
        <w:t>。</w:t>
      </w:r>
    </w:p>
    <w:p w:rsidR="00123ED7">
      <w:pPr>
        <w:pStyle w:val="Normal0"/>
        <w:ind w:firstLine="480"/>
      </w:pPr>
      <w:r>
        <w:rPr>
          <w:rFonts w:hint="eastAsia"/>
        </w:rPr>
        <w:t>C</w:t>
      </w:r>
      <w:r>
        <w:rPr>
          <w:rFonts w:hint="eastAsia"/>
        </w:rPr>
        <w:t>、垂直度可依据吊线锤与导向杆所成的夹角进行计算，钻孔垂直度</w:t>
      </w:r>
      <w:r w:rsidR="00146832">
        <w:rPr>
          <w:rFonts w:hint="eastAsia"/>
        </w:rPr>
        <w:t>不宜大于1/200</w:t>
      </w:r>
      <w:r>
        <w:rPr>
          <w:rFonts w:hint="eastAsia"/>
        </w:rPr>
        <w:t>。</w:t>
      </w:r>
    </w:p>
    <w:p w:rsidR="00123ED7">
      <w:pPr>
        <w:pStyle w:val="Normal0"/>
        <w:ind w:firstLine="480"/>
      </w:pPr>
      <w:r>
        <w:rPr>
          <w:rFonts w:hint="eastAsia"/>
        </w:rPr>
        <w:t>（</w:t>
      </w:r>
      <w:r>
        <w:rPr>
          <w:rFonts w:hint="eastAsia"/>
        </w:rPr>
        <w:t>5</w:t>
      </w:r>
      <w:r>
        <w:rPr>
          <w:rFonts w:hint="eastAsia"/>
        </w:rPr>
        <w:t>）终孔的确定</w:t>
      </w:r>
    </w:p>
    <w:p w:rsidR="00123ED7">
      <w:pPr>
        <w:pStyle w:val="Normal0"/>
        <w:ind w:firstLine="480"/>
      </w:pPr>
      <w:r>
        <w:rPr>
          <w:rFonts w:hint="eastAsia"/>
        </w:rPr>
        <w:t>钻进到设计桩底标高时，施工单位应立即通知监理人员和业主代表代表</w:t>
      </w:r>
      <w:r w:rsidR="009C5ADC">
        <w:rPr>
          <w:rFonts w:hint="eastAsia"/>
        </w:rPr>
        <w:t>及地勘单位</w:t>
      </w:r>
      <w:r>
        <w:rPr>
          <w:rFonts w:hint="eastAsia"/>
        </w:rPr>
        <w:t>等共同对终孔底土样与地勘报告的描述进行对比，若发现不符时应及时联系设计单位，确定是否可以终孔。</w:t>
      </w:r>
    </w:p>
    <w:p w:rsidR="00123ED7">
      <w:pPr>
        <w:pStyle w:val="Normal0"/>
        <w:ind w:firstLine="480"/>
      </w:pPr>
      <w:r>
        <w:rPr>
          <w:rFonts w:hint="eastAsia"/>
        </w:rPr>
        <w:t>（</w:t>
      </w:r>
      <w:r>
        <w:rPr>
          <w:rFonts w:hint="eastAsia"/>
        </w:rPr>
        <w:t>6</w:t>
      </w:r>
      <w:r>
        <w:rPr>
          <w:rFonts w:hint="eastAsia"/>
        </w:rPr>
        <w:t>）清孔</w:t>
      </w:r>
    </w:p>
    <w:p w:rsidR="00123ED7">
      <w:pPr>
        <w:pStyle w:val="Normal0"/>
        <w:ind w:firstLine="480"/>
      </w:pPr>
      <w:r>
        <w:rPr>
          <w:rFonts w:hint="eastAsia"/>
        </w:rPr>
        <w:t>钻进终孔后，进行清孔。清孔在下放钢筋笼之前</w:t>
      </w:r>
      <w:r w:rsidR="00146832">
        <w:rPr>
          <w:rFonts w:hint="eastAsia"/>
        </w:rPr>
        <w:t>进行</w:t>
      </w:r>
      <w:r>
        <w:rPr>
          <w:rFonts w:hint="eastAsia"/>
        </w:rPr>
        <w:t>，将钻具提离孔底</w:t>
      </w:r>
      <w:r>
        <w:rPr>
          <w:rFonts w:hint="eastAsia"/>
        </w:rPr>
        <w:t>0.2m</w:t>
      </w:r>
      <w:r>
        <w:rPr>
          <w:rFonts w:hint="eastAsia"/>
        </w:rPr>
        <w:t>左右，上、下活动，低速回转，充分研磨孔底较大颗粒土块，时间一般</w:t>
      </w:r>
      <w:r w:rsidR="009C5ADC">
        <w:rPr>
          <w:rFonts w:hint="eastAsia"/>
        </w:rPr>
        <w:t>为10~</w:t>
      </w:r>
      <w:r w:rsidR="009C5ADC">
        <w:t>15</w:t>
      </w:r>
      <w:r>
        <w:rPr>
          <w:rFonts w:hint="eastAsia"/>
        </w:rPr>
        <w:t>分钟。</w:t>
      </w:r>
    </w:p>
    <w:p w:rsidR="00123ED7">
      <w:pPr>
        <w:pStyle w:val="Normal0"/>
        <w:ind w:firstLine="480"/>
      </w:pPr>
      <w:r>
        <w:rPr>
          <w:rFonts w:hint="eastAsia"/>
        </w:rPr>
        <w:t>孔底沉渣厚度应满足设计要求，现场采用吊锤进行孔底沉渣厚度的检测，沉渣厚度不得大于</w:t>
      </w:r>
      <w:r>
        <w:rPr>
          <w:rFonts w:hint="eastAsia"/>
        </w:rPr>
        <w:t>10</w:t>
      </w:r>
      <w:r w:rsidR="00286999">
        <w:t>0m</w:t>
      </w:r>
      <w:r>
        <w:rPr>
          <w:rFonts w:hint="eastAsia"/>
        </w:rPr>
        <w:t>m</w:t>
      </w:r>
      <w:r>
        <w:rPr>
          <w:rFonts w:hint="eastAsia"/>
        </w:rPr>
        <w:t>。</w:t>
      </w:r>
    </w:p>
    <w:p w:rsidR="00123ED7">
      <w:pPr>
        <w:pStyle w:val="a5"/>
      </w:pPr>
      <w:r>
        <w:t>钢筋笼施工：</w:t>
      </w:r>
    </w:p>
    <w:p w:rsidR="00123ED7">
      <w:pPr>
        <w:pStyle w:val="Normal0"/>
        <w:ind w:firstLine="480"/>
      </w:pPr>
      <w:r>
        <w:rPr>
          <w:rFonts w:hint="eastAsia"/>
        </w:rPr>
        <w:t>1</w:t>
      </w:r>
      <w:r>
        <w:rPr>
          <w:rFonts w:hint="eastAsia"/>
        </w:rPr>
        <w:t>、钢筋</w:t>
      </w:r>
      <w:r>
        <w:t>制作</w:t>
      </w:r>
    </w:p>
    <w:p w:rsidR="00D05314" w:rsidRPr="00421FE5" w:rsidP="00D05314">
      <w:pPr>
        <w:pStyle w:val="a4"/>
      </w:pPr>
      <w:r w:rsidRPr="00421FE5">
        <w:rPr>
          <w:rFonts w:hint="eastAsia"/>
        </w:rPr>
        <w:t>（</w:t>
      </w:r>
      <w:r w:rsidRPr="00421FE5">
        <w:rPr>
          <w:rFonts w:hint="eastAsia"/>
        </w:rPr>
        <w:t>1</w:t>
      </w:r>
      <w:r w:rsidRPr="00421FE5">
        <w:rPr>
          <w:rFonts w:hint="eastAsia"/>
        </w:rPr>
        <w:t>）将钢筋笼主筋安放在加工平台上，先将钢筋笼主筋与加劲箍进行固定连接，形成钢筋笼骨架。钢筋笼主筋利用特制法兰圆盘进行定位，然后与</w:t>
      </w:r>
      <w:r w:rsidRPr="00421FE5">
        <w:rPr>
          <w:rFonts w:hint="eastAsia"/>
        </w:rPr>
        <w:t>加强环进行固定连接。</w:t>
      </w:r>
    </w:p>
    <w:p w:rsidR="00D05314" w:rsidRPr="00421FE5" w:rsidP="00D05314">
      <w:pPr>
        <w:pStyle w:val="a4"/>
      </w:pPr>
      <w:r w:rsidRPr="00421FE5">
        <w:rPr>
          <w:rFonts w:hint="eastAsia"/>
        </w:rPr>
        <w:t>（</w:t>
      </w:r>
      <w:r w:rsidRPr="00421FE5">
        <w:rPr>
          <w:rFonts w:hint="eastAsia"/>
        </w:rPr>
        <w:t>2</w:t>
      </w:r>
      <w:r w:rsidRPr="00421FE5">
        <w:rPr>
          <w:rFonts w:hint="eastAsia"/>
        </w:rPr>
        <w:t>）钢筋笼骨架加工完成后，进行螺旋箍筋安装；</w:t>
      </w:r>
    </w:p>
    <w:p w:rsidR="00D05314" w:rsidRPr="00421FE5" w:rsidP="00D05314">
      <w:pPr>
        <w:pStyle w:val="a4"/>
      </w:pPr>
      <w:r w:rsidRPr="00421FE5">
        <w:rPr>
          <w:rFonts w:hint="eastAsia"/>
        </w:rPr>
        <w:t>（</w:t>
      </w:r>
      <w:r w:rsidRPr="00421FE5">
        <w:rPr>
          <w:rFonts w:hint="eastAsia"/>
        </w:rPr>
        <w:t>3</w:t>
      </w:r>
      <w:r w:rsidRPr="00421FE5">
        <w:rPr>
          <w:rFonts w:hint="eastAsia"/>
        </w:rPr>
        <w:t>）螺旋箍筋安装完成后，对钢筋笼进行整体加固处理；</w:t>
      </w:r>
    </w:p>
    <w:p w:rsidR="00D05314" w:rsidRPr="00421FE5" w:rsidP="00D05314">
      <w:pPr>
        <w:pStyle w:val="a4"/>
      </w:pPr>
      <w:r w:rsidRPr="00421FE5">
        <w:rPr>
          <w:rFonts w:hint="eastAsia"/>
        </w:rPr>
        <w:t>（</w:t>
      </w:r>
      <w:r w:rsidRPr="00421FE5">
        <w:rPr>
          <w:rFonts w:hint="eastAsia"/>
        </w:rPr>
        <w:t>4</w:t>
      </w:r>
      <w:r w:rsidRPr="00421FE5">
        <w:rPr>
          <w:rFonts w:hint="eastAsia"/>
        </w:rPr>
        <w:t>）钢筋笼整体预拼装，进行验收施工；</w:t>
      </w:r>
    </w:p>
    <w:p w:rsidR="00D05314" w:rsidP="00D05314">
      <w:pPr>
        <w:pStyle w:val="a4"/>
      </w:pPr>
      <w:r w:rsidRPr="00421FE5">
        <w:rPr>
          <w:rFonts w:hint="eastAsia"/>
        </w:rPr>
        <w:t>（</w:t>
      </w:r>
      <w:r w:rsidRPr="00421FE5">
        <w:rPr>
          <w:rFonts w:hint="eastAsia"/>
        </w:rPr>
        <w:t>5</w:t>
      </w:r>
      <w:r w:rsidRPr="00421FE5">
        <w:rPr>
          <w:rFonts w:hint="eastAsia"/>
        </w:rPr>
        <w:t>）钢筋笼分节，进行吊装准备。</w:t>
      </w:r>
    </w:p>
    <w:p w:rsidR="00123ED7" w:rsidP="00D05314">
      <w:pPr>
        <w:pStyle w:val="Normal0"/>
        <w:ind w:firstLine="480"/>
      </w:pPr>
      <w:r>
        <w:rPr>
          <w:rFonts w:hint="eastAsia"/>
        </w:rPr>
        <w:t>（6）钢筋笼上应焊接两根吊筋，方便钢筋笼固定在槽钢扁担上，单根吊筋总长度为空孔长度+</w:t>
      </w:r>
      <w:r>
        <w:t>1</w:t>
      </w:r>
      <w:r w:rsidR="00BC3AD8">
        <w:t>5</w:t>
      </w:r>
      <w:r>
        <w:rPr>
          <w:rFonts w:hint="eastAsia"/>
        </w:rPr>
        <w:t>00mm，材料选用H</w:t>
      </w:r>
      <w:r w:rsidR="001B099C">
        <w:t>P</w:t>
      </w:r>
      <w:r>
        <w:rPr>
          <w:rFonts w:hint="eastAsia"/>
        </w:rPr>
        <w:t>B</w:t>
      </w:r>
      <w:r w:rsidR="001B099C">
        <w:t>3</w:t>
      </w:r>
      <w:r>
        <w:t>00钢筋</w:t>
      </w:r>
      <w:r>
        <w:rPr>
          <w:rFonts w:hint="eastAsia"/>
        </w:rPr>
        <w:t>，</w:t>
      </w:r>
      <w:r>
        <w:t>直径为1</w:t>
      </w:r>
      <w:r w:rsidR="001B099C">
        <w:t>2</w:t>
      </w:r>
      <w:r>
        <w:rPr>
          <w:rFonts w:hint="eastAsia"/>
        </w:rPr>
        <w:t>mm。</w:t>
      </w:r>
    </w:p>
    <w:p w:rsidR="00123ED7">
      <w:pPr>
        <w:pStyle w:val="Normal0"/>
        <w:ind w:firstLine="480"/>
      </w:pPr>
      <w:r>
        <w:rPr>
          <w:rFonts w:hint="eastAsia"/>
        </w:rPr>
        <w:t>2</w:t>
      </w:r>
      <w:r>
        <w:rPr>
          <w:rFonts w:hint="eastAsia"/>
        </w:rPr>
        <w:t>、</w:t>
      </w:r>
      <w:r w:rsidR="00D05314">
        <w:rPr>
          <w:rFonts w:hint="eastAsia"/>
        </w:rPr>
        <w:t>钢筋笼连接</w:t>
      </w:r>
    </w:p>
    <w:p w:rsidR="00D05314" w:rsidP="00D05314">
      <w:pPr>
        <w:pStyle w:val="Normal0"/>
        <w:ind w:firstLine="480"/>
        <w:sectPr>
          <w:type w:val="nextPage"/>
          <w:pgSz w:w="11907" w:h="16839"/>
          <w:pgMar w:top="1134" w:right="1134" w:bottom="1134" w:left="1134" w:header="851" w:footer="850" w:gutter="0"/>
          <w:pgNumType w:start="15"/>
          <w:cols w:space="720"/>
          <w:titlePg w:val="0"/>
          <w:docGrid w:type="lines" w:linePitch="326"/>
        </w:sectPr>
      </w:pPr>
      <w:r>
        <w:rPr>
          <w:rFonts w:hint="eastAsia"/>
        </w:rPr>
        <w:t>钢筋笼按照设计图制作，采用分节制作及吊装，每节钢筋笼的纵向钢筋接头主筋采用焊接。箍筋及加强筋采用焊接，要求双面焊缝长大于等于</w:t>
      </w:r>
      <w:r>
        <w:rPr>
          <w:rFonts w:hint="eastAsia"/>
        </w:rPr>
        <w:t>5d</w:t>
      </w:r>
      <w:r>
        <w:rPr>
          <w:rFonts w:hint="eastAsia"/>
        </w:rPr>
        <w:t>，单面焊缝长大于等于</w:t>
      </w:r>
      <w:r>
        <w:rPr>
          <w:rFonts w:hint="eastAsia"/>
        </w:rPr>
        <w:t>10d</w:t>
      </w:r>
      <w:r>
        <w:rPr>
          <w:rFonts w:hint="eastAsia"/>
        </w:rPr>
        <w:t>。</w:t>
      </w:r>
      <w:r>
        <w:rPr>
          <w:rFonts w:hint="eastAsia"/>
        </w:rPr>
        <w:t>同一截面上的钢筋接头不得超过主筋总根数的</w:t>
      </w:r>
      <w:r>
        <w:rPr>
          <w:rFonts w:hint="eastAsia"/>
        </w:rPr>
        <w:t>50%</w:t>
      </w:r>
      <w:r>
        <w:rPr>
          <w:rFonts w:hint="eastAsia"/>
        </w:rPr>
        <w:t>，且两相邻接头位置应错开</w:t>
      </w:r>
      <w:r>
        <w:rPr>
          <w:rFonts w:hint="eastAsia"/>
        </w:rPr>
        <w:t>35d</w:t>
      </w:r>
      <w:r>
        <w:rPr>
          <w:rFonts w:hint="eastAsia"/>
        </w:rPr>
        <w:t>，且不小于</w:t>
      </w:r>
      <w:r>
        <w:rPr>
          <w:rFonts w:hint="eastAsia"/>
        </w:rPr>
        <w:t>1000mm</w:t>
      </w:r>
      <w:r>
        <w:rPr>
          <w:rFonts w:hint="eastAsia"/>
        </w:rPr>
        <w:t>，箍筋采用螺旋箍形式。</w:t>
      </w:r>
    </w:p>
    <w:p w:rsidR="00123ED7" w:rsidP="00D05314">
      <w:pPr>
        <w:pStyle w:val="Normal0"/>
        <w:ind w:firstLine="480"/>
      </w:pPr>
      <w:r>
        <w:rPr>
          <w:rFonts w:hint="eastAsia"/>
        </w:rPr>
        <w:t>加劲箍筋与主筋采用点焊连结；螺旋箍筋与主筋采用点焊连接，点焊应成梅花形式</w:t>
      </w:r>
      <w:r w:rsidR="009429F9">
        <w:t>。</w:t>
      </w:r>
    </w:p>
    <w:p w:rsidR="00D05314" w:rsidP="00D05314">
      <w:pPr>
        <w:pStyle w:val="Normal0"/>
        <w:ind w:firstLine="480"/>
      </w:pPr>
      <w:r>
        <w:t>3</w:t>
      </w:r>
      <w:r w:rsidR="009429F9">
        <w:rPr>
          <w:rFonts w:hint="eastAsia"/>
        </w:rPr>
        <w:t>、笼式探孔器</w:t>
      </w:r>
    </w:p>
    <w:p w:rsidR="00D05314" w:rsidP="00D05314">
      <w:pPr>
        <w:pStyle w:val="Normal0"/>
        <w:ind w:firstLine="480"/>
      </w:pPr>
      <w:r>
        <w:rPr>
          <w:rFonts w:hint="eastAsia"/>
        </w:rPr>
        <w:t>笼式探孔器应在成孔后、下方钢筋笼之前进行，探孔器直径为</w:t>
      </w:r>
      <w:r>
        <w:rPr>
          <w:rFonts w:hint="eastAsia"/>
        </w:rPr>
        <w:t>D-</w:t>
      </w:r>
      <w:r w:rsidR="0005303D">
        <w:t>1</w:t>
      </w:r>
      <w:r w:rsidR="00264B1C">
        <w:t>0</w:t>
      </w:r>
      <w:r>
        <w:t>0mm</w:t>
      </w:r>
      <w:r>
        <w:rPr>
          <w:rFonts w:hint="eastAsia"/>
        </w:rPr>
        <w:t>（</w:t>
      </w:r>
      <w:r>
        <w:rPr>
          <w:rFonts w:hint="eastAsia"/>
        </w:rPr>
        <w:t>D</w:t>
      </w:r>
      <w:r>
        <w:rPr>
          <w:rFonts w:hint="eastAsia"/>
        </w:rPr>
        <w:t>为桩基直径），有效长度为</w:t>
      </w:r>
      <w:r>
        <w:rPr>
          <w:rFonts w:hint="eastAsia"/>
        </w:rPr>
        <w:t>6m</w:t>
      </w:r>
      <w:r>
        <w:rPr>
          <w:rFonts w:hint="eastAsia"/>
        </w:rPr>
        <w:t>。</w:t>
      </w:r>
    </w:p>
    <w:p w:rsidR="00D05314" w:rsidP="00D05314">
      <w:pPr>
        <w:pStyle w:val="a4"/>
        <w:jc w:val="center"/>
      </w:pPr>
      <w:r>
        <w:pict>
          <v:shape id="_x0000_i1032" type="#_x0000_t75" style="width:292.5pt;height:281.25pt">
            <v:imagedata r:id="rId9" o:title="" croptop="6979f" cropbottom="4346f" cropleft="13882f" cropright="24193f"/>
          </v:shape>
        </w:pict>
      </w:r>
    </w:p>
    <w:p w:rsidR="00D05314" w:rsidP="00D05314">
      <w:pPr>
        <w:pStyle w:val="a4"/>
        <w:jc w:val="center"/>
      </w:pPr>
      <w:r>
        <w:t>笼式探孔器示意图</w:t>
      </w:r>
    </w:p>
    <w:p w:rsidR="00D05314" w:rsidP="00D05314">
      <w:pPr>
        <w:pStyle w:val="Normal0"/>
        <w:ind w:firstLine="480"/>
      </w:pPr>
      <w:r>
        <w:rPr>
          <w:rFonts w:hint="eastAsia"/>
        </w:rPr>
        <w:t>检测时，将探孔器吊起，使笼的中心、孔的中心与起吊钢绳保持一致，慢慢放入孔内，上下畅通无阻表明孔径符合设计要求；若途中遇阻则有可能在遇阻部位有缩径和孔斜现象，应采取措施予以消</w:t>
      </w:r>
      <w:r>
        <w:rPr>
          <w:rFonts w:hint="eastAsia"/>
        </w:rPr>
        <w:t>除。</w:t>
      </w:r>
    </w:p>
    <w:p w:rsidR="00D05314" w:rsidP="00D05314">
      <w:pPr>
        <w:pStyle w:val="Normal0"/>
        <w:ind w:firstLine="480"/>
      </w:pPr>
      <w:r>
        <w:rPr>
          <w:rFonts w:hint="eastAsia"/>
        </w:rPr>
        <w:t>加工制作及探孔时注意使探孔器的重心受力线与探孔器中心线重合（如图），探孔器下部可配重，以保证探孔时探孔器能竖直进入。</w:t>
      </w:r>
    </w:p>
    <w:p w:rsidR="00D05314" w:rsidP="00D05314">
      <w:pPr>
        <w:pStyle w:val="Normal0"/>
        <w:ind w:firstLine="480"/>
      </w:pPr>
      <w:r w:rsidRPr="00A3032C">
        <w:rPr>
          <w:rFonts w:hint="eastAsia"/>
        </w:rPr>
        <w:t>注：</w:t>
      </w:r>
      <w:r w:rsidRPr="00A3032C">
        <w:rPr>
          <w:rFonts w:hint="eastAsia"/>
        </w:rPr>
        <w:t>1</w:t>
      </w:r>
      <w:r w:rsidRPr="00A3032C">
        <w:rPr>
          <w:rFonts w:hint="eastAsia"/>
        </w:rPr>
        <w:t>、图中主筋仅为示意图，加工时主筋根数不得少于</w:t>
      </w:r>
      <w:r w:rsidRPr="00A3032C">
        <w:rPr>
          <w:rFonts w:hint="eastAsia"/>
        </w:rPr>
        <w:t>12</w:t>
      </w:r>
      <w:r w:rsidRPr="00A3032C">
        <w:rPr>
          <w:rFonts w:hint="eastAsia"/>
        </w:rPr>
        <w:t>根，加强筋不少于</w:t>
      </w:r>
      <w:r w:rsidRPr="00A3032C">
        <w:rPr>
          <w:rFonts w:hint="eastAsia"/>
        </w:rPr>
        <w:t>6</w:t>
      </w:r>
      <w:r w:rsidRPr="00A3032C">
        <w:rPr>
          <w:rFonts w:hint="eastAsia"/>
        </w:rPr>
        <w:t>根，主筋与加强筋要求均匀分部。</w:t>
      </w:r>
    </w:p>
    <w:p w:rsidR="00D05314" w:rsidP="00D05314">
      <w:pPr>
        <w:pStyle w:val="Normal0"/>
        <w:ind w:firstLine="480"/>
      </w:pPr>
      <w:r>
        <w:t>4</w:t>
      </w:r>
      <w:r w:rsidR="009429F9">
        <w:rPr>
          <w:rFonts w:hint="eastAsia"/>
        </w:rPr>
        <w:t>、钢筋笼吊装</w:t>
      </w:r>
    </w:p>
    <w:p w:rsidR="00D05314" w:rsidRPr="00421FE5" w:rsidP="00D05314">
      <w:pPr>
        <w:pStyle w:val="Normal0"/>
        <w:ind w:firstLine="480"/>
      </w:pPr>
      <w:r w:rsidRPr="00421FE5">
        <w:rPr>
          <w:rFonts w:hint="eastAsia"/>
        </w:rPr>
        <w:t>（</w:t>
      </w:r>
      <w:r w:rsidRPr="00421FE5">
        <w:rPr>
          <w:rFonts w:hint="eastAsia"/>
        </w:rPr>
        <w:t>1</w:t>
      </w:r>
      <w:r w:rsidRPr="00421FE5">
        <w:rPr>
          <w:rFonts w:hint="eastAsia"/>
        </w:rPr>
        <w:t>）钢筋笼分节进行吊装，现场采用</w:t>
      </w:r>
      <w:r w:rsidRPr="00421FE5">
        <w:rPr>
          <w:rFonts w:hint="eastAsia"/>
        </w:rPr>
        <w:t>2</w:t>
      </w:r>
      <w:r w:rsidR="00E635C4">
        <w:t>0</w:t>
      </w:r>
      <w:r w:rsidRPr="00421FE5">
        <w:rPr>
          <w:rFonts w:hint="eastAsia"/>
        </w:rPr>
        <w:t>t</w:t>
      </w:r>
      <w:r w:rsidRPr="00421FE5">
        <w:rPr>
          <w:rFonts w:hint="eastAsia"/>
        </w:rPr>
        <w:t>汽车吊起吊钢筋笼，待钢筋笼离地面一定高度后，次吊吊钩停止起吊，利用主吊继续起吊至孔口，直至把钢筋笼然后放入孔内。</w:t>
      </w:r>
    </w:p>
    <w:p w:rsidR="00D05314" w:rsidP="00D05314">
      <w:pPr>
        <w:pStyle w:val="Normal0"/>
        <w:ind w:firstLine="480"/>
        <w:sectPr>
          <w:type w:val="nextPage"/>
          <w:pgSz w:w="11907" w:h="16839"/>
          <w:pgMar w:top="1134" w:right="1134" w:bottom="1134" w:left="1134" w:header="851" w:footer="850" w:gutter="0"/>
          <w:pgNumType w:start="16"/>
          <w:cols w:space="720"/>
          <w:titlePg w:val="0"/>
          <w:docGrid w:type="lines" w:linePitch="326"/>
        </w:sectPr>
      </w:pPr>
      <w:r w:rsidRPr="00421FE5">
        <w:rPr>
          <w:rFonts w:hint="eastAsia"/>
        </w:rPr>
        <w:t>（</w:t>
      </w:r>
      <w:r w:rsidRPr="00421FE5">
        <w:rPr>
          <w:rFonts w:hint="eastAsia"/>
        </w:rPr>
        <w:t>2</w:t>
      </w:r>
      <w:r w:rsidRPr="00421FE5">
        <w:rPr>
          <w:rFonts w:hint="eastAsia"/>
        </w:rPr>
        <w:t>）钢筋笼吊装时，现场安排专人在地面进行指挥，钢筋笼入孔时对准孔位轻放，慢慢入孔，徐徐下放，不得左右旋转。</w:t>
      </w:r>
    </w:p>
    <w:p w:rsidR="00D05314" w:rsidRPr="00D05314" w:rsidP="00D05314">
      <w:pPr>
        <w:pStyle w:val="Normal0"/>
        <w:ind w:firstLine="480"/>
      </w:pPr>
      <w:r w:rsidRPr="00421FE5">
        <w:rPr>
          <w:rFonts w:hint="eastAsia"/>
        </w:rPr>
        <w:t>（</w:t>
      </w:r>
      <w:r w:rsidRPr="00421FE5">
        <w:rPr>
          <w:rFonts w:hint="eastAsia"/>
        </w:rPr>
        <w:t>3</w:t>
      </w:r>
      <w:r w:rsidRPr="00421FE5">
        <w:rPr>
          <w:rFonts w:hint="eastAsia"/>
        </w:rPr>
        <w:t>）当每节钢筋笼入孔下放至每一节第一道加强箍时，穿入</w:t>
      </w:r>
      <w:r>
        <w:rPr>
          <w:rFonts w:hint="eastAsia"/>
        </w:rPr>
        <w:t>槽钢</w:t>
      </w:r>
      <w:r w:rsidRPr="00421FE5">
        <w:rPr>
          <w:rFonts w:hint="eastAsia"/>
        </w:rPr>
        <w:t>扁担把钢筋笼固定在孔口。吊下一节钢筋笼至孔位上方，使上、下两节钢筋笼主筋、对准，并保证上、下轴线一致，钢筋接头焊接应规范，满足设计要求，焊接牢固、密实。</w:t>
      </w:r>
    </w:p>
    <w:p w:rsidR="00D05314" w:rsidRPr="00421FE5" w:rsidP="00D05314">
      <w:pPr>
        <w:pStyle w:val="Normal0"/>
        <w:ind w:firstLine="480"/>
      </w:pPr>
      <w:r w:rsidRPr="00421FE5">
        <w:rPr>
          <w:rFonts w:hint="eastAsia"/>
        </w:rPr>
        <w:t>（</w:t>
      </w:r>
      <w:r w:rsidRPr="00421FE5">
        <w:rPr>
          <w:rFonts w:hint="eastAsia"/>
        </w:rPr>
        <w:t>4</w:t>
      </w:r>
      <w:r w:rsidRPr="00421FE5">
        <w:rPr>
          <w:rFonts w:hint="eastAsia"/>
        </w:rPr>
        <w:t>）孔口接长钢筋笼时，按搭接顺序逐段连接下入。每节钢筋笼连接完毕后，补足接头部位的螺旋筋，再继续下笼。</w:t>
      </w:r>
    </w:p>
    <w:p w:rsidR="00D05314" w:rsidP="00D05314">
      <w:pPr>
        <w:pStyle w:val="Normal0"/>
        <w:ind w:firstLine="480"/>
      </w:pPr>
      <w:r w:rsidRPr="00421FE5">
        <w:rPr>
          <w:rFonts w:hint="eastAsia"/>
        </w:rPr>
        <w:t>（</w:t>
      </w:r>
      <w:r w:rsidRPr="00421FE5">
        <w:rPr>
          <w:rFonts w:hint="eastAsia"/>
        </w:rPr>
        <w:t>5</w:t>
      </w:r>
      <w:r w:rsidRPr="00421FE5">
        <w:rPr>
          <w:rFonts w:hint="eastAsia"/>
        </w:rPr>
        <w:t>）根据钢筋笼设计标高及护筒顶标高确定悬挂筋长度，并将悬挂筋与主筋牢固焊接，待钢筋</w:t>
      </w:r>
      <w:r w:rsidRPr="00421FE5">
        <w:rPr>
          <w:rFonts w:hint="eastAsia"/>
        </w:rPr>
        <w:t>笼吊放至设计位置后，将悬挂筋牢固地固定在孔口</w:t>
      </w:r>
      <w:r>
        <w:rPr>
          <w:rFonts w:hint="eastAsia"/>
        </w:rPr>
        <w:t>槽钢</w:t>
      </w:r>
      <w:r w:rsidRPr="00421FE5">
        <w:rPr>
          <w:rFonts w:hint="eastAsia"/>
        </w:rPr>
        <w:t>扁担上，防止钢筋笼在灌注混凝土过程中上浮或下沉。</w:t>
      </w:r>
    </w:p>
    <w:p w:rsidR="00123ED7">
      <w:pPr>
        <w:pStyle w:val="a5"/>
      </w:pPr>
      <w:r>
        <w:rPr>
          <w:rFonts w:hint="eastAsia"/>
        </w:rPr>
        <w:t>水下</w:t>
      </w:r>
      <w:r>
        <w:t>混凝土浇筑</w:t>
      </w:r>
    </w:p>
    <w:p w:rsidR="00D05314" w:rsidP="00D05314">
      <w:pPr>
        <w:pStyle w:val="Normal0"/>
        <w:ind w:firstLine="480"/>
      </w:pPr>
      <w:r>
        <w:rPr>
          <w:rFonts w:hint="eastAsia"/>
        </w:rPr>
        <w:t>本工程试桩水下砼灌注采用导管法，现场拟投入内径</w:t>
      </w:r>
      <w:r>
        <w:rPr>
          <w:rFonts w:hint="eastAsia"/>
        </w:rPr>
        <w:t>219mm</w:t>
      </w:r>
      <w:r>
        <w:rPr>
          <w:rFonts w:hint="eastAsia"/>
        </w:rPr>
        <w:t>的丝扣连接导管，每根桩灌注前对导管必须进行试压，试压压力不小于</w:t>
      </w:r>
      <w:r>
        <w:rPr>
          <w:rFonts w:hint="eastAsia"/>
        </w:rPr>
        <w:t>2.0Mpa</w:t>
      </w:r>
      <w:r>
        <w:rPr>
          <w:rFonts w:hint="eastAsia"/>
        </w:rPr>
        <w:t>。</w:t>
      </w:r>
    </w:p>
    <w:p w:rsidR="00D05314" w:rsidP="00D05314">
      <w:pPr>
        <w:pStyle w:val="Normal0"/>
        <w:ind w:firstLine="480"/>
      </w:pPr>
      <w:r>
        <w:rPr>
          <w:rFonts w:hint="eastAsia"/>
        </w:rPr>
        <w:t>下放导管前，根据孔深配备所需导管，准确测量并记录所用导管的长度与根数；下放导管时，要逐根检查导管的密封圈，每个接口处均放置两个密封圈导管连接要紧密，导管下入孔内后，底端宜距离孔底</w:t>
      </w:r>
      <w:r>
        <w:rPr>
          <w:rFonts w:hint="eastAsia"/>
        </w:rPr>
        <w:t>0.3</w:t>
      </w:r>
      <w:r>
        <w:rPr>
          <w:rFonts w:hint="eastAsia"/>
        </w:rPr>
        <w:t>～</w:t>
      </w:r>
      <w:r>
        <w:rPr>
          <w:rFonts w:hint="eastAsia"/>
        </w:rPr>
        <w:t>0.5m</w:t>
      </w:r>
      <w:r>
        <w:rPr>
          <w:rFonts w:hint="eastAsia"/>
        </w:rPr>
        <w:t>；导管应位于钻孔中心位置；利用吊车提升导管灌注混凝土。</w:t>
      </w:r>
    </w:p>
    <w:p w:rsidR="00D05314" w:rsidP="00D05314">
      <w:pPr>
        <w:pStyle w:val="Normal0"/>
        <w:ind w:firstLine="480"/>
      </w:pPr>
      <w:r>
        <w:rPr>
          <w:rFonts w:hint="eastAsia"/>
        </w:rPr>
        <w:t>为确保水下混凝</w:t>
      </w:r>
      <w:r>
        <w:rPr>
          <w:rFonts w:hint="eastAsia"/>
        </w:rPr>
        <w:t>土的质量，采用商品混凝土</w:t>
      </w:r>
      <w:r>
        <w:rPr>
          <w:rFonts w:hint="eastAsia"/>
        </w:rPr>
        <w:t>C3</w:t>
      </w:r>
      <w:r>
        <w:t>0</w:t>
      </w:r>
      <w:r>
        <w:rPr>
          <w:rFonts w:hint="eastAsia"/>
        </w:rPr>
        <w:t>水下混凝土，水下混凝土的用料及配合比应符合现行规范和规程要求。</w:t>
      </w:r>
    </w:p>
    <w:p w:rsidR="00D05314" w:rsidP="00D05314">
      <w:pPr>
        <w:pStyle w:val="Normal0"/>
        <w:ind w:firstLine="480"/>
      </w:pPr>
      <w:r>
        <w:rPr>
          <w:rFonts w:hint="eastAsia"/>
        </w:rPr>
        <w:t>（</w:t>
      </w:r>
      <w:r>
        <w:rPr>
          <w:rFonts w:hint="eastAsia"/>
        </w:rPr>
        <w:t>1</w:t>
      </w:r>
      <w:r>
        <w:rPr>
          <w:rFonts w:hint="eastAsia"/>
        </w:rPr>
        <w:t>）清孔完毕后，安装好初灌斗，准备灌注。</w:t>
      </w:r>
    </w:p>
    <w:p w:rsidR="00D05314" w:rsidP="00D05314">
      <w:pPr>
        <w:pStyle w:val="Normal0"/>
        <w:ind w:firstLine="480"/>
      </w:pPr>
      <w:r>
        <w:rPr>
          <w:rFonts w:hint="eastAsia"/>
        </w:rPr>
        <w:t>（</w:t>
      </w:r>
      <w:r>
        <w:rPr>
          <w:rFonts w:hint="eastAsia"/>
        </w:rPr>
        <w:t>2</w:t>
      </w:r>
      <w:r>
        <w:rPr>
          <w:rFonts w:hint="eastAsia"/>
        </w:rPr>
        <w:t>）灌注前，在孔口检查混凝土的坍落度及和易性，坍落度为</w:t>
      </w:r>
      <w:r>
        <w:rPr>
          <w:rFonts w:hint="eastAsia"/>
        </w:rPr>
        <w:t>180</w:t>
      </w:r>
      <w:r>
        <w:rPr>
          <w:rFonts w:hint="eastAsia"/>
        </w:rPr>
        <w:t>～</w:t>
      </w:r>
      <w:r>
        <w:rPr>
          <w:rFonts w:hint="eastAsia"/>
        </w:rPr>
        <w:t>220mm</w:t>
      </w:r>
      <w:r>
        <w:rPr>
          <w:rFonts w:hint="eastAsia"/>
        </w:rPr>
        <w:t>。当坍落度满足水下灌注要求，并有较好的和易性时才能灌注。按照计算好的初灌量进行初灌，保证初灌后导管在混凝土中埋深控制在</w:t>
      </w:r>
      <w:r>
        <w:rPr>
          <w:rFonts w:hint="eastAsia"/>
        </w:rPr>
        <w:t>1.0m</w:t>
      </w:r>
      <w:r>
        <w:rPr>
          <w:rFonts w:hint="eastAsia"/>
        </w:rPr>
        <w:t>以上。</w:t>
      </w:r>
    </w:p>
    <w:p w:rsidR="00D05314" w:rsidP="00D05314">
      <w:pPr>
        <w:pStyle w:val="Normal0"/>
        <w:ind w:firstLine="480"/>
      </w:pPr>
      <w:r>
        <w:rPr>
          <w:rFonts w:hint="eastAsia"/>
        </w:rPr>
        <w:t>（</w:t>
      </w:r>
      <w:r>
        <w:rPr>
          <w:rFonts w:hint="eastAsia"/>
        </w:rPr>
        <w:t>3</w:t>
      </w:r>
      <w:r>
        <w:rPr>
          <w:rFonts w:hint="eastAsia"/>
        </w:rPr>
        <w:t>）灌注过程测量混凝土的上升高度并计算埋管深度，混凝土面标高每间隔上升</w:t>
      </w:r>
      <w:r>
        <w:rPr>
          <w:rFonts w:hint="eastAsia"/>
        </w:rPr>
        <w:t>5m</w:t>
      </w:r>
      <w:r>
        <w:rPr>
          <w:rFonts w:hint="eastAsia"/>
        </w:rPr>
        <w:t>测量记录一次混凝土用量，并绘制成桩柱状图，认真填写水下混凝土灌注记录，及时提拔导管，导管在</w:t>
      </w:r>
      <w:r>
        <w:rPr>
          <w:rFonts w:hint="eastAsia"/>
        </w:rPr>
        <w:t>混凝土中的埋深宜控制在</w:t>
      </w:r>
      <w:r>
        <w:rPr>
          <w:rFonts w:hint="eastAsia"/>
        </w:rPr>
        <w:t>2</w:t>
      </w:r>
      <w:r>
        <w:rPr>
          <w:rFonts w:hint="eastAsia"/>
        </w:rPr>
        <w:t>～</w:t>
      </w:r>
      <w:r>
        <w:rPr>
          <w:rFonts w:hint="eastAsia"/>
        </w:rPr>
        <w:t>6m</w:t>
      </w:r>
      <w:r>
        <w:rPr>
          <w:rFonts w:hint="eastAsia"/>
        </w:rPr>
        <w:t>，最少埋管深度不得低于</w:t>
      </w:r>
      <w:r>
        <w:rPr>
          <w:rFonts w:hint="eastAsia"/>
        </w:rPr>
        <w:t>2m</w:t>
      </w:r>
      <w:r>
        <w:rPr>
          <w:rFonts w:hint="eastAsia"/>
        </w:rPr>
        <w:t>。为保证桩顶砼强度，应在桩顶设计标高的基础上超灌一定量的砼，超灌高度宜为</w:t>
      </w:r>
      <w:r>
        <w:rPr>
          <w:rFonts w:hint="eastAsia"/>
        </w:rPr>
        <w:t>0.8~1.0m</w:t>
      </w:r>
      <w:r>
        <w:rPr>
          <w:rFonts w:hint="eastAsia"/>
        </w:rPr>
        <w:t>，砼应连续灌注，不得中间停顿。</w:t>
      </w:r>
    </w:p>
    <w:p w:rsidR="00D05314" w:rsidP="00D05314">
      <w:pPr>
        <w:pStyle w:val="Normal0"/>
        <w:ind w:firstLine="480"/>
      </w:pPr>
      <w:r>
        <w:rPr>
          <w:rFonts w:hint="eastAsia"/>
        </w:rPr>
        <w:t>（</w:t>
      </w:r>
      <w:r>
        <w:rPr>
          <w:rFonts w:hint="eastAsia"/>
        </w:rPr>
        <w:t>4</w:t>
      </w:r>
      <w:r>
        <w:rPr>
          <w:rFonts w:hint="eastAsia"/>
        </w:rPr>
        <w:t>）砼灌注量应满足设计和规范要求，经现场管理人员量测确认满足要求后，停止灌注，并及时起拔护筒。</w:t>
      </w:r>
    </w:p>
    <w:p w:rsidR="00123ED7" w:rsidP="00D05314">
      <w:pPr>
        <w:pStyle w:val="Normal0"/>
        <w:ind w:firstLine="480"/>
        <w:sectPr>
          <w:type w:val="nextPage"/>
          <w:pgSz w:w="11907" w:h="16839"/>
          <w:pgMar w:top="1134" w:right="1134" w:bottom="1134" w:left="1134" w:header="851" w:footer="850" w:gutter="0"/>
          <w:pgNumType w:start="17"/>
          <w:cols w:space="720"/>
          <w:titlePg w:val="0"/>
          <w:docGrid w:type="lines" w:linePitch="326"/>
        </w:sectPr>
      </w:pPr>
      <w:r>
        <w:rPr>
          <w:rFonts w:hint="eastAsia"/>
        </w:rPr>
        <w:t>对以上各工序不仅要由项目管理人员进行认真自检，还应会同监理人员认真进行验收，</w:t>
      </w:r>
    </w:p>
    <w:p w:rsidR="00123ED7" w:rsidP="00D05314">
      <w:pPr>
        <w:pStyle w:val="Normal0"/>
        <w:ind w:firstLine="480"/>
        <w:sectPr>
          <w:type w:val="nextPage"/>
          <w:pgSz w:w="11907" w:h="16839"/>
          <w:pgMar w:top="1134" w:right="1134" w:bottom="1134" w:left="1134" w:header="851" w:footer="850" w:gutter="0"/>
          <w:pgNumType w:start="18"/>
          <w:cols w:space="720"/>
          <w:titlePg w:val="0"/>
          <w:docGrid w:type="lines" w:linePitch="326"/>
        </w:sectPr>
      </w:pPr>
      <w:r>
        <w:rPr>
          <w:rFonts w:hint="eastAsia"/>
        </w:rPr>
        <w:t>验收合格并填写质量检查记录之后才能进入下一工序进行施工。</w:t>
      </w:r>
    </w:p>
    <w:p w:rsidR="00123ED7" w:rsidP="00827269">
      <w:pPr>
        <w:pStyle w:val="Heading1"/>
      </w:pPr>
      <w:bookmarkStart w:id="38" w:name="_Toc457986372"/>
      <w:bookmarkEnd w:id="35"/>
      <w:r>
        <w:rPr>
          <w:rFonts w:hint="eastAsia"/>
        </w:rPr>
        <w:t>季节性施工</w:t>
      </w:r>
      <w:bookmarkEnd w:id="38"/>
    </w:p>
    <w:p w:rsidR="00123ED7">
      <w:pPr>
        <w:pStyle w:val="Heading3"/>
        <w:ind w:firstLine="480"/>
      </w:pPr>
      <w:r>
        <w:rPr>
          <w:rFonts w:hint="eastAsia"/>
        </w:rPr>
        <w:t>施工部署</w:t>
      </w:r>
    </w:p>
    <w:p w:rsidR="00123ED7">
      <w:pPr>
        <w:pStyle w:val="Normal0"/>
        <w:ind w:firstLine="480"/>
      </w:pPr>
      <w:r>
        <w:rPr>
          <w:rFonts w:hint="eastAsia"/>
        </w:rPr>
        <w:t>1</w:t>
      </w:r>
      <w:r>
        <w:rPr>
          <w:rFonts w:hint="eastAsia"/>
        </w:rPr>
        <w:t>、成立防汛领导小组，制定防汛计划和应急措施。组织有关人员学习，并做好对工人的技术</w:t>
      </w:r>
      <w:r>
        <w:rPr>
          <w:rFonts w:hint="eastAsia"/>
        </w:rPr>
        <w:t>交底。熟悉现场总平面布置、以及临水、临电的布置，明确雨季施工中要进行的分项工程及所用的人、机、料，主要的施工工艺、安全、质量等施工注意点。</w:t>
      </w:r>
    </w:p>
    <w:p w:rsidR="00123ED7">
      <w:pPr>
        <w:pStyle w:val="Normal0"/>
        <w:ind w:firstLine="480"/>
      </w:pPr>
      <w:r>
        <w:rPr>
          <w:rFonts w:hint="eastAsia"/>
        </w:rPr>
        <w:t>2</w:t>
      </w:r>
      <w:r>
        <w:rPr>
          <w:rFonts w:hint="eastAsia"/>
        </w:rPr>
        <w:t>、针对雨季施工的主要工序编制雨季施工方案，雨季施工主要以预防为主，采用防雨措施及加强排水手段，确保雨季施工生产不受季节性条件影响。</w:t>
      </w:r>
    </w:p>
    <w:p w:rsidR="00123ED7">
      <w:pPr>
        <w:pStyle w:val="Heading3"/>
        <w:ind w:firstLine="480"/>
      </w:pPr>
      <w:r>
        <w:rPr>
          <w:rFonts w:hint="eastAsia"/>
        </w:rPr>
        <w:t>雨季施工前期准备工作</w:t>
      </w:r>
    </w:p>
    <w:p w:rsidR="00123ED7">
      <w:pPr>
        <w:pStyle w:val="Normal0"/>
        <w:ind w:firstLine="480"/>
      </w:pPr>
      <w:r>
        <w:rPr>
          <w:rFonts w:hint="eastAsia"/>
        </w:rPr>
        <w:t>1</w:t>
      </w:r>
      <w:r>
        <w:rPr>
          <w:rFonts w:hint="eastAsia"/>
        </w:rPr>
        <w:t>、做好防汛人员雨季培训工作，组织相关人员定期全面检查施工现场的准备工作，包括临时设施、临电、机械设备防护等项工作。</w:t>
      </w:r>
    </w:p>
    <w:p w:rsidR="00123ED7">
      <w:pPr>
        <w:pStyle w:val="Normal0"/>
        <w:ind w:firstLine="480"/>
      </w:pPr>
      <w:r>
        <w:rPr>
          <w:rFonts w:hint="eastAsia"/>
        </w:rPr>
        <w:t>2</w:t>
      </w:r>
      <w:r>
        <w:rPr>
          <w:rFonts w:hint="eastAsia"/>
        </w:rPr>
        <w:t>、夜间设专职的值班人员，保证昼夜有人值班并做好值班记录，同时由</w:t>
      </w:r>
      <w:r w:rsidR="000A11F8">
        <w:rPr>
          <w:rFonts w:hint="eastAsia"/>
        </w:rPr>
        <w:t>安监</w:t>
      </w:r>
      <w:r>
        <w:rPr>
          <w:rFonts w:hint="eastAsia"/>
        </w:rPr>
        <w:t>部安排专人负责收听和发布天气情</w:t>
      </w:r>
      <w:r>
        <w:rPr>
          <w:rFonts w:hint="eastAsia"/>
        </w:rPr>
        <w:t>况，防止暴雨突然袭击，合理安排每日的生产工作。</w:t>
      </w:r>
    </w:p>
    <w:p w:rsidR="00123ED7">
      <w:pPr>
        <w:pStyle w:val="Normal0"/>
        <w:ind w:firstLine="480"/>
      </w:pPr>
      <w:r>
        <w:rPr>
          <w:rFonts w:hint="eastAsia"/>
        </w:rPr>
        <w:t>3</w:t>
      </w:r>
      <w:r>
        <w:rPr>
          <w:rFonts w:hint="eastAsia"/>
        </w:rPr>
        <w:t>、检查施工现场及生产生活基地的排水设施，沿建筑物四周设置环形排水沟，通过环形排水沟排入附近的污水管线，保证建筑物四周的雨水不流入基坑内。</w:t>
      </w:r>
    </w:p>
    <w:p w:rsidR="00123ED7">
      <w:pPr>
        <w:pStyle w:val="Normal0"/>
        <w:ind w:firstLine="480"/>
      </w:pPr>
      <w:r>
        <w:rPr>
          <w:rFonts w:hint="eastAsia"/>
        </w:rPr>
        <w:t>4</w:t>
      </w:r>
      <w:r>
        <w:rPr>
          <w:rFonts w:hint="eastAsia"/>
        </w:rPr>
        <w:t>、疏通各种排水渠道，清理雨水排水口，保证雨天场地内排水通畅。雨季前对现场所有的配电箱、闸箱、电缆临时支架等仔细检查，需加固的及时进行加固，缺盖、罩、门的及时补齐，确保用电安全。</w:t>
      </w:r>
    </w:p>
    <w:p w:rsidR="00123ED7">
      <w:pPr>
        <w:pStyle w:val="Normal0"/>
        <w:ind w:firstLine="480"/>
      </w:pPr>
      <w:r>
        <w:rPr>
          <w:rFonts w:hint="eastAsia"/>
        </w:rPr>
        <w:t>5</w:t>
      </w:r>
      <w:r>
        <w:rPr>
          <w:rFonts w:hint="eastAsia"/>
        </w:rPr>
        <w:t>、雨季所需材料、设备和其他用品，如水泵、抽水软管、草袋、塑料布、苫布等由物资及设备部提前准备，及时组织进场。水泵等设备应提前检修。</w:t>
      </w:r>
    </w:p>
    <w:p w:rsidR="00123ED7">
      <w:pPr>
        <w:pStyle w:val="Heading3"/>
        <w:ind w:firstLine="480"/>
      </w:pPr>
      <w:r>
        <w:rPr>
          <w:rFonts w:hint="eastAsia"/>
        </w:rPr>
        <w:t>雨季施工一</w:t>
      </w:r>
      <w:r>
        <w:rPr>
          <w:rFonts w:hint="eastAsia"/>
        </w:rPr>
        <w:t>般措施</w:t>
      </w:r>
    </w:p>
    <w:p w:rsidR="00123ED7">
      <w:pPr>
        <w:pStyle w:val="Normal0"/>
        <w:ind w:firstLine="480"/>
      </w:pPr>
      <w:r>
        <w:rPr>
          <w:rFonts w:hint="eastAsia"/>
        </w:rPr>
        <w:t>做好施工人员的雨季培训工作，组织相关人员进行随机全面检查，尤其在大雨过后，此项工作必须进行。包括对现场构件、临时设施、临电、机械设备防护等进行检查。</w:t>
      </w:r>
    </w:p>
    <w:p w:rsidR="00123ED7">
      <w:pPr>
        <w:pStyle w:val="Normal0"/>
        <w:ind w:firstLine="480"/>
      </w:pPr>
      <w:r>
        <w:rPr>
          <w:rFonts w:hint="eastAsia"/>
        </w:rPr>
        <w:t>检查施工现场及生产生活基地的排水设施，沿建筑物四周设置环形排水沟，通过环形排水沟排入附近的污水管线，保证建筑物四周的雨水不流入基坑内，做好防水、防洪、排水工作。</w:t>
      </w:r>
    </w:p>
    <w:p w:rsidR="00123ED7">
      <w:pPr>
        <w:pStyle w:val="Normal0"/>
        <w:ind w:firstLine="480"/>
      </w:pPr>
      <w:r>
        <w:rPr>
          <w:rFonts w:hint="eastAsia"/>
        </w:rPr>
        <w:t>钢筋加工存放场搭设防雨棚，以免钢筋淋雨生锈。水泥库建在地势较高雨水浸泡不到的地方，并设防潮层，保证水泥不受潮。其它材料均应采取防雨措施，避免淋雨生锈。</w:t>
      </w:r>
    </w:p>
    <w:p w:rsidR="00123ED7">
      <w:pPr>
        <w:pStyle w:val="Normal0"/>
        <w:ind w:firstLine="480"/>
      </w:pPr>
      <w:r>
        <w:rPr>
          <w:rFonts w:hint="eastAsia"/>
        </w:rPr>
        <w:t>焊接材料注意一定要防潮，正在施焊的焊缝部位，在下雨时应采取防护棚遮盖，直至焊缝完全冷却到常温。</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https://d.book118.com/016223034145010055</w:t>
        </w:r>
      </w:hyperlink>
    </w:p>
    <w:p w:rsidR="00123ED7">
      <w:pPr>
        <w:pStyle w:val="Normal0"/>
        <w:ind w:firstLine="480"/>
      </w:pPr>
    </w:p>
    <w:sectPr>
      <w:type w:val="nextPage"/>
      <w:pgSz w:w="11907" w:h="16839"/>
      <w:pgMar w:top="1134" w:right="1134" w:bottom="1134" w:left="1134" w:header="851" w:footer="850" w:gutter="0"/>
      <w:pgNumType w:start="19"/>
      <w:cols w:space="720"/>
      <w:titlePg w:val="0"/>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1C26BFE"/>
    <w:multiLevelType w:val="multilevel"/>
    <w:tmpl w:val="11C26BFE"/>
    <w:lvl w:ilvl="0">
      <w:start w:val="1"/>
      <w:numFmt w:val="decimal"/>
      <w:pStyle w:val="Heading1"/>
      <w:lvlText w:val="%1"/>
      <w:lvlJc w:val="left"/>
      <w:pPr>
        <w:ind w:left="0" w:firstLine="0"/>
      </w:pPr>
      <w:rPr>
        <w:rFonts w:ascii="Times New Roman" w:hAnsi="Times New Roman" w:cs="Times New Roman" w:hint="eastAsia"/>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1">
      <w:start w:val="1"/>
      <w:numFmt w:val="decimal"/>
      <w:pStyle w:val="Heading2"/>
      <w:lvlText w:val="%1.%2"/>
      <w:lvlJc w:val="left"/>
      <w:pPr>
        <w:ind w:left="0" w:firstLine="0"/>
      </w:pPr>
      <w:rPr>
        <w:rFonts w:ascii="宋体" w:eastAsia="宋体" w:hint="eastAsia"/>
        <w:b/>
        <w:i w:val="0"/>
        <w:sz w:val="24"/>
        <w:lang w:val="en-US"/>
      </w:rPr>
    </w:lvl>
    <w:lvl w:ilvl="2">
      <w:start w:val="1"/>
      <w:numFmt w:val="decimal"/>
      <w:pStyle w:val="Heading3"/>
      <w:lvlText w:val="%1.%2.%3"/>
      <w:lvlJc w:val="left"/>
      <w:pPr>
        <w:ind w:left="0" w:firstLine="0"/>
      </w:pPr>
      <w:rPr>
        <w:rFonts w:ascii="宋体" w:eastAsia="宋体" w:hint="eastAsia"/>
        <w:sz w:val="24"/>
      </w:rPr>
    </w:lvl>
    <w:lvl w:ilvl="3">
      <w:start w:val="1"/>
      <w:numFmt w:val="decimal"/>
      <w:suff w:val="nothing"/>
      <w:lvlText w:val="%1.%2.%3.%4"/>
      <w:lvlJc w:val="left"/>
      <w:pPr>
        <w:ind w:left="0" w:firstLine="0"/>
      </w:pPr>
      <w:rPr>
        <w:rFonts w:ascii="宋体" w:eastAsia="宋体" w:hint="eastAsia"/>
        <w:sz w:val="24"/>
      </w:rPr>
    </w:lvl>
    <w:lvl w:ilvl="4">
      <w:start w:val="1"/>
      <w:numFmt w:val="decimal"/>
      <w:lvlText w:val="%1.%2.%3.%4.%5"/>
      <w:lvlJc w:val="left"/>
      <w:pPr>
        <w:ind w:left="0" w:firstLine="0"/>
      </w:pPr>
      <w:rPr>
        <w:rFonts w:ascii="宋体" w:eastAsia="宋体" w:hint="eastAsia"/>
        <w:sz w:val="24"/>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5303D"/>
    <w:rsid w:val="000606AE"/>
    <w:rsid w:val="000A11F8"/>
    <w:rsid w:val="000D2975"/>
    <w:rsid w:val="000F22BA"/>
    <w:rsid w:val="00123ED7"/>
    <w:rsid w:val="00146832"/>
    <w:rsid w:val="001B099C"/>
    <w:rsid w:val="001C295A"/>
    <w:rsid w:val="001E1591"/>
    <w:rsid w:val="002004B8"/>
    <w:rsid w:val="002113C0"/>
    <w:rsid w:val="00252B25"/>
    <w:rsid w:val="00264B1C"/>
    <w:rsid w:val="00266655"/>
    <w:rsid w:val="00286999"/>
    <w:rsid w:val="002D13A0"/>
    <w:rsid w:val="003019AA"/>
    <w:rsid w:val="003072E5"/>
    <w:rsid w:val="00314544"/>
    <w:rsid w:val="003A1E0C"/>
    <w:rsid w:val="00421FE5"/>
    <w:rsid w:val="00424114"/>
    <w:rsid w:val="0047705A"/>
    <w:rsid w:val="00496195"/>
    <w:rsid w:val="00514AD5"/>
    <w:rsid w:val="005255E7"/>
    <w:rsid w:val="0061186D"/>
    <w:rsid w:val="006771C3"/>
    <w:rsid w:val="0068434E"/>
    <w:rsid w:val="006A0D4D"/>
    <w:rsid w:val="006B3267"/>
    <w:rsid w:val="006B4AD9"/>
    <w:rsid w:val="00781384"/>
    <w:rsid w:val="007A34B8"/>
    <w:rsid w:val="007D1BB9"/>
    <w:rsid w:val="00803B95"/>
    <w:rsid w:val="00827269"/>
    <w:rsid w:val="00887050"/>
    <w:rsid w:val="008A7AB3"/>
    <w:rsid w:val="008C6421"/>
    <w:rsid w:val="008E2404"/>
    <w:rsid w:val="009162FB"/>
    <w:rsid w:val="009429F9"/>
    <w:rsid w:val="009773FB"/>
    <w:rsid w:val="009B4EC7"/>
    <w:rsid w:val="009C5ADC"/>
    <w:rsid w:val="009C76A2"/>
    <w:rsid w:val="00A13DF5"/>
    <w:rsid w:val="00A3032C"/>
    <w:rsid w:val="00A93966"/>
    <w:rsid w:val="00AA4D0B"/>
    <w:rsid w:val="00B16C0D"/>
    <w:rsid w:val="00B95CA1"/>
    <w:rsid w:val="00BC3AD8"/>
    <w:rsid w:val="00C170E7"/>
    <w:rsid w:val="00C1729B"/>
    <w:rsid w:val="00C32D04"/>
    <w:rsid w:val="00C3480A"/>
    <w:rsid w:val="00C84225"/>
    <w:rsid w:val="00C9111B"/>
    <w:rsid w:val="00C97B6C"/>
    <w:rsid w:val="00CA398C"/>
    <w:rsid w:val="00CA6D76"/>
    <w:rsid w:val="00CF45DF"/>
    <w:rsid w:val="00D05314"/>
    <w:rsid w:val="00D16826"/>
    <w:rsid w:val="00D56468"/>
    <w:rsid w:val="00E05148"/>
    <w:rsid w:val="00E1102C"/>
    <w:rsid w:val="00E17B70"/>
    <w:rsid w:val="00E60A40"/>
    <w:rsid w:val="00E635C4"/>
    <w:rsid w:val="00E73211"/>
    <w:rsid w:val="00E97849"/>
    <w:rsid w:val="00EA0EE8"/>
    <w:rsid w:val="00EF34AA"/>
    <w:rsid w:val="00F744F2"/>
    <w:rsid w:val="00F75464"/>
    <w:rsid w:val="00F80C9E"/>
    <w:rsid w:val="00F93405"/>
    <w:rsid w:val="00FC25C7"/>
    <w:rsid w:val="00FE3AD3"/>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A3F18EF2-E480-41EE-A3B9-04148F426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rsid w:val="00E17B70"/>
    <w:pPr>
      <w:keepNext/>
      <w:keepLines/>
      <w:pageBreakBefore/>
      <w:numPr>
        <w:numId w:val="1"/>
      </w:numPr>
      <w:spacing w:line="360" w:lineRule="auto"/>
      <w:jc w:val="center"/>
      <w:outlineLvl w:val="0"/>
    </w:pPr>
    <w:rPr>
      <w:rFonts w:ascii="宋体"/>
      <w:b/>
      <w:bCs/>
      <w:kern w:val="44"/>
      <w:sz w:val="28"/>
      <w:szCs w:val="44"/>
    </w:rPr>
  </w:style>
  <w:style w:type="paragraph" w:styleId="Heading2">
    <w:name w:val="heading 2"/>
    <w:basedOn w:val="Normal"/>
    <w:next w:val="Normal0"/>
    <w:link w:val="2"/>
    <w:qFormat/>
    <w:pPr>
      <w:keepNext/>
      <w:keepLines/>
      <w:numPr>
        <w:ilvl w:val="1"/>
        <w:numId w:val="1"/>
      </w:numPr>
      <w:spacing w:line="360" w:lineRule="auto"/>
      <w:jc w:val="left"/>
      <w:outlineLvl w:val="1"/>
    </w:pPr>
    <w:rPr>
      <w:rFonts w:ascii="Cambria" w:hAnsi="Cambria"/>
      <w:b/>
      <w:bCs/>
      <w:kern w:val="0"/>
      <w:sz w:val="24"/>
      <w:szCs w:val="32"/>
    </w:rPr>
  </w:style>
  <w:style w:type="paragraph" w:styleId="Heading3">
    <w:name w:val="heading 3"/>
    <w:basedOn w:val="Normal"/>
    <w:next w:val="Normal0"/>
    <w:link w:val="3"/>
    <w:qFormat/>
    <w:pPr>
      <w:keepNext/>
      <w:keepLines/>
      <w:numPr>
        <w:ilvl w:val="2"/>
        <w:numId w:val="1"/>
      </w:numPr>
      <w:spacing w:line="360" w:lineRule="auto"/>
      <w:jc w:val="left"/>
      <w:outlineLvl w:val="2"/>
    </w:pPr>
    <w:rPr>
      <w:rFonts w:ascii="宋体"/>
      <w:bCs/>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spacing w:line="360" w:lineRule="auto"/>
      <w:ind w:firstLine="200" w:firstLineChars="200"/>
    </w:pPr>
    <w:rPr>
      <w:rFonts w:ascii="宋体"/>
      <w:kern w:val="2"/>
      <w:sz w:val="24"/>
      <w:szCs w:val="22"/>
    </w:rPr>
  </w:style>
  <w:style w:type="paragraph" w:customStyle="1" w:styleId="a">
    <w:name w:val="图片居中"/>
    <w:basedOn w:val="Normal"/>
    <w:pPr>
      <w:jc w:val="center"/>
    </w:pPr>
    <w:rPr>
      <w:rFonts w:ascii="Times New Roman" w:hAnsi="Times New Roman"/>
      <w:sz w:val="28"/>
      <w:szCs w:val="24"/>
    </w:rPr>
  </w:style>
  <w:style w:type="paragraph" w:styleId="TOC1">
    <w:name w:val="toc 1"/>
    <w:basedOn w:val="Normal"/>
    <w:next w:val="Normal0"/>
    <w:uiPriority w:val="39"/>
    <w:unhideWhenUsed/>
    <w:pPr>
      <w:tabs>
        <w:tab w:val="left" w:pos="630"/>
        <w:tab w:val="right" w:leader="dot" w:pos="9628"/>
      </w:tabs>
      <w:spacing w:line="360" w:lineRule="auto"/>
      <w:jc w:val="center"/>
    </w:pPr>
    <w:rPr>
      <w:rFonts w:ascii="宋体"/>
      <w:b/>
      <w:sz w:val="28"/>
    </w:rPr>
  </w:style>
  <w:style w:type="character" w:styleId="Hyperlink">
    <w:name w:val="Hyperlink"/>
    <w:uiPriority w:val="99"/>
    <w:unhideWhenUsed/>
    <w:rPr>
      <w:color w:val="0000FF"/>
      <w:u w:val="single"/>
    </w:rPr>
  </w:style>
  <w:style w:type="paragraph" w:styleId="TOC2">
    <w:name w:val="toc 2"/>
    <w:basedOn w:val="Normal"/>
    <w:next w:val="Normal0"/>
    <w:uiPriority w:val="39"/>
    <w:unhideWhenUsed/>
    <w:pPr>
      <w:spacing w:line="360" w:lineRule="auto"/>
      <w:ind w:left="200" w:firstLine="100" w:leftChars="200" w:firstLineChars="100"/>
      <w:jc w:val="left"/>
    </w:pPr>
    <w:rPr>
      <w:rFonts w:ascii="宋体"/>
      <w:sz w:val="24"/>
    </w:rPr>
  </w:style>
  <w:style w:type="character" w:customStyle="1" w:styleId="2">
    <w:name w:val="标题 2 字符"/>
    <w:link w:val="Heading2"/>
    <w:rPr>
      <w:rFonts w:ascii="Cambria" w:hAnsi="Cambria"/>
      <w:b/>
      <w:bCs/>
      <w:sz w:val="24"/>
      <w:szCs w:val="32"/>
    </w:rPr>
  </w:style>
  <w:style w:type="character" w:customStyle="1" w:styleId="3">
    <w:name w:val="标题 3 字符"/>
    <w:link w:val="Heading3"/>
    <w:rPr>
      <w:rFonts w:ascii="宋体" w:hAnsi="Calibri"/>
      <w:bCs/>
      <w:kern w:val="2"/>
      <w:sz w:val="24"/>
      <w:szCs w:val="32"/>
    </w:rPr>
  </w:style>
  <w:style w:type="character" w:customStyle="1" w:styleId="1">
    <w:name w:val="标题 1 字符"/>
    <w:link w:val="Heading1"/>
    <w:rsid w:val="00E17B70"/>
    <w:rPr>
      <w:rFonts w:ascii="宋体" w:hAnsi="Calibri"/>
      <w:b/>
      <w:bCs/>
      <w:kern w:val="44"/>
      <w:sz w:val="28"/>
      <w:szCs w:val="44"/>
    </w:rPr>
  </w:style>
  <w:style w:type="paragraph" w:customStyle="1" w:styleId="a0">
    <w:name w:val="题注（天悦星晨）"/>
    <w:basedOn w:val="Normal"/>
    <w:next w:val="Normal0"/>
    <w:link w:val="CharChar"/>
    <w:rsid w:val="00C32D04"/>
    <w:pPr>
      <w:spacing w:before="156" w:beforeLines="50"/>
      <w:jc w:val="center"/>
    </w:pPr>
    <w:rPr>
      <w:rFonts w:ascii="宋体" w:hAnsi="宋体"/>
      <w:szCs w:val="24"/>
    </w:rPr>
  </w:style>
  <w:style w:type="character" w:customStyle="1" w:styleId="CharChar">
    <w:name w:val="题注（天悦星晨） Char Char"/>
    <w:link w:val="a0"/>
    <w:rsid w:val="00C32D04"/>
    <w:rPr>
      <w:rFonts w:ascii="宋体" w:hAnsi="宋体"/>
      <w:kern w:val="2"/>
      <w:sz w:val="21"/>
      <w:szCs w:val="24"/>
    </w:rPr>
  </w:style>
  <w:style w:type="paragraph" w:customStyle="1" w:styleId="a1">
    <w:name w:val="表格文字（天悦星晨）"/>
    <w:basedOn w:val="Normal"/>
    <w:next w:val="Normal0"/>
    <w:link w:val="CharChar0"/>
    <w:rsid w:val="00C32D04"/>
    <w:pPr>
      <w:jc w:val="center"/>
    </w:pPr>
    <w:rPr>
      <w:rFonts w:ascii="宋体" w:hAnsi="宋体" w:cs="宋体"/>
      <w:szCs w:val="24"/>
    </w:rPr>
  </w:style>
  <w:style w:type="character" w:customStyle="1" w:styleId="CharChar0">
    <w:name w:val="表格文字（天悦星晨） Char Char"/>
    <w:link w:val="a1"/>
    <w:rsid w:val="00C32D04"/>
    <w:rPr>
      <w:rFonts w:ascii="宋体" w:hAnsi="宋体" w:cs="宋体"/>
      <w:kern w:val="2"/>
      <w:sz w:val="21"/>
      <w:szCs w:val="24"/>
    </w:rPr>
  </w:style>
  <w:style w:type="paragraph" w:customStyle="1" w:styleId="a2">
    <w:name w:val="天河机场正文"/>
    <w:basedOn w:val="Normal"/>
    <w:link w:val="Char"/>
    <w:qFormat/>
    <w:pPr>
      <w:spacing w:line="440" w:lineRule="exact"/>
      <w:ind w:firstLine="480" w:firstLineChars="200"/>
      <w:jc w:val="left"/>
    </w:pPr>
    <w:rPr>
      <w:rFonts w:ascii="Times New Roman" w:hAnsi="Times New Roman"/>
      <w:sz w:val="24"/>
      <w:szCs w:val="24"/>
    </w:rPr>
  </w:style>
  <w:style w:type="character" w:customStyle="1" w:styleId="Char">
    <w:name w:val="天河机场正文 Char"/>
    <w:link w:val="a2"/>
    <w:rPr>
      <w:kern w:val="2"/>
      <w:sz w:val="24"/>
      <w:szCs w:val="24"/>
    </w:rPr>
  </w:style>
  <w:style w:type="paragraph" w:styleId="NormalWeb">
    <w:name w:val="Normal (Web)"/>
    <w:basedOn w:val="Normal"/>
    <w:uiPriority w:val="99"/>
    <w:unhideWhenUsed/>
    <w:rsid w:val="007A34B8"/>
    <w:pPr>
      <w:widowControl/>
      <w:spacing w:before="100" w:beforeAutospacing="1" w:after="100" w:afterAutospacing="1"/>
      <w:jc w:val="left"/>
    </w:pPr>
    <w:rPr>
      <w:rFonts w:ascii="宋体" w:hAnsi="宋体" w:cs="宋体"/>
      <w:kern w:val="0"/>
      <w:sz w:val="24"/>
      <w:szCs w:val="24"/>
    </w:rPr>
  </w:style>
  <w:style w:type="paragraph" w:customStyle="1" w:styleId="a3">
    <w:name w:val="表格居中"/>
    <w:basedOn w:val="Normal"/>
    <w:link w:val="Char0"/>
    <w:pPr>
      <w:jc w:val="center"/>
    </w:pPr>
    <w:rPr>
      <w:rFonts w:ascii="Times New Roman" w:hAnsi="Times New Roman"/>
      <w:szCs w:val="24"/>
    </w:rPr>
  </w:style>
  <w:style w:type="character" w:customStyle="1" w:styleId="Char0">
    <w:name w:val="表格居中 Char"/>
    <w:link w:val="a3"/>
    <w:rPr>
      <w:kern w:val="2"/>
      <w:sz w:val="21"/>
      <w:szCs w:val="24"/>
    </w:rPr>
  </w:style>
  <w:style w:type="paragraph" w:customStyle="1" w:styleId="a4">
    <w:name w:val="方案正文"/>
    <w:basedOn w:val="Normal"/>
    <w:link w:val="CharChar1"/>
    <w:rsid w:val="00C32D04"/>
    <w:pPr>
      <w:spacing w:line="360" w:lineRule="auto"/>
      <w:ind w:firstLine="480" w:firstLineChars="200"/>
      <w:jc w:val="left"/>
    </w:pPr>
    <w:rPr>
      <w:rFonts w:ascii="宋体" w:hAnsi="宋体"/>
      <w:sz w:val="24"/>
      <w:szCs w:val="24"/>
    </w:rPr>
  </w:style>
  <w:style w:type="character" w:customStyle="1" w:styleId="CharChar1">
    <w:name w:val="方案正文 Char Char"/>
    <w:link w:val="a4"/>
    <w:rsid w:val="00C32D04"/>
    <w:rPr>
      <w:rFonts w:ascii="宋体" w:hAnsi="宋体"/>
      <w:kern w:val="2"/>
      <w:sz w:val="24"/>
      <w:szCs w:val="24"/>
    </w:rPr>
  </w:style>
  <w:style w:type="paragraph" w:customStyle="1" w:styleId="mlCharCharTimesNewRoman">
    <w:name w:val="ml题注题注 Char Char + Times New Roman 非加粗"/>
    <w:basedOn w:val="Caption"/>
    <w:link w:val="mlCharCharTimesNewRomanChar"/>
    <w:pPr>
      <w:spacing w:before="156" w:beforeLines="50" w:line="360" w:lineRule="auto"/>
    </w:pPr>
    <w:rPr>
      <w:rFonts w:ascii="宋体" w:hAnsi="宋体"/>
      <w:szCs w:val="24"/>
    </w:rPr>
  </w:style>
  <w:style w:type="paragraph" w:styleId="Caption">
    <w:name w:val="caption"/>
    <w:basedOn w:val="Normal"/>
    <w:next w:val="Normal0"/>
    <w:uiPriority w:val="35"/>
    <w:qFormat/>
    <w:pPr>
      <w:jc w:val="center"/>
    </w:pPr>
    <w:rPr>
      <w:rFonts w:ascii="Arial Unicode MS" w:hAnsi="Arial Unicode MS"/>
      <w:sz w:val="24"/>
      <w:szCs w:val="20"/>
    </w:rPr>
  </w:style>
  <w:style w:type="character" w:customStyle="1" w:styleId="mlCharCharTimesNewRomanChar">
    <w:name w:val="ml题注题注 Char Char + Times New Roman 非加粗 Char"/>
    <w:link w:val="mlCharCharTimesNewRoman"/>
    <w:rPr>
      <w:rFonts w:ascii="宋体" w:hAnsi="宋体" w:cs="Arial"/>
      <w:kern w:val="2"/>
      <w:sz w:val="24"/>
      <w:szCs w:val="24"/>
    </w:rPr>
  </w:style>
  <w:style w:type="paragraph" w:customStyle="1" w:styleId="a5">
    <w:name w:val="三级标题"/>
    <w:basedOn w:val="Heading3"/>
    <w:qFormat/>
    <w:pPr>
      <w:ind w:firstLine="480"/>
    </w:pPr>
  </w:style>
  <w:style w:type="paragraph" w:styleId="Date">
    <w:name w:val="Date"/>
    <w:basedOn w:val="Normal"/>
    <w:rPr>
      <w:rFonts w:ascii="Times New Roman" w:hAnsi="Times New Roman" w:cs="Times New Roman"/>
      <w:sz w:val="28"/>
      <w:szCs w:val="20"/>
    </w:rPr>
  </w:style>
  <w:style w:type="paragraph" w:styleId="BodyText">
    <w:name w:val="Body Text"/>
    <w:basedOn w:val="Normal"/>
    <w:pPr>
      <w:spacing w:after="120"/>
    </w:pPr>
    <w:rPr>
      <w:rFonts w:ascii="Times New Roman" w:hAnsi="Times New Roman" w:cs="Times New Roman"/>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6">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7">
    <w:name w:val="所有表头"/>
    <w:basedOn w:val="a6"/>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16223034145010055"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emf" /><Relationship Id="rId8" Type="http://schemas.openxmlformats.org/officeDocument/2006/relationships/oleObject" Target="embeddings/oleObject1.vsd"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26</Pages>
  <Words>3380</Words>
  <Characters>19272</Characters>
  <Application>Microsoft Office Word</Application>
  <DocSecurity>0</DocSecurity>
  <Lines>160</Lines>
  <Paragraphs>45</Paragraphs>
  <ScaleCrop>false</ScaleCrop>
  <Company/>
  <LinksUpToDate>false</LinksUpToDate>
  <CharactersWithSpaces>22607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2023-10-22T06:05:00Z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