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计价秤项目计划设计方案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939" w:history="1">
        <w:r>
          <w:rPr>
            <w:rFonts w:ascii="仿宋" w:eastAsia="仿宋" w:hAnsi="仿宋" w:cs="仿宋" w:hint="eastAsia"/>
            <w:lang w:eastAsia="zh-CN"/>
          </w:rPr>
          <w:t>概论</w:t>
        </w:r>
        <w:r>
          <w:tab/>
        </w:r>
        <w:r>
          <w:fldChar w:fldCharType="begin"/>
        </w:r>
        <w:r>
          <w:instrText xml:space="preserve"> PAGEREF _Toc16939 \h </w:instrText>
        </w:r>
        <w:r>
          <w:fldChar w:fldCharType="separate"/>
        </w:r>
        <w:r>
          <w:t>3</w:t>
        </w:r>
        <w:r>
          <w:fldChar w:fldCharType="end"/>
        </w:r>
      </w:hyperlink>
    </w:p>
    <w:p>
      <w:pPr>
        <w:pStyle w:val="TOC1"/>
        <w:tabs>
          <w:tab w:val="right" w:leader="dot" w:pos="8306"/>
        </w:tabs>
      </w:pPr>
      <w:hyperlink w:anchor="_Toc9361" w:history="1">
        <w:r>
          <w:rPr>
            <w:rFonts w:ascii="仿宋" w:eastAsia="仿宋" w:hAnsi="仿宋" w:cs="仿宋" w:hint="eastAsia"/>
            <w:lang w:eastAsia="zh-CN"/>
          </w:rPr>
          <w:t>一、计价秤项目概论</w:t>
        </w:r>
        <w:r>
          <w:tab/>
        </w:r>
        <w:r>
          <w:fldChar w:fldCharType="begin"/>
        </w:r>
        <w:r>
          <w:instrText xml:space="preserve"> PAGEREF _Toc9361 \h </w:instrText>
        </w:r>
        <w:r>
          <w:fldChar w:fldCharType="separate"/>
        </w:r>
        <w:r>
          <w:t>3</w:t>
        </w:r>
        <w:r>
          <w:fldChar w:fldCharType="end"/>
        </w:r>
      </w:hyperlink>
    </w:p>
    <w:p>
      <w:pPr>
        <w:pStyle w:val="TOC2"/>
        <w:tabs>
          <w:tab w:val="right" w:leader="dot" w:pos="8306"/>
        </w:tabs>
      </w:pPr>
      <w:hyperlink w:anchor="_Toc26987" w:history="1">
        <w:r>
          <w:rPr>
            <w:rFonts w:ascii="仿宋" w:eastAsia="仿宋" w:hAnsi="仿宋" w:cs="仿宋" w:hint="eastAsia"/>
            <w:lang w:eastAsia="zh-CN"/>
          </w:rPr>
          <w:t>(一)、计价秤项目概况</w:t>
        </w:r>
        <w:r>
          <w:tab/>
        </w:r>
        <w:r>
          <w:fldChar w:fldCharType="begin"/>
        </w:r>
        <w:r>
          <w:instrText xml:space="preserve"> PAGEREF _Toc26987 \h </w:instrText>
        </w:r>
        <w:r>
          <w:fldChar w:fldCharType="separate"/>
        </w:r>
        <w:r>
          <w:t>3</w:t>
        </w:r>
        <w:r>
          <w:fldChar w:fldCharType="end"/>
        </w:r>
      </w:hyperlink>
    </w:p>
    <w:p>
      <w:pPr>
        <w:pStyle w:val="TOC2"/>
        <w:tabs>
          <w:tab w:val="right" w:leader="dot" w:pos="8306"/>
        </w:tabs>
      </w:pPr>
      <w:hyperlink w:anchor="_Toc7080" w:history="1">
        <w:r>
          <w:rPr>
            <w:rFonts w:ascii="仿宋" w:eastAsia="仿宋" w:hAnsi="仿宋" w:cs="仿宋" w:hint="eastAsia"/>
            <w:lang w:eastAsia="zh-CN"/>
          </w:rPr>
          <w:t>(二)、计价秤项目目标</w:t>
        </w:r>
        <w:r>
          <w:tab/>
        </w:r>
        <w:r>
          <w:fldChar w:fldCharType="begin"/>
        </w:r>
        <w:r>
          <w:instrText xml:space="preserve"> PAGEREF _Toc7080 \h </w:instrText>
        </w:r>
        <w:r>
          <w:fldChar w:fldCharType="separate"/>
        </w:r>
        <w:r>
          <w:t>5</w:t>
        </w:r>
        <w:r>
          <w:fldChar w:fldCharType="end"/>
        </w:r>
      </w:hyperlink>
    </w:p>
    <w:p>
      <w:pPr>
        <w:pStyle w:val="TOC2"/>
        <w:tabs>
          <w:tab w:val="right" w:leader="dot" w:pos="8306"/>
        </w:tabs>
      </w:pPr>
      <w:hyperlink w:anchor="_Toc29633" w:history="1">
        <w:r>
          <w:rPr>
            <w:rFonts w:ascii="仿宋" w:eastAsia="仿宋" w:hAnsi="仿宋" w:cs="仿宋" w:hint="eastAsia"/>
            <w:lang w:eastAsia="zh-CN"/>
          </w:rPr>
          <w:t>(三)、计价秤项目提出的理由</w:t>
        </w:r>
        <w:r>
          <w:tab/>
        </w:r>
        <w:r>
          <w:fldChar w:fldCharType="begin"/>
        </w:r>
        <w:r>
          <w:instrText xml:space="preserve"> PAGEREF _Toc29633 \h </w:instrText>
        </w:r>
        <w:r>
          <w:fldChar w:fldCharType="separate"/>
        </w:r>
        <w:r>
          <w:t>6</w:t>
        </w:r>
        <w:r>
          <w:fldChar w:fldCharType="end"/>
        </w:r>
      </w:hyperlink>
    </w:p>
    <w:p>
      <w:pPr>
        <w:pStyle w:val="TOC2"/>
        <w:tabs>
          <w:tab w:val="right" w:leader="dot" w:pos="8306"/>
        </w:tabs>
      </w:pPr>
      <w:hyperlink w:anchor="_Toc2935" w:history="1">
        <w:r>
          <w:rPr>
            <w:rFonts w:ascii="仿宋" w:eastAsia="仿宋" w:hAnsi="仿宋" w:cs="仿宋" w:hint="eastAsia"/>
            <w:lang w:eastAsia="zh-CN"/>
          </w:rPr>
          <w:t>(四)、计价秤项目意义</w:t>
        </w:r>
        <w:r>
          <w:tab/>
        </w:r>
        <w:r>
          <w:fldChar w:fldCharType="begin"/>
        </w:r>
        <w:r>
          <w:instrText xml:space="preserve"> PAGEREF _Toc2935 \h </w:instrText>
        </w:r>
        <w:r>
          <w:fldChar w:fldCharType="separate"/>
        </w:r>
        <w:r>
          <w:t>8</w:t>
        </w:r>
        <w:r>
          <w:fldChar w:fldCharType="end"/>
        </w:r>
      </w:hyperlink>
    </w:p>
    <w:p>
      <w:pPr>
        <w:pStyle w:val="TOC2"/>
        <w:tabs>
          <w:tab w:val="right" w:leader="dot" w:pos="8306"/>
        </w:tabs>
      </w:pPr>
      <w:hyperlink w:anchor="_Toc24327" w:history="1">
        <w:r>
          <w:rPr>
            <w:rFonts w:ascii="仿宋" w:eastAsia="仿宋" w:hAnsi="仿宋" w:cs="仿宋" w:hint="eastAsia"/>
            <w:lang w:eastAsia="zh-CN"/>
          </w:rPr>
          <w:t>(五)、计价秤项目背景</w:t>
        </w:r>
        <w:r>
          <w:tab/>
        </w:r>
        <w:r>
          <w:fldChar w:fldCharType="begin"/>
        </w:r>
        <w:r>
          <w:instrText xml:space="preserve"> PAGEREF _Toc24327 \h </w:instrText>
        </w:r>
        <w:r>
          <w:fldChar w:fldCharType="separate"/>
        </w:r>
        <w:r>
          <w:t>8</w:t>
        </w:r>
        <w:r>
          <w:fldChar w:fldCharType="end"/>
        </w:r>
      </w:hyperlink>
    </w:p>
    <w:p>
      <w:pPr>
        <w:pStyle w:val="TOC1"/>
        <w:tabs>
          <w:tab w:val="right" w:leader="dot" w:pos="8306"/>
        </w:tabs>
      </w:pPr>
      <w:hyperlink w:anchor="_Toc25644" w:history="1">
        <w:r>
          <w:rPr>
            <w:rFonts w:ascii="仿宋" w:eastAsia="仿宋" w:hAnsi="仿宋" w:cs="仿宋" w:hint="eastAsia"/>
            <w:lang w:eastAsia="zh-CN"/>
          </w:rPr>
          <w:t>二、计价秤项目可持续发展</w:t>
        </w:r>
        <w:r>
          <w:tab/>
        </w:r>
        <w:r>
          <w:fldChar w:fldCharType="begin"/>
        </w:r>
        <w:r>
          <w:instrText xml:space="preserve"> PAGEREF _Toc25644 \h </w:instrText>
        </w:r>
        <w:r>
          <w:fldChar w:fldCharType="separate"/>
        </w:r>
        <w:r>
          <w:t>9</w:t>
        </w:r>
        <w:r>
          <w:fldChar w:fldCharType="end"/>
        </w:r>
      </w:hyperlink>
    </w:p>
    <w:p>
      <w:pPr>
        <w:pStyle w:val="TOC2"/>
        <w:tabs>
          <w:tab w:val="right" w:leader="dot" w:pos="8306"/>
        </w:tabs>
      </w:pPr>
      <w:hyperlink w:anchor="_Toc9579" w:history="1">
        <w:r>
          <w:rPr>
            <w:rFonts w:ascii="仿宋" w:eastAsia="仿宋" w:hAnsi="仿宋" w:cs="仿宋" w:hint="eastAsia"/>
            <w:lang w:eastAsia="zh-CN"/>
          </w:rPr>
          <w:t>(一)、可持续战略与实践</w:t>
        </w:r>
        <w:r>
          <w:tab/>
        </w:r>
        <w:r>
          <w:fldChar w:fldCharType="begin"/>
        </w:r>
        <w:r>
          <w:instrText xml:space="preserve"> PAGEREF _Toc9579 \h </w:instrText>
        </w:r>
        <w:r>
          <w:fldChar w:fldCharType="separate"/>
        </w:r>
        <w:r>
          <w:t>9</w:t>
        </w:r>
        <w:r>
          <w:fldChar w:fldCharType="end"/>
        </w:r>
      </w:hyperlink>
    </w:p>
    <w:p>
      <w:pPr>
        <w:pStyle w:val="TOC2"/>
        <w:tabs>
          <w:tab w:val="right" w:leader="dot" w:pos="8306"/>
        </w:tabs>
      </w:pPr>
      <w:hyperlink w:anchor="_Toc16151" w:history="1">
        <w:r>
          <w:rPr>
            <w:rFonts w:ascii="仿宋" w:eastAsia="仿宋" w:hAnsi="仿宋" w:cs="仿宋" w:hint="eastAsia"/>
            <w:lang w:eastAsia="zh-CN"/>
          </w:rPr>
          <w:t>(二)、环保与社会责任</w:t>
        </w:r>
        <w:r>
          <w:tab/>
        </w:r>
        <w:r>
          <w:fldChar w:fldCharType="begin"/>
        </w:r>
        <w:r>
          <w:instrText xml:space="preserve"> PAGEREF _Toc16151 \h </w:instrText>
        </w:r>
        <w:r>
          <w:fldChar w:fldCharType="separate"/>
        </w:r>
        <w:r>
          <w:t>10</w:t>
        </w:r>
        <w:r>
          <w:fldChar w:fldCharType="end"/>
        </w:r>
      </w:hyperlink>
    </w:p>
    <w:p>
      <w:pPr>
        <w:pStyle w:val="TOC1"/>
        <w:tabs>
          <w:tab w:val="right" w:leader="dot" w:pos="8306"/>
        </w:tabs>
      </w:pPr>
      <w:hyperlink w:anchor="_Toc11146" w:history="1">
        <w:r>
          <w:rPr>
            <w:rFonts w:ascii="仿宋" w:eastAsia="仿宋" w:hAnsi="仿宋" w:cs="仿宋" w:hint="eastAsia"/>
            <w:lang w:eastAsia="zh-CN"/>
          </w:rPr>
          <w:t>三、计价秤项目土建工程</w:t>
        </w:r>
        <w:r>
          <w:tab/>
        </w:r>
        <w:r>
          <w:fldChar w:fldCharType="begin"/>
        </w:r>
        <w:r>
          <w:instrText xml:space="preserve"> PAGEREF _Toc11146 \h </w:instrText>
        </w:r>
        <w:r>
          <w:fldChar w:fldCharType="separate"/>
        </w:r>
        <w:r>
          <w:t>11</w:t>
        </w:r>
        <w:r>
          <w:fldChar w:fldCharType="end"/>
        </w:r>
      </w:hyperlink>
    </w:p>
    <w:p>
      <w:pPr>
        <w:pStyle w:val="TOC2"/>
        <w:tabs>
          <w:tab w:val="right" w:leader="dot" w:pos="8306"/>
        </w:tabs>
      </w:pPr>
      <w:hyperlink w:anchor="_Toc1214" w:history="1">
        <w:r>
          <w:rPr>
            <w:rFonts w:ascii="仿宋" w:eastAsia="仿宋" w:hAnsi="仿宋" w:cs="仿宋" w:hint="eastAsia"/>
            <w:lang w:eastAsia="zh-CN"/>
          </w:rPr>
          <w:t>(一)、建筑工程设计原则</w:t>
        </w:r>
        <w:r>
          <w:tab/>
        </w:r>
        <w:r>
          <w:fldChar w:fldCharType="begin"/>
        </w:r>
        <w:r>
          <w:instrText xml:space="preserve"> PAGEREF _Toc1214 \h </w:instrText>
        </w:r>
        <w:r>
          <w:fldChar w:fldCharType="separate"/>
        </w:r>
        <w:r>
          <w:t>11</w:t>
        </w:r>
        <w:r>
          <w:fldChar w:fldCharType="end"/>
        </w:r>
      </w:hyperlink>
    </w:p>
    <w:p>
      <w:pPr>
        <w:pStyle w:val="TOC2"/>
        <w:tabs>
          <w:tab w:val="right" w:leader="dot" w:pos="8306"/>
        </w:tabs>
      </w:pPr>
      <w:hyperlink w:anchor="_Toc31912" w:history="1">
        <w:r>
          <w:rPr>
            <w:rFonts w:ascii="仿宋" w:eastAsia="仿宋" w:hAnsi="仿宋" w:cs="仿宋" w:hint="eastAsia"/>
            <w:lang w:eastAsia="zh-CN"/>
          </w:rPr>
          <w:t>(二)、土建工程设计年限及安全等级</w:t>
        </w:r>
        <w:r>
          <w:tab/>
        </w:r>
        <w:r>
          <w:fldChar w:fldCharType="begin"/>
        </w:r>
        <w:r>
          <w:instrText xml:space="preserve"> PAGEREF _Toc31912 \h </w:instrText>
        </w:r>
        <w:r>
          <w:fldChar w:fldCharType="separate"/>
        </w:r>
        <w:r>
          <w:t>12</w:t>
        </w:r>
        <w:r>
          <w:fldChar w:fldCharType="end"/>
        </w:r>
      </w:hyperlink>
    </w:p>
    <w:p>
      <w:pPr>
        <w:pStyle w:val="TOC2"/>
        <w:tabs>
          <w:tab w:val="right" w:leader="dot" w:pos="8306"/>
        </w:tabs>
      </w:pPr>
      <w:hyperlink w:anchor="_Toc11465" w:history="1">
        <w:r>
          <w:rPr>
            <w:rFonts w:ascii="仿宋" w:eastAsia="仿宋" w:hAnsi="仿宋" w:cs="仿宋" w:hint="eastAsia"/>
            <w:lang w:eastAsia="zh-CN"/>
          </w:rPr>
          <w:t>(三)、建筑工程设计总体要求</w:t>
        </w:r>
        <w:r>
          <w:tab/>
        </w:r>
        <w:r>
          <w:fldChar w:fldCharType="begin"/>
        </w:r>
        <w:r>
          <w:instrText xml:space="preserve"> PAGEREF _Toc11465 \h </w:instrText>
        </w:r>
        <w:r>
          <w:fldChar w:fldCharType="separate"/>
        </w:r>
        <w:r>
          <w:t>13</w:t>
        </w:r>
        <w:r>
          <w:fldChar w:fldCharType="end"/>
        </w:r>
      </w:hyperlink>
    </w:p>
    <w:p>
      <w:pPr>
        <w:pStyle w:val="TOC2"/>
        <w:tabs>
          <w:tab w:val="right" w:leader="dot" w:pos="8306"/>
        </w:tabs>
      </w:pPr>
      <w:hyperlink w:anchor="_Toc11642" w:history="1">
        <w:r>
          <w:rPr>
            <w:rFonts w:ascii="仿宋" w:eastAsia="仿宋" w:hAnsi="仿宋" w:cs="仿宋" w:hint="eastAsia"/>
            <w:lang w:eastAsia="zh-CN"/>
          </w:rPr>
          <w:t>(四)、土建工程建设指标</w:t>
        </w:r>
        <w:r>
          <w:tab/>
        </w:r>
        <w:r>
          <w:fldChar w:fldCharType="begin"/>
        </w:r>
        <w:r>
          <w:instrText xml:space="preserve"> PAGEREF _Toc11642 \h </w:instrText>
        </w:r>
        <w:r>
          <w:fldChar w:fldCharType="separate"/>
        </w:r>
        <w:r>
          <w:t>14</w:t>
        </w:r>
        <w:r>
          <w:fldChar w:fldCharType="end"/>
        </w:r>
      </w:hyperlink>
    </w:p>
    <w:p>
      <w:pPr>
        <w:pStyle w:val="TOC1"/>
        <w:tabs>
          <w:tab w:val="right" w:leader="dot" w:pos="8306"/>
        </w:tabs>
      </w:pPr>
      <w:hyperlink w:anchor="_Toc11802" w:history="1">
        <w:r>
          <w:rPr>
            <w:rFonts w:ascii="仿宋" w:eastAsia="仿宋" w:hAnsi="仿宋" w:cs="仿宋" w:hint="eastAsia"/>
            <w:lang w:eastAsia="zh-CN"/>
          </w:rPr>
          <w:t>四、工艺说明</w:t>
        </w:r>
        <w:r>
          <w:tab/>
        </w:r>
        <w:r>
          <w:fldChar w:fldCharType="begin"/>
        </w:r>
        <w:r>
          <w:instrText xml:space="preserve"> PAGEREF _Toc11802 \h </w:instrText>
        </w:r>
        <w:r>
          <w:fldChar w:fldCharType="separate"/>
        </w:r>
        <w:r>
          <w:t>14</w:t>
        </w:r>
        <w:r>
          <w:fldChar w:fldCharType="end"/>
        </w:r>
      </w:hyperlink>
    </w:p>
    <w:p>
      <w:pPr>
        <w:pStyle w:val="TOC2"/>
        <w:tabs>
          <w:tab w:val="right" w:leader="dot" w:pos="8306"/>
        </w:tabs>
      </w:pPr>
      <w:hyperlink w:anchor="_Toc16980" w:history="1">
        <w:r>
          <w:rPr>
            <w:rFonts w:ascii="仿宋" w:eastAsia="仿宋" w:hAnsi="仿宋" w:cs="仿宋" w:hint="eastAsia"/>
            <w:lang w:eastAsia="zh-CN"/>
          </w:rPr>
          <w:t>(一)、技术管理特点</w:t>
        </w:r>
        <w:r>
          <w:tab/>
        </w:r>
        <w:r>
          <w:fldChar w:fldCharType="begin"/>
        </w:r>
        <w:r>
          <w:instrText xml:space="preserve"> PAGEREF _Toc16980 \h </w:instrText>
        </w:r>
        <w:r>
          <w:fldChar w:fldCharType="separate"/>
        </w:r>
        <w:r>
          <w:t>14</w:t>
        </w:r>
        <w:r>
          <w:fldChar w:fldCharType="end"/>
        </w:r>
      </w:hyperlink>
    </w:p>
    <w:p>
      <w:pPr>
        <w:pStyle w:val="TOC2"/>
        <w:tabs>
          <w:tab w:val="right" w:leader="dot" w:pos="8306"/>
        </w:tabs>
      </w:pPr>
      <w:hyperlink w:anchor="_Toc10438" w:history="1">
        <w:r>
          <w:rPr>
            <w:rFonts w:ascii="仿宋" w:eastAsia="仿宋" w:hAnsi="仿宋" w:cs="仿宋" w:hint="eastAsia"/>
            <w:lang w:eastAsia="zh-CN"/>
          </w:rPr>
          <w:t>(二)、计价秤项目工艺技术设计方案</w:t>
        </w:r>
        <w:r>
          <w:tab/>
        </w:r>
        <w:r>
          <w:fldChar w:fldCharType="begin"/>
        </w:r>
        <w:r>
          <w:instrText xml:space="preserve"> PAGEREF _Toc10438 \h </w:instrText>
        </w:r>
        <w:r>
          <w:fldChar w:fldCharType="separate"/>
        </w:r>
        <w:r>
          <w:t>15</w:t>
        </w:r>
        <w:r>
          <w:fldChar w:fldCharType="end"/>
        </w:r>
      </w:hyperlink>
    </w:p>
    <w:p>
      <w:pPr>
        <w:pStyle w:val="TOC2"/>
        <w:tabs>
          <w:tab w:val="right" w:leader="dot" w:pos="8306"/>
        </w:tabs>
      </w:pPr>
      <w:hyperlink w:anchor="_Toc7104" w:history="1">
        <w:r>
          <w:rPr>
            <w:rFonts w:ascii="仿宋" w:eastAsia="仿宋" w:hAnsi="仿宋" w:cs="仿宋" w:hint="eastAsia"/>
            <w:lang w:eastAsia="zh-CN"/>
          </w:rPr>
          <w:t>(三)、设备选型方案</w:t>
        </w:r>
        <w:r>
          <w:tab/>
        </w:r>
        <w:r>
          <w:fldChar w:fldCharType="begin"/>
        </w:r>
        <w:r>
          <w:instrText xml:space="preserve"> PAGEREF _Toc7104 \h </w:instrText>
        </w:r>
        <w:r>
          <w:fldChar w:fldCharType="separate"/>
        </w:r>
        <w:r>
          <w:t>16</w:t>
        </w:r>
        <w:r>
          <w:fldChar w:fldCharType="end"/>
        </w:r>
      </w:hyperlink>
    </w:p>
    <w:p>
      <w:pPr>
        <w:pStyle w:val="TOC1"/>
        <w:tabs>
          <w:tab w:val="right" w:leader="dot" w:pos="8306"/>
        </w:tabs>
      </w:pPr>
      <w:hyperlink w:anchor="_Toc24788" w:history="1">
        <w:r>
          <w:rPr>
            <w:rFonts w:ascii="仿宋" w:eastAsia="仿宋" w:hAnsi="仿宋" w:cs="仿宋" w:hint="eastAsia"/>
            <w:lang w:eastAsia="zh-CN"/>
          </w:rPr>
          <w:t>五、产品规划分析</w:t>
        </w:r>
        <w:r>
          <w:tab/>
        </w:r>
        <w:r>
          <w:fldChar w:fldCharType="begin"/>
        </w:r>
        <w:r>
          <w:instrText xml:space="preserve"> PAGEREF _Toc24788 \h </w:instrText>
        </w:r>
        <w:r>
          <w:fldChar w:fldCharType="separate"/>
        </w:r>
        <w:r>
          <w:t>18</w:t>
        </w:r>
        <w:r>
          <w:fldChar w:fldCharType="end"/>
        </w:r>
      </w:hyperlink>
    </w:p>
    <w:p>
      <w:pPr>
        <w:pStyle w:val="TOC2"/>
        <w:tabs>
          <w:tab w:val="right" w:leader="dot" w:pos="8306"/>
        </w:tabs>
      </w:pPr>
      <w:hyperlink w:anchor="_Toc17601" w:history="1">
        <w:r>
          <w:rPr>
            <w:rFonts w:ascii="仿宋" w:eastAsia="仿宋" w:hAnsi="仿宋" w:cs="仿宋" w:hint="eastAsia"/>
            <w:lang w:eastAsia="zh-CN"/>
          </w:rPr>
          <w:t>(一)、产品规划</w:t>
        </w:r>
        <w:r>
          <w:tab/>
        </w:r>
        <w:r>
          <w:fldChar w:fldCharType="begin"/>
        </w:r>
        <w:r>
          <w:instrText xml:space="preserve"> PAGEREF _Toc17601 \h </w:instrText>
        </w:r>
        <w:r>
          <w:fldChar w:fldCharType="separate"/>
        </w:r>
        <w:r>
          <w:t>18</w:t>
        </w:r>
        <w:r>
          <w:fldChar w:fldCharType="end"/>
        </w:r>
      </w:hyperlink>
    </w:p>
    <w:p>
      <w:pPr>
        <w:pStyle w:val="TOC2"/>
        <w:tabs>
          <w:tab w:val="right" w:leader="dot" w:pos="8306"/>
        </w:tabs>
      </w:pPr>
      <w:hyperlink w:anchor="_Toc6120" w:history="1">
        <w:r>
          <w:rPr>
            <w:rFonts w:ascii="仿宋" w:eastAsia="仿宋" w:hAnsi="仿宋" w:cs="仿宋" w:hint="eastAsia"/>
            <w:lang w:eastAsia="zh-CN"/>
          </w:rPr>
          <w:t>(二)、建设规模</w:t>
        </w:r>
        <w:r>
          <w:tab/>
        </w:r>
        <w:r>
          <w:fldChar w:fldCharType="begin"/>
        </w:r>
        <w:r>
          <w:instrText xml:space="preserve"> PAGEREF _Toc6120 \h </w:instrText>
        </w:r>
        <w:r>
          <w:fldChar w:fldCharType="separate"/>
        </w:r>
        <w:r>
          <w:t>19</w:t>
        </w:r>
        <w:r>
          <w:fldChar w:fldCharType="end"/>
        </w:r>
      </w:hyperlink>
    </w:p>
    <w:p>
      <w:pPr>
        <w:pStyle w:val="TOC1"/>
        <w:tabs>
          <w:tab w:val="right" w:leader="dot" w:pos="8306"/>
        </w:tabs>
      </w:pPr>
      <w:hyperlink w:anchor="_Toc6235" w:history="1">
        <w:r>
          <w:rPr>
            <w:rFonts w:ascii="仿宋" w:eastAsia="仿宋" w:hAnsi="仿宋" w:cs="仿宋" w:hint="eastAsia"/>
            <w:lang w:eastAsia="zh-CN"/>
          </w:rPr>
          <w:t>六、计价秤项目建设单位说明</w:t>
        </w:r>
        <w:r>
          <w:tab/>
        </w:r>
        <w:r>
          <w:fldChar w:fldCharType="begin"/>
        </w:r>
        <w:r>
          <w:instrText xml:space="preserve"> PAGEREF _Toc6235 \h </w:instrText>
        </w:r>
        <w:r>
          <w:fldChar w:fldCharType="separate"/>
        </w:r>
        <w:r>
          <w:t>20</w:t>
        </w:r>
        <w:r>
          <w:fldChar w:fldCharType="end"/>
        </w:r>
      </w:hyperlink>
    </w:p>
    <w:p>
      <w:pPr>
        <w:pStyle w:val="TOC2"/>
        <w:tabs>
          <w:tab w:val="right" w:leader="dot" w:pos="8306"/>
        </w:tabs>
      </w:pPr>
      <w:hyperlink w:anchor="_Toc1343" w:history="1">
        <w:r>
          <w:rPr>
            <w:rFonts w:ascii="仿宋" w:eastAsia="仿宋" w:hAnsi="仿宋" w:cs="仿宋" w:hint="eastAsia"/>
            <w:lang w:eastAsia="zh-CN"/>
          </w:rPr>
          <w:t>(一)、计价秤项目承办单位基本情况</w:t>
        </w:r>
        <w:r>
          <w:tab/>
        </w:r>
        <w:r>
          <w:fldChar w:fldCharType="begin"/>
        </w:r>
        <w:r>
          <w:instrText xml:space="preserve"> PAGEREF _Toc1343 \h </w:instrText>
        </w:r>
        <w:r>
          <w:fldChar w:fldCharType="separate"/>
        </w:r>
        <w:r>
          <w:t>20</w:t>
        </w:r>
        <w:r>
          <w:fldChar w:fldCharType="end"/>
        </w:r>
      </w:hyperlink>
    </w:p>
    <w:p>
      <w:pPr>
        <w:pStyle w:val="TOC2"/>
        <w:tabs>
          <w:tab w:val="right" w:leader="dot" w:pos="8306"/>
        </w:tabs>
      </w:pPr>
      <w:hyperlink w:anchor="_Toc8202" w:history="1">
        <w:r>
          <w:rPr>
            <w:rFonts w:ascii="仿宋" w:eastAsia="仿宋" w:hAnsi="仿宋" w:cs="仿宋" w:hint="eastAsia"/>
            <w:lang w:eastAsia="zh-CN"/>
          </w:rPr>
          <w:t>(二)、公司经济效益分析</w:t>
        </w:r>
        <w:r>
          <w:tab/>
        </w:r>
        <w:r>
          <w:fldChar w:fldCharType="begin"/>
        </w:r>
        <w:r>
          <w:instrText xml:space="preserve"> PAGEREF _Toc8202 \h </w:instrText>
        </w:r>
        <w:r>
          <w:fldChar w:fldCharType="separate"/>
        </w:r>
        <w:r>
          <w:t>20</w:t>
        </w:r>
        <w:r>
          <w:fldChar w:fldCharType="end"/>
        </w:r>
      </w:hyperlink>
    </w:p>
    <w:p>
      <w:pPr>
        <w:pStyle w:val="TOC1"/>
        <w:tabs>
          <w:tab w:val="right" w:leader="dot" w:pos="8306"/>
        </w:tabs>
      </w:pPr>
      <w:hyperlink w:anchor="_Toc26289" w:history="1">
        <w:r>
          <w:rPr>
            <w:rFonts w:ascii="仿宋" w:eastAsia="仿宋" w:hAnsi="仿宋" w:cs="仿宋" w:hint="eastAsia"/>
            <w:lang w:eastAsia="zh-CN"/>
          </w:rPr>
          <w:t>七、计价秤项目人力资源管理</w:t>
        </w:r>
        <w:r>
          <w:tab/>
        </w:r>
        <w:r>
          <w:fldChar w:fldCharType="begin"/>
        </w:r>
        <w:r>
          <w:instrText xml:space="preserve"> PAGEREF _Toc26289 \h </w:instrText>
        </w:r>
        <w:r>
          <w:fldChar w:fldCharType="separate"/>
        </w:r>
        <w:r>
          <w:t>21</w:t>
        </w:r>
        <w:r>
          <w:fldChar w:fldCharType="end"/>
        </w:r>
      </w:hyperlink>
    </w:p>
    <w:p>
      <w:pPr>
        <w:pStyle w:val="TOC2"/>
        <w:tabs>
          <w:tab w:val="right" w:leader="dot" w:pos="8306"/>
        </w:tabs>
      </w:pPr>
      <w:hyperlink w:anchor="_Toc23381" w:history="1">
        <w:r>
          <w:rPr>
            <w:rFonts w:ascii="仿宋" w:eastAsia="仿宋" w:hAnsi="仿宋" w:cs="仿宋" w:hint="eastAsia"/>
            <w:lang w:eastAsia="zh-CN"/>
          </w:rPr>
          <w:t>(一)、建立健全的预算管理制度</w:t>
        </w:r>
        <w:r>
          <w:tab/>
        </w:r>
        <w:r>
          <w:fldChar w:fldCharType="begin"/>
        </w:r>
        <w:r>
          <w:instrText xml:space="preserve"> PAGEREF _Toc23381 \h </w:instrText>
        </w:r>
        <w:r>
          <w:fldChar w:fldCharType="separate"/>
        </w:r>
        <w:r>
          <w:t>21</w:t>
        </w:r>
        <w:r>
          <w:fldChar w:fldCharType="end"/>
        </w:r>
      </w:hyperlink>
    </w:p>
    <w:p>
      <w:pPr>
        <w:pStyle w:val="TOC2"/>
        <w:tabs>
          <w:tab w:val="right" w:leader="dot" w:pos="8306"/>
        </w:tabs>
      </w:pPr>
      <w:hyperlink w:anchor="_Toc14990" w:history="1">
        <w:r>
          <w:rPr>
            <w:rFonts w:ascii="仿宋" w:eastAsia="仿宋" w:hAnsi="仿宋" w:cs="仿宋" w:hint="eastAsia"/>
            <w:lang w:eastAsia="zh-CN"/>
          </w:rPr>
          <w:t>(二)、加强资金流动监控</w:t>
        </w:r>
        <w:r>
          <w:tab/>
        </w:r>
        <w:r>
          <w:fldChar w:fldCharType="begin"/>
        </w:r>
        <w:r>
          <w:instrText xml:space="preserve"> PAGEREF _Toc14990 \h </w:instrText>
        </w:r>
        <w:r>
          <w:fldChar w:fldCharType="separate"/>
        </w:r>
        <w:r>
          <w:t>23</w:t>
        </w:r>
        <w:r>
          <w:fldChar w:fldCharType="end"/>
        </w:r>
      </w:hyperlink>
    </w:p>
    <w:p>
      <w:pPr>
        <w:pStyle w:val="TOC2"/>
        <w:tabs>
          <w:tab w:val="right" w:leader="dot" w:pos="8306"/>
        </w:tabs>
      </w:pPr>
      <w:hyperlink w:anchor="_Toc24740" w:history="1">
        <w:r>
          <w:rPr>
            <w:rFonts w:ascii="仿宋" w:eastAsia="仿宋" w:hAnsi="仿宋" w:cs="仿宋" w:hint="eastAsia"/>
            <w:lang w:eastAsia="zh-CN"/>
          </w:rPr>
          <w:t>(三)、制定完善的风险控制机制</w:t>
        </w:r>
        <w:r>
          <w:tab/>
        </w:r>
        <w:r>
          <w:fldChar w:fldCharType="begin"/>
        </w:r>
        <w:r>
          <w:instrText xml:space="preserve"> PAGEREF _Toc24740 \h </w:instrText>
        </w:r>
        <w:r>
          <w:fldChar w:fldCharType="separate"/>
        </w:r>
        <w:r>
          <w:t>24</w:t>
        </w:r>
        <w:r>
          <w:fldChar w:fldCharType="end"/>
        </w:r>
      </w:hyperlink>
    </w:p>
    <w:p>
      <w:pPr>
        <w:pStyle w:val="TOC2"/>
        <w:tabs>
          <w:tab w:val="right" w:leader="dot" w:pos="8306"/>
        </w:tabs>
      </w:pPr>
      <w:hyperlink w:anchor="_Toc29071" w:history="1">
        <w:r>
          <w:rPr>
            <w:rFonts w:ascii="仿宋" w:eastAsia="仿宋" w:hAnsi="仿宋" w:cs="仿宋" w:hint="eastAsia"/>
            <w:lang w:eastAsia="zh-CN"/>
          </w:rPr>
          <w:t>(四)、优化成本管理</w:t>
        </w:r>
        <w:r>
          <w:tab/>
        </w:r>
        <w:r>
          <w:fldChar w:fldCharType="begin"/>
        </w:r>
        <w:r>
          <w:instrText xml:space="preserve"> PAGEREF _Toc29071 \h </w:instrText>
        </w:r>
        <w:r>
          <w:fldChar w:fldCharType="separate"/>
        </w:r>
        <w:r>
          <w:t>25</w:t>
        </w:r>
        <w:r>
          <w:fldChar w:fldCharType="end"/>
        </w:r>
      </w:hyperlink>
    </w:p>
    <w:p>
      <w:pPr>
        <w:pStyle w:val="TOC1"/>
        <w:tabs>
          <w:tab w:val="right" w:leader="dot" w:pos="8306"/>
        </w:tabs>
      </w:pPr>
      <w:hyperlink w:anchor="_Toc2550" w:history="1">
        <w:r>
          <w:rPr>
            <w:rFonts w:ascii="仿宋" w:eastAsia="仿宋" w:hAnsi="仿宋" w:cs="仿宋" w:hint="eastAsia"/>
            <w:lang w:eastAsia="zh-CN"/>
          </w:rPr>
          <w:t>八、计价秤项目经营效益</w:t>
        </w:r>
        <w:r>
          <w:tab/>
        </w:r>
        <w:r>
          <w:fldChar w:fldCharType="begin"/>
        </w:r>
        <w:r>
          <w:instrText xml:space="preserve"> PAGEREF _Toc2550 \h </w:instrText>
        </w:r>
        <w:r>
          <w:fldChar w:fldCharType="separate"/>
        </w:r>
        <w:r>
          <w:t>27</w:t>
        </w:r>
        <w:r>
          <w:fldChar w:fldCharType="end"/>
        </w:r>
      </w:hyperlink>
    </w:p>
    <w:p>
      <w:pPr>
        <w:pStyle w:val="TOC2"/>
        <w:tabs>
          <w:tab w:val="right" w:leader="dot" w:pos="8306"/>
        </w:tabs>
      </w:pPr>
      <w:hyperlink w:anchor="_Toc8505" w:history="1">
        <w:r>
          <w:rPr>
            <w:rFonts w:ascii="仿宋" w:eastAsia="仿宋" w:hAnsi="仿宋" w:cs="仿宋" w:hint="eastAsia"/>
            <w:lang w:eastAsia="zh-CN"/>
          </w:rPr>
          <w:t>(一)、经济评价财务测算</w:t>
        </w:r>
        <w:r>
          <w:tab/>
        </w:r>
        <w:r>
          <w:fldChar w:fldCharType="begin"/>
        </w:r>
        <w:r>
          <w:instrText xml:space="preserve"> PAGEREF _Toc8505 \h </w:instrText>
        </w:r>
        <w:r>
          <w:fldChar w:fldCharType="separate"/>
        </w:r>
        <w:r>
          <w:t>27</w:t>
        </w:r>
        <w:r>
          <w:fldChar w:fldCharType="end"/>
        </w:r>
      </w:hyperlink>
    </w:p>
    <w:p>
      <w:pPr>
        <w:pStyle w:val="TOC2"/>
        <w:tabs>
          <w:tab w:val="right" w:leader="dot" w:pos="8306"/>
        </w:tabs>
      </w:pPr>
      <w:hyperlink w:anchor="_Toc13366" w:history="1">
        <w:r>
          <w:rPr>
            <w:rFonts w:ascii="仿宋" w:eastAsia="仿宋" w:hAnsi="仿宋" w:cs="仿宋" w:hint="eastAsia"/>
            <w:lang w:eastAsia="zh-CN"/>
          </w:rPr>
          <w:t>(二)、计价秤项目盈利能力分析</w:t>
        </w:r>
        <w:r>
          <w:tab/>
        </w:r>
        <w:r>
          <w:fldChar w:fldCharType="begin"/>
        </w:r>
        <w:r>
          <w:instrText xml:space="preserve"> PAGEREF _Toc13366 \h </w:instrText>
        </w:r>
        <w:r>
          <w:fldChar w:fldCharType="separate"/>
        </w:r>
        <w:r>
          <w:t>28</w:t>
        </w:r>
        <w:r>
          <w:fldChar w:fldCharType="end"/>
        </w:r>
      </w:hyperlink>
    </w:p>
    <w:p>
      <w:pPr>
        <w:pStyle w:val="TOC1"/>
        <w:tabs>
          <w:tab w:val="right" w:leader="dot" w:pos="8306"/>
        </w:tabs>
      </w:pPr>
      <w:hyperlink w:anchor="_Toc16990" w:history="1">
        <w:r>
          <w:rPr>
            <w:rFonts w:ascii="仿宋" w:eastAsia="仿宋" w:hAnsi="仿宋" w:cs="仿宋" w:hint="eastAsia"/>
            <w:lang w:eastAsia="zh-CN"/>
          </w:rPr>
          <w:t>九、计价秤项目技术管理</w:t>
        </w:r>
        <w:r>
          <w:tab/>
        </w:r>
        <w:r>
          <w:fldChar w:fldCharType="begin"/>
        </w:r>
        <w:r>
          <w:instrText xml:space="preserve"> PAGEREF _Toc16990 \h </w:instrText>
        </w:r>
        <w:r>
          <w:fldChar w:fldCharType="separate"/>
        </w:r>
        <w:r>
          <w:t>29</w:t>
        </w:r>
        <w:r>
          <w:fldChar w:fldCharType="end"/>
        </w:r>
      </w:hyperlink>
    </w:p>
    <w:p>
      <w:pPr>
        <w:pStyle w:val="TOC2"/>
        <w:tabs>
          <w:tab w:val="right" w:leader="dot" w:pos="8306"/>
        </w:tabs>
      </w:pPr>
      <w:hyperlink w:anchor="_Toc3641" w:history="1">
        <w:r>
          <w:rPr>
            <w:rFonts w:ascii="仿宋" w:eastAsia="仿宋" w:hAnsi="仿宋" w:cs="仿宋" w:hint="eastAsia"/>
            <w:lang w:eastAsia="zh-CN"/>
          </w:rPr>
          <w:t>(一)、技术方案选用方向</w:t>
        </w:r>
        <w:r>
          <w:tab/>
        </w:r>
        <w:r>
          <w:fldChar w:fldCharType="begin"/>
        </w:r>
        <w:r>
          <w:instrText xml:space="preserve"> PAGEREF _Toc3641 \h </w:instrText>
        </w:r>
        <w:r>
          <w:fldChar w:fldCharType="separate"/>
        </w:r>
        <w:r>
          <w:t>29</w:t>
        </w:r>
        <w:r>
          <w:fldChar w:fldCharType="end"/>
        </w:r>
      </w:hyperlink>
    </w:p>
    <w:p>
      <w:pPr>
        <w:pStyle w:val="TOC2"/>
        <w:tabs>
          <w:tab w:val="right" w:leader="dot" w:pos="8306"/>
        </w:tabs>
      </w:pPr>
      <w:hyperlink w:anchor="_Toc9379" w:history="1">
        <w:r>
          <w:rPr>
            <w:rFonts w:ascii="仿宋" w:eastAsia="仿宋" w:hAnsi="仿宋" w:cs="仿宋" w:hint="eastAsia"/>
            <w:lang w:eastAsia="zh-CN"/>
          </w:rPr>
          <w:t>(二)、工艺技术方案选用原则</w:t>
        </w:r>
        <w:r>
          <w:tab/>
        </w:r>
        <w:r>
          <w:fldChar w:fldCharType="begin"/>
        </w:r>
        <w:r>
          <w:instrText xml:space="preserve"> PAGEREF _Toc9379 \h </w:instrText>
        </w:r>
        <w:r>
          <w:fldChar w:fldCharType="separate"/>
        </w:r>
        <w:r>
          <w:t>30</w:t>
        </w:r>
        <w:r>
          <w:fldChar w:fldCharType="end"/>
        </w:r>
      </w:hyperlink>
    </w:p>
    <w:p>
      <w:pPr>
        <w:pStyle w:val="TOC2"/>
        <w:tabs>
          <w:tab w:val="right" w:leader="dot" w:pos="8306"/>
        </w:tabs>
      </w:pPr>
      <w:hyperlink w:anchor="_Toc7339" w:history="1">
        <w:r>
          <w:rPr>
            <w:rFonts w:ascii="仿宋" w:eastAsia="仿宋" w:hAnsi="仿宋" w:cs="仿宋" w:hint="eastAsia"/>
            <w:lang w:eastAsia="zh-CN"/>
          </w:rPr>
          <w:t>(三)、工艺技术方案要求</w:t>
        </w:r>
        <w:r>
          <w:tab/>
        </w:r>
        <w:r>
          <w:fldChar w:fldCharType="begin"/>
        </w:r>
        <w:r>
          <w:instrText xml:space="preserve"> PAGEREF _Toc7339 \h </w:instrText>
        </w:r>
        <w:r>
          <w:fldChar w:fldCharType="separate"/>
        </w:r>
        <w:r>
          <w:t>32</w:t>
        </w:r>
        <w:r>
          <w:fldChar w:fldCharType="end"/>
        </w:r>
      </w:hyperlink>
    </w:p>
    <w:p>
      <w:pPr>
        <w:pStyle w:val="TOC1"/>
        <w:tabs>
          <w:tab w:val="right" w:leader="dot" w:pos="8306"/>
        </w:tabs>
      </w:pPr>
      <w:hyperlink w:anchor="_Toc18223" w:history="1">
        <w:r>
          <w:rPr>
            <w:rFonts w:ascii="仿宋" w:eastAsia="仿宋" w:hAnsi="仿宋" w:cs="仿宋" w:hint="eastAsia"/>
            <w:lang w:eastAsia="zh-CN"/>
          </w:rPr>
          <w:t>十、计价秤项目风险管理</w:t>
        </w:r>
        <w:r>
          <w:tab/>
        </w:r>
        <w:r>
          <w:fldChar w:fldCharType="begin"/>
        </w:r>
        <w:r>
          <w:instrText xml:space="preserve"> PAGEREF _Toc18223 \h </w:instrText>
        </w:r>
        <w:r>
          <w:fldChar w:fldCharType="separate"/>
        </w:r>
        <w:r>
          <w:t>35</w:t>
        </w:r>
        <w:r>
          <w:fldChar w:fldCharType="end"/>
        </w:r>
      </w:hyperlink>
    </w:p>
    <w:p>
      <w:pPr>
        <w:pStyle w:val="TOC2"/>
        <w:tabs>
          <w:tab w:val="right" w:leader="dot" w:pos="8306"/>
        </w:tabs>
      </w:pPr>
      <w:hyperlink w:anchor="_Toc636" w:history="1">
        <w:r>
          <w:rPr>
            <w:rFonts w:ascii="仿宋" w:eastAsia="仿宋" w:hAnsi="仿宋" w:cs="仿宋" w:hint="eastAsia"/>
            <w:lang w:eastAsia="zh-CN"/>
          </w:rPr>
          <w:t>(一)、风险识别与评估</w:t>
        </w:r>
        <w:r>
          <w:tab/>
        </w:r>
        <w:r>
          <w:fldChar w:fldCharType="begin"/>
        </w:r>
        <w:r>
          <w:instrText xml:space="preserve"> PAGEREF _Toc636 \h </w:instrText>
        </w:r>
        <w:r>
          <w:fldChar w:fldCharType="separate"/>
        </w:r>
        <w:r>
          <w:t>35</w:t>
        </w:r>
        <w:r>
          <w:fldChar w:fldCharType="end"/>
        </w:r>
      </w:hyperlink>
    </w:p>
    <w:p>
      <w:pPr>
        <w:pStyle w:val="TOC2"/>
        <w:tabs>
          <w:tab w:val="right" w:leader="dot" w:pos="8306"/>
        </w:tabs>
      </w:pPr>
      <w:hyperlink w:anchor="_Toc2041" w:history="1">
        <w:r>
          <w:rPr>
            <w:rFonts w:ascii="仿宋" w:eastAsia="仿宋" w:hAnsi="仿宋" w:cs="仿宋" w:hint="eastAsia"/>
            <w:lang w:eastAsia="zh-CN"/>
          </w:rPr>
          <w:t>(二)、风险应对策略</w:t>
        </w:r>
        <w:r>
          <w:tab/>
        </w:r>
        <w:r>
          <w:fldChar w:fldCharType="begin"/>
        </w:r>
        <w:r>
          <w:instrText xml:space="preserve"> PAGEREF _Toc2041 \h </w:instrText>
        </w:r>
        <w:r>
          <w:fldChar w:fldCharType="separate"/>
        </w:r>
        <w:r>
          <w:t>36</w:t>
        </w:r>
        <w:r>
          <w:fldChar w:fldCharType="end"/>
        </w:r>
      </w:hyperlink>
    </w:p>
    <w:p>
      <w:pPr>
        <w:pStyle w:val="TOC2"/>
        <w:tabs>
          <w:tab w:val="right" w:leader="dot" w:pos="8306"/>
        </w:tabs>
      </w:pPr>
      <w:hyperlink w:anchor="_Toc22917" w:history="1">
        <w:r>
          <w:rPr>
            <w:rFonts w:ascii="仿宋" w:eastAsia="仿宋" w:hAnsi="仿宋" w:cs="仿宋" w:hint="eastAsia"/>
            <w:lang w:eastAsia="zh-CN"/>
          </w:rPr>
          <w:t>(三)、风险监控与控制</w:t>
        </w:r>
        <w:r>
          <w:tab/>
        </w:r>
        <w:r>
          <w:fldChar w:fldCharType="begin"/>
        </w:r>
        <w:r>
          <w:instrText xml:space="preserve"> PAGEREF _Toc22917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84" w:history="1">
        <w:r>
          <w:rPr>
            <w:rFonts w:ascii="仿宋" w:eastAsia="仿宋" w:hAnsi="仿宋" w:cs="仿宋" w:hint="eastAsia"/>
            <w:lang w:eastAsia="zh-CN"/>
          </w:rPr>
          <w:t>十一、计价秤项目创新与研发</w:t>
        </w:r>
        <w:r>
          <w:tab/>
        </w:r>
        <w:r>
          <w:fldChar w:fldCharType="begin"/>
        </w:r>
        <w:r>
          <w:instrText xml:space="preserve"> PAGEREF _Toc26184 \h </w:instrText>
        </w:r>
        <w:r>
          <w:fldChar w:fldCharType="separate"/>
        </w:r>
        <w:r>
          <w:t>39</w:t>
        </w:r>
        <w:r>
          <w:fldChar w:fldCharType="end"/>
        </w:r>
      </w:hyperlink>
    </w:p>
    <w:p>
      <w:pPr>
        <w:pStyle w:val="TOC2"/>
        <w:tabs>
          <w:tab w:val="right" w:leader="dot" w:pos="8306"/>
        </w:tabs>
      </w:pPr>
      <w:hyperlink w:anchor="_Toc1403" w:history="1">
        <w:r>
          <w:rPr>
            <w:rFonts w:ascii="仿宋" w:eastAsia="仿宋" w:hAnsi="仿宋" w:cs="仿宋" w:hint="eastAsia"/>
            <w:lang w:eastAsia="zh-CN"/>
          </w:rPr>
          <w:t>(一)、创新策略与方向</w:t>
        </w:r>
        <w:r>
          <w:tab/>
        </w:r>
        <w:r>
          <w:fldChar w:fldCharType="begin"/>
        </w:r>
        <w:r>
          <w:instrText xml:space="preserve"> PAGEREF _Toc1403 \h </w:instrText>
        </w:r>
        <w:r>
          <w:fldChar w:fldCharType="separate"/>
        </w:r>
        <w:r>
          <w:t>39</w:t>
        </w:r>
        <w:r>
          <w:fldChar w:fldCharType="end"/>
        </w:r>
      </w:hyperlink>
    </w:p>
    <w:p>
      <w:pPr>
        <w:pStyle w:val="TOC2"/>
        <w:tabs>
          <w:tab w:val="right" w:leader="dot" w:pos="8306"/>
        </w:tabs>
      </w:pPr>
      <w:hyperlink w:anchor="_Toc14941" w:history="1">
        <w:r>
          <w:rPr>
            <w:rFonts w:ascii="仿宋" w:eastAsia="仿宋" w:hAnsi="仿宋" w:cs="仿宋" w:hint="eastAsia"/>
            <w:lang w:eastAsia="zh-CN"/>
          </w:rPr>
          <w:t>(二)、研发规划与投入</w:t>
        </w:r>
        <w:r>
          <w:tab/>
        </w:r>
        <w:r>
          <w:fldChar w:fldCharType="begin"/>
        </w:r>
        <w:r>
          <w:instrText xml:space="preserve"> PAGEREF _Toc14941 \h </w:instrText>
        </w:r>
        <w:r>
          <w:fldChar w:fldCharType="separate"/>
        </w:r>
        <w:r>
          <w:t>40</w:t>
        </w:r>
        <w:r>
          <w:fldChar w:fldCharType="end"/>
        </w:r>
      </w:hyperlink>
    </w:p>
    <w:p>
      <w:pPr>
        <w:pStyle w:val="TOC1"/>
        <w:tabs>
          <w:tab w:val="right" w:leader="dot" w:pos="8306"/>
        </w:tabs>
      </w:pPr>
      <w:hyperlink w:anchor="_Toc31604" w:history="1">
        <w:r>
          <w:rPr>
            <w:rFonts w:ascii="仿宋" w:eastAsia="仿宋" w:hAnsi="仿宋" w:cs="仿宋" w:hint="eastAsia"/>
            <w:lang w:eastAsia="zh-CN"/>
          </w:rPr>
          <w:t>十二、计价秤项目投资规划</w:t>
        </w:r>
        <w:r>
          <w:tab/>
        </w:r>
        <w:r>
          <w:fldChar w:fldCharType="begin"/>
        </w:r>
        <w:r>
          <w:instrText xml:space="preserve"> PAGEREF _Toc31604 \h </w:instrText>
        </w:r>
        <w:r>
          <w:fldChar w:fldCharType="separate"/>
        </w:r>
        <w:r>
          <w:t>42</w:t>
        </w:r>
        <w:r>
          <w:fldChar w:fldCharType="end"/>
        </w:r>
      </w:hyperlink>
    </w:p>
    <w:p>
      <w:pPr>
        <w:pStyle w:val="TOC2"/>
        <w:tabs>
          <w:tab w:val="right" w:leader="dot" w:pos="8306"/>
        </w:tabs>
      </w:pPr>
      <w:hyperlink w:anchor="_Toc4972" w:history="1">
        <w:r>
          <w:rPr>
            <w:rFonts w:ascii="仿宋" w:eastAsia="仿宋" w:hAnsi="仿宋" w:cs="仿宋" w:hint="eastAsia"/>
            <w:lang w:eastAsia="zh-CN"/>
          </w:rPr>
          <w:t>(一)、计价秤项目总投资估算</w:t>
        </w:r>
        <w:r>
          <w:tab/>
        </w:r>
        <w:r>
          <w:fldChar w:fldCharType="begin"/>
        </w:r>
        <w:r>
          <w:instrText xml:space="preserve"> PAGEREF _Toc4972 \h </w:instrText>
        </w:r>
        <w:r>
          <w:fldChar w:fldCharType="separate"/>
        </w:r>
        <w:r>
          <w:t>42</w:t>
        </w:r>
        <w:r>
          <w:fldChar w:fldCharType="end"/>
        </w:r>
      </w:hyperlink>
    </w:p>
    <w:p>
      <w:pPr>
        <w:pStyle w:val="TOC2"/>
        <w:tabs>
          <w:tab w:val="right" w:leader="dot" w:pos="8306"/>
        </w:tabs>
      </w:pPr>
      <w:hyperlink w:anchor="_Toc2687" w:history="1">
        <w:r>
          <w:rPr>
            <w:rFonts w:ascii="仿宋" w:eastAsia="仿宋" w:hAnsi="仿宋" w:cs="仿宋" w:hint="eastAsia"/>
            <w:lang w:eastAsia="zh-CN"/>
          </w:rPr>
          <w:t>(二)、资金筹措</w:t>
        </w:r>
        <w:r>
          <w:tab/>
        </w:r>
        <w:r>
          <w:fldChar w:fldCharType="begin"/>
        </w:r>
        <w:r>
          <w:instrText xml:space="preserve"> PAGEREF _Toc2687 \h </w:instrText>
        </w:r>
        <w:r>
          <w:fldChar w:fldCharType="separate"/>
        </w:r>
        <w:r>
          <w:t>43</w:t>
        </w:r>
        <w:r>
          <w:fldChar w:fldCharType="end"/>
        </w:r>
      </w:hyperlink>
    </w:p>
    <w:p>
      <w:pPr>
        <w:pStyle w:val="TOC1"/>
        <w:tabs>
          <w:tab w:val="right" w:leader="dot" w:pos="8306"/>
        </w:tabs>
      </w:pPr>
      <w:hyperlink w:anchor="_Toc13892" w:history="1">
        <w:r>
          <w:rPr>
            <w:rFonts w:ascii="仿宋" w:eastAsia="仿宋" w:hAnsi="仿宋" w:cs="仿宋" w:hint="eastAsia"/>
            <w:lang w:eastAsia="zh-CN"/>
          </w:rPr>
          <w:t>十三、营销与推广策略</w:t>
        </w:r>
        <w:r>
          <w:tab/>
        </w:r>
        <w:r>
          <w:fldChar w:fldCharType="begin"/>
        </w:r>
        <w:r>
          <w:instrText xml:space="preserve"> PAGEREF _Toc13892 \h </w:instrText>
        </w:r>
        <w:r>
          <w:fldChar w:fldCharType="separate"/>
        </w:r>
        <w:r>
          <w:t>44</w:t>
        </w:r>
        <w:r>
          <w:fldChar w:fldCharType="end"/>
        </w:r>
      </w:hyperlink>
    </w:p>
    <w:p>
      <w:pPr>
        <w:pStyle w:val="TOC2"/>
        <w:tabs>
          <w:tab w:val="right" w:leader="dot" w:pos="8306"/>
        </w:tabs>
      </w:pPr>
      <w:hyperlink w:anchor="_Toc22055" w:history="1">
        <w:r>
          <w:rPr>
            <w:rFonts w:ascii="仿宋" w:eastAsia="仿宋" w:hAnsi="仿宋" w:cs="仿宋" w:hint="eastAsia"/>
            <w:lang w:eastAsia="zh-CN"/>
          </w:rPr>
          <w:t>(一)、产品/服务定位与特点</w:t>
        </w:r>
        <w:r>
          <w:tab/>
        </w:r>
        <w:r>
          <w:fldChar w:fldCharType="begin"/>
        </w:r>
        <w:r>
          <w:instrText xml:space="preserve"> PAGEREF _Toc22055 \h </w:instrText>
        </w:r>
        <w:r>
          <w:fldChar w:fldCharType="separate"/>
        </w:r>
        <w:r>
          <w:t>44</w:t>
        </w:r>
        <w:r>
          <w:fldChar w:fldCharType="end"/>
        </w:r>
      </w:hyperlink>
    </w:p>
    <w:p>
      <w:pPr>
        <w:pStyle w:val="TOC2"/>
        <w:tabs>
          <w:tab w:val="right" w:leader="dot" w:pos="8306"/>
        </w:tabs>
      </w:pPr>
      <w:hyperlink w:anchor="_Toc19036" w:history="1">
        <w:r>
          <w:rPr>
            <w:rFonts w:ascii="仿宋" w:eastAsia="仿宋" w:hAnsi="仿宋" w:cs="仿宋" w:hint="eastAsia"/>
            <w:lang w:eastAsia="zh-CN"/>
          </w:rPr>
          <w:t>(二)、市场定位与竞争分析</w:t>
        </w:r>
        <w:r>
          <w:tab/>
        </w:r>
        <w:r>
          <w:fldChar w:fldCharType="begin"/>
        </w:r>
        <w:r>
          <w:instrText xml:space="preserve"> PAGEREF _Toc19036 \h </w:instrText>
        </w:r>
        <w:r>
          <w:fldChar w:fldCharType="separate"/>
        </w:r>
        <w:r>
          <w:t>45</w:t>
        </w:r>
        <w:r>
          <w:fldChar w:fldCharType="end"/>
        </w:r>
      </w:hyperlink>
    </w:p>
    <w:p>
      <w:pPr>
        <w:pStyle w:val="TOC2"/>
        <w:tabs>
          <w:tab w:val="right" w:leader="dot" w:pos="8306"/>
        </w:tabs>
      </w:pPr>
      <w:hyperlink w:anchor="_Toc31187" w:history="1">
        <w:r>
          <w:rPr>
            <w:rFonts w:ascii="仿宋" w:eastAsia="仿宋" w:hAnsi="仿宋" w:cs="仿宋" w:hint="eastAsia"/>
            <w:lang w:eastAsia="zh-CN"/>
          </w:rPr>
          <w:t>(三)、营销渠道与策略</w:t>
        </w:r>
        <w:r>
          <w:tab/>
        </w:r>
        <w:r>
          <w:fldChar w:fldCharType="begin"/>
        </w:r>
        <w:r>
          <w:instrText xml:space="preserve"> PAGEREF _Toc31187 \h </w:instrText>
        </w:r>
        <w:r>
          <w:fldChar w:fldCharType="separate"/>
        </w:r>
        <w:r>
          <w:t>46</w:t>
        </w:r>
        <w:r>
          <w:fldChar w:fldCharType="end"/>
        </w:r>
      </w:hyperlink>
    </w:p>
    <w:p>
      <w:pPr>
        <w:pStyle w:val="TOC2"/>
        <w:tabs>
          <w:tab w:val="right" w:leader="dot" w:pos="8306"/>
        </w:tabs>
      </w:pPr>
      <w:hyperlink w:anchor="_Toc28700" w:history="1">
        <w:r>
          <w:rPr>
            <w:rFonts w:ascii="仿宋" w:eastAsia="仿宋" w:hAnsi="仿宋" w:cs="仿宋" w:hint="eastAsia"/>
            <w:lang w:eastAsia="zh-CN"/>
          </w:rPr>
          <w:t>(四)、推广与宣传活动</w:t>
        </w:r>
        <w:r>
          <w:tab/>
        </w:r>
        <w:r>
          <w:fldChar w:fldCharType="begin"/>
        </w:r>
        <w:r>
          <w:instrText xml:space="preserve"> PAGEREF _Toc28700 \h </w:instrText>
        </w:r>
        <w:r>
          <w:fldChar w:fldCharType="separate"/>
        </w:r>
        <w:r>
          <w:t>47</w:t>
        </w:r>
        <w:r>
          <w:fldChar w:fldCharType="end"/>
        </w:r>
      </w:hyperlink>
    </w:p>
    <w:p>
      <w:pPr>
        <w:pStyle w:val="TOC1"/>
        <w:tabs>
          <w:tab w:val="right" w:leader="dot" w:pos="8306"/>
        </w:tabs>
      </w:pPr>
      <w:hyperlink w:anchor="_Toc17506" w:history="1">
        <w:r>
          <w:rPr>
            <w:rFonts w:ascii="仿宋" w:eastAsia="仿宋" w:hAnsi="仿宋" w:cs="仿宋" w:hint="eastAsia"/>
            <w:lang w:eastAsia="zh-CN"/>
          </w:rPr>
          <w:t>十四、计价秤项目实施时间节点</w:t>
        </w:r>
        <w:r>
          <w:tab/>
        </w:r>
        <w:r>
          <w:fldChar w:fldCharType="begin"/>
        </w:r>
        <w:r>
          <w:instrText xml:space="preserve"> PAGEREF _Toc17506 \h </w:instrText>
        </w:r>
        <w:r>
          <w:fldChar w:fldCharType="separate"/>
        </w:r>
        <w:r>
          <w:t>53</w:t>
        </w:r>
        <w:r>
          <w:fldChar w:fldCharType="end"/>
        </w:r>
      </w:hyperlink>
    </w:p>
    <w:p>
      <w:pPr>
        <w:pStyle w:val="TOC2"/>
        <w:tabs>
          <w:tab w:val="right" w:leader="dot" w:pos="8306"/>
        </w:tabs>
      </w:pPr>
      <w:hyperlink w:anchor="_Toc4765" w:history="1">
        <w:r>
          <w:rPr>
            <w:rFonts w:ascii="仿宋" w:eastAsia="仿宋" w:hAnsi="仿宋" w:cs="仿宋" w:hint="eastAsia"/>
            <w:lang w:eastAsia="zh-CN"/>
          </w:rPr>
          <w:t>(一)、计价秤项目启动阶段时间节点</w:t>
        </w:r>
        <w:r>
          <w:tab/>
        </w:r>
        <w:r>
          <w:fldChar w:fldCharType="begin"/>
        </w:r>
        <w:r>
          <w:instrText xml:space="preserve"> PAGEREF _Toc4765 \h </w:instrText>
        </w:r>
        <w:r>
          <w:fldChar w:fldCharType="separate"/>
        </w:r>
        <w:r>
          <w:t>53</w:t>
        </w:r>
        <w:r>
          <w:fldChar w:fldCharType="end"/>
        </w:r>
      </w:hyperlink>
    </w:p>
    <w:p>
      <w:pPr>
        <w:pStyle w:val="TOC2"/>
        <w:tabs>
          <w:tab w:val="right" w:leader="dot" w:pos="8306"/>
        </w:tabs>
      </w:pPr>
      <w:hyperlink w:anchor="_Toc13688" w:history="1">
        <w:r>
          <w:rPr>
            <w:rFonts w:ascii="仿宋" w:eastAsia="仿宋" w:hAnsi="仿宋" w:cs="仿宋" w:hint="eastAsia"/>
            <w:lang w:eastAsia="zh-CN"/>
          </w:rPr>
          <w:t>(二)、计价秤项目执行阶段时间节点</w:t>
        </w:r>
        <w:r>
          <w:tab/>
        </w:r>
        <w:r>
          <w:fldChar w:fldCharType="begin"/>
        </w:r>
        <w:r>
          <w:instrText xml:space="preserve"> PAGEREF _Toc13688 \h </w:instrText>
        </w:r>
        <w:r>
          <w:fldChar w:fldCharType="separate"/>
        </w:r>
        <w:r>
          <w:t>54</w:t>
        </w:r>
        <w:r>
          <w:fldChar w:fldCharType="end"/>
        </w:r>
      </w:hyperlink>
    </w:p>
    <w:p>
      <w:pPr>
        <w:pStyle w:val="TOC2"/>
        <w:tabs>
          <w:tab w:val="right" w:leader="dot" w:pos="8306"/>
        </w:tabs>
      </w:pPr>
      <w:hyperlink w:anchor="_Toc6195" w:history="1">
        <w:r>
          <w:rPr>
            <w:rFonts w:ascii="仿宋" w:eastAsia="仿宋" w:hAnsi="仿宋" w:cs="仿宋" w:hint="eastAsia"/>
            <w:lang w:eastAsia="zh-CN"/>
          </w:rPr>
          <w:t>(三)、计价秤项目完成阶段时间节点</w:t>
        </w:r>
        <w:r>
          <w:tab/>
        </w:r>
        <w:r>
          <w:fldChar w:fldCharType="begin"/>
        </w:r>
        <w:r>
          <w:instrText xml:space="preserve"> PAGEREF _Toc6195 \h </w:instrText>
        </w:r>
        <w:r>
          <w:fldChar w:fldCharType="separate"/>
        </w:r>
        <w:r>
          <w:t>55</w:t>
        </w:r>
        <w:r>
          <w:fldChar w:fldCharType="end"/>
        </w:r>
      </w:hyperlink>
    </w:p>
    <w:p>
      <w:pPr>
        <w:pStyle w:val="TOC1"/>
        <w:tabs>
          <w:tab w:val="right" w:leader="dot" w:pos="8306"/>
        </w:tabs>
      </w:pPr>
      <w:hyperlink w:anchor="_Toc29265" w:history="1">
        <w:r>
          <w:rPr>
            <w:rFonts w:ascii="仿宋" w:eastAsia="仿宋" w:hAnsi="仿宋" w:cs="仿宋" w:hint="eastAsia"/>
            <w:lang w:eastAsia="zh-CN"/>
          </w:rPr>
          <w:t>十五、计价秤项目变更管理</w:t>
        </w:r>
        <w:r>
          <w:tab/>
        </w:r>
        <w:r>
          <w:fldChar w:fldCharType="begin"/>
        </w:r>
        <w:r>
          <w:instrText xml:space="preserve"> PAGEREF _Toc29265 \h </w:instrText>
        </w:r>
        <w:r>
          <w:fldChar w:fldCharType="separate"/>
        </w:r>
        <w:r>
          <w:t>56</w:t>
        </w:r>
        <w:r>
          <w:fldChar w:fldCharType="end"/>
        </w:r>
      </w:hyperlink>
    </w:p>
    <w:p>
      <w:pPr>
        <w:pStyle w:val="TOC2"/>
        <w:tabs>
          <w:tab w:val="right" w:leader="dot" w:pos="8306"/>
        </w:tabs>
      </w:pPr>
      <w:hyperlink w:anchor="_Toc28796" w:history="1">
        <w:r>
          <w:rPr>
            <w:rFonts w:ascii="仿宋" w:eastAsia="仿宋" w:hAnsi="仿宋" w:cs="仿宋" w:hint="eastAsia"/>
            <w:lang w:eastAsia="zh-CN"/>
          </w:rPr>
          <w:t>(一)、变更申请与评估</w:t>
        </w:r>
        <w:r>
          <w:tab/>
        </w:r>
        <w:r>
          <w:fldChar w:fldCharType="begin"/>
        </w:r>
        <w:r>
          <w:instrText xml:space="preserve"> PAGEREF _Toc28796 \h </w:instrText>
        </w:r>
        <w:r>
          <w:fldChar w:fldCharType="separate"/>
        </w:r>
        <w:r>
          <w:t>56</w:t>
        </w:r>
        <w:r>
          <w:fldChar w:fldCharType="end"/>
        </w:r>
      </w:hyperlink>
    </w:p>
    <w:p>
      <w:pPr>
        <w:pStyle w:val="TOC2"/>
        <w:tabs>
          <w:tab w:val="right" w:leader="dot" w:pos="8306"/>
        </w:tabs>
      </w:pPr>
      <w:hyperlink w:anchor="_Toc22041" w:history="1">
        <w:r>
          <w:rPr>
            <w:rFonts w:ascii="仿宋" w:eastAsia="仿宋" w:hAnsi="仿宋" w:cs="仿宋" w:hint="eastAsia"/>
            <w:lang w:eastAsia="zh-CN"/>
          </w:rPr>
          <w:t>(二)、变更实施与控制</w:t>
        </w:r>
        <w:r>
          <w:tab/>
        </w:r>
        <w:r>
          <w:fldChar w:fldCharType="begin"/>
        </w:r>
        <w:r>
          <w:instrText xml:space="preserve"> PAGEREF _Toc22041 \h </w:instrText>
        </w:r>
        <w:r>
          <w:fldChar w:fldCharType="separate"/>
        </w:r>
        <w:r>
          <w:t>56</w:t>
        </w:r>
        <w:r>
          <w:fldChar w:fldCharType="end"/>
        </w:r>
      </w:hyperlink>
    </w:p>
    <w:p>
      <w:pPr>
        <w:pStyle w:val="TOC1"/>
        <w:tabs>
          <w:tab w:val="right" w:leader="dot" w:pos="8306"/>
        </w:tabs>
      </w:pPr>
      <w:hyperlink w:anchor="_Toc13268" w:history="1">
        <w:r>
          <w:rPr>
            <w:rFonts w:ascii="仿宋" w:eastAsia="仿宋" w:hAnsi="仿宋" w:cs="仿宋" w:hint="eastAsia"/>
            <w:lang w:eastAsia="zh-CN"/>
          </w:rPr>
          <w:t>十六、质量管理体系</w:t>
        </w:r>
        <w:r>
          <w:tab/>
        </w:r>
        <w:r>
          <w:fldChar w:fldCharType="begin"/>
        </w:r>
        <w:r>
          <w:instrText xml:space="preserve"> PAGEREF _Toc13268 \h </w:instrText>
        </w:r>
        <w:r>
          <w:fldChar w:fldCharType="separate"/>
        </w:r>
        <w:r>
          <w:t>57</w:t>
        </w:r>
        <w:r>
          <w:fldChar w:fldCharType="end"/>
        </w:r>
      </w:hyperlink>
    </w:p>
    <w:p>
      <w:pPr>
        <w:pStyle w:val="TOC2"/>
        <w:tabs>
          <w:tab w:val="right" w:leader="dot" w:pos="8306"/>
        </w:tabs>
      </w:pPr>
      <w:hyperlink w:anchor="_Toc8732" w:history="1">
        <w:r>
          <w:rPr>
            <w:rFonts w:ascii="仿宋" w:eastAsia="仿宋" w:hAnsi="仿宋" w:cs="仿宋" w:hint="eastAsia"/>
            <w:lang w:eastAsia="zh-CN"/>
          </w:rPr>
          <w:t>(一)、质量目标与方针</w:t>
        </w:r>
        <w:r>
          <w:tab/>
        </w:r>
        <w:r>
          <w:fldChar w:fldCharType="begin"/>
        </w:r>
        <w:r>
          <w:instrText xml:space="preserve"> PAGEREF _Toc8732 \h </w:instrText>
        </w:r>
        <w:r>
          <w:fldChar w:fldCharType="separate"/>
        </w:r>
        <w:r>
          <w:t>57</w:t>
        </w:r>
        <w:r>
          <w:fldChar w:fldCharType="end"/>
        </w:r>
      </w:hyperlink>
    </w:p>
    <w:p>
      <w:pPr>
        <w:pStyle w:val="TOC2"/>
        <w:tabs>
          <w:tab w:val="right" w:leader="dot" w:pos="8306"/>
        </w:tabs>
      </w:pPr>
      <w:hyperlink w:anchor="_Toc26448" w:history="1">
        <w:r>
          <w:rPr>
            <w:rFonts w:ascii="仿宋" w:eastAsia="仿宋" w:hAnsi="仿宋" w:cs="仿宋" w:hint="eastAsia"/>
            <w:lang w:eastAsia="zh-CN"/>
          </w:rPr>
          <w:t>(二)、质量管理责任</w:t>
        </w:r>
        <w:r>
          <w:tab/>
        </w:r>
        <w:r>
          <w:fldChar w:fldCharType="begin"/>
        </w:r>
        <w:r>
          <w:instrText xml:space="preserve"> PAGEREF _Toc26448 \h </w:instrText>
        </w:r>
        <w:r>
          <w:fldChar w:fldCharType="separate"/>
        </w:r>
        <w:r>
          <w:t>58</w:t>
        </w:r>
        <w:r>
          <w:fldChar w:fldCharType="end"/>
        </w:r>
      </w:hyperlink>
    </w:p>
    <w:p>
      <w:pPr>
        <w:pStyle w:val="TOC2"/>
        <w:tabs>
          <w:tab w:val="right" w:leader="dot" w:pos="8306"/>
        </w:tabs>
      </w:pPr>
      <w:hyperlink w:anchor="_Toc13377" w:history="1">
        <w:r>
          <w:rPr>
            <w:rFonts w:ascii="仿宋" w:eastAsia="仿宋" w:hAnsi="仿宋" w:cs="仿宋" w:hint="eastAsia"/>
            <w:lang w:eastAsia="zh-CN"/>
          </w:rPr>
          <w:t>(三)、质量管理体系文件</w:t>
        </w:r>
        <w:r>
          <w:tab/>
        </w:r>
        <w:r>
          <w:fldChar w:fldCharType="begin"/>
        </w:r>
        <w:r>
          <w:instrText xml:space="preserve"> PAGEREF _Toc13377 \h </w:instrText>
        </w:r>
        <w:r>
          <w:fldChar w:fldCharType="separate"/>
        </w:r>
        <w:r>
          <w:t>59</w:t>
        </w:r>
        <w:r>
          <w:fldChar w:fldCharType="end"/>
        </w:r>
      </w:hyperlink>
    </w:p>
    <w:p>
      <w:pPr>
        <w:pStyle w:val="TOC2"/>
        <w:tabs>
          <w:tab w:val="right" w:leader="dot" w:pos="8306"/>
        </w:tabs>
      </w:pPr>
      <w:hyperlink w:anchor="_Toc20915" w:history="1">
        <w:r>
          <w:rPr>
            <w:rFonts w:ascii="仿宋" w:eastAsia="仿宋" w:hAnsi="仿宋" w:cs="仿宋" w:hint="eastAsia"/>
            <w:lang w:eastAsia="zh-CN"/>
          </w:rPr>
          <w:t>(四)、质量培训与教育</w:t>
        </w:r>
        <w:r>
          <w:tab/>
        </w:r>
        <w:r>
          <w:fldChar w:fldCharType="begin"/>
        </w:r>
        <w:r>
          <w:instrText xml:space="preserve"> PAGEREF _Toc20915 \h </w:instrText>
        </w:r>
        <w:r>
          <w:fldChar w:fldCharType="separate"/>
        </w:r>
        <w:r>
          <w:t>61</w:t>
        </w:r>
        <w:r>
          <w:fldChar w:fldCharType="end"/>
        </w:r>
      </w:hyperlink>
    </w:p>
    <w:p>
      <w:pPr>
        <w:pStyle w:val="TOC2"/>
        <w:tabs>
          <w:tab w:val="right" w:leader="dot" w:pos="8306"/>
        </w:tabs>
      </w:pPr>
      <w:hyperlink w:anchor="_Toc7867" w:history="1">
        <w:r>
          <w:rPr>
            <w:rFonts w:ascii="仿宋" w:eastAsia="仿宋" w:hAnsi="仿宋" w:cs="仿宋" w:hint="eastAsia"/>
            <w:lang w:eastAsia="zh-CN"/>
          </w:rPr>
          <w:t>(五)、质量审核与评价</w:t>
        </w:r>
        <w:r>
          <w:tab/>
        </w:r>
        <w:r>
          <w:fldChar w:fldCharType="begin"/>
        </w:r>
        <w:r>
          <w:instrText xml:space="preserve"> PAGEREF _Toc7867 \h </w:instrText>
        </w:r>
        <w:r>
          <w:fldChar w:fldCharType="separate"/>
        </w:r>
        <w:r>
          <w:t>62</w:t>
        </w:r>
        <w:r>
          <w:fldChar w:fldCharType="end"/>
        </w:r>
      </w:hyperlink>
    </w:p>
    <w:p>
      <w:pPr>
        <w:pStyle w:val="TOC2"/>
        <w:tabs>
          <w:tab w:val="right" w:leader="dot" w:pos="8306"/>
        </w:tabs>
      </w:pPr>
      <w:hyperlink w:anchor="_Toc28927" w:history="1">
        <w:r>
          <w:rPr>
            <w:rFonts w:ascii="仿宋" w:eastAsia="仿宋" w:hAnsi="仿宋" w:cs="仿宋" w:hint="eastAsia"/>
            <w:lang w:eastAsia="zh-CN"/>
          </w:rPr>
          <w:t>(六)、不符合与纠正措施</w:t>
        </w:r>
        <w:r>
          <w:tab/>
        </w:r>
        <w:r>
          <w:fldChar w:fldCharType="begin"/>
        </w:r>
        <w:r>
          <w:instrText xml:space="preserve"> PAGEREF _Toc28927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9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361"/>
      <w:r>
        <w:rPr>
          <w:rFonts w:ascii="仿宋" w:eastAsia="仿宋" w:hAnsi="仿宋" w:cs="仿宋" w:hint="eastAsia"/>
          <w:sz w:val="28"/>
          <w:lang w:eastAsia="zh-CN"/>
        </w:rPr>
        <w:t>一、计价秤项目概论</w:t>
      </w:r>
      <w:bookmarkEnd w:id="2"/>
    </w:p>
    <w:p>
      <w:pPr>
        <w:pStyle w:val="Heading2"/>
        <w:rPr>
          <w:rFonts w:ascii="仿宋" w:eastAsia="仿宋" w:hAnsi="仿宋" w:cs="仿宋" w:hint="eastAsia"/>
          <w:lang w:eastAsia="zh-CN"/>
        </w:rPr>
      </w:pPr>
      <w:bookmarkStart w:id="3" w:name="_Toc26987"/>
      <w:r>
        <w:rPr>
          <w:rFonts w:ascii="仿宋" w:eastAsia="仿宋" w:hAnsi="仿宋" w:cs="仿宋" w:hint="eastAsia"/>
          <w:lang w:eastAsia="zh-CN"/>
        </w:rPr>
        <w:t>(一)、计价秤项目概况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计价秤项目的起源追溯至对市场的深入洞察。市场的不断演变与变革为计价秤项目提供了难得的机遇。当前市场存在的需求缺口和变革的大环境共同构成了计价秤项目的背景。这个计价秤项目旨在充分利用市场机遇，填补行业中尚未满足的需求，为客户提供全新的解决方案。市场的变革和需求的增长使得这个计价秤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计价秤项目名称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计价秤项目正式命名为计价秤。这个名称不仅仅是一个标识，更代表了计价秤项目的核心理念和愿景。它蕴含着计价秤项目所要解决问题的关键字，具有强烈的表达和辨识度，为计价秤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计价秤项目目标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计价秤项目的核心目标是提供一种全新、高效的解决方案，满足客户日益增长的需求。计价秤项目追求的不仅仅是满足市场需求，更是在市场中获得卓越的竞争优势。通过不断提升产品或服务的质量和创新水平，计价秤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计价秤项目范围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计价秤项目全面涵盖了产品研发、制造、市场推广和售后服务，确保从产品设计到最终用户体验的全方位关注。这一全面的计价秤项目范围是为了确保计价秤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计价秤项目时间表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计价秤项目计划在未来18个月内完成，包括研发、测试、市场试点和正式推出等不同阶段。这个时间表的合理设计是为了确保计价秤项目各个阶段的顺利推进，以便按时交付高质量的成果。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计价秤项目预算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计价秤项目总预算估算为XX百万美元，主要分配在研发、市场推广、人员培训和运营等方面。这一充足的预算为计价秤项目提供了充足的资源，确保计价秤项目在各个方面都能取得优异的表现。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计价秤项目风险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计价秤项目可能面临的风险包括市场接受度低、技术难题、竞争激烈等。计价秤项目团队已经制定了相应的风险应对计划，通过前瞻性的风险管理，确保计价秤项目在面对不确定性时能够迅速做出应对。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计价秤项目团队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计价秤项目汇聚了一支经验丰富、多领域专业素养的核心团队，确保计价秤项目在各个方面都能拥有高水平的执行力。团队的协同作战是计价秤项目成功的关键因素之一。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计价秤项目背景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计价秤项目的背景根植于市场对更高效、创新产品的渴望，同时也受到科技发展对行业格局的深刻改变的影响。这为计价秤项目提供了广阔的发展空间和市场需求。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计价秤项目现状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截至目前，计价秤项目已完成市场调研和技术验证，取得了初步的成功。这为计价秤项目在未来的发展奠定了坚实的基础，为更远大的目标打下了坚实的基石。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7080"/>
      <w:r>
        <w:rPr>
          <w:rFonts w:ascii="仿宋" w:eastAsia="仿宋" w:hAnsi="仿宋" w:cs="仿宋" w:hint="eastAsia"/>
          <w:sz w:val="28"/>
          <w:lang w:eastAsia="zh-CN"/>
        </w:rPr>
        <w:t>(二)、计价秤项目目标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keyword》计价秤项目首要业务目标是在市场中占据有利地位，实现产品/服务的成功推广和销售。通过不断提升产品质量、创新性，计价秤项目追求成为行业中的领导者，赢得更多客户的青睐。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在科技迅速发展的时代，计价秤项目着眼于技术创新。通过持续的研发和技术升级，计价秤项目旨在推出更具创新性的产品或服务，以满足市场对新鲜、先进解决方案的需求。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为了建立可持续的客户关系，计价秤项目设定了客户满意度目标。通过提供卓越的产品质量和优质的客户服务，计价秤项目追求赢得客户的信任和忠诚度，确保他们的满意度达到行业领先水平。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计价秤项目注重社会责任和可持续发展。通过实施环保、社会责任计价秤项目，计价秤项目致力于在经济发展的同时保护环境，促进社会公平，实现可持续经营。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计价秤项目的团队是实现目标的核心驱动力。因此，计价秤项目设定了团队发展目标，包括提升团队成员的专业技能、培养领导力，以及搭建协同高效的团队工作氛围。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9633"/>
      <w:r>
        <w:rPr>
          <w:rFonts w:ascii="仿宋" w:eastAsia="仿宋" w:hAnsi="仿宋" w:cs="仿宋" w:hint="eastAsia"/>
          <w:sz w:val="28"/>
          <w:lang w:eastAsia="zh-CN"/>
        </w:rPr>
        <w:t>(三)、计价秤项目提出的理由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计价秤项目提出的理由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计价秤项目的提出源于对市场机遇的深刻洞察。当前市场中存在的需求缺口和行业发展趋势表明，有巨大的商业机会等待被开发。通过准确捕捉市场机遇，计价秤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计价秤项目的理念基于对技术创新的信仰。通过持续的研发和技术投入，计价秤项目有望推出更具创新性的产品或服务。在科技飞速发展的当下，计价秤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价秤项目的提出是为了增强企业的行业竞争力。通过提升产品或服务的质量和独特性，计价秤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计价秤项目响应了消费者需求的变化。随着社会和科技的不断发展，消费者对产品和服务的需求也在发生变化。通过深入了解并及时回应消费者的新需求，计价秤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计价秤项目的提出是企业战略发展规划的一部分。在面对日益激烈的市场竞争和不断变化的商业环境中，计价秤项目作为企业战略的一环，旨在为企业开辟新的增长领域，巩固企业在行业中的地位。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计价秤项目的提出不仅仅是基于商业考量，还注重社会责任。通过推出环保、社会责任等方面的计价秤项目，计价秤企业可以在社会中树立积极形象，为社会做出积极贡献，实现经济效益和社会效益的双赢。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计价秤项目的提出反映了对利益相关者期望的关注。包括客户、员工、投资者等利益相关者在企业发展中都有着各自的期望，计价秤项目力求在满足这些期望的同时，取得更大的共赢。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935"/>
      <w:r>
        <w:rPr>
          <w:rFonts w:ascii="仿宋" w:eastAsia="仿宋" w:hAnsi="仿宋" w:cs="仿宋" w:hint="eastAsia"/>
          <w:sz w:val="28"/>
          <w:lang w:eastAsia="zh-CN"/>
        </w:rPr>
        <w:t>(四)、计价秤项目意义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在实施计价秤项目的过程中，我们不仅仅是在追逐商业成功，更是为企业和社会的多个层面创造了深远的意义。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计价秤项目的首要意义在于提升企业的市场竞争力。通过持续的创新和对产品质量的高标准要求，计价秤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计价秤项目的推进将促使行业技术水平的提升。通过引入先进技术和创新性解决方案，计价秤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在社会层面，计价秤项目不仅创造了大量就业机会，提高了就业水平，还注重社会责任和环保。通过参与社会公益事业和推动环保计价秤项目，计价秤项目为社会贡献了一份力量，体现了企业对社会的积极回馈。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综合而言，计价秤项目意义重大，不仅推动了企业的发展，也为行业和社会的进步贡献了积极力量。这是一个全面而深刻的影响，将在未来产生可持续的正面效应。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4327"/>
      <w:r>
        <w:rPr>
          <w:rFonts w:ascii="仿宋" w:eastAsia="仿宋" w:hAnsi="仿宋" w:cs="仿宋" w:hint="eastAsia"/>
          <w:sz w:val="28"/>
          <w:lang w:eastAsia="zh-CN"/>
        </w:rPr>
        <w:t>(五)、计价秤项目背景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在当今迅猛发展的商业环境中，计价秤项目的动因根植于对多方面因素的审慎考量。这个计价秤项目的提出并非孤立的决策，而是对企业所处背景深入思考的产物。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市场的不断演变是计价秤项目背后的首要原因。科技的迅速发展和全球市场的快速变化使得企业必须灵活应对。计价秤项目应运而生，旨在通过创新性的解决方案迎合市场的多变需求，赢得竞争中的先机。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竞争的激烈程度也是计价秤项目背景中不可忽视的一环。企业需要在激烈竞争中脱颖而出，为此，计价秤项目致力于打破常规，提供独特的价值主张，以吸引客户并确保市场份额的增长。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技术的迅速发展为企业带来了机遇与挑战。作为计价秤项目启动的背景之一，对新兴技术的应用将有助于提升企业的技术水平，使其在不断演进的商业环境中保持竞争优势。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此外，社会对企业责任的期望也在逐渐升高。计价秤项目充分融入了社会责任的理念，通过可持续经营和社会公益计价秤项目，企图为社会贡献一份力量，在商业成功的同时关注社会价值。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5644"/>
      <w:r>
        <w:rPr>
          <w:rFonts w:ascii="仿宋" w:eastAsia="仿宋" w:hAnsi="仿宋" w:cs="仿宋" w:hint="eastAsia"/>
          <w:sz w:val="28"/>
          <w:lang w:eastAsia="zh-CN"/>
        </w:rPr>
        <w:t>二、计价秤项目可持续发展</w:t>
      </w:r>
      <w:bookmarkEnd w:id="8"/>
    </w:p>
    <w:p>
      <w:pPr>
        <w:pStyle w:val="Heading2"/>
        <w:rPr>
          <w:rFonts w:ascii="仿宋" w:eastAsia="仿宋" w:hAnsi="仿宋" w:cs="仿宋" w:hint="eastAsia"/>
          <w:lang w:eastAsia="zh-CN"/>
        </w:rPr>
      </w:pPr>
      <w:bookmarkStart w:id="9" w:name="_Toc9579"/>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计价秤项目中，计价秤项目团队着眼于未来，明确了可持续发展的战略方向。制定的具体可持续发展目标包括降低资源使用、采用环保技术、最大化社会效益等。这一步骤不仅有助于计价秤项目在环保和社会责任方面达到最高标准，也为未来提供了明确的指引，确保计价秤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可持续实践的融入计价秤项目管理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计价秤项目管理周期。从计价秤项目规划开始，计价秤项目团队就考虑了环境和社会的因素。在执行阶段，计价秤项目团队积极推动绿色技术的应用，优化资源利用。此外，关注员工的社会责任，通过培训和沟通活动提高员工对可持续发展的认知，使他们能够在日常工作中践行可持续实践。这些举措不仅为计价秤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6151"/>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扎根于计价秤项目的可持续发展理念，我们深信环保与社会责任是计价秤项目成功的关键支柱。在计价秤项目的每一步，我们都致力于通过创新和实践，履行对环境和社会的坚定责任。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计价秤项目团队通过引入先进的环保技术、建立高效的废物处理系统以及推动能源节约措施，积极履行环保责任。定期的环保监测和评估确保计价秤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价秤项目不仅致力于自身可持续发展，还注重对社会的回馈。通过支持社区计价秤项目、参与慈善事业、提供培训机会等方式，计价秤项目积极履行社会责任。与当地社区建立积极互动，关注员工的工作与生活平衡，以及员工的身心健康，是计价秤项目在社会责任层面的关键举措。这样的实践不仅增强了计价秤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1146"/>
      <w:r>
        <w:rPr>
          <w:rFonts w:ascii="仿宋" w:eastAsia="仿宋" w:hAnsi="仿宋" w:cs="仿宋" w:hint="eastAsia"/>
          <w:sz w:val="28"/>
          <w:lang w:eastAsia="zh-CN"/>
        </w:rPr>
        <w:t>三、计价秤项目土建工程</w:t>
      </w:r>
      <w:bookmarkEnd w:id="11"/>
    </w:p>
    <w:p>
      <w:pPr>
        <w:pStyle w:val="Heading2"/>
        <w:rPr>
          <w:rFonts w:ascii="仿宋" w:eastAsia="仿宋" w:hAnsi="仿宋" w:cs="仿宋" w:hint="eastAsia"/>
          <w:lang w:eastAsia="zh-CN"/>
        </w:rPr>
      </w:pPr>
      <w:bookmarkStart w:id="12" w:name="_Toc1214"/>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在计价秤项目的建筑工程设计中，我们将秉承一系列重要的设计原则，以确保计价秤项目建筑在功能、美观、可持续性等方面达到最佳效果。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首要原则是确保建筑的功能性得到最大化的发挥。我们将充分理解计价秤项目的实际需求，合理布局各个功能区域，保证建筑在满足业务需求的同时，提供高效的工作环境。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在建筑设计中，我们将综合考虑建设和运营成本。通过精细的经济效益分析，确保设计方案在高效利用资源的同时，对计价秤项目的长期盈利能力有积极的贡献。</w:t>
      </w:r>
    </w:p>
    <w:p>
      <w:pPr>
        <w:pStyle w:val="Heading2"/>
        <w:ind w:firstLine="560" w:firstLineChars="200"/>
        <w:rPr>
          <w:rFonts w:ascii="仿宋" w:eastAsia="仿宋" w:hAnsi="仿宋" w:cs="仿宋" w:hint="eastAsia"/>
          <w:sz w:val="28"/>
          <w:lang w:eastAsia="zh-CN"/>
        </w:rPr>
      </w:pPr>
      <w:bookmarkStart w:id="13" w:name="_Toc31912"/>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计价秤项目的土建工程设计中，我们将精准设定设计年限，结合计价秤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计价秤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1465"/>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计价秤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计价秤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计价秤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1642"/>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本期工程计价秤项目预计总建筑面积XXX平方米，其中：计容建筑面积XXX平方米，计划建筑工程投资XX万元，占计价秤项目总投资的XX%。</w:t>
      </w:r>
    </w:p>
    <w:p>
      <w:pPr>
        <w:pStyle w:val="Heading1"/>
        <w:ind w:firstLine="560" w:firstLineChars="200"/>
        <w:rPr>
          <w:rFonts w:ascii="仿宋" w:eastAsia="仿宋" w:hAnsi="仿宋" w:cs="仿宋" w:hint="eastAsia"/>
          <w:sz w:val="28"/>
          <w:lang w:eastAsia="zh-CN"/>
        </w:rPr>
      </w:pPr>
      <w:bookmarkStart w:id="16" w:name="_Toc11802"/>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16980"/>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计价秤项目的技术管理特点体现在其创新导向。通过引入最先进的技术趋势和解决方案，计价秤项目致力于提升科技含量、提高质量和效率水平。这意味着我们将采用最新的工具和方法，确保计价秤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计价秤项目技术管理的显著特征。通过整合不同领域的技术资源，我们实现了跨学科的协同工作。这有助于优化技术架构，提高整体效能。此外，整合性策略还促进了不同技术团队之间的紧密沟通和高效合作，确保计价秤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计价秤项目所采用的技术。通过不断优化技术方案，计价秤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计价秤项目团队将在计价秤项目初期识别可能的技术风险，并采取相应的预防和应对措施。通过建立健全的风险评估机制，计价秤项目能够在实施过程中及时发现并解决潜在的技术问题，保障计价秤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通过这些独特的技术管理特点，我们确信在计价秤项目中，技术将成为计价秤项目成功的有力支持。这一深度剖析揭示了技术管理在计价秤项目实施中的关键作用，为计价秤项目的技术基础奠定了坚实的基础。</w:t>
      </w:r>
    </w:p>
    <w:p>
      <w:pPr>
        <w:pStyle w:val="Heading2"/>
        <w:ind w:firstLine="560" w:firstLineChars="200"/>
        <w:rPr>
          <w:rFonts w:ascii="仿宋" w:eastAsia="仿宋" w:hAnsi="仿宋" w:cs="仿宋" w:hint="eastAsia"/>
          <w:sz w:val="28"/>
          <w:lang w:eastAsia="zh-CN"/>
        </w:rPr>
      </w:pPr>
      <w:bookmarkStart w:id="18" w:name="_Toc10438"/>
      <w:r>
        <w:rPr>
          <w:rFonts w:ascii="仿宋" w:eastAsia="仿宋" w:hAnsi="仿宋" w:cs="仿宋" w:hint="eastAsia"/>
          <w:sz w:val="28"/>
          <w:lang w:eastAsia="zh-CN"/>
        </w:rPr>
        <w:t>(二)、计价秤项目工艺技术设计方案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计价秤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计价秤项目将严格按照相关行业规范要求进行组织。通过有效控制产品质量，计价秤项目将致力于为顾客提供优质的计价秤项目产品和良好的服务。这体现了计价秤项目对于生产活动合规性和质量标准的高度重视，为计价秤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计价秤项目注重生态效益和清洁生产原则。计价秤项目建设将紧密结合地方特色经济发展，与社会经济发展规划和区域环境保护规划方案相协调一致。通过与当地区域自然生态系统的结合，计价秤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计价秤项目产品具有多样化的客户需求和个性化的特点。因此，计价秤项目产品规格品种多样，且单批生产数量较小。为满足这一特点，计价秤项目承办单位将建设先进的柔性制造生产线。通过广泛应用柔性制造技术，计价秤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计价秤项目采用的技术具有较高的技术含量和自动化水平，处于国内先进水平。这一技术选用不仅体现了对生产效率、质量和环境友好性的高标准要求，同时为计价秤项目的可持续发展奠定了坚实的基础。</w:t>
      </w:r>
    </w:p>
    <w:p>
      <w:pPr>
        <w:pStyle w:val="Heading2"/>
        <w:ind w:firstLine="560" w:firstLineChars="200"/>
        <w:rPr>
          <w:rFonts w:ascii="仿宋" w:eastAsia="仿宋" w:hAnsi="仿宋" w:cs="仿宋" w:hint="eastAsia"/>
          <w:sz w:val="28"/>
          <w:lang w:eastAsia="zh-CN"/>
        </w:rPr>
      </w:pPr>
      <w:bookmarkStart w:id="19" w:name="_Toc7104"/>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https://d.book118.com/017003033036006033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计价秤项目计划设计方案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计价秤项目计划设计方案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计价秤项目计划设计方案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计价秤项目计划设计方案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计价秤项目计划设计方案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计价秤项目计划设计方案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计价秤项目计划设计方案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计价秤项目计划设计方案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计价秤项目计划设计方案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计价秤项目计划设计方案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计价秤项目计划设计方案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计价秤项目计划设计方案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计价秤项目计划设计方案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计价秤项目计划设计方案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计价秤项目计划设计方案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计价秤项目计划设计方案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计价秤项目计划设计方案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EB7769"/>
    <w:rsid w:val="4AEB77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7003033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2024-01-21T17:02:00Z</dcterms:created>
  <dcterms:modified xsi:type="dcterms:W3CDTF">2024-01-21T17:02:32Z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380BCB572C8349B9A3538527ADBEAEDE_11</vt:lpwstr>
  </property>
  <property fmtid="{D5CDD505-2E9C-101B-9397-08002B2CF9AE}" pid="3" name="KSOProductBuildVer">
    <vt:lpwstr>2052-12.1.0.16120</vt:lpwstr>
  </property>
</Properties>
</file>