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硫代硫酸盐项目规划设计蓝图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08" w:history="1">
        <w:r>
          <w:rPr>
            <w:rFonts w:ascii="仿宋" w:eastAsia="仿宋" w:hAnsi="仿宋" w:cs="仿宋" w:hint="eastAsia"/>
            <w:lang w:eastAsia="zh-CN"/>
          </w:rPr>
          <w:t>前言</w:t>
        </w:r>
        <w:r>
          <w:tab/>
        </w:r>
        <w:r>
          <w:fldChar w:fldCharType="begin"/>
        </w:r>
        <w:r>
          <w:instrText xml:space="preserve"> PAGEREF _Toc9408 \h </w:instrText>
        </w:r>
        <w:r>
          <w:fldChar w:fldCharType="separate"/>
        </w:r>
        <w:r>
          <w:t>3</w:t>
        </w:r>
        <w:r>
          <w:fldChar w:fldCharType="end"/>
        </w:r>
      </w:hyperlink>
    </w:p>
    <w:p>
      <w:pPr>
        <w:pStyle w:val="TOC1"/>
        <w:tabs>
          <w:tab w:val="right" w:leader="dot" w:pos="8306"/>
        </w:tabs>
      </w:pPr>
      <w:hyperlink w:anchor="_Toc8371" w:history="1">
        <w:r>
          <w:rPr>
            <w:rFonts w:ascii="仿宋" w:eastAsia="仿宋" w:hAnsi="仿宋" w:cs="仿宋" w:hint="eastAsia"/>
            <w:lang w:eastAsia="zh-CN"/>
          </w:rPr>
          <w:t>一、硫代硫酸盐项目建设背景及必要性分析</w:t>
        </w:r>
        <w:r>
          <w:tab/>
        </w:r>
        <w:r>
          <w:fldChar w:fldCharType="begin"/>
        </w:r>
        <w:r>
          <w:instrText xml:space="preserve"> PAGEREF _Toc8371 \h </w:instrText>
        </w:r>
        <w:r>
          <w:fldChar w:fldCharType="separate"/>
        </w:r>
        <w:r>
          <w:t>3</w:t>
        </w:r>
        <w:r>
          <w:fldChar w:fldCharType="end"/>
        </w:r>
      </w:hyperlink>
    </w:p>
    <w:p>
      <w:pPr>
        <w:pStyle w:val="TOC2"/>
        <w:tabs>
          <w:tab w:val="right" w:leader="dot" w:pos="8306"/>
        </w:tabs>
      </w:pPr>
      <w:hyperlink w:anchor="_Toc8422" w:history="1">
        <w:r>
          <w:rPr>
            <w:rFonts w:ascii="仿宋" w:eastAsia="仿宋" w:hAnsi="仿宋" w:cs="仿宋" w:hint="eastAsia"/>
            <w:lang w:eastAsia="zh-CN"/>
          </w:rPr>
          <w:t>(一)、硫代硫酸盐项目背景分析</w:t>
        </w:r>
        <w:r>
          <w:tab/>
        </w:r>
        <w:r>
          <w:fldChar w:fldCharType="begin"/>
        </w:r>
        <w:r>
          <w:instrText xml:space="preserve"> PAGEREF _Toc8422 \h </w:instrText>
        </w:r>
        <w:r>
          <w:fldChar w:fldCharType="separate"/>
        </w:r>
        <w:r>
          <w:t>3</w:t>
        </w:r>
        <w:r>
          <w:fldChar w:fldCharType="end"/>
        </w:r>
      </w:hyperlink>
    </w:p>
    <w:p>
      <w:pPr>
        <w:pStyle w:val="TOC2"/>
        <w:tabs>
          <w:tab w:val="right" w:leader="dot" w:pos="8306"/>
        </w:tabs>
      </w:pPr>
      <w:hyperlink w:anchor="_Toc11030" w:history="1">
        <w:r>
          <w:rPr>
            <w:rFonts w:ascii="仿宋" w:eastAsia="仿宋" w:hAnsi="仿宋" w:cs="仿宋" w:hint="eastAsia"/>
            <w:lang w:eastAsia="zh-CN"/>
          </w:rPr>
          <w:t>(二)、硫代硫酸盐项目建设必要性分析</w:t>
        </w:r>
        <w:r>
          <w:tab/>
        </w:r>
        <w:r>
          <w:fldChar w:fldCharType="begin"/>
        </w:r>
        <w:r>
          <w:instrText xml:space="preserve"> PAGEREF _Toc11030 \h </w:instrText>
        </w:r>
        <w:r>
          <w:fldChar w:fldCharType="separate"/>
        </w:r>
        <w:r>
          <w:t>5</w:t>
        </w:r>
        <w:r>
          <w:fldChar w:fldCharType="end"/>
        </w:r>
      </w:hyperlink>
    </w:p>
    <w:p>
      <w:pPr>
        <w:pStyle w:val="TOC1"/>
        <w:tabs>
          <w:tab w:val="right" w:leader="dot" w:pos="8306"/>
        </w:tabs>
      </w:pPr>
      <w:hyperlink w:anchor="_Toc30556" w:history="1">
        <w:r>
          <w:rPr>
            <w:rFonts w:ascii="仿宋" w:eastAsia="仿宋" w:hAnsi="仿宋" w:cs="仿宋" w:hint="eastAsia"/>
            <w:lang w:eastAsia="zh-CN"/>
          </w:rPr>
          <w:t>二、市场分析、调研</w:t>
        </w:r>
        <w:r>
          <w:tab/>
        </w:r>
        <w:r>
          <w:fldChar w:fldCharType="begin"/>
        </w:r>
        <w:r>
          <w:instrText xml:space="preserve"> PAGEREF _Toc30556 \h </w:instrText>
        </w:r>
        <w:r>
          <w:fldChar w:fldCharType="separate"/>
        </w:r>
        <w:r>
          <w:t>6</w:t>
        </w:r>
        <w:r>
          <w:fldChar w:fldCharType="end"/>
        </w:r>
      </w:hyperlink>
    </w:p>
    <w:p>
      <w:pPr>
        <w:pStyle w:val="TOC2"/>
        <w:tabs>
          <w:tab w:val="right" w:leader="dot" w:pos="8306"/>
        </w:tabs>
      </w:pPr>
      <w:hyperlink w:anchor="_Toc28795" w:history="1">
        <w:r>
          <w:rPr>
            <w:rFonts w:ascii="仿宋" w:eastAsia="仿宋" w:hAnsi="仿宋" w:cs="仿宋" w:hint="eastAsia"/>
            <w:lang w:eastAsia="zh-CN"/>
          </w:rPr>
          <w:t>(一)、硫代硫酸盐行业分析</w:t>
        </w:r>
        <w:r>
          <w:tab/>
        </w:r>
        <w:r>
          <w:fldChar w:fldCharType="begin"/>
        </w:r>
        <w:r>
          <w:instrText xml:space="preserve"> PAGEREF _Toc28795 \h </w:instrText>
        </w:r>
        <w:r>
          <w:fldChar w:fldCharType="separate"/>
        </w:r>
        <w:r>
          <w:t>6</w:t>
        </w:r>
        <w:r>
          <w:fldChar w:fldCharType="end"/>
        </w:r>
      </w:hyperlink>
    </w:p>
    <w:p>
      <w:pPr>
        <w:pStyle w:val="TOC2"/>
        <w:tabs>
          <w:tab w:val="right" w:leader="dot" w:pos="8306"/>
        </w:tabs>
      </w:pPr>
      <w:hyperlink w:anchor="_Toc20473" w:history="1">
        <w:r>
          <w:rPr>
            <w:rFonts w:ascii="仿宋" w:eastAsia="仿宋" w:hAnsi="仿宋" w:cs="仿宋" w:hint="eastAsia"/>
            <w:lang w:eastAsia="zh-CN"/>
          </w:rPr>
          <w:t>(二)、硫代硫酸盐市场分析预测</w:t>
        </w:r>
        <w:r>
          <w:tab/>
        </w:r>
        <w:r>
          <w:fldChar w:fldCharType="begin"/>
        </w:r>
        <w:r>
          <w:instrText xml:space="preserve"> PAGEREF _Toc20473 \h </w:instrText>
        </w:r>
        <w:r>
          <w:fldChar w:fldCharType="separate"/>
        </w:r>
        <w:r>
          <w:t>7</w:t>
        </w:r>
        <w:r>
          <w:fldChar w:fldCharType="end"/>
        </w:r>
      </w:hyperlink>
    </w:p>
    <w:p>
      <w:pPr>
        <w:pStyle w:val="TOC1"/>
        <w:tabs>
          <w:tab w:val="right" w:leader="dot" w:pos="8306"/>
        </w:tabs>
      </w:pPr>
      <w:hyperlink w:anchor="_Toc25307" w:history="1">
        <w:r>
          <w:rPr>
            <w:rFonts w:ascii="仿宋" w:eastAsia="仿宋" w:hAnsi="仿宋" w:cs="仿宋" w:hint="eastAsia"/>
            <w:lang w:eastAsia="zh-CN"/>
          </w:rPr>
          <w:t>三、硫代硫酸盐项目土建工程</w:t>
        </w:r>
        <w:r>
          <w:tab/>
        </w:r>
        <w:r>
          <w:fldChar w:fldCharType="begin"/>
        </w:r>
        <w:r>
          <w:instrText xml:space="preserve"> PAGEREF _Toc25307 \h </w:instrText>
        </w:r>
        <w:r>
          <w:fldChar w:fldCharType="separate"/>
        </w:r>
        <w:r>
          <w:t>8</w:t>
        </w:r>
        <w:r>
          <w:fldChar w:fldCharType="end"/>
        </w:r>
      </w:hyperlink>
    </w:p>
    <w:p>
      <w:pPr>
        <w:pStyle w:val="TOC2"/>
        <w:tabs>
          <w:tab w:val="right" w:leader="dot" w:pos="8306"/>
        </w:tabs>
      </w:pPr>
      <w:hyperlink w:anchor="_Toc8271" w:history="1">
        <w:r>
          <w:rPr>
            <w:rFonts w:ascii="仿宋" w:eastAsia="仿宋" w:hAnsi="仿宋" w:cs="仿宋" w:hint="eastAsia"/>
            <w:lang w:eastAsia="zh-CN"/>
          </w:rPr>
          <w:t>(一)、建筑工程设计原则</w:t>
        </w:r>
        <w:r>
          <w:tab/>
        </w:r>
        <w:r>
          <w:fldChar w:fldCharType="begin"/>
        </w:r>
        <w:r>
          <w:instrText xml:space="preserve"> PAGEREF _Toc8271 \h </w:instrText>
        </w:r>
        <w:r>
          <w:fldChar w:fldCharType="separate"/>
        </w:r>
        <w:r>
          <w:t>8</w:t>
        </w:r>
        <w:r>
          <w:fldChar w:fldCharType="end"/>
        </w:r>
      </w:hyperlink>
    </w:p>
    <w:p>
      <w:pPr>
        <w:pStyle w:val="TOC2"/>
        <w:tabs>
          <w:tab w:val="right" w:leader="dot" w:pos="8306"/>
        </w:tabs>
      </w:pPr>
      <w:hyperlink w:anchor="_Toc10008" w:history="1">
        <w:r>
          <w:rPr>
            <w:rFonts w:ascii="仿宋" w:eastAsia="仿宋" w:hAnsi="仿宋" w:cs="仿宋" w:hint="eastAsia"/>
            <w:lang w:eastAsia="zh-CN"/>
          </w:rPr>
          <w:t>(二)、土建工程设计年限及安全等级</w:t>
        </w:r>
        <w:r>
          <w:tab/>
        </w:r>
        <w:r>
          <w:fldChar w:fldCharType="begin"/>
        </w:r>
        <w:r>
          <w:instrText xml:space="preserve"> PAGEREF _Toc10008 \h </w:instrText>
        </w:r>
        <w:r>
          <w:fldChar w:fldCharType="separate"/>
        </w:r>
        <w:r>
          <w:t>9</w:t>
        </w:r>
        <w:r>
          <w:fldChar w:fldCharType="end"/>
        </w:r>
      </w:hyperlink>
    </w:p>
    <w:p>
      <w:pPr>
        <w:pStyle w:val="TOC2"/>
        <w:tabs>
          <w:tab w:val="right" w:leader="dot" w:pos="8306"/>
        </w:tabs>
      </w:pPr>
      <w:hyperlink w:anchor="_Toc12546" w:history="1">
        <w:r>
          <w:rPr>
            <w:rFonts w:ascii="仿宋" w:eastAsia="仿宋" w:hAnsi="仿宋" w:cs="仿宋" w:hint="eastAsia"/>
            <w:lang w:eastAsia="zh-CN"/>
          </w:rPr>
          <w:t>(三)、建筑工程设计总体要求</w:t>
        </w:r>
        <w:r>
          <w:tab/>
        </w:r>
        <w:r>
          <w:fldChar w:fldCharType="begin"/>
        </w:r>
        <w:r>
          <w:instrText xml:space="preserve"> PAGEREF _Toc12546 \h </w:instrText>
        </w:r>
        <w:r>
          <w:fldChar w:fldCharType="separate"/>
        </w:r>
        <w:r>
          <w:t>10</w:t>
        </w:r>
        <w:r>
          <w:fldChar w:fldCharType="end"/>
        </w:r>
      </w:hyperlink>
    </w:p>
    <w:p>
      <w:pPr>
        <w:pStyle w:val="TOC2"/>
        <w:tabs>
          <w:tab w:val="right" w:leader="dot" w:pos="8306"/>
        </w:tabs>
      </w:pPr>
      <w:hyperlink w:anchor="_Toc25953" w:history="1">
        <w:r>
          <w:rPr>
            <w:rFonts w:ascii="仿宋" w:eastAsia="仿宋" w:hAnsi="仿宋" w:cs="仿宋" w:hint="eastAsia"/>
            <w:lang w:eastAsia="zh-CN"/>
          </w:rPr>
          <w:t>(四)、土建工程建设指标</w:t>
        </w:r>
        <w:r>
          <w:tab/>
        </w:r>
        <w:r>
          <w:fldChar w:fldCharType="begin"/>
        </w:r>
        <w:r>
          <w:instrText xml:space="preserve"> PAGEREF _Toc25953 \h </w:instrText>
        </w:r>
        <w:r>
          <w:fldChar w:fldCharType="separate"/>
        </w:r>
        <w:r>
          <w:t>11</w:t>
        </w:r>
        <w:r>
          <w:fldChar w:fldCharType="end"/>
        </w:r>
      </w:hyperlink>
    </w:p>
    <w:p>
      <w:pPr>
        <w:pStyle w:val="TOC1"/>
        <w:tabs>
          <w:tab w:val="right" w:leader="dot" w:pos="8306"/>
        </w:tabs>
      </w:pPr>
      <w:hyperlink w:anchor="_Toc2847" w:history="1">
        <w:r>
          <w:rPr>
            <w:rFonts w:ascii="仿宋" w:eastAsia="仿宋" w:hAnsi="仿宋" w:cs="仿宋" w:hint="eastAsia"/>
            <w:lang w:eastAsia="zh-CN"/>
          </w:rPr>
          <w:t>四、硫代硫酸盐项目绩效评估</w:t>
        </w:r>
        <w:r>
          <w:tab/>
        </w:r>
        <w:r>
          <w:fldChar w:fldCharType="begin"/>
        </w:r>
        <w:r>
          <w:instrText xml:space="preserve"> PAGEREF _Toc2847 \h </w:instrText>
        </w:r>
        <w:r>
          <w:fldChar w:fldCharType="separate"/>
        </w:r>
        <w:r>
          <w:t>11</w:t>
        </w:r>
        <w:r>
          <w:fldChar w:fldCharType="end"/>
        </w:r>
      </w:hyperlink>
    </w:p>
    <w:p>
      <w:pPr>
        <w:pStyle w:val="TOC2"/>
        <w:tabs>
          <w:tab w:val="right" w:leader="dot" w:pos="8306"/>
        </w:tabs>
      </w:pPr>
      <w:hyperlink w:anchor="_Toc26054" w:history="1">
        <w:r>
          <w:rPr>
            <w:rFonts w:ascii="仿宋" w:eastAsia="仿宋" w:hAnsi="仿宋" w:cs="仿宋" w:hint="eastAsia"/>
            <w:lang w:eastAsia="zh-CN"/>
          </w:rPr>
          <w:t>(一)、绩效评估指标</w:t>
        </w:r>
        <w:r>
          <w:tab/>
        </w:r>
        <w:r>
          <w:fldChar w:fldCharType="begin"/>
        </w:r>
        <w:r>
          <w:instrText xml:space="preserve"> PAGEREF _Toc26054 \h </w:instrText>
        </w:r>
        <w:r>
          <w:fldChar w:fldCharType="separate"/>
        </w:r>
        <w:r>
          <w:t>11</w:t>
        </w:r>
        <w:r>
          <w:fldChar w:fldCharType="end"/>
        </w:r>
      </w:hyperlink>
    </w:p>
    <w:p>
      <w:pPr>
        <w:pStyle w:val="TOC2"/>
        <w:tabs>
          <w:tab w:val="right" w:leader="dot" w:pos="8306"/>
        </w:tabs>
      </w:pPr>
      <w:hyperlink w:anchor="_Toc29917" w:history="1">
        <w:r>
          <w:rPr>
            <w:rFonts w:ascii="仿宋" w:eastAsia="仿宋" w:hAnsi="仿宋" w:cs="仿宋" w:hint="eastAsia"/>
            <w:lang w:eastAsia="zh-CN"/>
          </w:rPr>
          <w:t>(二)、绩效评估方法</w:t>
        </w:r>
        <w:r>
          <w:tab/>
        </w:r>
        <w:r>
          <w:fldChar w:fldCharType="begin"/>
        </w:r>
        <w:r>
          <w:instrText xml:space="preserve"> PAGEREF _Toc29917 \h </w:instrText>
        </w:r>
        <w:r>
          <w:fldChar w:fldCharType="separate"/>
        </w:r>
        <w:r>
          <w:t>12</w:t>
        </w:r>
        <w:r>
          <w:fldChar w:fldCharType="end"/>
        </w:r>
      </w:hyperlink>
    </w:p>
    <w:p>
      <w:pPr>
        <w:pStyle w:val="TOC2"/>
        <w:tabs>
          <w:tab w:val="right" w:leader="dot" w:pos="8306"/>
        </w:tabs>
      </w:pPr>
      <w:hyperlink w:anchor="_Toc8801" w:history="1">
        <w:r>
          <w:rPr>
            <w:rFonts w:ascii="仿宋" w:eastAsia="仿宋" w:hAnsi="仿宋" w:cs="仿宋" w:hint="eastAsia"/>
            <w:lang w:eastAsia="zh-CN"/>
          </w:rPr>
          <w:t>(三)、绩效评估周期</w:t>
        </w:r>
        <w:r>
          <w:tab/>
        </w:r>
        <w:r>
          <w:fldChar w:fldCharType="begin"/>
        </w:r>
        <w:r>
          <w:instrText xml:space="preserve"> PAGEREF _Toc8801 \h </w:instrText>
        </w:r>
        <w:r>
          <w:fldChar w:fldCharType="separate"/>
        </w:r>
        <w:r>
          <w:t>13</w:t>
        </w:r>
        <w:r>
          <w:fldChar w:fldCharType="end"/>
        </w:r>
      </w:hyperlink>
    </w:p>
    <w:p>
      <w:pPr>
        <w:pStyle w:val="TOC1"/>
        <w:tabs>
          <w:tab w:val="right" w:leader="dot" w:pos="8306"/>
        </w:tabs>
      </w:pPr>
      <w:hyperlink w:anchor="_Toc8619" w:history="1">
        <w:r>
          <w:rPr>
            <w:rFonts w:ascii="仿宋" w:eastAsia="仿宋" w:hAnsi="仿宋" w:cs="仿宋" w:hint="eastAsia"/>
            <w:lang w:eastAsia="zh-CN"/>
          </w:rPr>
          <w:t>五、硫代硫酸盐项目危机管理</w:t>
        </w:r>
        <w:r>
          <w:tab/>
        </w:r>
        <w:r>
          <w:fldChar w:fldCharType="begin"/>
        </w:r>
        <w:r>
          <w:instrText xml:space="preserve"> PAGEREF _Toc8619 \h </w:instrText>
        </w:r>
        <w:r>
          <w:fldChar w:fldCharType="separate"/>
        </w:r>
        <w:r>
          <w:t>14</w:t>
        </w:r>
        <w:r>
          <w:fldChar w:fldCharType="end"/>
        </w:r>
      </w:hyperlink>
    </w:p>
    <w:p>
      <w:pPr>
        <w:pStyle w:val="TOC2"/>
        <w:tabs>
          <w:tab w:val="right" w:leader="dot" w:pos="8306"/>
        </w:tabs>
      </w:pPr>
      <w:hyperlink w:anchor="_Toc952" w:history="1">
        <w:r>
          <w:rPr>
            <w:rFonts w:ascii="仿宋" w:eastAsia="仿宋" w:hAnsi="仿宋" w:cs="仿宋" w:hint="eastAsia"/>
            <w:lang w:eastAsia="zh-CN"/>
          </w:rPr>
          <w:t>(一)、危机预警与识别</w:t>
        </w:r>
        <w:r>
          <w:tab/>
        </w:r>
        <w:r>
          <w:fldChar w:fldCharType="begin"/>
        </w:r>
        <w:r>
          <w:instrText xml:space="preserve"> PAGEREF _Toc952 \h </w:instrText>
        </w:r>
        <w:r>
          <w:fldChar w:fldCharType="separate"/>
        </w:r>
        <w:r>
          <w:t>14</w:t>
        </w:r>
        <w:r>
          <w:fldChar w:fldCharType="end"/>
        </w:r>
      </w:hyperlink>
    </w:p>
    <w:p>
      <w:pPr>
        <w:pStyle w:val="TOC2"/>
        <w:tabs>
          <w:tab w:val="right" w:leader="dot" w:pos="8306"/>
        </w:tabs>
      </w:pPr>
      <w:hyperlink w:anchor="_Toc6016" w:history="1">
        <w:r>
          <w:rPr>
            <w:rFonts w:ascii="仿宋" w:eastAsia="仿宋" w:hAnsi="仿宋" w:cs="仿宋" w:hint="eastAsia"/>
            <w:lang w:eastAsia="zh-CN"/>
          </w:rPr>
          <w:t>(二)、危机应对与恢复</w:t>
        </w:r>
        <w:r>
          <w:tab/>
        </w:r>
        <w:r>
          <w:fldChar w:fldCharType="begin"/>
        </w:r>
        <w:r>
          <w:instrText xml:space="preserve"> PAGEREF _Toc6016 \h </w:instrText>
        </w:r>
        <w:r>
          <w:fldChar w:fldCharType="separate"/>
        </w:r>
        <w:r>
          <w:t>15</w:t>
        </w:r>
        <w:r>
          <w:fldChar w:fldCharType="end"/>
        </w:r>
      </w:hyperlink>
    </w:p>
    <w:p>
      <w:pPr>
        <w:pStyle w:val="TOC1"/>
        <w:tabs>
          <w:tab w:val="right" w:leader="dot" w:pos="8306"/>
        </w:tabs>
      </w:pPr>
      <w:hyperlink w:anchor="_Toc24905" w:history="1">
        <w:r>
          <w:rPr>
            <w:rFonts w:ascii="仿宋" w:eastAsia="仿宋" w:hAnsi="仿宋" w:cs="仿宋" w:hint="eastAsia"/>
            <w:lang w:eastAsia="zh-CN"/>
          </w:rPr>
          <w:t>六、工艺说明</w:t>
        </w:r>
        <w:r>
          <w:tab/>
        </w:r>
        <w:r>
          <w:fldChar w:fldCharType="begin"/>
        </w:r>
        <w:r>
          <w:instrText xml:space="preserve"> PAGEREF _Toc24905 \h </w:instrText>
        </w:r>
        <w:r>
          <w:fldChar w:fldCharType="separate"/>
        </w:r>
        <w:r>
          <w:t>16</w:t>
        </w:r>
        <w:r>
          <w:fldChar w:fldCharType="end"/>
        </w:r>
      </w:hyperlink>
    </w:p>
    <w:p>
      <w:pPr>
        <w:pStyle w:val="TOC2"/>
        <w:tabs>
          <w:tab w:val="right" w:leader="dot" w:pos="8306"/>
        </w:tabs>
      </w:pPr>
      <w:hyperlink w:anchor="_Toc7103" w:history="1">
        <w:r>
          <w:rPr>
            <w:rFonts w:ascii="仿宋" w:eastAsia="仿宋" w:hAnsi="仿宋" w:cs="仿宋" w:hint="eastAsia"/>
            <w:lang w:eastAsia="zh-CN"/>
          </w:rPr>
          <w:t>(一)、技术管理特点</w:t>
        </w:r>
        <w:r>
          <w:tab/>
        </w:r>
        <w:r>
          <w:fldChar w:fldCharType="begin"/>
        </w:r>
        <w:r>
          <w:instrText xml:space="preserve"> PAGEREF _Toc7103 \h </w:instrText>
        </w:r>
        <w:r>
          <w:fldChar w:fldCharType="separate"/>
        </w:r>
        <w:r>
          <w:t>16</w:t>
        </w:r>
        <w:r>
          <w:fldChar w:fldCharType="end"/>
        </w:r>
      </w:hyperlink>
    </w:p>
    <w:p>
      <w:pPr>
        <w:pStyle w:val="TOC2"/>
        <w:tabs>
          <w:tab w:val="right" w:leader="dot" w:pos="8306"/>
        </w:tabs>
      </w:pPr>
      <w:hyperlink w:anchor="_Toc28509" w:history="1">
        <w:r>
          <w:rPr>
            <w:rFonts w:ascii="仿宋" w:eastAsia="仿宋" w:hAnsi="仿宋" w:cs="仿宋" w:hint="eastAsia"/>
            <w:lang w:eastAsia="zh-CN"/>
          </w:rPr>
          <w:t>(二)、硫代硫酸盐项目工艺技术设计方案</w:t>
        </w:r>
        <w:r>
          <w:tab/>
        </w:r>
        <w:r>
          <w:fldChar w:fldCharType="begin"/>
        </w:r>
        <w:r>
          <w:instrText xml:space="preserve"> PAGEREF _Toc28509 \h </w:instrText>
        </w:r>
        <w:r>
          <w:fldChar w:fldCharType="separate"/>
        </w:r>
        <w:r>
          <w:t>18</w:t>
        </w:r>
        <w:r>
          <w:fldChar w:fldCharType="end"/>
        </w:r>
      </w:hyperlink>
    </w:p>
    <w:p>
      <w:pPr>
        <w:pStyle w:val="TOC2"/>
        <w:tabs>
          <w:tab w:val="right" w:leader="dot" w:pos="8306"/>
        </w:tabs>
      </w:pPr>
      <w:hyperlink w:anchor="_Toc19505" w:history="1">
        <w:r>
          <w:rPr>
            <w:rFonts w:ascii="仿宋" w:eastAsia="仿宋" w:hAnsi="仿宋" w:cs="仿宋" w:hint="eastAsia"/>
            <w:lang w:eastAsia="zh-CN"/>
          </w:rPr>
          <w:t>(三)、设备选型方案</w:t>
        </w:r>
        <w:r>
          <w:tab/>
        </w:r>
        <w:r>
          <w:fldChar w:fldCharType="begin"/>
        </w:r>
        <w:r>
          <w:instrText xml:space="preserve"> PAGEREF _Toc19505 \h </w:instrText>
        </w:r>
        <w:r>
          <w:fldChar w:fldCharType="separate"/>
        </w:r>
        <w:r>
          <w:t>19</w:t>
        </w:r>
        <w:r>
          <w:fldChar w:fldCharType="end"/>
        </w:r>
      </w:hyperlink>
    </w:p>
    <w:p>
      <w:pPr>
        <w:pStyle w:val="TOC1"/>
        <w:tabs>
          <w:tab w:val="right" w:leader="dot" w:pos="8306"/>
        </w:tabs>
      </w:pPr>
      <w:hyperlink w:anchor="_Toc19609" w:history="1">
        <w:r>
          <w:rPr>
            <w:rFonts w:ascii="仿宋" w:eastAsia="仿宋" w:hAnsi="仿宋" w:cs="仿宋" w:hint="eastAsia"/>
            <w:lang w:eastAsia="zh-CN"/>
          </w:rPr>
          <w:t>七、硫代硫酸盐项目社会影响</w:t>
        </w:r>
        <w:r>
          <w:tab/>
        </w:r>
        <w:r>
          <w:fldChar w:fldCharType="begin"/>
        </w:r>
        <w:r>
          <w:instrText xml:space="preserve"> PAGEREF _Toc19609 \h </w:instrText>
        </w:r>
        <w:r>
          <w:fldChar w:fldCharType="separate"/>
        </w:r>
        <w:r>
          <w:t>20</w:t>
        </w:r>
        <w:r>
          <w:fldChar w:fldCharType="end"/>
        </w:r>
      </w:hyperlink>
    </w:p>
    <w:p>
      <w:pPr>
        <w:pStyle w:val="TOC2"/>
        <w:tabs>
          <w:tab w:val="right" w:leader="dot" w:pos="8306"/>
        </w:tabs>
      </w:pPr>
      <w:hyperlink w:anchor="_Toc27878" w:history="1">
        <w:r>
          <w:rPr>
            <w:rFonts w:ascii="仿宋" w:eastAsia="仿宋" w:hAnsi="仿宋" w:cs="仿宋" w:hint="eastAsia"/>
            <w:lang w:eastAsia="zh-CN"/>
          </w:rPr>
          <w:t>(一)、社会责任与义务</w:t>
        </w:r>
        <w:r>
          <w:tab/>
        </w:r>
        <w:r>
          <w:fldChar w:fldCharType="begin"/>
        </w:r>
        <w:r>
          <w:instrText xml:space="preserve"> PAGEREF _Toc27878 \h </w:instrText>
        </w:r>
        <w:r>
          <w:fldChar w:fldCharType="separate"/>
        </w:r>
        <w:r>
          <w:t>20</w:t>
        </w:r>
        <w:r>
          <w:fldChar w:fldCharType="end"/>
        </w:r>
      </w:hyperlink>
    </w:p>
    <w:p>
      <w:pPr>
        <w:pStyle w:val="TOC2"/>
        <w:tabs>
          <w:tab w:val="right" w:leader="dot" w:pos="8306"/>
        </w:tabs>
      </w:pPr>
      <w:hyperlink w:anchor="_Toc13538" w:history="1">
        <w:r>
          <w:rPr>
            <w:rFonts w:ascii="仿宋" w:eastAsia="仿宋" w:hAnsi="仿宋" w:cs="仿宋" w:hint="eastAsia"/>
            <w:lang w:eastAsia="zh-CN"/>
          </w:rPr>
          <w:t>(二)、社会参与与沟通</w:t>
        </w:r>
        <w:r>
          <w:tab/>
        </w:r>
        <w:r>
          <w:fldChar w:fldCharType="begin"/>
        </w:r>
        <w:r>
          <w:instrText xml:space="preserve"> PAGEREF _Toc13538 \h </w:instrText>
        </w:r>
        <w:r>
          <w:fldChar w:fldCharType="separate"/>
        </w:r>
        <w:r>
          <w:t>21</w:t>
        </w:r>
        <w:r>
          <w:fldChar w:fldCharType="end"/>
        </w:r>
      </w:hyperlink>
    </w:p>
    <w:p>
      <w:pPr>
        <w:pStyle w:val="TOC1"/>
        <w:tabs>
          <w:tab w:val="right" w:leader="dot" w:pos="8306"/>
        </w:tabs>
      </w:pPr>
      <w:hyperlink w:anchor="_Toc31223" w:history="1">
        <w:r>
          <w:rPr>
            <w:rFonts w:ascii="仿宋" w:eastAsia="仿宋" w:hAnsi="仿宋" w:cs="仿宋" w:hint="eastAsia"/>
            <w:lang w:eastAsia="zh-CN"/>
          </w:rPr>
          <w:t>八、硫代硫酸盐项目人力资源培养与发展</w:t>
        </w:r>
        <w:r>
          <w:tab/>
        </w:r>
        <w:r>
          <w:fldChar w:fldCharType="begin"/>
        </w:r>
        <w:r>
          <w:instrText xml:space="preserve"> PAGEREF _Toc31223 \h </w:instrText>
        </w:r>
        <w:r>
          <w:fldChar w:fldCharType="separate"/>
        </w:r>
        <w:r>
          <w:t>22</w:t>
        </w:r>
        <w:r>
          <w:fldChar w:fldCharType="end"/>
        </w:r>
      </w:hyperlink>
    </w:p>
    <w:p>
      <w:pPr>
        <w:pStyle w:val="TOC2"/>
        <w:tabs>
          <w:tab w:val="right" w:leader="dot" w:pos="8306"/>
        </w:tabs>
      </w:pPr>
      <w:hyperlink w:anchor="_Toc19597" w:history="1">
        <w:r>
          <w:rPr>
            <w:rFonts w:ascii="仿宋" w:eastAsia="仿宋" w:hAnsi="仿宋" w:cs="仿宋" w:hint="eastAsia"/>
            <w:lang w:eastAsia="zh-CN"/>
          </w:rPr>
          <w:t>(一)、人才需求与规划</w:t>
        </w:r>
        <w:r>
          <w:tab/>
        </w:r>
        <w:r>
          <w:fldChar w:fldCharType="begin"/>
        </w:r>
        <w:r>
          <w:instrText xml:space="preserve"> PAGEREF _Toc19597 \h </w:instrText>
        </w:r>
        <w:r>
          <w:fldChar w:fldCharType="separate"/>
        </w:r>
        <w:r>
          <w:t>22</w:t>
        </w:r>
        <w:r>
          <w:fldChar w:fldCharType="end"/>
        </w:r>
      </w:hyperlink>
    </w:p>
    <w:p>
      <w:pPr>
        <w:pStyle w:val="TOC2"/>
        <w:tabs>
          <w:tab w:val="right" w:leader="dot" w:pos="8306"/>
        </w:tabs>
      </w:pPr>
      <w:hyperlink w:anchor="_Toc17535" w:history="1">
        <w:r>
          <w:rPr>
            <w:rFonts w:ascii="仿宋" w:eastAsia="仿宋" w:hAnsi="仿宋" w:cs="仿宋" w:hint="eastAsia"/>
            <w:lang w:eastAsia="zh-CN"/>
          </w:rPr>
          <w:t>(二)、培训与发展计划</w:t>
        </w:r>
        <w:r>
          <w:tab/>
        </w:r>
        <w:r>
          <w:fldChar w:fldCharType="begin"/>
        </w:r>
        <w:r>
          <w:instrText xml:space="preserve"> PAGEREF _Toc17535 \h </w:instrText>
        </w:r>
        <w:r>
          <w:fldChar w:fldCharType="separate"/>
        </w:r>
        <w:r>
          <w:t>22</w:t>
        </w:r>
        <w:r>
          <w:fldChar w:fldCharType="end"/>
        </w:r>
      </w:hyperlink>
    </w:p>
    <w:p>
      <w:pPr>
        <w:pStyle w:val="TOC1"/>
        <w:tabs>
          <w:tab w:val="right" w:leader="dot" w:pos="8306"/>
        </w:tabs>
      </w:pPr>
      <w:hyperlink w:anchor="_Toc19960" w:history="1">
        <w:r>
          <w:rPr>
            <w:rFonts w:ascii="仿宋" w:eastAsia="仿宋" w:hAnsi="仿宋" w:cs="仿宋" w:hint="eastAsia"/>
            <w:lang w:eastAsia="zh-CN"/>
          </w:rPr>
          <w:t>九、硫代硫酸盐项目计划安排</w:t>
        </w:r>
        <w:r>
          <w:tab/>
        </w:r>
        <w:r>
          <w:fldChar w:fldCharType="begin"/>
        </w:r>
        <w:r>
          <w:instrText xml:space="preserve"> PAGEREF _Toc19960 \h </w:instrText>
        </w:r>
        <w:r>
          <w:fldChar w:fldCharType="separate"/>
        </w:r>
        <w:r>
          <w:t>23</w:t>
        </w:r>
        <w:r>
          <w:fldChar w:fldCharType="end"/>
        </w:r>
      </w:hyperlink>
    </w:p>
    <w:p>
      <w:pPr>
        <w:pStyle w:val="TOC2"/>
        <w:tabs>
          <w:tab w:val="right" w:leader="dot" w:pos="8306"/>
        </w:tabs>
      </w:pPr>
      <w:hyperlink w:anchor="_Toc23630" w:history="1">
        <w:r>
          <w:rPr>
            <w:rFonts w:ascii="仿宋" w:eastAsia="仿宋" w:hAnsi="仿宋" w:cs="仿宋" w:hint="eastAsia"/>
            <w:lang w:eastAsia="zh-CN"/>
          </w:rPr>
          <w:t>(一)、建设周期</w:t>
        </w:r>
        <w:r>
          <w:tab/>
        </w:r>
        <w:r>
          <w:fldChar w:fldCharType="begin"/>
        </w:r>
        <w:r>
          <w:instrText xml:space="preserve"> PAGEREF _Toc23630 \h </w:instrText>
        </w:r>
        <w:r>
          <w:fldChar w:fldCharType="separate"/>
        </w:r>
        <w:r>
          <w:t>23</w:t>
        </w:r>
        <w:r>
          <w:fldChar w:fldCharType="end"/>
        </w:r>
      </w:hyperlink>
    </w:p>
    <w:p>
      <w:pPr>
        <w:pStyle w:val="TOC2"/>
        <w:tabs>
          <w:tab w:val="right" w:leader="dot" w:pos="8306"/>
        </w:tabs>
      </w:pPr>
      <w:hyperlink w:anchor="_Toc29948" w:history="1">
        <w:r>
          <w:rPr>
            <w:rFonts w:ascii="仿宋" w:eastAsia="仿宋" w:hAnsi="仿宋" w:cs="仿宋" w:hint="eastAsia"/>
            <w:lang w:eastAsia="zh-CN"/>
          </w:rPr>
          <w:t>(二)、建设进度</w:t>
        </w:r>
        <w:r>
          <w:tab/>
        </w:r>
        <w:r>
          <w:fldChar w:fldCharType="begin"/>
        </w:r>
        <w:r>
          <w:instrText xml:space="preserve"> PAGEREF _Toc29948 \h </w:instrText>
        </w:r>
        <w:r>
          <w:fldChar w:fldCharType="separate"/>
        </w:r>
        <w:r>
          <w:t>24</w:t>
        </w:r>
        <w:r>
          <w:fldChar w:fldCharType="end"/>
        </w:r>
      </w:hyperlink>
    </w:p>
    <w:p>
      <w:pPr>
        <w:pStyle w:val="TOC2"/>
        <w:tabs>
          <w:tab w:val="right" w:leader="dot" w:pos="8306"/>
        </w:tabs>
      </w:pPr>
      <w:hyperlink w:anchor="_Toc21523" w:history="1">
        <w:r>
          <w:rPr>
            <w:rFonts w:ascii="仿宋" w:eastAsia="仿宋" w:hAnsi="仿宋" w:cs="仿宋" w:hint="eastAsia"/>
            <w:lang w:eastAsia="zh-CN"/>
          </w:rPr>
          <w:t>(三)、进度安排注意事项</w:t>
        </w:r>
        <w:r>
          <w:tab/>
        </w:r>
        <w:r>
          <w:fldChar w:fldCharType="begin"/>
        </w:r>
        <w:r>
          <w:instrText xml:space="preserve"> PAGEREF _Toc21523 \h </w:instrText>
        </w:r>
        <w:r>
          <w:fldChar w:fldCharType="separate"/>
        </w:r>
        <w:r>
          <w:t>25</w:t>
        </w:r>
        <w:r>
          <w:fldChar w:fldCharType="end"/>
        </w:r>
      </w:hyperlink>
    </w:p>
    <w:p>
      <w:pPr>
        <w:pStyle w:val="TOC2"/>
        <w:tabs>
          <w:tab w:val="right" w:leader="dot" w:pos="8306"/>
        </w:tabs>
      </w:pPr>
      <w:hyperlink w:anchor="_Toc7895" w:history="1">
        <w:r>
          <w:rPr>
            <w:rFonts w:ascii="仿宋" w:eastAsia="仿宋" w:hAnsi="仿宋" w:cs="仿宋" w:hint="eastAsia"/>
            <w:lang w:eastAsia="zh-CN"/>
          </w:rPr>
          <w:t>(四)、人力资源配置</w:t>
        </w:r>
        <w:r>
          <w:tab/>
        </w:r>
        <w:r>
          <w:fldChar w:fldCharType="begin"/>
        </w:r>
        <w:r>
          <w:instrText xml:space="preserve"> PAGEREF _Toc7895 \h </w:instrText>
        </w:r>
        <w:r>
          <w:fldChar w:fldCharType="separate"/>
        </w:r>
        <w:r>
          <w:t>26</w:t>
        </w:r>
        <w:r>
          <w:fldChar w:fldCharType="end"/>
        </w:r>
      </w:hyperlink>
    </w:p>
    <w:p>
      <w:pPr>
        <w:pStyle w:val="TOC1"/>
        <w:tabs>
          <w:tab w:val="right" w:leader="dot" w:pos="8306"/>
        </w:tabs>
      </w:pPr>
      <w:hyperlink w:anchor="_Toc7198" w:history="1">
        <w:r>
          <w:rPr>
            <w:rFonts w:ascii="仿宋" w:eastAsia="仿宋" w:hAnsi="仿宋" w:cs="仿宋" w:hint="eastAsia"/>
            <w:lang w:eastAsia="zh-CN"/>
          </w:rPr>
          <w:t>十、硫代硫酸盐项目环境影响分析</w:t>
        </w:r>
        <w:r>
          <w:tab/>
        </w:r>
        <w:r>
          <w:fldChar w:fldCharType="begin"/>
        </w:r>
        <w:r>
          <w:instrText xml:space="preserve"> PAGEREF _Toc7198 \h </w:instrText>
        </w:r>
        <w:r>
          <w:fldChar w:fldCharType="separate"/>
        </w:r>
        <w:r>
          <w:t>27</w:t>
        </w:r>
        <w:r>
          <w:fldChar w:fldCharType="end"/>
        </w:r>
      </w:hyperlink>
    </w:p>
    <w:p>
      <w:pPr>
        <w:pStyle w:val="TOC2"/>
        <w:tabs>
          <w:tab w:val="right" w:leader="dot" w:pos="8306"/>
        </w:tabs>
      </w:pPr>
      <w:hyperlink w:anchor="_Toc2688" w:history="1">
        <w:r>
          <w:rPr>
            <w:rFonts w:ascii="仿宋" w:eastAsia="仿宋" w:hAnsi="仿宋" w:cs="仿宋" w:hint="eastAsia"/>
            <w:lang w:eastAsia="zh-CN"/>
          </w:rPr>
          <w:t>(一)、建设区域环境质量现状</w:t>
        </w:r>
        <w:r>
          <w:tab/>
        </w:r>
        <w:r>
          <w:fldChar w:fldCharType="begin"/>
        </w:r>
        <w:r>
          <w:instrText xml:space="preserve"> PAGEREF _Toc2688 \h </w:instrText>
        </w:r>
        <w:r>
          <w:fldChar w:fldCharType="separate"/>
        </w:r>
        <w:r>
          <w:t>27</w:t>
        </w:r>
        <w:r>
          <w:fldChar w:fldCharType="end"/>
        </w:r>
      </w:hyperlink>
    </w:p>
    <w:p>
      <w:pPr>
        <w:pStyle w:val="TOC2"/>
        <w:tabs>
          <w:tab w:val="right" w:leader="dot" w:pos="8306"/>
        </w:tabs>
      </w:pPr>
      <w:hyperlink w:anchor="_Toc20454" w:history="1">
        <w:r>
          <w:rPr>
            <w:rFonts w:ascii="仿宋" w:eastAsia="仿宋" w:hAnsi="仿宋" w:cs="仿宋" w:hint="eastAsia"/>
            <w:lang w:eastAsia="zh-CN"/>
          </w:rPr>
          <w:t>(二)、建设期环境保护</w:t>
        </w:r>
        <w:r>
          <w:tab/>
        </w:r>
        <w:r>
          <w:fldChar w:fldCharType="begin"/>
        </w:r>
        <w:r>
          <w:instrText xml:space="preserve"> PAGEREF _Toc20454 \h </w:instrText>
        </w:r>
        <w:r>
          <w:fldChar w:fldCharType="separate"/>
        </w:r>
        <w:r>
          <w:t>28</w:t>
        </w:r>
        <w:r>
          <w:fldChar w:fldCharType="end"/>
        </w:r>
      </w:hyperlink>
    </w:p>
    <w:p>
      <w:pPr>
        <w:pStyle w:val="TOC2"/>
        <w:tabs>
          <w:tab w:val="right" w:leader="dot" w:pos="8306"/>
        </w:tabs>
      </w:pPr>
      <w:hyperlink w:anchor="_Toc17539" w:history="1">
        <w:r>
          <w:rPr>
            <w:rFonts w:ascii="仿宋" w:eastAsia="仿宋" w:hAnsi="仿宋" w:cs="仿宋" w:hint="eastAsia"/>
            <w:lang w:eastAsia="zh-CN"/>
          </w:rPr>
          <w:t>(三)、运营期环境保护</w:t>
        </w:r>
        <w:r>
          <w:tab/>
        </w:r>
        <w:r>
          <w:fldChar w:fldCharType="begin"/>
        </w:r>
        <w:r>
          <w:instrText xml:space="preserve"> PAGEREF _Toc17539 \h </w:instrText>
        </w:r>
        <w:r>
          <w:fldChar w:fldCharType="separate"/>
        </w:r>
        <w:r>
          <w:t>30</w:t>
        </w:r>
        <w:r>
          <w:fldChar w:fldCharType="end"/>
        </w:r>
      </w:hyperlink>
    </w:p>
    <w:p>
      <w:pPr>
        <w:pStyle w:val="TOC2"/>
        <w:tabs>
          <w:tab w:val="right" w:leader="dot" w:pos="8306"/>
        </w:tabs>
      </w:pPr>
      <w:hyperlink w:anchor="_Toc29934" w:history="1">
        <w:r>
          <w:rPr>
            <w:rFonts w:ascii="仿宋" w:eastAsia="仿宋" w:hAnsi="仿宋" w:cs="仿宋" w:hint="eastAsia"/>
            <w:lang w:eastAsia="zh-CN"/>
          </w:rPr>
          <w:t>(四)、硫代硫酸盐项目建设对区域经济的影响</w:t>
        </w:r>
        <w:r>
          <w:tab/>
        </w:r>
        <w:r>
          <w:fldChar w:fldCharType="begin"/>
        </w:r>
        <w:r>
          <w:instrText xml:space="preserve"> PAGEREF _Toc29934 \h </w:instrText>
        </w:r>
        <w:r>
          <w:fldChar w:fldCharType="separate"/>
        </w:r>
        <w:r>
          <w:t>31</w:t>
        </w:r>
        <w:r>
          <w:fldChar w:fldCharType="end"/>
        </w:r>
      </w:hyperlink>
    </w:p>
    <w:p>
      <w:pPr>
        <w:pStyle w:val="TOC2"/>
        <w:tabs>
          <w:tab w:val="right" w:leader="dot" w:pos="8306"/>
        </w:tabs>
      </w:pPr>
      <w:hyperlink w:anchor="_Toc25303" w:history="1">
        <w:r>
          <w:rPr>
            <w:rFonts w:ascii="仿宋" w:eastAsia="仿宋" w:hAnsi="仿宋" w:cs="仿宋" w:hint="eastAsia"/>
            <w:lang w:eastAsia="zh-CN"/>
          </w:rPr>
          <w:t>(五)、废弃物处理</w:t>
        </w:r>
        <w:r>
          <w:tab/>
        </w:r>
        <w:r>
          <w:fldChar w:fldCharType="begin"/>
        </w:r>
        <w:r>
          <w:instrText xml:space="preserve"> PAGEREF _Toc25303 \h </w:instrText>
        </w:r>
        <w:r>
          <w:fldChar w:fldCharType="separate"/>
        </w:r>
        <w:r>
          <w:t>33</w:t>
        </w:r>
        <w:r>
          <w:fldChar w:fldCharType="end"/>
        </w:r>
      </w:hyperlink>
    </w:p>
    <w:p>
      <w:pPr>
        <w:pStyle w:val="TOC2"/>
        <w:tabs>
          <w:tab w:val="right" w:leader="dot" w:pos="8306"/>
        </w:tabs>
      </w:pPr>
      <w:hyperlink w:anchor="_Toc24012" w:history="1">
        <w:r>
          <w:rPr>
            <w:rFonts w:ascii="仿宋" w:eastAsia="仿宋" w:hAnsi="仿宋" w:cs="仿宋" w:hint="eastAsia"/>
            <w:lang w:eastAsia="zh-CN"/>
          </w:rPr>
          <w:t>(六)、特殊环境影响分析</w:t>
        </w:r>
        <w:r>
          <w:tab/>
        </w:r>
        <w:r>
          <w:fldChar w:fldCharType="begin"/>
        </w:r>
        <w:r>
          <w:instrText xml:space="preserve"> PAGEREF _Toc24012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22" w:history="1">
        <w:r>
          <w:rPr>
            <w:rFonts w:ascii="仿宋" w:eastAsia="仿宋" w:hAnsi="仿宋" w:cs="仿宋" w:hint="eastAsia"/>
            <w:lang w:eastAsia="zh-CN"/>
          </w:rPr>
          <w:t>(七)、清洁生产</w:t>
        </w:r>
        <w:r>
          <w:tab/>
        </w:r>
        <w:r>
          <w:fldChar w:fldCharType="begin"/>
        </w:r>
        <w:r>
          <w:instrText xml:space="preserve"> PAGEREF _Toc6222 \h </w:instrText>
        </w:r>
        <w:r>
          <w:fldChar w:fldCharType="separate"/>
        </w:r>
        <w:r>
          <w:t>35</w:t>
        </w:r>
        <w:r>
          <w:fldChar w:fldCharType="end"/>
        </w:r>
      </w:hyperlink>
    </w:p>
    <w:p>
      <w:pPr>
        <w:pStyle w:val="TOC2"/>
        <w:tabs>
          <w:tab w:val="right" w:leader="dot" w:pos="8306"/>
        </w:tabs>
      </w:pPr>
      <w:hyperlink w:anchor="_Toc14933" w:history="1">
        <w:r>
          <w:rPr>
            <w:rFonts w:ascii="仿宋" w:eastAsia="仿宋" w:hAnsi="仿宋" w:cs="仿宋" w:hint="eastAsia"/>
            <w:lang w:eastAsia="zh-CN"/>
          </w:rPr>
          <w:t>(八)、环境保护综合评价</w:t>
        </w:r>
        <w:r>
          <w:tab/>
        </w:r>
        <w:r>
          <w:fldChar w:fldCharType="begin"/>
        </w:r>
        <w:r>
          <w:instrText xml:space="preserve"> PAGEREF _Toc14933 \h </w:instrText>
        </w:r>
        <w:r>
          <w:fldChar w:fldCharType="separate"/>
        </w:r>
        <w:r>
          <w:t>36</w:t>
        </w:r>
        <w:r>
          <w:fldChar w:fldCharType="end"/>
        </w:r>
      </w:hyperlink>
    </w:p>
    <w:p>
      <w:pPr>
        <w:pStyle w:val="TOC1"/>
        <w:tabs>
          <w:tab w:val="right" w:leader="dot" w:pos="8306"/>
        </w:tabs>
      </w:pPr>
      <w:hyperlink w:anchor="_Toc9353" w:history="1">
        <w:r>
          <w:rPr>
            <w:rFonts w:ascii="仿宋" w:eastAsia="仿宋" w:hAnsi="仿宋" w:cs="仿宋" w:hint="eastAsia"/>
            <w:lang w:eastAsia="zh-CN"/>
          </w:rPr>
          <w:t>十一、硫代硫酸盐项目投资规划</w:t>
        </w:r>
        <w:r>
          <w:tab/>
        </w:r>
        <w:r>
          <w:fldChar w:fldCharType="begin"/>
        </w:r>
        <w:r>
          <w:instrText xml:space="preserve"> PAGEREF _Toc9353 \h </w:instrText>
        </w:r>
        <w:r>
          <w:fldChar w:fldCharType="separate"/>
        </w:r>
        <w:r>
          <w:t>38</w:t>
        </w:r>
        <w:r>
          <w:fldChar w:fldCharType="end"/>
        </w:r>
      </w:hyperlink>
    </w:p>
    <w:p>
      <w:pPr>
        <w:pStyle w:val="TOC2"/>
        <w:tabs>
          <w:tab w:val="right" w:leader="dot" w:pos="8306"/>
        </w:tabs>
      </w:pPr>
      <w:hyperlink w:anchor="_Toc26174" w:history="1">
        <w:r>
          <w:rPr>
            <w:rFonts w:ascii="仿宋" w:eastAsia="仿宋" w:hAnsi="仿宋" w:cs="仿宋" w:hint="eastAsia"/>
            <w:lang w:eastAsia="zh-CN"/>
          </w:rPr>
          <w:t>(一)、硫代硫酸盐项目总投资估算</w:t>
        </w:r>
        <w:r>
          <w:tab/>
        </w:r>
        <w:r>
          <w:fldChar w:fldCharType="begin"/>
        </w:r>
        <w:r>
          <w:instrText xml:space="preserve"> PAGEREF _Toc26174 \h </w:instrText>
        </w:r>
        <w:r>
          <w:fldChar w:fldCharType="separate"/>
        </w:r>
        <w:r>
          <w:t>38</w:t>
        </w:r>
        <w:r>
          <w:fldChar w:fldCharType="end"/>
        </w:r>
      </w:hyperlink>
    </w:p>
    <w:p>
      <w:pPr>
        <w:pStyle w:val="TOC2"/>
        <w:tabs>
          <w:tab w:val="right" w:leader="dot" w:pos="8306"/>
        </w:tabs>
      </w:pPr>
      <w:hyperlink w:anchor="_Toc3230" w:history="1">
        <w:r>
          <w:rPr>
            <w:rFonts w:ascii="仿宋" w:eastAsia="仿宋" w:hAnsi="仿宋" w:cs="仿宋" w:hint="eastAsia"/>
            <w:lang w:eastAsia="zh-CN"/>
          </w:rPr>
          <w:t>(二)、资金筹措</w:t>
        </w:r>
        <w:r>
          <w:tab/>
        </w:r>
        <w:r>
          <w:fldChar w:fldCharType="begin"/>
        </w:r>
        <w:r>
          <w:instrText xml:space="preserve"> PAGEREF _Toc3230 \h </w:instrText>
        </w:r>
        <w:r>
          <w:fldChar w:fldCharType="separate"/>
        </w:r>
        <w:r>
          <w:t>39</w:t>
        </w:r>
        <w:r>
          <w:fldChar w:fldCharType="end"/>
        </w:r>
      </w:hyperlink>
    </w:p>
    <w:p>
      <w:pPr>
        <w:pStyle w:val="TOC1"/>
        <w:tabs>
          <w:tab w:val="right" w:leader="dot" w:pos="8306"/>
        </w:tabs>
      </w:pPr>
      <w:hyperlink w:anchor="_Toc20914" w:history="1">
        <w:r>
          <w:rPr>
            <w:rFonts w:ascii="仿宋" w:eastAsia="仿宋" w:hAnsi="仿宋" w:cs="仿宋" w:hint="eastAsia"/>
            <w:lang w:eastAsia="zh-CN"/>
          </w:rPr>
          <w:t>十二、生产安全保护</w:t>
        </w:r>
        <w:r>
          <w:tab/>
        </w:r>
        <w:r>
          <w:fldChar w:fldCharType="begin"/>
        </w:r>
        <w:r>
          <w:instrText xml:space="preserve"> PAGEREF _Toc20914 \h </w:instrText>
        </w:r>
        <w:r>
          <w:fldChar w:fldCharType="separate"/>
        </w:r>
        <w:r>
          <w:t>40</w:t>
        </w:r>
        <w:r>
          <w:fldChar w:fldCharType="end"/>
        </w:r>
      </w:hyperlink>
    </w:p>
    <w:p>
      <w:pPr>
        <w:pStyle w:val="TOC2"/>
        <w:tabs>
          <w:tab w:val="right" w:leader="dot" w:pos="8306"/>
        </w:tabs>
      </w:pPr>
      <w:hyperlink w:anchor="_Toc10699" w:history="1">
        <w:r>
          <w:rPr>
            <w:rFonts w:ascii="仿宋" w:eastAsia="仿宋" w:hAnsi="仿宋" w:cs="仿宋" w:hint="eastAsia"/>
            <w:lang w:eastAsia="zh-CN"/>
          </w:rPr>
          <w:t>(一)、消防安全</w:t>
        </w:r>
        <w:r>
          <w:tab/>
        </w:r>
        <w:r>
          <w:fldChar w:fldCharType="begin"/>
        </w:r>
        <w:r>
          <w:instrText xml:space="preserve"> PAGEREF _Toc10699 \h </w:instrText>
        </w:r>
        <w:r>
          <w:fldChar w:fldCharType="separate"/>
        </w:r>
        <w:r>
          <w:t>40</w:t>
        </w:r>
        <w:r>
          <w:fldChar w:fldCharType="end"/>
        </w:r>
      </w:hyperlink>
    </w:p>
    <w:p>
      <w:pPr>
        <w:pStyle w:val="TOC2"/>
        <w:tabs>
          <w:tab w:val="right" w:leader="dot" w:pos="8306"/>
        </w:tabs>
      </w:pPr>
      <w:hyperlink w:anchor="_Toc31661" w:history="1">
        <w:r>
          <w:rPr>
            <w:rFonts w:ascii="仿宋" w:eastAsia="仿宋" w:hAnsi="仿宋" w:cs="仿宋" w:hint="eastAsia"/>
            <w:lang w:eastAsia="zh-CN"/>
          </w:rPr>
          <w:t>(二)、防火防爆总图布置措施</w:t>
        </w:r>
        <w:r>
          <w:tab/>
        </w:r>
        <w:r>
          <w:fldChar w:fldCharType="begin"/>
        </w:r>
        <w:r>
          <w:instrText xml:space="preserve"> PAGEREF _Toc31661 \h </w:instrText>
        </w:r>
        <w:r>
          <w:fldChar w:fldCharType="separate"/>
        </w:r>
        <w:r>
          <w:t>41</w:t>
        </w:r>
        <w:r>
          <w:fldChar w:fldCharType="end"/>
        </w:r>
      </w:hyperlink>
    </w:p>
    <w:p>
      <w:pPr>
        <w:pStyle w:val="TOC2"/>
        <w:tabs>
          <w:tab w:val="right" w:leader="dot" w:pos="8306"/>
        </w:tabs>
      </w:pPr>
      <w:hyperlink w:anchor="_Toc18160" w:history="1">
        <w:r>
          <w:rPr>
            <w:rFonts w:ascii="仿宋" w:eastAsia="仿宋" w:hAnsi="仿宋" w:cs="仿宋" w:hint="eastAsia"/>
            <w:lang w:eastAsia="zh-CN"/>
          </w:rPr>
          <w:t>(三)、自然灾害防范措施</w:t>
        </w:r>
        <w:r>
          <w:tab/>
        </w:r>
        <w:r>
          <w:fldChar w:fldCharType="begin"/>
        </w:r>
        <w:r>
          <w:instrText xml:space="preserve"> PAGEREF _Toc18160 \h </w:instrText>
        </w:r>
        <w:r>
          <w:fldChar w:fldCharType="separate"/>
        </w:r>
        <w:r>
          <w:t>42</w:t>
        </w:r>
        <w:r>
          <w:fldChar w:fldCharType="end"/>
        </w:r>
      </w:hyperlink>
    </w:p>
    <w:p>
      <w:pPr>
        <w:pStyle w:val="TOC2"/>
        <w:tabs>
          <w:tab w:val="right" w:leader="dot" w:pos="8306"/>
        </w:tabs>
      </w:pPr>
      <w:hyperlink w:anchor="_Toc29725" w:history="1">
        <w:r>
          <w:rPr>
            <w:rFonts w:ascii="仿宋" w:eastAsia="仿宋" w:hAnsi="仿宋" w:cs="仿宋" w:hint="eastAsia"/>
            <w:lang w:eastAsia="zh-CN"/>
          </w:rPr>
          <w:t>(四)、安全色及安全标志使用要求</w:t>
        </w:r>
        <w:r>
          <w:tab/>
        </w:r>
        <w:r>
          <w:fldChar w:fldCharType="begin"/>
        </w:r>
        <w:r>
          <w:instrText xml:space="preserve"> PAGEREF _Toc29725 \h </w:instrText>
        </w:r>
        <w:r>
          <w:fldChar w:fldCharType="separate"/>
        </w:r>
        <w:r>
          <w:t>43</w:t>
        </w:r>
        <w:r>
          <w:fldChar w:fldCharType="end"/>
        </w:r>
      </w:hyperlink>
    </w:p>
    <w:p>
      <w:pPr>
        <w:pStyle w:val="TOC2"/>
        <w:tabs>
          <w:tab w:val="right" w:leader="dot" w:pos="8306"/>
        </w:tabs>
      </w:pPr>
      <w:hyperlink w:anchor="_Toc2724" w:history="1">
        <w:r>
          <w:rPr>
            <w:rFonts w:ascii="仿宋" w:eastAsia="仿宋" w:hAnsi="仿宋" w:cs="仿宋" w:hint="eastAsia"/>
            <w:lang w:eastAsia="zh-CN"/>
          </w:rPr>
          <w:t>(五)、防尘防毒措施</w:t>
        </w:r>
        <w:r>
          <w:tab/>
        </w:r>
        <w:r>
          <w:fldChar w:fldCharType="begin"/>
        </w:r>
        <w:r>
          <w:instrText xml:space="preserve"> PAGEREF _Toc2724 \h </w:instrText>
        </w:r>
        <w:r>
          <w:fldChar w:fldCharType="separate"/>
        </w:r>
        <w:r>
          <w:t>44</w:t>
        </w:r>
        <w:r>
          <w:fldChar w:fldCharType="end"/>
        </w:r>
      </w:hyperlink>
    </w:p>
    <w:p>
      <w:pPr>
        <w:pStyle w:val="TOC2"/>
        <w:tabs>
          <w:tab w:val="right" w:leader="dot" w:pos="8306"/>
        </w:tabs>
      </w:pPr>
      <w:hyperlink w:anchor="_Toc19478" w:history="1">
        <w:r>
          <w:rPr>
            <w:rFonts w:ascii="仿宋" w:eastAsia="仿宋" w:hAnsi="仿宋" w:cs="仿宋" w:hint="eastAsia"/>
            <w:lang w:eastAsia="zh-CN"/>
          </w:rPr>
          <w:t>(六)、防静电、触电防护及防雷措施</w:t>
        </w:r>
        <w:r>
          <w:tab/>
        </w:r>
        <w:r>
          <w:fldChar w:fldCharType="begin"/>
        </w:r>
        <w:r>
          <w:instrText xml:space="preserve"> PAGEREF _Toc19478 \h </w:instrText>
        </w:r>
        <w:r>
          <w:fldChar w:fldCharType="separate"/>
        </w:r>
        <w:r>
          <w:t>45</w:t>
        </w:r>
        <w:r>
          <w:fldChar w:fldCharType="end"/>
        </w:r>
      </w:hyperlink>
    </w:p>
    <w:p>
      <w:pPr>
        <w:pStyle w:val="TOC2"/>
        <w:tabs>
          <w:tab w:val="right" w:leader="dot" w:pos="8306"/>
        </w:tabs>
      </w:pPr>
      <w:hyperlink w:anchor="_Toc6941" w:history="1">
        <w:r>
          <w:rPr>
            <w:rFonts w:ascii="仿宋" w:eastAsia="仿宋" w:hAnsi="仿宋" w:cs="仿宋" w:hint="eastAsia"/>
            <w:lang w:eastAsia="zh-CN"/>
          </w:rPr>
          <w:t>(七)、机械设备安全保障措施</w:t>
        </w:r>
        <w:r>
          <w:tab/>
        </w:r>
        <w:r>
          <w:fldChar w:fldCharType="begin"/>
        </w:r>
        <w:r>
          <w:instrText xml:space="preserve"> PAGEREF _Toc6941 \h </w:instrText>
        </w:r>
        <w:r>
          <w:fldChar w:fldCharType="separate"/>
        </w:r>
        <w:r>
          <w:t>46</w:t>
        </w:r>
        <w:r>
          <w:fldChar w:fldCharType="end"/>
        </w:r>
      </w:hyperlink>
    </w:p>
    <w:p>
      <w:pPr>
        <w:pStyle w:val="TOC1"/>
        <w:tabs>
          <w:tab w:val="right" w:leader="dot" w:pos="8306"/>
        </w:tabs>
      </w:pPr>
      <w:hyperlink w:anchor="_Toc19614" w:history="1">
        <w:r>
          <w:rPr>
            <w:rFonts w:ascii="仿宋" w:eastAsia="仿宋" w:hAnsi="仿宋" w:cs="仿宋" w:hint="eastAsia"/>
            <w:lang w:eastAsia="zh-CN"/>
          </w:rPr>
          <w:t>十三、硫代硫酸盐项目治理与监督</w:t>
        </w:r>
        <w:r>
          <w:tab/>
        </w:r>
        <w:r>
          <w:fldChar w:fldCharType="begin"/>
        </w:r>
        <w:r>
          <w:instrText xml:space="preserve"> PAGEREF _Toc19614 \h </w:instrText>
        </w:r>
        <w:r>
          <w:fldChar w:fldCharType="separate"/>
        </w:r>
        <w:r>
          <w:t>48</w:t>
        </w:r>
        <w:r>
          <w:fldChar w:fldCharType="end"/>
        </w:r>
      </w:hyperlink>
    </w:p>
    <w:p>
      <w:pPr>
        <w:pStyle w:val="TOC2"/>
        <w:tabs>
          <w:tab w:val="right" w:leader="dot" w:pos="8306"/>
        </w:tabs>
      </w:pPr>
      <w:hyperlink w:anchor="_Toc4686" w:history="1">
        <w:r>
          <w:rPr>
            <w:rFonts w:ascii="仿宋" w:eastAsia="仿宋" w:hAnsi="仿宋" w:cs="仿宋" w:hint="eastAsia"/>
            <w:lang w:eastAsia="zh-CN"/>
          </w:rPr>
          <w:t>(一)、硫代硫酸盐项目治理结构</w:t>
        </w:r>
        <w:r>
          <w:tab/>
        </w:r>
        <w:r>
          <w:fldChar w:fldCharType="begin"/>
        </w:r>
        <w:r>
          <w:instrText xml:space="preserve"> PAGEREF _Toc4686 \h </w:instrText>
        </w:r>
        <w:r>
          <w:fldChar w:fldCharType="separate"/>
        </w:r>
        <w:r>
          <w:t>48</w:t>
        </w:r>
        <w:r>
          <w:fldChar w:fldCharType="end"/>
        </w:r>
      </w:hyperlink>
    </w:p>
    <w:p>
      <w:pPr>
        <w:pStyle w:val="TOC2"/>
        <w:tabs>
          <w:tab w:val="right" w:leader="dot" w:pos="8306"/>
        </w:tabs>
      </w:pPr>
      <w:hyperlink w:anchor="_Toc20695" w:history="1">
        <w:r>
          <w:rPr>
            <w:rFonts w:ascii="仿宋" w:eastAsia="仿宋" w:hAnsi="仿宋" w:cs="仿宋" w:hint="eastAsia"/>
            <w:lang w:eastAsia="zh-CN"/>
          </w:rPr>
          <w:t>(二)、监督与审计</w:t>
        </w:r>
        <w:r>
          <w:tab/>
        </w:r>
        <w:r>
          <w:fldChar w:fldCharType="begin"/>
        </w:r>
        <w:r>
          <w:instrText xml:space="preserve"> PAGEREF _Toc20695 \h </w:instrText>
        </w:r>
        <w:r>
          <w:fldChar w:fldCharType="separate"/>
        </w:r>
        <w:r>
          <w:t>49</w:t>
        </w:r>
        <w:r>
          <w:fldChar w:fldCharType="end"/>
        </w:r>
      </w:hyperlink>
    </w:p>
    <w:p>
      <w:pPr>
        <w:pStyle w:val="TOC1"/>
        <w:tabs>
          <w:tab w:val="right" w:leader="dot" w:pos="8306"/>
        </w:tabs>
      </w:pPr>
      <w:hyperlink w:anchor="_Toc19420" w:history="1">
        <w:r>
          <w:rPr>
            <w:rFonts w:ascii="仿宋" w:eastAsia="仿宋" w:hAnsi="仿宋" w:cs="仿宋" w:hint="eastAsia"/>
            <w:lang w:eastAsia="zh-CN"/>
          </w:rPr>
          <w:t>十四、硫代硫酸盐项目变更管理</w:t>
        </w:r>
        <w:r>
          <w:tab/>
        </w:r>
        <w:r>
          <w:fldChar w:fldCharType="begin"/>
        </w:r>
        <w:r>
          <w:instrText xml:space="preserve"> PAGEREF _Toc19420 \h </w:instrText>
        </w:r>
        <w:r>
          <w:fldChar w:fldCharType="separate"/>
        </w:r>
        <w:r>
          <w:t>51</w:t>
        </w:r>
        <w:r>
          <w:fldChar w:fldCharType="end"/>
        </w:r>
      </w:hyperlink>
    </w:p>
    <w:p>
      <w:pPr>
        <w:pStyle w:val="TOC2"/>
        <w:tabs>
          <w:tab w:val="right" w:leader="dot" w:pos="8306"/>
        </w:tabs>
      </w:pPr>
      <w:hyperlink w:anchor="_Toc18076" w:history="1">
        <w:r>
          <w:rPr>
            <w:rFonts w:ascii="仿宋" w:eastAsia="仿宋" w:hAnsi="仿宋" w:cs="仿宋" w:hint="eastAsia"/>
            <w:lang w:eastAsia="zh-CN"/>
          </w:rPr>
          <w:t>(一)、变更申请与评估</w:t>
        </w:r>
        <w:r>
          <w:tab/>
        </w:r>
        <w:r>
          <w:fldChar w:fldCharType="begin"/>
        </w:r>
        <w:r>
          <w:instrText xml:space="preserve"> PAGEREF _Toc18076 \h </w:instrText>
        </w:r>
        <w:r>
          <w:fldChar w:fldCharType="separate"/>
        </w:r>
        <w:r>
          <w:t>51</w:t>
        </w:r>
        <w:r>
          <w:fldChar w:fldCharType="end"/>
        </w:r>
      </w:hyperlink>
    </w:p>
    <w:p>
      <w:pPr>
        <w:pStyle w:val="TOC2"/>
        <w:tabs>
          <w:tab w:val="right" w:leader="dot" w:pos="8306"/>
        </w:tabs>
      </w:pPr>
      <w:hyperlink w:anchor="_Toc9183" w:history="1">
        <w:r>
          <w:rPr>
            <w:rFonts w:ascii="仿宋" w:eastAsia="仿宋" w:hAnsi="仿宋" w:cs="仿宋" w:hint="eastAsia"/>
            <w:lang w:eastAsia="zh-CN"/>
          </w:rPr>
          <w:t>(二)、变更实施与控制</w:t>
        </w:r>
        <w:r>
          <w:tab/>
        </w:r>
        <w:r>
          <w:fldChar w:fldCharType="begin"/>
        </w:r>
        <w:r>
          <w:instrText xml:space="preserve"> PAGEREF _Toc9183 \h </w:instrText>
        </w:r>
        <w:r>
          <w:fldChar w:fldCharType="separate"/>
        </w:r>
        <w:r>
          <w:t>51</w:t>
        </w:r>
        <w:r>
          <w:fldChar w:fldCharType="end"/>
        </w:r>
      </w:hyperlink>
    </w:p>
    <w:p>
      <w:pPr>
        <w:pStyle w:val="TOC1"/>
        <w:tabs>
          <w:tab w:val="right" w:leader="dot" w:pos="8306"/>
        </w:tabs>
      </w:pPr>
      <w:hyperlink w:anchor="_Toc12481" w:history="1">
        <w:r>
          <w:rPr>
            <w:rFonts w:ascii="仿宋" w:eastAsia="仿宋" w:hAnsi="仿宋" w:cs="仿宋" w:hint="eastAsia"/>
            <w:lang w:eastAsia="zh-CN"/>
          </w:rPr>
          <w:t>十五、供应链管理</w:t>
        </w:r>
        <w:r>
          <w:tab/>
        </w:r>
        <w:r>
          <w:fldChar w:fldCharType="begin"/>
        </w:r>
        <w:r>
          <w:instrText xml:space="preserve"> PAGEREF _Toc12481 \h </w:instrText>
        </w:r>
        <w:r>
          <w:fldChar w:fldCharType="separate"/>
        </w:r>
        <w:r>
          <w:t>52</w:t>
        </w:r>
        <w:r>
          <w:fldChar w:fldCharType="end"/>
        </w:r>
      </w:hyperlink>
    </w:p>
    <w:p>
      <w:pPr>
        <w:pStyle w:val="TOC2"/>
        <w:tabs>
          <w:tab w:val="right" w:leader="dot" w:pos="8306"/>
        </w:tabs>
      </w:pPr>
      <w:hyperlink w:anchor="_Toc13449" w:history="1">
        <w:r>
          <w:rPr>
            <w:rFonts w:ascii="仿宋" w:eastAsia="仿宋" w:hAnsi="仿宋" w:cs="仿宋" w:hint="eastAsia"/>
            <w:lang w:eastAsia="zh-CN"/>
          </w:rPr>
          <w:t>(一)、供应链战略规划</w:t>
        </w:r>
        <w:r>
          <w:tab/>
        </w:r>
        <w:r>
          <w:fldChar w:fldCharType="begin"/>
        </w:r>
        <w:r>
          <w:instrText xml:space="preserve"> PAGEREF _Toc13449 \h </w:instrText>
        </w:r>
        <w:r>
          <w:fldChar w:fldCharType="separate"/>
        </w:r>
        <w:r>
          <w:t>52</w:t>
        </w:r>
        <w:r>
          <w:fldChar w:fldCharType="end"/>
        </w:r>
      </w:hyperlink>
    </w:p>
    <w:p>
      <w:pPr>
        <w:pStyle w:val="TOC2"/>
        <w:tabs>
          <w:tab w:val="right" w:leader="dot" w:pos="8306"/>
        </w:tabs>
      </w:pPr>
      <w:hyperlink w:anchor="_Toc8344" w:history="1">
        <w:r>
          <w:rPr>
            <w:rFonts w:ascii="仿宋" w:eastAsia="仿宋" w:hAnsi="仿宋" w:cs="仿宋" w:hint="eastAsia"/>
            <w:lang w:eastAsia="zh-CN"/>
          </w:rPr>
          <w:t>(二)、供应商选择与合作</w:t>
        </w:r>
        <w:r>
          <w:tab/>
        </w:r>
        <w:r>
          <w:fldChar w:fldCharType="begin"/>
        </w:r>
        <w:r>
          <w:instrText xml:space="preserve"> PAGEREF _Toc8344 \h </w:instrText>
        </w:r>
        <w:r>
          <w:fldChar w:fldCharType="separate"/>
        </w:r>
        <w:r>
          <w:t>53</w:t>
        </w:r>
        <w:r>
          <w:fldChar w:fldCharType="end"/>
        </w:r>
      </w:hyperlink>
    </w:p>
    <w:p>
      <w:pPr>
        <w:pStyle w:val="TOC2"/>
        <w:tabs>
          <w:tab w:val="right" w:leader="dot" w:pos="8306"/>
        </w:tabs>
      </w:pPr>
      <w:hyperlink w:anchor="_Toc21033" w:history="1">
        <w:r>
          <w:rPr>
            <w:rFonts w:ascii="仿宋" w:eastAsia="仿宋" w:hAnsi="仿宋" w:cs="仿宋" w:hint="eastAsia"/>
            <w:lang w:eastAsia="zh-CN"/>
          </w:rPr>
          <w:t>(三)、物流与库存管理</w:t>
        </w:r>
        <w:r>
          <w:tab/>
        </w:r>
        <w:r>
          <w:fldChar w:fldCharType="begin"/>
        </w:r>
        <w:r>
          <w:instrText xml:space="preserve"> PAGEREF _Toc21033 \h </w:instrText>
        </w:r>
        <w:r>
          <w:fldChar w:fldCharType="separate"/>
        </w:r>
        <w:r>
          <w:t>55</w:t>
        </w:r>
        <w:r>
          <w:fldChar w:fldCharType="end"/>
        </w:r>
      </w:hyperlink>
    </w:p>
    <w:p>
      <w:pPr>
        <w:pStyle w:val="TOC1"/>
        <w:tabs>
          <w:tab w:val="right" w:leader="dot" w:pos="8306"/>
        </w:tabs>
      </w:pPr>
      <w:hyperlink w:anchor="_Toc2158" w:history="1">
        <w:r>
          <w:rPr>
            <w:rFonts w:ascii="仿宋" w:eastAsia="仿宋" w:hAnsi="仿宋" w:cs="仿宋" w:hint="eastAsia"/>
            <w:lang w:eastAsia="zh-CN"/>
          </w:rPr>
          <w:t>十六、硫代硫酸盐项目工程方案分析</w:t>
        </w:r>
        <w:r>
          <w:tab/>
        </w:r>
        <w:r>
          <w:fldChar w:fldCharType="begin"/>
        </w:r>
        <w:r>
          <w:instrText xml:space="preserve"> PAGEREF _Toc2158 \h </w:instrText>
        </w:r>
        <w:r>
          <w:fldChar w:fldCharType="separate"/>
        </w:r>
        <w:r>
          <w:t>56</w:t>
        </w:r>
        <w:r>
          <w:fldChar w:fldCharType="end"/>
        </w:r>
      </w:hyperlink>
    </w:p>
    <w:p>
      <w:pPr>
        <w:pStyle w:val="TOC2"/>
        <w:tabs>
          <w:tab w:val="right" w:leader="dot" w:pos="8306"/>
        </w:tabs>
      </w:pPr>
      <w:hyperlink w:anchor="_Toc16421" w:history="1">
        <w:r>
          <w:rPr>
            <w:rFonts w:ascii="仿宋" w:eastAsia="仿宋" w:hAnsi="仿宋" w:cs="仿宋" w:hint="eastAsia"/>
            <w:lang w:eastAsia="zh-CN"/>
          </w:rPr>
          <w:t>(一)、建筑工程设计原则</w:t>
        </w:r>
        <w:r>
          <w:tab/>
        </w:r>
        <w:r>
          <w:fldChar w:fldCharType="begin"/>
        </w:r>
        <w:r>
          <w:instrText xml:space="preserve"> PAGEREF _Toc16421 \h </w:instrText>
        </w:r>
        <w:r>
          <w:fldChar w:fldCharType="separate"/>
        </w:r>
        <w:r>
          <w:t>56</w:t>
        </w:r>
        <w:r>
          <w:fldChar w:fldCharType="end"/>
        </w:r>
      </w:hyperlink>
    </w:p>
    <w:p>
      <w:pPr>
        <w:pStyle w:val="TOC2"/>
        <w:tabs>
          <w:tab w:val="right" w:leader="dot" w:pos="8306"/>
        </w:tabs>
      </w:pPr>
      <w:hyperlink w:anchor="_Toc5915" w:history="1">
        <w:r>
          <w:rPr>
            <w:rFonts w:ascii="仿宋" w:eastAsia="仿宋" w:hAnsi="仿宋" w:cs="仿宋" w:hint="eastAsia"/>
            <w:lang w:eastAsia="zh-CN"/>
          </w:rPr>
          <w:t>(二)、土建工程建设指标</w:t>
        </w:r>
        <w:r>
          <w:tab/>
        </w:r>
        <w:r>
          <w:fldChar w:fldCharType="begin"/>
        </w:r>
        <w:r>
          <w:instrText xml:space="preserve"> PAGEREF _Toc5915 \h </w:instrText>
        </w:r>
        <w:r>
          <w:fldChar w:fldCharType="separate"/>
        </w:r>
        <w:r>
          <w:t>59</w:t>
        </w:r>
        <w:r>
          <w:fldChar w:fldCharType="end"/>
        </w:r>
      </w:hyperlink>
    </w:p>
    <w:p>
      <w:pPr>
        <w:pStyle w:val="TOC1"/>
        <w:tabs>
          <w:tab w:val="right" w:leader="dot" w:pos="8306"/>
        </w:tabs>
      </w:pPr>
      <w:hyperlink w:anchor="_Toc11998" w:history="1">
        <w:r>
          <w:rPr>
            <w:rFonts w:ascii="仿宋" w:eastAsia="仿宋" w:hAnsi="仿宋" w:cs="仿宋" w:hint="eastAsia"/>
            <w:lang w:eastAsia="zh-CN"/>
          </w:rPr>
          <w:t>十七、营销与推广策略</w:t>
        </w:r>
        <w:r>
          <w:tab/>
        </w:r>
        <w:r>
          <w:fldChar w:fldCharType="begin"/>
        </w:r>
        <w:r>
          <w:instrText xml:space="preserve"> PAGEREF _Toc11998 \h </w:instrText>
        </w:r>
        <w:r>
          <w:fldChar w:fldCharType="separate"/>
        </w:r>
        <w:r>
          <w:t>61</w:t>
        </w:r>
        <w:r>
          <w:fldChar w:fldCharType="end"/>
        </w:r>
      </w:hyperlink>
    </w:p>
    <w:p>
      <w:pPr>
        <w:pStyle w:val="TOC2"/>
        <w:tabs>
          <w:tab w:val="right" w:leader="dot" w:pos="8306"/>
        </w:tabs>
      </w:pPr>
      <w:hyperlink w:anchor="_Toc3285" w:history="1">
        <w:r>
          <w:rPr>
            <w:rFonts w:ascii="仿宋" w:eastAsia="仿宋" w:hAnsi="仿宋" w:cs="仿宋" w:hint="eastAsia"/>
            <w:lang w:eastAsia="zh-CN"/>
          </w:rPr>
          <w:t>(一)、产品/服务定位与特点</w:t>
        </w:r>
        <w:r>
          <w:tab/>
        </w:r>
        <w:r>
          <w:fldChar w:fldCharType="begin"/>
        </w:r>
        <w:r>
          <w:instrText xml:space="preserve"> PAGEREF _Toc3285 \h </w:instrText>
        </w:r>
        <w:r>
          <w:fldChar w:fldCharType="separate"/>
        </w:r>
        <w:r>
          <w:t>61</w:t>
        </w:r>
        <w:r>
          <w:fldChar w:fldCharType="end"/>
        </w:r>
      </w:hyperlink>
    </w:p>
    <w:p>
      <w:pPr>
        <w:pStyle w:val="TOC2"/>
        <w:tabs>
          <w:tab w:val="right" w:leader="dot" w:pos="8306"/>
        </w:tabs>
      </w:pPr>
      <w:hyperlink w:anchor="_Toc20893" w:history="1">
        <w:r>
          <w:rPr>
            <w:rFonts w:ascii="仿宋" w:eastAsia="仿宋" w:hAnsi="仿宋" w:cs="仿宋" w:hint="eastAsia"/>
            <w:lang w:eastAsia="zh-CN"/>
          </w:rPr>
          <w:t>(二)、市场定位与竞争分析</w:t>
        </w:r>
        <w:r>
          <w:tab/>
        </w:r>
        <w:r>
          <w:fldChar w:fldCharType="begin"/>
        </w:r>
        <w:r>
          <w:instrText xml:space="preserve"> PAGEREF _Toc20893 \h </w:instrText>
        </w:r>
        <w:r>
          <w:fldChar w:fldCharType="separate"/>
        </w:r>
        <w:r>
          <w:t>62</w:t>
        </w:r>
        <w:r>
          <w:fldChar w:fldCharType="end"/>
        </w:r>
      </w:hyperlink>
    </w:p>
    <w:p>
      <w:pPr>
        <w:pStyle w:val="TOC2"/>
        <w:tabs>
          <w:tab w:val="right" w:leader="dot" w:pos="8306"/>
        </w:tabs>
      </w:pPr>
      <w:hyperlink w:anchor="_Toc15340" w:history="1">
        <w:r>
          <w:rPr>
            <w:rFonts w:ascii="仿宋" w:eastAsia="仿宋" w:hAnsi="仿宋" w:cs="仿宋" w:hint="eastAsia"/>
            <w:lang w:eastAsia="zh-CN"/>
          </w:rPr>
          <w:t>(三)、营销渠道与策略</w:t>
        </w:r>
        <w:r>
          <w:tab/>
        </w:r>
        <w:r>
          <w:fldChar w:fldCharType="begin"/>
        </w:r>
        <w:r>
          <w:instrText xml:space="preserve"> PAGEREF _Toc15340 \h </w:instrText>
        </w:r>
        <w:r>
          <w:fldChar w:fldCharType="separate"/>
        </w:r>
        <w:r>
          <w:t>64</w:t>
        </w:r>
        <w:r>
          <w:fldChar w:fldCharType="end"/>
        </w:r>
      </w:hyperlink>
    </w:p>
    <w:p>
      <w:pPr>
        <w:pStyle w:val="TOC2"/>
        <w:tabs>
          <w:tab w:val="right" w:leader="dot" w:pos="8306"/>
        </w:tabs>
      </w:pPr>
      <w:hyperlink w:anchor="_Toc5368" w:history="1">
        <w:r>
          <w:rPr>
            <w:rFonts w:ascii="仿宋" w:eastAsia="仿宋" w:hAnsi="仿宋" w:cs="仿宋" w:hint="eastAsia"/>
            <w:lang w:eastAsia="zh-CN"/>
          </w:rPr>
          <w:t>(四)、推广与宣传活动</w:t>
        </w:r>
        <w:r>
          <w:tab/>
        </w:r>
        <w:r>
          <w:fldChar w:fldCharType="begin"/>
        </w:r>
        <w:r>
          <w:instrText xml:space="preserve"> PAGEREF _Toc5368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371"/>
      <w:r>
        <w:rPr>
          <w:rFonts w:ascii="仿宋" w:eastAsia="仿宋" w:hAnsi="仿宋" w:cs="仿宋" w:hint="eastAsia"/>
          <w:sz w:val="28"/>
          <w:lang w:eastAsia="zh-CN"/>
        </w:rPr>
        <w:t>一、硫代硫酸盐项目建设背景及必要性分析</w:t>
      </w:r>
      <w:bookmarkEnd w:id="2"/>
    </w:p>
    <w:p>
      <w:pPr>
        <w:pStyle w:val="Heading2"/>
        <w:rPr>
          <w:rFonts w:ascii="仿宋" w:eastAsia="仿宋" w:hAnsi="仿宋" w:cs="仿宋" w:hint="eastAsia"/>
          <w:lang w:eastAsia="zh-CN"/>
        </w:rPr>
      </w:pPr>
      <w:bookmarkStart w:id="3" w:name="_Toc8422"/>
      <w:r>
        <w:rPr>
          <w:rFonts w:ascii="仿宋" w:eastAsia="仿宋" w:hAnsi="仿宋" w:cs="仿宋" w:hint="eastAsia"/>
          <w:lang w:eastAsia="zh-CN"/>
        </w:rPr>
        <w:t>(一)、硫代硫酸盐项目背景分析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硫代硫酸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硫代硫酸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硫代硫酸盐项目在这个潮流中的定位。同时，我们将关注行业内涌现的新兴机遇，以便硫代硫酸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硫代硫酸盐项目提供了强大的发展动力。我们将聚焦于行业内最新的技术发展趋势，包括但不限于人工智能、大数据分析、物联网等领域。通过深度的技术研究，我们将确保硫代硫酸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硫代硫酸盐项目发展的源泉。我们将投入更多的精力对市场需求进行深入剖析，超越表面的需求，深入挖掘潜在的市场痛点和机遇。通过对市场需求的细致了解，硫代硫酸盐项目将更有针对性地设计解决方案，满足市场的多样化需求，从而更好地促进硫代硫酸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硫代硫酸盐项目战略至关重要。我们将对竞争态势进行更为深入的分析，包括但不限于市场份额、产品特点、客户满意度等多个维度。通过深度的竞争分析，硫代硫酸盐项目将能够更准确地把握市场脉搏，制定具有竞争力的硫代硫酸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硫代硫酸盐项目的发展具有直接的影响。我们将进行更为全面的法规和政策分析，了解行业发展中的潜在法律风险和合规挑战。通过充分了解和遵守相关法规，硫代硫酸盐项目将确保在法律框架内合法合规运营，为硫代硫酸盐项目的稳健发展提供有力支持。</w:t>
      </w:r>
    </w:p>
    <w:p>
      <w:pPr>
        <w:pStyle w:val="Heading2"/>
        <w:ind w:firstLine="560" w:firstLineChars="200"/>
        <w:rPr>
          <w:rFonts w:ascii="仿宋" w:eastAsia="仿宋" w:hAnsi="仿宋" w:cs="仿宋" w:hint="eastAsia"/>
          <w:sz w:val="28"/>
          <w:lang w:eastAsia="zh-CN"/>
        </w:rPr>
      </w:pPr>
      <w:bookmarkStart w:id="4" w:name="_Toc11030"/>
      <w:r>
        <w:rPr>
          <w:rFonts w:ascii="仿宋" w:eastAsia="仿宋" w:hAnsi="仿宋" w:cs="仿宋" w:hint="eastAsia"/>
          <w:sz w:val="28"/>
          <w:lang w:eastAsia="zh-CN"/>
        </w:rPr>
        <w:t>(二)、硫代硫酸盐项目建设必要性分析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硫代硫酸盐项目建设的迫切性源于对行业发展趋势的深刻洞察。我们正处于一个行业变革的时代，科技创新、数字化转型成为企业发展的关键动力。硫代硫酸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硫代硫酸盐项目建设不仅仅是为了跟上潮流，更是为了通过技术创新推动企业的持续发展。通过引入先进的技术和解决方案，硫代硫酸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硫代硫酸盐项目的建设成为必然选择，通过提高产品质量、拓展服务领域，从而在竞争中获得更多的机会。硫代硫酸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硫代硫酸盐项目建设的必要性体现在对客户需求更精准的满足。通过硫代硫酸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硫代硫酸盐项目建设的背后是对企业持续创新的追求。只有通过不断创新，企业才能在竞争中立于不败之地。硫代硫酸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55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795"/>
      <w:r>
        <w:rPr>
          <w:rFonts w:ascii="仿宋" w:eastAsia="仿宋" w:hAnsi="仿宋" w:cs="仿宋" w:hint="eastAsia"/>
          <w:lang w:eastAsia="zh-CN"/>
        </w:rPr>
        <w:t>(一)、硫代硫酸盐行业分析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硫代硫酸盐行业一直以来都是市场的关注焦点。行业内的发展趋势、竞争态势以及潜在机会都对硫代硫酸盐项目的推进产生深远的影响。通过深入研究行业的整体概貌，我们将更好地理解行业的核心特征，为硫代硫酸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代硫酸盐行业，技术一直是推动创新和发展的关键因素。我们将对当前技术趋势进行详尽分析，包括但不限于人工智能、大数据应用、先进制造技术等。这有助于硫代硫酸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硫代硫酸盐项目成功的基础。我们将对主要竞争对手进行深入研究，包括其市场份额、产品特点、市场定位等。通过全面了解竞争对手的优势和劣势，硫代硫酸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473"/>
      <w:r>
        <w:rPr>
          <w:rFonts w:ascii="仿宋" w:eastAsia="仿宋" w:hAnsi="仿宋" w:cs="仿宋" w:hint="eastAsia"/>
          <w:sz w:val="28"/>
          <w:lang w:eastAsia="zh-CN"/>
        </w:rPr>
        <w:t>(二)、硫代硫酸盐市场分析预测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硫代硫酸盐市场未来的增长趋势。这包括市场的整体规模、各细分领域的发展趋势等。硫代硫酸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硫代硫酸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硫代硫酸盐项目实施过程中需要充分考虑的因素。我们将对市场风险进行全面评估，包括但不限于政策法规风险、市场竞争风险、技术变革风险等。通过对潜在风险的深入分析，硫代硫酸盐项目可以制定相应的风险缓解策略，降低不确定性对硫代硫酸盐项目的影响。</w:t>
      </w:r>
    </w:p>
    <w:p>
      <w:pPr>
        <w:pStyle w:val="Heading1"/>
        <w:ind w:firstLine="560" w:firstLineChars="200"/>
        <w:rPr>
          <w:rFonts w:ascii="仿宋" w:eastAsia="仿宋" w:hAnsi="仿宋" w:cs="仿宋" w:hint="eastAsia"/>
          <w:sz w:val="28"/>
          <w:lang w:eastAsia="zh-CN"/>
        </w:rPr>
      </w:pPr>
      <w:bookmarkStart w:id="8" w:name="_Toc25307"/>
      <w:r>
        <w:rPr>
          <w:rFonts w:ascii="仿宋" w:eastAsia="仿宋" w:hAnsi="仿宋" w:cs="仿宋" w:hint="eastAsia"/>
          <w:sz w:val="28"/>
          <w:lang w:eastAsia="zh-CN"/>
        </w:rPr>
        <w:t>三、硫代硫酸盐项目土建工程</w:t>
      </w:r>
      <w:bookmarkEnd w:id="8"/>
    </w:p>
    <w:p>
      <w:pPr>
        <w:pStyle w:val="Heading2"/>
        <w:rPr>
          <w:rFonts w:ascii="仿宋" w:eastAsia="仿宋" w:hAnsi="仿宋" w:cs="仿宋" w:hint="eastAsia"/>
          <w:lang w:eastAsia="zh-CN"/>
        </w:rPr>
      </w:pPr>
      <w:bookmarkStart w:id="9" w:name="_Toc827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在硫代硫酸盐项目的建筑工程设计中，我们将秉承一系列重要的设计原则，以确保硫代硫酸盐项目建筑在功能、美观、可持续性等方面达到最佳效果。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首要原则是确保建筑的功能性得到最大化的发挥。我们将充分理解硫代硫酸盐项目的实际需求，合理布局各个功能区域，保证建筑在满足业务需求的同时，提供高效的工作环境。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在建筑设计中，我们将综合考虑建设和运营成本。通过精细的经济效益分析，确保设计方案在高效利用资源的同时，对硫代硫酸盐项目的长期盈利能力有积极的贡献。</w:t>
      </w:r>
    </w:p>
    <w:p>
      <w:pPr>
        <w:pStyle w:val="Heading2"/>
        <w:ind w:firstLine="560" w:firstLineChars="200"/>
        <w:rPr>
          <w:rFonts w:ascii="仿宋" w:eastAsia="仿宋" w:hAnsi="仿宋" w:cs="仿宋" w:hint="eastAsia"/>
          <w:sz w:val="28"/>
          <w:lang w:eastAsia="zh-CN"/>
        </w:rPr>
      </w:pPr>
      <w:bookmarkStart w:id="10" w:name="_Toc1000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代硫酸盐项目的土建工程设计中，我们将精准设定设计年限，结合硫代硫酸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硫代硫酸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54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硫代硫酸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硫代硫酸盐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硫代硫酸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95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本期工程硫代硫酸盐项目预计总建筑面积XXX平方米，其中：计容建筑面积XXX平方米，计划建筑工程投资XX万元，占硫代硫酸盐项目总投资的XX%。</w:t>
      </w:r>
    </w:p>
    <w:p>
      <w:pPr>
        <w:pStyle w:val="Heading1"/>
        <w:ind w:firstLine="560" w:firstLineChars="200"/>
        <w:rPr>
          <w:rFonts w:ascii="仿宋" w:eastAsia="仿宋" w:hAnsi="仿宋" w:cs="仿宋" w:hint="eastAsia"/>
          <w:sz w:val="28"/>
          <w:lang w:eastAsia="zh-CN"/>
        </w:rPr>
      </w:pPr>
      <w:bookmarkStart w:id="13" w:name="_Toc2847"/>
      <w:r>
        <w:rPr>
          <w:rFonts w:ascii="仿宋" w:eastAsia="仿宋" w:hAnsi="仿宋" w:cs="仿宋" w:hint="eastAsia"/>
          <w:sz w:val="28"/>
          <w:lang w:eastAsia="zh-CN"/>
        </w:rPr>
        <w:t>四、硫代硫酸盐项目绩效评估</w:t>
      </w:r>
      <w:bookmarkEnd w:id="13"/>
    </w:p>
    <w:p>
      <w:pPr>
        <w:pStyle w:val="Heading2"/>
        <w:rPr>
          <w:rFonts w:ascii="仿宋" w:eastAsia="仿宋" w:hAnsi="仿宋" w:cs="仿宋" w:hint="eastAsia"/>
          <w:lang w:eastAsia="zh-CN"/>
        </w:rPr>
      </w:pPr>
      <w:bookmarkStart w:id="14" w:name="_Toc26054"/>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硫代硫酸盐项目中，我们设计了一套全面的绩效评估指标，以确保硫代硫酸盐项目的可控和成功交付。这些指标跨足硫代硫酸盐项目目标、成本、进度和质量等多个维度，为我们提供了全面洞察硫代硫酸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硫代硫酸盐项目目标达成率是我们关注的首要指标。我们设定了明确的目标，并通过定期监测和评估，迅速发现并应对潜在的目标偏差。这为硫代硫酸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成本绩效是另一个核心关注点。通过实际成本与预算成本的对比分析，我们深入了解成本差异的原因，及时调整资源分配，保持硫代硫酸盐项目在经济效益方面的合理水平。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代硫酸盐项目进度作为关键的绩效指标之一，得到了精心的关注。我们制定了详细的硫代硫酸盐项目进度计划，并设立了进度符合度指标，确保实际进度与计划进度保持一致。这使我们能够快速发现和解决潜在的进度问题，保持硫代硫酸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硫代硫酸盐项目绩效的不可或缺的一环。我们引入了一系列的质量标准和客户满意度指标，以确保硫代硫酸盐项目交付的成果在质量上达到或超越预期水平。通过持续监测这些指标，我们努力提升硫代硫酸盐项目整体质量水平，为硫代硫酸盐项目的成功交付提供有力保障。通过这些科学且全面的绩效评估，我们能够更好地引导硫代硫酸盐项目的持续改进，确保硫代硫酸盐项目目标的顺利达成。</w:t>
      </w:r>
    </w:p>
    <w:p>
      <w:pPr>
        <w:pStyle w:val="Heading2"/>
        <w:ind w:firstLine="560" w:firstLineChars="200"/>
        <w:rPr>
          <w:rFonts w:ascii="仿宋" w:eastAsia="仿宋" w:hAnsi="仿宋" w:cs="仿宋" w:hint="eastAsia"/>
          <w:sz w:val="28"/>
          <w:lang w:eastAsia="zh-CN"/>
        </w:rPr>
      </w:pPr>
      <w:bookmarkStart w:id="15" w:name="_Toc2991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绩效评估是硫代硫酸盐项目中的关键环节，为确保硫代硫酸盐项目达到预期目标，我们采用了多层次、多维度的绩效评估方法。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硫代硫酸盐项目的战略目标对齐，确保每个决策和行动都与硫代硫酸盐项目整体目标保持一致。团队会定期召开战略对齐会议，审视当前工作与硫代硫酸盐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硫代硫酸盐项目进度、质量、成本和风险等方面。这些指标通过数据收集和分析，为硫代硫酸盐项目管理团队提供了客观的评估依据。例如，我们通过硫代硫酸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绩效评估不仅仅停留在硫代硫酸盐项目内部，还考虑了硫代硫酸盐项目对外部环境的影响。我们定期进行干系人满意度调查，以了解各利益相关方对硫代硫酸盐项目的期望和满意度，并及时做出调整。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这种多层次、多角度的绩效评估方法，使得我们能够全面了解硫代硫酸盐项目的运行状态，及时做出调整，确保硫代硫酸盐项目在不断变化的环境中保持稳健前行。</w:t>
      </w:r>
    </w:p>
    <w:p>
      <w:pPr>
        <w:pStyle w:val="Heading2"/>
        <w:ind w:firstLine="560" w:firstLineChars="200"/>
        <w:rPr>
          <w:rFonts w:ascii="仿宋" w:eastAsia="仿宋" w:hAnsi="仿宋" w:cs="仿宋" w:hint="eastAsia"/>
          <w:sz w:val="28"/>
          <w:lang w:eastAsia="zh-CN"/>
        </w:rPr>
      </w:pPr>
      <w:bookmarkStart w:id="16" w:name="_Toc880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为了确保硫代硫酸盐项目的有效管理和不断优化，我们采用了精心设计的绩效评估周期。这个周期旨在实现灵活、实时和全面的评估，以适应硫代硫酸盐项目执行中的各种挑战。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硫代硫酸盐项目的不同需求，分为短期、中期和长期。短期评估关注每个迭代或工作周期，以及时发现和解决当前任务中的问题。中期评估涵盖几个迭代，深入了解整体硫代硫酸盐项目的趋势和性能。长期评估则着眼于整个硫代硫酸盐项目阶段，确保硫代硫酸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硫代硫酸盐项目管理工具和协作平台，团队成员能够随时更新和分享硫代硫酸盐项目数据。这种实时性的反馈机制使我们能够及时察觉潜在问题，快速调整，保持硫代硫酸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硫代硫酸盐项目的决策制定密不可分。每个周期的硫代硫酸盐项目回顾会议成为集体总结经验、识别问题深层次原因并找到创新解决方案的平台。这种定期的反思与调整机制使硫代硫酸盐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8619"/>
      <w:r>
        <w:rPr>
          <w:rFonts w:ascii="仿宋" w:eastAsia="仿宋" w:hAnsi="仿宋" w:cs="仿宋" w:hint="eastAsia"/>
          <w:sz w:val="28"/>
          <w:lang w:eastAsia="zh-CN"/>
        </w:rPr>
        <w:t>五、硫代硫酸盐项目危机管理</w:t>
      </w:r>
      <w:bookmarkEnd w:id="17"/>
    </w:p>
    <w:p>
      <w:pPr>
        <w:pStyle w:val="Heading2"/>
        <w:rPr>
          <w:rFonts w:ascii="仿宋" w:eastAsia="仿宋" w:hAnsi="仿宋" w:cs="仿宋" w:hint="eastAsia"/>
          <w:lang w:eastAsia="zh-CN"/>
        </w:rPr>
      </w:pPr>
      <w:bookmarkStart w:id="18" w:name="_Toc95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硫代硫酸盐项目危机管理中，危机预警与识别是确保硫代硫酸盐项目稳健运行的核心步骤。通过建立全面的监测机制，硫代硫酸盐项目团队旨在及时发现和理解潜在的风险和危机因素，以便采取及时的预防和应对措施，确保硫代硫酸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首先，通过深入的风险评估，硫代硫酸盐项目团队全面分析了整个硫代硫酸盐项目和各个阶段可能存在的威胁。这包括准确评估每个潜在风险的发生概率和可能影响的程度，为后续危机预警提供了有力支持。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硫代硫酸盐项目团队着重于明确定义硫代硫酸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硫代硫酸盐项目进展的持续监控，团队能够及时发现潜在问题并作出迅速反应。硫代硫酸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在这一阶段，团队的专业素养和反应速度将发挥至关重要的作用，以确保潜在危机能够在初期得到有效的处理，最大程度地减轻负面影响。通过危机预警与识别，硫代硫酸盐项目得以更有序、可控地推进。</w:t>
      </w:r>
    </w:p>
    <w:p>
      <w:pPr>
        <w:pStyle w:val="Heading2"/>
        <w:ind w:firstLine="560" w:firstLineChars="200"/>
        <w:rPr>
          <w:rFonts w:ascii="仿宋" w:eastAsia="仿宋" w:hAnsi="仿宋" w:cs="仿宋" w:hint="eastAsia"/>
          <w:sz w:val="28"/>
          <w:lang w:eastAsia="zh-CN"/>
        </w:rPr>
      </w:pPr>
      <w:bookmarkStart w:id="19" w:name="_Toc601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在危机发生时，硫代硫酸盐项目团队立即行动，成立了应急小组。该小组的任务是迅速制定并实施紧急应对措施，以最小化潜在损失。以下是采取的主要措施：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暂停硫代硫酸盐项目进度：为遏制危机蔓延，硫代硫酸盐项目暂时停止进行，以便全面评估当前状况。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资源重新分配：重新评估硫代硫酸盐项目资源的分配，确保最大限度地减小损失。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实时沟通：与关键利益相关者建立实时沟通机制，向他们传递硫代硫酸盐项目危机的实际状况，保障硫代硫酸盐项目核心利益。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在紧急应对的同时，硫代硫酸盐项目团队强调了团队协作和有效沟通的重要性。以下是团队协作的关键举措：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信息共享机制：建立了信息共享平台，确保团队成员能够及时获取硫代硫酸盐项目危机的实时信息。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领导者沟通：硫代硫酸盐项目领导者通过定期会议和即时沟通工具，指导团队应对危机，保持团队稳定运行。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随着危机得到初步控制，硫代硫酸盐项目团队转向制定恢复计划，以确保硫代硫酸盐项目能够从中迅速恢复。主要恢复计划包括：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修复受损的进度计划：重新评估硫代硫酸盐项目进度，制定修复计划，确保硫代硫酸盐项目尽快回归正常进程。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重新调整资源分配：优化资源分配，确保硫代硫酸盐项目在有限资源下高效运转。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风险管理机制加强：对硫代硫酸盐项目风险进行全面评估，制定更强化的风险管理策略，以预防未来可能的危机。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4905"/>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7103"/>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https://d.book118.com/017016053132006051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硫代硫酸盐项目规划设计蓝图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2E597A"/>
    <w:rsid w:val="302E59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1605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2024-03-02T07:57:00Z</dcterms:created>
  <dcterms:modified xsi:type="dcterms:W3CDTF">2024-03-02T07:57:53Z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0D4D9873E422431287F11F0B346C810F_11</vt:lpwstr>
  </property>
  <property fmtid="{D5CDD505-2E9C-101B-9397-08002B2CF9AE}" pid="3" name="KSOProductBuildVer">
    <vt:lpwstr>2052-12.1.0.16388</vt:lpwstr>
  </property>
</Properties>
</file>