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钴盐相关行业公司员工职业发展支持与推动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2" w:history="1">
        <w:r>
          <w:rPr>
            <w:rFonts w:ascii="仿宋" w:eastAsia="仿宋" w:hAnsi="仿宋" w:cs="仿宋" w:hint="eastAsia"/>
            <w:lang w:eastAsia="zh-CN"/>
          </w:rPr>
          <w:t>前言</w:t>
        </w:r>
        <w:r>
          <w:tab/>
        </w:r>
        <w:r>
          <w:fldChar w:fldCharType="begin"/>
        </w:r>
        <w:r>
          <w:instrText xml:space="preserve"> PAGEREF _Toc2642 \h </w:instrText>
        </w:r>
        <w:r>
          <w:fldChar w:fldCharType="separate"/>
        </w:r>
        <w:r>
          <w:t>3</w:t>
        </w:r>
        <w:r>
          <w:fldChar w:fldCharType="end"/>
        </w:r>
      </w:hyperlink>
    </w:p>
    <w:p>
      <w:pPr>
        <w:pStyle w:val="TOC1"/>
        <w:tabs>
          <w:tab w:val="right" w:leader="dot" w:pos="8306"/>
        </w:tabs>
      </w:pPr>
      <w:hyperlink w:anchor="_Toc1301" w:history="1">
        <w:r>
          <w:rPr>
            <w:rFonts w:ascii="仿宋" w:eastAsia="仿宋" w:hAnsi="仿宋" w:cs="仿宋" w:hint="eastAsia"/>
            <w:lang w:eastAsia="zh-CN"/>
          </w:rPr>
          <w:t>一、员工职业生涯规划与发展</w:t>
        </w:r>
        <w:r>
          <w:tab/>
        </w:r>
        <w:r>
          <w:fldChar w:fldCharType="begin"/>
        </w:r>
        <w:r>
          <w:instrText xml:space="preserve"> PAGEREF _Toc1301 \h </w:instrText>
        </w:r>
        <w:r>
          <w:fldChar w:fldCharType="separate"/>
        </w:r>
        <w:r>
          <w:t>3</w:t>
        </w:r>
        <w:r>
          <w:fldChar w:fldCharType="end"/>
        </w:r>
      </w:hyperlink>
    </w:p>
    <w:p>
      <w:pPr>
        <w:pStyle w:val="TOC2"/>
        <w:tabs>
          <w:tab w:val="right" w:leader="dot" w:pos="8306"/>
        </w:tabs>
      </w:pPr>
      <w:hyperlink w:anchor="_Toc27990" w:history="1">
        <w:r>
          <w:rPr>
            <w:rFonts w:ascii="仿宋" w:eastAsia="仿宋" w:hAnsi="仿宋" w:cs="仿宋" w:hint="eastAsia"/>
            <w:lang w:eastAsia="zh-CN"/>
          </w:rPr>
          <w:t>(一)、职业生涯规划概述</w:t>
        </w:r>
        <w:r>
          <w:tab/>
        </w:r>
        <w:r>
          <w:fldChar w:fldCharType="begin"/>
        </w:r>
        <w:r>
          <w:instrText xml:space="preserve"> PAGEREF _Toc27990 \h </w:instrText>
        </w:r>
        <w:r>
          <w:fldChar w:fldCharType="separate"/>
        </w:r>
        <w:r>
          <w:t>3</w:t>
        </w:r>
        <w:r>
          <w:fldChar w:fldCharType="end"/>
        </w:r>
      </w:hyperlink>
    </w:p>
    <w:p>
      <w:pPr>
        <w:pStyle w:val="TOC2"/>
        <w:tabs>
          <w:tab w:val="right" w:leader="dot" w:pos="8306"/>
        </w:tabs>
      </w:pPr>
      <w:hyperlink w:anchor="_Toc11877" w:history="1">
        <w:r>
          <w:rPr>
            <w:rFonts w:ascii="仿宋" w:eastAsia="仿宋" w:hAnsi="仿宋" w:cs="仿宋" w:hint="eastAsia"/>
            <w:lang w:eastAsia="zh-CN"/>
          </w:rPr>
          <w:t>(二)、基本原则与方法</w:t>
        </w:r>
        <w:r>
          <w:tab/>
        </w:r>
        <w:r>
          <w:fldChar w:fldCharType="begin"/>
        </w:r>
        <w:r>
          <w:instrText xml:space="preserve"> PAGEREF _Toc11877 \h </w:instrText>
        </w:r>
        <w:r>
          <w:fldChar w:fldCharType="separate"/>
        </w:r>
        <w:r>
          <w:t>4</w:t>
        </w:r>
        <w:r>
          <w:fldChar w:fldCharType="end"/>
        </w:r>
      </w:hyperlink>
    </w:p>
    <w:p>
      <w:pPr>
        <w:pStyle w:val="TOC2"/>
        <w:tabs>
          <w:tab w:val="right" w:leader="dot" w:pos="8306"/>
        </w:tabs>
      </w:pPr>
      <w:hyperlink w:anchor="_Toc13172" w:history="1">
        <w:r>
          <w:rPr>
            <w:rFonts w:ascii="仿宋" w:eastAsia="仿宋" w:hAnsi="仿宋" w:cs="仿宋" w:hint="eastAsia"/>
            <w:lang w:eastAsia="zh-CN"/>
          </w:rPr>
          <w:t>(三)、员工职业生涯管理</w:t>
        </w:r>
        <w:r>
          <w:tab/>
        </w:r>
        <w:r>
          <w:fldChar w:fldCharType="begin"/>
        </w:r>
        <w:r>
          <w:instrText xml:space="preserve"> PAGEREF _Toc13172 \h </w:instrText>
        </w:r>
        <w:r>
          <w:fldChar w:fldCharType="separate"/>
        </w:r>
        <w:r>
          <w:t>5</w:t>
        </w:r>
        <w:r>
          <w:fldChar w:fldCharType="end"/>
        </w:r>
      </w:hyperlink>
    </w:p>
    <w:p>
      <w:pPr>
        <w:pStyle w:val="TOC2"/>
        <w:tabs>
          <w:tab w:val="right" w:leader="dot" w:pos="8306"/>
        </w:tabs>
      </w:pPr>
      <w:hyperlink w:anchor="_Toc27269" w:history="1">
        <w:r>
          <w:rPr>
            <w:rFonts w:ascii="仿宋" w:eastAsia="仿宋" w:hAnsi="仿宋" w:cs="仿宋" w:hint="eastAsia"/>
            <w:lang w:eastAsia="zh-CN"/>
          </w:rPr>
          <w:t>(四)、职业生涯发展支持体系</w:t>
        </w:r>
        <w:r>
          <w:tab/>
        </w:r>
        <w:r>
          <w:fldChar w:fldCharType="begin"/>
        </w:r>
        <w:r>
          <w:instrText xml:space="preserve"> PAGEREF _Toc27269 \h </w:instrText>
        </w:r>
        <w:r>
          <w:fldChar w:fldCharType="separate"/>
        </w:r>
        <w:r>
          <w:t>6</w:t>
        </w:r>
        <w:r>
          <w:fldChar w:fldCharType="end"/>
        </w:r>
      </w:hyperlink>
    </w:p>
    <w:p>
      <w:pPr>
        <w:pStyle w:val="TOC2"/>
        <w:tabs>
          <w:tab w:val="right" w:leader="dot" w:pos="8306"/>
        </w:tabs>
      </w:pPr>
      <w:hyperlink w:anchor="_Toc21958" w:history="1">
        <w:r>
          <w:rPr>
            <w:rFonts w:ascii="仿宋" w:eastAsia="仿宋" w:hAnsi="仿宋" w:cs="仿宋" w:hint="eastAsia"/>
            <w:lang w:eastAsia="zh-CN"/>
          </w:rPr>
          <w:t>(五)、公司文化与员工职业发展融合</w:t>
        </w:r>
        <w:r>
          <w:tab/>
        </w:r>
        <w:r>
          <w:fldChar w:fldCharType="begin"/>
        </w:r>
        <w:r>
          <w:instrText xml:space="preserve"> PAGEREF _Toc21958 \h </w:instrText>
        </w:r>
        <w:r>
          <w:fldChar w:fldCharType="separate"/>
        </w:r>
        <w:r>
          <w:t>8</w:t>
        </w:r>
        <w:r>
          <w:fldChar w:fldCharType="end"/>
        </w:r>
      </w:hyperlink>
    </w:p>
    <w:p>
      <w:pPr>
        <w:pStyle w:val="TOC2"/>
        <w:tabs>
          <w:tab w:val="right" w:leader="dot" w:pos="8306"/>
        </w:tabs>
      </w:pPr>
      <w:hyperlink w:anchor="_Toc31001" w:history="1">
        <w:r>
          <w:rPr>
            <w:rFonts w:ascii="仿宋" w:eastAsia="仿宋" w:hAnsi="仿宋" w:cs="仿宋" w:hint="eastAsia"/>
            <w:lang w:eastAsia="zh-CN"/>
          </w:rPr>
          <w:t>(六)、未来趋势与发展策略</w:t>
        </w:r>
        <w:r>
          <w:tab/>
        </w:r>
        <w:r>
          <w:fldChar w:fldCharType="begin"/>
        </w:r>
        <w:r>
          <w:instrText xml:space="preserve"> PAGEREF _Toc31001 \h </w:instrText>
        </w:r>
        <w:r>
          <w:fldChar w:fldCharType="separate"/>
        </w:r>
        <w:r>
          <w:t>10</w:t>
        </w:r>
        <w:r>
          <w:fldChar w:fldCharType="end"/>
        </w:r>
      </w:hyperlink>
    </w:p>
    <w:p>
      <w:pPr>
        <w:pStyle w:val="TOC1"/>
        <w:tabs>
          <w:tab w:val="right" w:leader="dot" w:pos="8306"/>
        </w:tabs>
      </w:pPr>
      <w:hyperlink w:anchor="_Toc23691" w:history="1">
        <w:r>
          <w:rPr>
            <w:rFonts w:ascii="仿宋" w:eastAsia="仿宋" w:hAnsi="仿宋" w:cs="仿宋" w:hint="eastAsia"/>
            <w:lang w:eastAsia="zh-CN"/>
          </w:rPr>
          <w:t>二、公司简介</w:t>
        </w:r>
        <w:r>
          <w:tab/>
        </w:r>
        <w:r>
          <w:fldChar w:fldCharType="begin"/>
        </w:r>
        <w:r>
          <w:instrText xml:space="preserve"> PAGEREF _Toc23691 \h </w:instrText>
        </w:r>
        <w:r>
          <w:fldChar w:fldCharType="separate"/>
        </w:r>
        <w:r>
          <w:t>12</w:t>
        </w:r>
        <w:r>
          <w:fldChar w:fldCharType="end"/>
        </w:r>
      </w:hyperlink>
    </w:p>
    <w:p>
      <w:pPr>
        <w:pStyle w:val="TOC2"/>
        <w:tabs>
          <w:tab w:val="right" w:leader="dot" w:pos="8306"/>
        </w:tabs>
      </w:pPr>
      <w:hyperlink w:anchor="_Toc5095" w:history="1">
        <w:r>
          <w:rPr>
            <w:rFonts w:ascii="仿宋" w:eastAsia="仿宋" w:hAnsi="仿宋" w:cs="仿宋" w:hint="eastAsia"/>
            <w:lang w:eastAsia="zh-CN"/>
          </w:rPr>
          <w:t>(一)、公司基本信息</w:t>
        </w:r>
        <w:r>
          <w:tab/>
        </w:r>
        <w:r>
          <w:fldChar w:fldCharType="begin"/>
        </w:r>
        <w:r>
          <w:instrText xml:space="preserve"> PAGEREF _Toc5095 \h </w:instrText>
        </w:r>
        <w:r>
          <w:fldChar w:fldCharType="separate"/>
        </w:r>
        <w:r>
          <w:t>12</w:t>
        </w:r>
        <w:r>
          <w:fldChar w:fldCharType="end"/>
        </w:r>
      </w:hyperlink>
    </w:p>
    <w:p>
      <w:pPr>
        <w:pStyle w:val="TOC2"/>
        <w:tabs>
          <w:tab w:val="right" w:leader="dot" w:pos="8306"/>
        </w:tabs>
      </w:pPr>
      <w:hyperlink w:anchor="_Toc10987" w:history="1">
        <w:r>
          <w:rPr>
            <w:rFonts w:ascii="仿宋" w:eastAsia="仿宋" w:hAnsi="仿宋" w:cs="仿宋" w:hint="eastAsia"/>
            <w:lang w:eastAsia="zh-CN"/>
          </w:rPr>
          <w:t>(二)、公司简介</w:t>
        </w:r>
        <w:r>
          <w:tab/>
        </w:r>
        <w:r>
          <w:fldChar w:fldCharType="begin"/>
        </w:r>
        <w:r>
          <w:instrText xml:space="preserve"> PAGEREF _Toc10987 \h </w:instrText>
        </w:r>
        <w:r>
          <w:fldChar w:fldCharType="separate"/>
        </w:r>
        <w:r>
          <w:t>13</w:t>
        </w:r>
        <w:r>
          <w:fldChar w:fldCharType="end"/>
        </w:r>
      </w:hyperlink>
    </w:p>
    <w:p>
      <w:pPr>
        <w:pStyle w:val="TOC2"/>
        <w:tabs>
          <w:tab w:val="right" w:leader="dot" w:pos="8306"/>
        </w:tabs>
      </w:pPr>
      <w:hyperlink w:anchor="_Toc18439" w:history="1">
        <w:r>
          <w:rPr>
            <w:rFonts w:ascii="仿宋" w:eastAsia="仿宋" w:hAnsi="仿宋" w:cs="仿宋" w:hint="eastAsia"/>
            <w:lang w:eastAsia="zh-CN"/>
          </w:rPr>
          <w:t>(三)、核心人员介绍</w:t>
        </w:r>
        <w:r>
          <w:tab/>
        </w:r>
        <w:r>
          <w:fldChar w:fldCharType="begin"/>
        </w:r>
        <w:r>
          <w:instrText xml:space="preserve"> PAGEREF _Toc18439 \h </w:instrText>
        </w:r>
        <w:r>
          <w:fldChar w:fldCharType="separate"/>
        </w:r>
        <w:r>
          <w:t>14</w:t>
        </w:r>
        <w:r>
          <w:fldChar w:fldCharType="end"/>
        </w:r>
      </w:hyperlink>
    </w:p>
    <w:p>
      <w:pPr>
        <w:pStyle w:val="TOC1"/>
        <w:tabs>
          <w:tab w:val="right" w:leader="dot" w:pos="8306"/>
        </w:tabs>
      </w:pPr>
      <w:hyperlink w:anchor="_Toc15847" w:history="1">
        <w:r>
          <w:rPr>
            <w:rFonts w:ascii="仿宋" w:eastAsia="仿宋" w:hAnsi="仿宋" w:cs="仿宋" w:hint="eastAsia"/>
            <w:lang w:eastAsia="zh-CN"/>
          </w:rPr>
          <w:t>三、薪酬制度管理</w:t>
        </w:r>
        <w:r>
          <w:tab/>
        </w:r>
        <w:r>
          <w:fldChar w:fldCharType="begin"/>
        </w:r>
        <w:r>
          <w:instrText xml:space="preserve"> PAGEREF _Toc15847 \h </w:instrText>
        </w:r>
        <w:r>
          <w:fldChar w:fldCharType="separate"/>
        </w:r>
        <w:r>
          <w:t>17</w:t>
        </w:r>
        <w:r>
          <w:fldChar w:fldCharType="end"/>
        </w:r>
      </w:hyperlink>
    </w:p>
    <w:p>
      <w:pPr>
        <w:pStyle w:val="TOC2"/>
        <w:tabs>
          <w:tab w:val="right" w:leader="dot" w:pos="8306"/>
        </w:tabs>
      </w:pPr>
      <w:hyperlink w:anchor="_Toc22940" w:history="1">
        <w:r>
          <w:rPr>
            <w:rFonts w:ascii="仿宋" w:eastAsia="仿宋" w:hAnsi="仿宋" w:cs="仿宋" w:hint="eastAsia"/>
            <w:lang w:eastAsia="zh-CN"/>
          </w:rPr>
          <w:t>(一)、薪酬管理制度</w:t>
        </w:r>
        <w:r>
          <w:tab/>
        </w:r>
        <w:r>
          <w:fldChar w:fldCharType="begin"/>
        </w:r>
        <w:r>
          <w:instrText xml:space="preserve"> PAGEREF _Toc22940 \h </w:instrText>
        </w:r>
        <w:r>
          <w:fldChar w:fldCharType="separate"/>
        </w:r>
        <w:r>
          <w:t>17</w:t>
        </w:r>
        <w:r>
          <w:fldChar w:fldCharType="end"/>
        </w:r>
      </w:hyperlink>
    </w:p>
    <w:p>
      <w:pPr>
        <w:pStyle w:val="TOC2"/>
        <w:tabs>
          <w:tab w:val="right" w:leader="dot" w:pos="8306"/>
        </w:tabs>
      </w:pPr>
      <w:hyperlink w:anchor="_Toc8117" w:history="1">
        <w:r>
          <w:rPr>
            <w:rFonts w:ascii="仿宋" w:eastAsia="仿宋" w:hAnsi="仿宋" w:cs="仿宋" w:hint="eastAsia"/>
            <w:lang w:eastAsia="zh-CN"/>
          </w:rPr>
          <w:t>(二)、奖金制度的制定</w:t>
        </w:r>
        <w:r>
          <w:tab/>
        </w:r>
        <w:r>
          <w:fldChar w:fldCharType="begin"/>
        </w:r>
        <w:r>
          <w:instrText xml:space="preserve"> PAGEREF _Toc8117 \h </w:instrText>
        </w:r>
        <w:r>
          <w:fldChar w:fldCharType="separate"/>
        </w:r>
        <w:r>
          <w:t>20</w:t>
        </w:r>
        <w:r>
          <w:fldChar w:fldCharType="end"/>
        </w:r>
      </w:hyperlink>
    </w:p>
    <w:p>
      <w:pPr>
        <w:pStyle w:val="TOC2"/>
        <w:tabs>
          <w:tab w:val="right" w:leader="dot" w:pos="8306"/>
        </w:tabs>
      </w:pPr>
      <w:hyperlink w:anchor="_Toc3631" w:history="1">
        <w:r>
          <w:rPr>
            <w:rFonts w:ascii="仿宋" w:eastAsia="仿宋" w:hAnsi="仿宋" w:cs="仿宋" w:hint="eastAsia"/>
            <w:lang w:eastAsia="zh-CN"/>
          </w:rPr>
          <w:t>(三)、岗位薪酬体系设计</w:t>
        </w:r>
        <w:r>
          <w:tab/>
        </w:r>
        <w:r>
          <w:fldChar w:fldCharType="begin"/>
        </w:r>
        <w:r>
          <w:instrText xml:space="preserve"> PAGEREF _Toc3631 \h </w:instrText>
        </w:r>
        <w:r>
          <w:fldChar w:fldCharType="separate"/>
        </w:r>
        <w:r>
          <w:t>23</w:t>
        </w:r>
        <w:r>
          <w:fldChar w:fldCharType="end"/>
        </w:r>
      </w:hyperlink>
    </w:p>
    <w:p>
      <w:pPr>
        <w:pStyle w:val="TOC2"/>
        <w:tabs>
          <w:tab w:val="right" w:leader="dot" w:pos="8306"/>
        </w:tabs>
      </w:pPr>
      <w:hyperlink w:anchor="_Toc6942" w:history="1">
        <w:r>
          <w:rPr>
            <w:rFonts w:ascii="仿宋" w:eastAsia="仿宋" w:hAnsi="仿宋" w:cs="仿宋" w:hint="eastAsia"/>
            <w:lang w:eastAsia="zh-CN"/>
          </w:rPr>
          <w:t>(四)、绩效薪酬体系设计</w:t>
        </w:r>
        <w:r>
          <w:tab/>
        </w:r>
        <w:r>
          <w:fldChar w:fldCharType="begin"/>
        </w:r>
        <w:r>
          <w:instrText xml:space="preserve"> PAGEREF _Toc6942 \h </w:instrText>
        </w:r>
        <w:r>
          <w:fldChar w:fldCharType="separate"/>
        </w:r>
        <w:r>
          <w:t>24</w:t>
        </w:r>
        <w:r>
          <w:fldChar w:fldCharType="end"/>
        </w:r>
      </w:hyperlink>
    </w:p>
    <w:p>
      <w:pPr>
        <w:pStyle w:val="TOC1"/>
        <w:tabs>
          <w:tab w:val="right" w:leader="dot" w:pos="8306"/>
        </w:tabs>
      </w:pPr>
      <w:hyperlink w:anchor="_Toc23344" w:history="1">
        <w:r>
          <w:rPr>
            <w:rFonts w:ascii="仿宋" w:eastAsia="仿宋" w:hAnsi="仿宋" w:cs="仿宋" w:hint="eastAsia"/>
            <w:lang w:eastAsia="zh-CN"/>
          </w:rPr>
          <w:t>四、第八章员工绩效管理</w:t>
        </w:r>
        <w:r>
          <w:tab/>
        </w:r>
        <w:r>
          <w:fldChar w:fldCharType="begin"/>
        </w:r>
        <w:r>
          <w:instrText xml:space="preserve"> PAGEREF _Toc23344 \h </w:instrText>
        </w:r>
        <w:r>
          <w:fldChar w:fldCharType="separate"/>
        </w:r>
        <w:r>
          <w:t>26</w:t>
        </w:r>
        <w:r>
          <w:fldChar w:fldCharType="end"/>
        </w:r>
      </w:hyperlink>
    </w:p>
    <w:p>
      <w:pPr>
        <w:pStyle w:val="TOC2"/>
        <w:tabs>
          <w:tab w:val="right" w:leader="dot" w:pos="8306"/>
        </w:tabs>
      </w:pPr>
      <w:hyperlink w:anchor="_Toc22158" w:history="1">
        <w:r>
          <w:rPr>
            <w:rFonts w:ascii="仿宋" w:eastAsia="仿宋" w:hAnsi="仿宋" w:cs="仿宋" w:hint="eastAsia"/>
            <w:lang w:eastAsia="zh-CN"/>
          </w:rPr>
          <w:t>(一)、绩效评估体系建立</w:t>
        </w:r>
        <w:r>
          <w:tab/>
        </w:r>
        <w:r>
          <w:fldChar w:fldCharType="begin"/>
        </w:r>
        <w:r>
          <w:instrText xml:space="preserve"> PAGEREF _Toc22158 \h </w:instrText>
        </w:r>
        <w:r>
          <w:fldChar w:fldCharType="separate"/>
        </w:r>
        <w:r>
          <w:t>26</w:t>
        </w:r>
        <w:r>
          <w:fldChar w:fldCharType="end"/>
        </w:r>
      </w:hyperlink>
    </w:p>
    <w:p>
      <w:pPr>
        <w:pStyle w:val="TOC2"/>
        <w:tabs>
          <w:tab w:val="right" w:leader="dot" w:pos="8306"/>
        </w:tabs>
      </w:pPr>
      <w:hyperlink w:anchor="_Toc8484" w:history="1">
        <w:r>
          <w:rPr>
            <w:rFonts w:ascii="仿宋" w:eastAsia="仿宋" w:hAnsi="仿宋" w:cs="仿宋" w:hint="eastAsia"/>
            <w:lang w:eastAsia="zh-CN"/>
          </w:rPr>
          <w:t>(二)、绩效考核与反馈</w:t>
        </w:r>
        <w:r>
          <w:tab/>
        </w:r>
        <w:r>
          <w:fldChar w:fldCharType="begin"/>
        </w:r>
        <w:r>
          <w:instrText xml:space="preserve"> PAGEREF _Toc8484 \h </w:instrText>
        </w:r>
        <w:r>
          <w:fldChar w:fldCharType="separate"/>
        </w:r>
        <w:r>
          <w:t>27</w:t>
        </w:r>
        <w:r>
          <w:fldChar w:fldCharType="end"/>
        </w:r>
      </w:hyperlink>
    </w:p>
    <w:p>
      <w:pPr>
        <w:pStyle w:val="TOC2"/>
        <w:tabs>
          <w:tab w:val="right" w:leader="dot" w:pos="8306"/>
        </w:tabs>
      </w:pPr>
      <w:hyperlink w:anchor="_Toc32000" w:history="1">
        <w:r>
          <w:rPr>
            <w:rFonts w:ascii="仿宋" w:eastAsia="仿宋" w:hAnsi="仿宋" w:cs="仿宋" w:hint="eastAsia"/>
            <w:lang w:eastAsia="zh-CN"/>
          </w:rPr>
          <w:t>(三)、激励与奖惩机制</w:t>
        </w:r>
        <w:r>
          <w:tab/>
        </w:r>
        <w:r>
          <w:fldChar w:fldCharType="begin"/>
        </w:r>
        <w:r>
          <w:instrText xml:space="preserve"> PAGEREF _Toc32000 \h </w:instrText>
        </w:r>
        <w:r>
          <w:fldChar w:fldCharType="separate"/>
        </w:r>
        <w:r>
          <w:t>27</w:t>
        </w:r>
        <w:r>
          <w:fldChar w:fldCharType="end"/>
        </w:r>
      </w:hyperlink>
    </w:p>
    <w:p>
      <w:pPr>
        <w:pStyle w:val="TOC1"/>
        <w:tabs>
          <w:tab w:val="right" w:leader="dot" w:pos="8306"/>
        </w:tabs>
      </w:pPr>
      <w:hyperlink w:anchor="_Toc8578" w:history="1">
        <w:r>
          <w:rPr>
            <w:rFonts w:ascii="仿宋" w:eastAsia="仿宋" w:hAnsi="仿宋" w:cs="仿宋" w:hint="eastAsia"/>
            <w:lang w:eastAsia="zh-CN"/>
          </w:rPr>
          <w:t>五、第七章员工培训与发展</w:t>
        </w:r>
        <w:r>
          <w:tab/>
        </w:r>
        <w:r>
          <w:fldChar w:fldCharType="begin"/>
        </w:r>
        <w:r>
          <w:instrText xml:space="preserve"> PAGEREF _Toc8578 \h </w:instrText>
        </w:r>
        <w:r>
          <w:fldChar w:fldCharType="separate"/>
        </w:r>
        <w:r>
          <w:t>28</w:t>
        </w:r>
        <w:r>
          <w:fldChar w:fldCharType="end"/>
        </w:r>
      </w:hyperlink>
    </w:p>
    <w:p>
      <w:pPr>
        <w:pStyle w:val="TOC2"/>
        <w:tabs>
          <w:tab w:val="right" w:leader="dot" w:pos="8306"/>
        </w:tabs>
      </w:pPr>
      <w:hyperlink w:anchor="_Toc2794" w:history="1">
        <w:r>
          <w:rPr>
            <w:rFonts w:ascii="仿宋" w:eastAsia="仿宋" w:hAnsi="仿宋" w:cs="仿宋" w:hint="eastAsia"/>
            <w:lang w:eastAsia="zh-CN"/>
          </w:rPr>
          <w:t>(一)、培训需求分析</w:t>
        </w:r>
        <w:r>
          <w:tab/>
        </w:r>
        <w:r>
          <w:fldChar w:fldCharType="begin"/>
        </w:r>
        <w:r>
          <w:instrText xml:space="preserve"> PAGEREF _Toc2794 \h </w:instrText>
        </w:r>
        <w:r>
          <w:fldChar w:fldCharType="separate"/>
        </w:r>
        <w:r>
          <w:t>28</w:t>
        </w:r>
        <w:r>
          <w:fldChar w:fldCharType="end"/>
        </w:r>
      </w:hyperlink>
    </w:p>
    <w:p>
      <w:pPr>
        <w:pStyle w:val="TOC2"/>
        <w:tabs>
          <w:tab w:val="right" w:leader="dot" w:pos="8306"/>
        </w:tabs>
      </w:pPr>
      <w:hyperlink w:anchor="_Toc3159" w:history="1">
        <w:r>
          <w:rPr>
            <w:rFonts w:ascii="仿宋" w:eastAsia="仿宋" w:hAnsi="仿宋" w:cs="仿宋" w:hint="eastAsia"/>
            <w:lang w:eastAsia="zh-CN"/>
          </w:rPr>
          <w:t>(二)、培训计划制定</w:t>
        </w:r>
        <w:r>
          <w:tab/>
        </w:r>
        <w:r>
          <w:fldChar w:fldCharType="begin"/>
        </w:r>
        <w:r>
          <w:instrText xml:space="preserve"> PAGEREF _Toc3159 \h </w:instrText>
        </w:r>
        <w:r>
          <w:fldChar w:fldCharType="separate"/>
        </w:r>
        <w:r>
          <w:t>29</w:t>
        </w:r>
        <w:r>
          <w:fldChar w:fldCharType="end"/>
        </w:r>
      </w:hyperlink>
    </w:p>
    <w:p>
      <w:pPr>
        <w:pStyle w:val="TOC2"/>
        <w:tabs>
          <w:tab w:val="right" w:leader="dot" w:pos="8306"/>
        </w:tabs>
      </w:pPr>
      <w:hyperlink w:anchor="_Toc18381" w:history="1">
        <w:r>
          <w:rPr>
            <w:rFonts w:ascii="仿宋" w:eastAsia="仿宋" w:hAnsi="仿宋" w:cs="仿宋" w:hint="eastAsia"/>
            <w:lang w:eastAsia="zh-CN"/>
          </w:rPr>
          <w:t>(三)、培训实施与评估</w:t>
        </w:r>
        <w:r>
          <w:tab/>
        </w:r>
        <w:r>
          <w:fldChar w:fldCharType="begin"/>
        </w:r>
        <w:r>
          <w:instrText xml:space="preserve"> PAGEREF _Toc18381 \h </w:instrText>
        </w:r>
        <w:r>
          <w:fldChar w:fldCharType="separate"/>
        </w:r>
        <w:r>
          <w:t>29</w:t>
        </w:r>
        <w:r>
          <w:fldChar w:fldCharType="end"/>
        </w:r>
      </w:hyperlink>
    </w:p>
    <w:p>
      <w:pPr>
        <w:pStyle w:val="TOC2"/>
        <w:tabs>
          <w:tab w:val="right" w:leader="dot" w:pos="8306"/>
        </w:tabs>
      </w:pPr>
      <w:hyperlink w:anchor="_Toc11301" w:history="1">
        <w:r>
          <w:rPr>
            <w:rFonts w:ascii="仿宋" w:eastAsia="仿宋" w:hAnsi="仿宋" w:cs="仿宋" w:hint="eastAsia"/>
            <w:lang w:eastAsia="zh-CN"/>
          </w:rPr>
          <w:t>(四)、持续学习与专业发展支持</w:t>
        </w:r>
        <w:r>
          <w:tab/>
        </w:r>
        <w:r>
          <w:fldChar w:fldCharType="begin"/>
        </w:r>
        <w:r>
          <w:instrText xml:space="preserve"> PAGEREF _Toc11301 \h </w:instrText>
        </w:r>
        <w:r>
          <w:fldChar w:fldCharType="separate"/>
        </w:r>
        <w:r>
          <w:t>31</w:t>
        </w:r>
        <w:r>
          <w:fldChar w:fldCharType="end"/>
        </w:r>
      </w:hyperlink>
    </w:p>
    <w:p>
      <w:pPr>
        <w:pStyle w:val="TOC1"/>
        <w:tabs>
          <w:tab w:val="right" w:leader="dot" w:pos="8306"/>
        </w:tabs>
      </w:pPr>
      <w:hyperlink w:anchor="_Toc31008" w:history="1">
        <w:r>
          <w:rPr>
            <w:rFonts w:ascii="仿宋" w:eastAsia="仿宋" w:hAnsi="仿宋" w:cs="仿宋" w:hint="eastAsia"/>
            <w:lang w:eastAsia="zh-CN"/>
          </w:rPr>
          <w:t>六、员工社会责任履行及参与公益活动</w:t>
        </w:r>
        <w:r>
          <w:tab/>
        </w:r>
        <w:r>
          <w:fldChar w:fldCharType="begin"/>
        </w:r>
        <w:r>
          <w:instrText xml:space="preserve"> PAGEREF _Toc31008 \h </w:instrText>
        </w:r>
        <w:r>
          <w:fldChar w:fldCharType="separate"/>
        </w:r>
        <w:r>
          <w:t>32</w:t>
        </w:r>
        <w:r>
          <w:fldChar w:fldCharType="end"/>
        </w:r>
      </w:hyperlink>
    </w:p>
    <w:p>
      <w:pPr>
        <w:pStyle w:val="TOC2"/>
        <w:tabs>
          <w:tab w:val="right" w:leader="dot" w:pos="8306"/>
        </w:tabs>
      </w:pPr>
      <w:hyperlink w:anchor="_Toc10648" w:history="1">
        <w:r>
          <w:rPr>
            <w:rFonts w:ascii="仿宋" w:eastAsia="仿宋" w:hAnsi="仿宋" w:cs="仿宋" w:hint="eastAsia"/>
            <w:lang w:eastAsia="zh-CN"/>
          </w:rPr>
          <w:t>(一)、员工社会责任的内涵及履行方式</w:t>
        </w:r>
        <w:r>
          <w:tab/>
        </w:r>
        <w:r>
          <w:fldChar w:fldCharType="begin"/>
        </w:r>
        <w:r>
          <w:instrText xml:space="preserve"> PAGEREF _Toc10648 \h </w:instrText>
        </w:r>
        <w:r>
          <w:fldChar w:fldCharType="separate"/>
        </w:r>
        <w:r>
          <w:t>32</w:t>
        </w:r>
        <w:r>
          <w:fldChar w:fldCharType="end"/>
        </w:r>
      </w:hyperlink>
    </w:p>
    <w:p>
      <w:pPr>
        <w:pStyle w:val="TOC2"/>
        <w:tabs>
          <w:tab w:val="right" w:leader="dot" w:pos="8306"/>
        </w:tabs>
      </w:pPr>
      <w:hyperlink w:anchor="_Toc422" w:history="1">
        <w:r>
          <w:rPr>
            <w:rFonts w:ascii="仿宋" w:eastAsia="仿宋" w:hAnsi="仿宋" w:cs="仿宋" w:hint="eastAsia"/>
            <w:lang w:eastAsia="zh-CN"/>
          </w:rPr>
          <w:t>(二)、参与公益活动的意义及实施策略</w:t>
        </w:r>
        <w:r>
          <w:tab/>
        </w:r>
        <w:r>
          <w:fldChar w:fldCharType="begin"/>
        </w:r>
        <w:r>
          <w:instrText xml:space="preserve"> PAGEREF _Toc422 \h </w:instrText>
        </w:r>
        <w:r>
          <w:fldChar w:fldCharType="separate"/>
        </w:r>
        <w:r>
          <w:t>33</w:t>
        </w:r>
        <w:r>
          <w:fldChar w:fldCharType="end"/>
        </w:r>
      </w:hyperlink>
    </w:p>
    <w:p>
      <w:pPr>
        <w:pStyle w:val="TOC2"/>
        <w:tabs>
          <w:tab w:val="right" w:leader="dot" w:pos="8306"/>
        </w:tabs>
      </w:pPr>
      <w:hyperlink w:anchor="_Toc28167" w:history="1">
        <w:r>
          <w:rPr>
            <w:rFonts w:ascii="仿宋" w:eastAsia="仿宋" w:hAnsi="仿宋" w:cs="仿宋" w:hint="eastAsia"/>
            <w:lang w:eastAsia="zh-CN"/>
          </w:rPr>
          <w:t>(三)、社会责任履行及公益活动参与的持续推进</w:t>
        </w:r>
        <w:r>
          <w:tab/>
        </w:r>
        <w:r>
          <w:fldChar w:fldCharType="begin"/>
        </w:r>
        <w:r>
          <w:instrText xml:space="preserve"> PAGEREF _Toc28167 \h </w:instrText>
        </w:r>
        <w:r>
          <w:fldChar w:fldCharType="separate"/>
        </w:r>
        <w:r>
          <w:t>33</w:t>
        </w:r>
        <w:r>
          <w:fldChar w:fldCharType="end"/>
        </w:r>
      </w:hyperlink>
    </w:p>
    <w:p>
      <w:pPr>
        <w:pStyle w:val="TOC1"/>
        <w:tabs>
          <w:tab w:val="right" w:leader="dot" w:pos="8306"/>
        </w:tabs>
      </w:pPr>
      <w:hyperlink w:anchor="_Toc30840" w:history="1">
        <w:r>
          <w:rPr>
            <w:rFonts w:ascii="仿宋" w:eastAsia="仿宋" w:hAnsi="仿宋" w:cs="仿宋" w:hint="eastAsia"/>
            <w:lang w:eastAsia="zh-CN"/>
          </w:rPr>
          <w:t>七、第十二章职业伦理与社会责任</w:t>
        </w:r>
        <w:r>
          <w:tab/>
        </w:r>
        <w:r>
          <w:fldChar w:fldCharType="begin"/>
        </w:r>
        <w:r>
          <w:instrText xml:space="preserve"> PAGEREF _Toc30840 \h </w:instrText>
        </w:r>
        <w:r>
          <w:fldChar w:fldCharType="separate"/>
        </w:r>
        <w:r>
          <w:t>34</w:t>
        </w:r>
        <w:r>
          <w:fldChar w:fldCharType="end"/>
        </w:r>
      </w:hyperlink>
    </w:p>
    <w:p>
      <w:pPr>
        <w:pStyle w:val="TOC2"/>
        <w:tabs>
          <w:tab w:val="right" w:leader="dot" w:pos="8306"/>
        </w:tabs>
      </w:pPr>
      <w:hyperlink w:anchor="_Toc8922" w:history="1">
        <w:r>
          <w:rPr>
            <w:rFonts w:ascii="仿宋" w:eastAsia="仿宋" w:hAnsi="仿宋" w:cs="仿宋" w:hint="eastAsia"/>
            <w:lang w:eastAsia="zh-CN"/>
          </w:rPr>
          <w:t>(一)、职业道德规范</w:t>
        </w:r>
        <w:r>
          <w:tab/>
        </w:r>
        <w:r>
          <w:fldChar w:fldCharType="begin"/>
        </w:r>
        <w:r>
          <w:instrText xml:space="preserve"> PAGEREF _Toc8922 \h </w:instrText>
        </w:r>
        <w:r>
          <w:fldChar w:fldCharType="separate"/>
        </w:r>
        <w:r>
          <w:t>34</w:t>
        </w:r>
        <w:r>
          <w:fldChar w:fldCharType="end"/>
        </w:r>
      </w:hyperlink>
    </w:p>
    <w:p>
      <w:pPr>
        <w:pStyle w:val="TOC2"/>
        <w:tabs>
          <w:tab w:val="right" w:leader="dot" w:pos="8306"/>
        </w:tabs>
      </w:pPr>
      <w:hyperlink w:anchor="_Toc23874" w:history="1">
        <w:r>
          <w:rPr>
            <w:rFonts w:ascii="仿宋" w:eastAsia="仿宋" w:hAnsi="仿宋" w:cs="仿宋" w:hint="eastAsia"/>
            <w:lang w:eastAsia="zh-CN"/>
          </w:rPr>
          <w:t>(二)、社会责任履行</w:t>
        </w:r>
        <w:r>
          <w:tab/>
        </w:r>
        <w:r>
          <w:fldChar w:fldCharType="begin"/>
        </w:r>
        <w:r>
          <w:instrText xml:space="preserve"> PAGEREF _Toc23874 \h </w:instrText>
        </w:r>
        <w:r>
          <w:fldChar w:fldCharType="separate"/>
        </w:r>
        <w:r>
          <w:t>35</w:t>
        </w:r>
        <w:r>
          <w:fldChar w:fldCharType="end"/>
        </w:r>
      </w:hyperlink>
    </w:p>
    <w:p>
      <w:pPr>
        <w:pStyle w:val="TOC1"/>
        <w:tabs>
          <w:tab w:val="right" w:leader="dot" w:pos="8306"/>
        </w:tabs>
      </w:pPr>
      <w:hyperlink w:anchor="_Toc32080" w:history="1">
        <w:r>
          <w:rPr>
            <w:rFonts w:ascii="仿宋" w:eastAsia="仿宋" w:hAnsi="仿宋" w:cs="仿宋" w:hint="eastAsia"/>
            <w:lang w:eastAsia="zh-CN"/>
          </w:rPr>
          <w:t>八、第三十二章未来发展愿景</w:t>
        </w:r>
        <w:r>
          <w:tab/>
        </w:r>
        <w:r>
          <w:fldChar w:fldCharType="begin"/>
        </w:r>
        <w:r>
          <w:instrText xml:space="preserve"> PAGEREF _Toc32080 \h </w:instrText>
        </w:r>
        <w:r>
          <w:fldChar w:fldCharType="separate"/>
        </w:r>
        <w:r>
          <w:t>35</w:t>
        </w:r>
        <w:r>
          <w:fldChar w:fldCharType="end"/>
        </w:r>
      </w:hyperlink>
    </w:p>
    <w:p>
      <w:pPr>
        <w:pStyle w:val="TOC2"/>
        <w:tabs>
          <w:tab w:val="right" w:leader="dot" w:pos="8306"/>
        </w:tabs>
      </w:pPr>
      <w:hyperlink w:anchor="_Toc31621" w:history="1">
        <w:r>
          <w:rPr>
            <w:rFonts w:ascii="仿宋" w:eastAsia="仿宋" w:hAnsi="仿宋" w:cs="仿宋" w:hint="eastAsia"/>
            <w:lang w:eastAsia="zh-CN"/>
          </w:rPr>
          <w:t>(一)、员工职业生涯管理的未来趋势</w:t>
        </w:r>
        <w:r>
          <w:tab/>
        </w:r>
        <w:r>
          <w:fldChar w:fldCharType="begin"/>
        </w:r>
        <w:r>
          <w:instrText xml:space="preserve"> PAGEREF _Toc31621 \h </w:instrText>
        </w:r>
        <w:r>
          <w:fldChar w:fldCharType="separate"/>
        </w:r>
        <w:r>
          <w:t>35</w:t>
        </w:r>
        <w:r>
          <w:fldChar w:fldCharType="end"/>
        </w:r>
      </w:hyperlink>
    </w:p>
    <w:p>
      <w:pPr>
        <w:pStyle w:val="TOC2"/>
        <w:tabs>
          <w:tab w:val="right" w:leader="dot" w:pos="8306"/>
        </w:tabs>
      </w:pPr>
      <w:hyperlink w:anchor="_Toc16695" w:history="1">
        <w:r>
          <w:rPr>
            <w:rFonts w:ascii="仿宋" w:eastAsia="仿宋" w:hAnsi="仿宋" w:cs="仿宋" w:hint="eastAsia"/>
            <w:lang w:eastAsia="zh-CN"/>
          </w:rPr>
          <w:t>(二)、公司在员工发展中的未来愿景</w:t>
        </w:r>
        <w:r>
          <w:tab/>
        </w:r>
        <w:r>
          <w:fldChar w:fldCharType="begin"/>
        </w:r>
        <w:r>
          <w:instrText xml:space="preserve"> PAGEREF _Toc16695 \h </w:instrText>
        </w:r>
        <w:r>
          <w:fldChar w:fldCharType="separate"/>
        </w:r>
        <w:r>
          <w:t>36</w:t>
        </w:r>
        <w:r>
          <w:fldChar w:fldCharType="end"/>
        </w:r>
      </w:hyperlink>
    </w:p>
    <w:p>
      <w:pPr>
        <w:pStyle w:val="TOC1"/>
        <w:tabs>
          <w:tab w:val="right" w:leader="dot" w:pos="8306"/>
        </w:tabs>
      </w:pPr>
      <w:hyperlink w:anchor="_Toc23778" w:history="1">
        <w:r>
          <w:rPr>
            <w:rFonts w:ascii="仿宋" w:eastAsia="仿宋" w:hAnsi="仿宋" w:cs="仿宋" w:hint="eastAsia"/>
            <w:lang w:eastAsia="zh-CN"/>
          </w:rPr>
          <w:t>九、第二十八章公司与员工法律关系</w:t>
        </w:r>
        <w:r>
          <w:tab/>
        </w:r>
        <w:r>
          <w:fldChar w:fldCharType="begin"/>
        </w:r>
        <w:r>
          <w:instrText xml:space="preserve"> PAGEREF _Toc23778 \h </w:instrText>
        </w:r>
        <w:r>
          <w:fldChar w:fldCharType="separate"/>
        </w:r>
        <w:r>
          <w:t>37</w:t>
        </w:r>
        <w:r>
          <w:fldChar w:fldCharType="end"/>
        </w:r>
      </w:hyperlink>
    </w:p>
    <w:p>
      <w:pPr>
        <w:pStyle w:val="TOC2"/>
        <w:tabs>
          <w:tab w:val="right" w:leader="dot" w:pos="8306"/>
        </w:tabs>
      </w:pPr>
      <w:hyperlink w:anchor="_Toc31373" w:history="1">
        <w:r>
          <w:rPr>
            <w:rFonts w:ascii="仿宋" w:eastAsia="仿宋" w:hAnsi="仿宋" w:cs="仿宋" w:hint="eastAsia"/>
            <w:lang w:eastAsia="zh-CN"/>
          </w:rPr>
          <w:t>(一)、劳动合同管理</w:t>
        </w:r>
        <w:r>
          <w:tab/>
        </w:r>
        <w:r>
          <w:fldChar w:fldCharType="begin"/>
        </w:r>
        <w:r>
          <w:instrText xml:space="preserve"> PAGEREF _Toc31373 \h </w:instrText>
        </w:r>
        <w:r>
          <w:fldChar w:fldCharType="separate"/>
        </w:r>
        <w:r>
          <w:t>37</w:t>
        </w:r>
        <w:r>
          <w:fldChar w:fldCharType="end"/>
        </w:r>
      </w:hyperlink>
    </w:p>
    <w:p>
      <w:pPr>
        <w:pStyle w:val="TOC2"/>
        <w:tabs>
          <w:tab w:val="right" w:leader="dot" w:pos="8306"/>
        </w:tabs>
      </w:pPr>
      <w:hyperlink w:anchor="_Toc27317" w:history="1">
        <w:r>
          <w:rPr>
            <w:rFonts w:ascii="仿宋" w:eastAsia="仿宋" w:hAnsi="仿宋" w:cs="仿宋" w:hint="eastAsia"/>
            <w:lang w:eastAsia="zh-CN"/>
          </w:rPr>
          <w:t>(二)、法定假期与劳动保障</w:t>
        </w:r>
        <w:r>
          <w:tab/>
        </w:r>
        <w:r>
          <w:fldChar w:fldCharType="begin"/>
        </w:r>
        <w:r>
          <w:instrText xml:space="preserve"> PAGEREF _Toc27317 \h </w:instrText>
        </w:r>
        <w:r>
          <w:fldChar w:fldCharType="separate"/>
        </w:r>
        <w:r>
          <w:t>37</w:t>
        </w:r>
        <w:r>
          <w:fldChar w:fldCharType="end"/>
        </w:r>
      </w:hyperlink>
    </w:p>
    <w:p>
      <w:pPr>
        <w:pStyle w:val="TOC2"/>
        <w:tabs>
          <w:tab w:val="right" w:leader="dot" w:pos="8306"/>
        </w:tabs>
      </w:pPr>
      <w:hyperlink w:anchor="_Toc11572" w:history="1">
        <w:r>
          <w:rPr>
            <w:rFonts w:ascii="仿宋" w:eastAsia="仿宋" w:hAnsi="仿宋" w:cs="仿宋" w:hint="eastAsia"/>
            <w:lang w:eastAsia="zh-CN"/>
          </w:rPr>
          <w:t>(三)、合规经营与风险防范</w:t>
        </w:r>
        <w:r>
          <w:tab/>
        </w:r>
        <w:r>
          <w:fldChar w:fldCharType="begin"/>
        </w:r>
        <w:r>
          <w:instrText xml:space="preserve"> PAGEREF _Toc11572 \h </w:instrText>
        </w:r>
        <w:r>
          <w:fldChar w:fldCharType="separate"/>
        </w:r>
        <w:r>
          <w:t>38</w:t>
        </w:r>
        <w:r>
          <w:fldChar w:fldCharType="end"/>
        </w:r>
      </w:hyperlink>
    </w:p>
    <w:p>
      <w:pPr>
        <w:pStyle w:val="TOC1"/>
        <w:tabs>
          <w:tab w:val="right" w:leader="dot" w:pos="8306"/>
        </w:tabs>
      </w:pPr>
      <w:hyperlink w:anchor="_Toc8583" w:history="1">
        <w:r>
          <w:rPr>
            <w:rFonts w:ascii="仿宋" w:eastAsia="仿宋" w:hAnsi="仿宋" w:cs="仿宋" w:hint="eastAsia"/>
            <w:lang w:eastAsia="zh-CN"/>
          </w:rPr>
          <w:t>十、第二十六章人才留存与流失管理</w:t>
        </w:r>
        <w:r>
          <w:tab/>
        </w:r>
        <w:r>
          <w:fldChar w:fldCharType="begin"/>
        </w:r>
        <w:r>
          <w:instrText xml:space="preserve"> PAGEREF _Toc8583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54" w:history="1">
        <w:r>
          <w:rPr>
            <w:rFonts w:ascii="仿宋" w:eastAsia="仿宋" w:hAnsi="仿宋" w:cs="仿宋" w:hint="eastAsia"/>
            <w:lang w:eastAsia="zh-CN"/>
          </w:rPr>
          <w:t>(一)、人才留存策略</w:t>
        </w:r>
        <w:r>
          <w:tab/>
        </w:r>
        <w:r>
          <w:fldChar w:fldCharType="begin"/>
        </w:r>
        <w:r>
          <w:instrText xml:space="preserve"> PAGEREF _Toc29454 \h </w:instrText>
        </w:r>
        <w:r>
          <w:fldChar w:fldCharType="separate"/>
        </w:r>
        <w:r>
          <w:t>39</w:t>
        </w:r>
        <w:r>
          <w:fldChar w:fldCharType="end"/>
        </w:r>
      </w:hyperlink>
    </w:p>
    <w:p>
      <w:pPr>
        <w:pStyle w:val="TOC2"/>
        <w:tabs>
          <w:tab w:val="right" w:leader="dot" w:pos="8306"/>
        </w:tabs>
      </w:pPr>
      <w:hyperlink w:anchor="_Toc3366" w:history="1">
        <w:r>
          <w:rPr>
            <w:rFonts w:ascii="仿宋" w:eastAsia="仿宋" w:hAnsi="仿宋" w:cs="仿宋" w:hint="eastAsia"/>
            <w:lang w:eastAsia="zh-CN"/>
          </w:rPr>
          <w:t>(二)、人才流失分析与改进</w:t>
        </w:r>
        <w:r>
          <w:tab/>
        </w:r>
        <w:r>
          <w:fldChar w:fldCharType="begin"/>
        </w:r>
        <w:r>
          <w:instrText xml:space="preserve"> PAGEREF _Toc3366 \h </w:instrText>
        </w:r>
        <w:r>
          <w:fldChar w:fldCharType="separate"/>
        </w:r>
        <w:r>
          <w:t>40</w:t>
        </w:r>
        <w:r>
          <w:fldChar w:fldCharType="end"/>
        </w:r>
      </w:hyperlink>
    </w:p>
    <w:p>
      <w:pPr>
        <w:pStyle w:val="TOC2"/>
        <w:tabs>
          <w:tab w:val="right" w:leader="dot" w:pos="8306"/>
        </w:tabs>
      </w:pPr>
      <w:hyperlink w:anchor="_Toc1093" w:history="1">
        <w:r>
          <w:rPr>
            <w:rFonts w:ascii="仿宋" w:eastAsia="仿宋" w:hAnsi="仿宋" w:cs="仿宋" w:hint="eastAsia"/>
            <w:lang w:eastAsia="zh-CN"/>
          </w:rPr>
          <w:t>(三)、持续改进与未来展望</w:t>
        </w:r>
        <w:r>
          <w:tab/>
        </w:r>
        <w:r>
          <w:fldChar w:fldCharType="begin"/>
        </w:r>
        <w:r>
          <w:instrText xml:space="preserve"> PAGEREF _Toc1093 \h </w:instrText>
        </w:r>
        <w:r>
          <w:fldChar w:fldCharType="separate"/>
        </w:r>
        <w:r>
          <w:t>40</w:t>
        </w:r>
        <w:r>
          <w:fldChar w:fldCharType="end"/>
        </w:r>
      </w:hyperlink>
    </w:p>
    <w:p>
      <w:pPr>
        <w:pStyle w:val="TOC1"/>
        <w:tabs>
          <w:tab w:val="right" w:leader="dot" w:pos="8306"/>
        </w:tabs>
      </w:pPr>
      <w:hyperlink w:anchor="_Toc14946" w:history="1">
        <w:r>
          <w:rPr>
            <w:rFonts w:ascii="仿宋" w:eastAsia="仿宋" w:hAnsi="仿宋" w:cs="仿宋" w:hint="eastAsia"/>
            <w:lang w:eastAsia="zh-CN"/>
          </w:rPr>
          <w:t>十一、员工关系管理与危机处理</w:t>
        </w:r>
        <w:r>
          <w:tab/>
        </w:r>
        <w:r>
          <w:fldChar w:fldCharType="begin"/>
        </w:r>
        <w:r>
          <w:instrText xml:space="preserve"> PAGEREF _Toc14946 \h </w:instrText>
        </w:r>
        <w:r>
          <w:fldChar w:fldCharType="separate"/>
        </w:r>
        <w:r>
          <w:t>40</w:t>
        </w:r>
        <w:r>
          <w:fldChar w:fldCharType="end"/>
        </w:r>
      </w:hyperlink>
    </w:p>
    <w:p>
      <w:pPr>
        <w:pStyle w:val="TOC2"/>
        <w:tabs>
          <w:tab w:val="right" w:leader="dot" w:pos="8306"/>
        </w:tabs>
      </w:pPr>
      <w:hyperlink w:anchor="_Toc17036" w:history="1">
        <w:r>
          <w:rPr>
            <w:rFonts w:ascii="仿宋" w:eastAsia="仿宋" w:hAnsi="仿宋" w:cs="仿宋" w:hint="eastAsia"/>
            <w:lang w:eastAsia="zh-CN"/>
          </w:rPr>
          <w:t>(一)、员工关系管理原则与方法</w:t>
        </w:r>
        <w:r>
          <w:tab/>
        </w:r>
        <w:r>
          <w:fldChar w:fldCharType="begin"/>
        </w:r>
        <w:r>
          <w:instrText xml:space="preserve"> PAGEREF _Toc17036 \h </w:instrText>
        </w:r>
        <w:r>
          <w:fldChar w:fldCharType="separate"/>
        </w:r>
        <w:r>
          <w:t>40</w:t>
        </w:r>
        <w:r>
          <w:fldChar w:fldCharType="end"/>
        </w:r>
      </w:hyperlink>
    </w:p>
    <w:p>
      <w:pPr>
        <w:pStyle w:val="TOC2"/>
        <w:tabs>
          <w:tab w:val="right" w:leader="dot" w:pos="8306"/>
        </w:tabs>
      </w:pPr>
      <w:hyperlink w:anchor="_Toc29627" w:history="1">
        <w:r>
          <w:rPr>
            <w:rFonts w:ascii="仿宋" w:eastAsia="仿宋" w:hAnsi="仿宋" w:cs="仿宋" w:hint="eastAsia"/>
            <w:lang w:eastAsia="zh-CN"/>
          </w:rPr>
          <w:t>(二)、危机处理机制的建立与实施</w:t>
        </w:r>
        <w:r>
          <w:tab/>
        </w:r>
        <w:r>
          <w:fldChar w:fldCharType="begin"/>
        </w:r>
        <w:r>
          <w:instrText xml:space="preserve"> PAGEREF _Toc29627 \h </w:instrText>
        </w:r>
        <w:r>
          <w:fldChar w:fldCharType="separate"/>
        </w:r>
        <w:r>
          <w:t>41</w:t>
        </w:r>
        <w:r>
          <w:fldChar w:fldCharType="end"/>
        </w:r>
      </w:hyperlink>
    </w:p>
    <w:p>
      <w:pPr>
        <w:pStyle w:val="TOC2"/>
        <w:tabs>
          <w:tab w:val="right" w:leader="dot" w:pos="8306"/>
        </w:tabs>
      </w:pPr>
      <w:hyperlink w:anchor="_Toc26516" w:history="1">
        <w:r>
          <w:rPr>
            <w:rFonts w:ascii="仿宋" w:eastAsia="仿宋" w:hAnsi="仿宋" w:cs="仿宋" w:hint="eastAsia"/>
            <w:lang w:eastAsia="zh-CN"/>
          </w:rPr>
          <w:t>(三)、劳动争议解决与法律风险防范</w:t>
        </w:r>
        <w:r>
          <w:tab/>
        </w:r>
        <w:r>
          <w:fldChar w:fldCharType="begin"/>
        </w:r>
        <w:r>
          <w:instrText xml:space="preserve"> PAGEREF _Toc26516 \h </w:instrText>
        </w:r>
        <w:r>
          <w:fldChar w:fldCharType="separate"/>
        </w:r>
        <w:r>
          <w:t>42</w:t>
        </w:r>
        <w:r>
          <w:fldChar w:fldCharType="end"/>
        </w:r>
      </w:hyperlink>
    </w:p>
    <w:p>
      <w:pPr>
        <w:pStyle w:val="TOC1"/>
        <w:tabs>
          <w:tab w:val="right" w:leader="dot" w:pos="8306"/>
        </w:tabs>
      </w:pPr>
      <w:hyperlink w:anchor="_Toc2188" w:history="1">
        <w:r>
          <w:rPr>
            <w:rFonts w:ascii="仿宋" w:eastAsia="仿宋" w:hAnsi="仿宋" w:cs="仿宋" w:hint="eastAsia"/>
            <w:lang w:eastAsia="zh-CN"/>
          </w:rPr>
          <w:t>十二、员工多元化与包容性管理</w:t>
        </w:r>
        <w:r>
          <w:tab/>
        </w:r>
        <w:r>
          <w:fldChar w:fldCharType="begin"/>
        </w:r>
        <w:r>
          <w:instrText xml:space="preserve"> PAGEREF _Toc2188 \h </w:instrText>
        </w:r>
        <w:r>
          <w:fldChar w:fldCharType="separate"/>
        </w:r>
        <w:r>
          <w:t>43</w:t>
        </w:r>
        <w:r>
          <w:fldChar w:fldCharType="end"/>
        </w:r>
      </w:hyperlink>
    </w:p>
    <w:p>
      <w:pPr>
        <w:pStyle w:val="TOC2"/>
        <w:tabs>
          <w:tab w:val="right" w:leader="dot" w:pos="8306"/>
        </w:tabs>
      </w:pPr>
      <w:hyperlink w:anchor="_Toc14352" w:history="1">
        <w:r>
          <w:rPr>
            <w:rFonts w:ascii="仿宋" w:eastAsia="仿宋" w:hAnsi="仿宋" w:cs="仿宋" w:hint="eastAsia"/>
            <w:lang w:eastAsia="zh-CN"/>
          </w:rPr>
          <w:t>(一)、员工多元化的价值与挑战</w:t>
        </w:r>
        <w:r>
          <w:tab/>
        </w:r>
        <w:r>
          <w:fldChar w:fldCharType="begin"/>
        </w:r>
        <w:r>
          <w:instrText xml:space="preserve"> PAGEREF _Toc14352 \h </w:instrText>
        </w:r>
        <w:r>
          <w:fldChar w:fldCharType="separate"/>
        </w:r>
        <w:r>
          <w:t>43</w:t>
        </w:r>
        <w:r>
          <w:fldChar w:fldCharType="end"/>
        </w:r>
      </w:hyperlink>
    </w:p>
    <w:p>
      <w:pPr>
        <w:pStyle w:val="TOC2"/>
        <w:tabs>
          <w:tab w:val="right" w:leader="dot" w:pos="8306"/>
        </w:tabs>
      </w:pPr>
      <w:hyperlink w:anchor="_Toc6768" w:history="1">
        <w:r>
          <w:rPr>
            <w:rFonts w:ascii="仿宋" w:eastAsia="仿宋" w:hAnsi="仿宋" w:cs="仿宋" w:hint="eastAsia"/>
            <w:lang w:eastAsia="zh-CN"/>
          </w:rPr>
          <w:t>(二)、员工包容性政策与实践</w:t>
        </w:r>
        <w:r>
          <w:tab/>
        </w:r>
        <w:r>
          <w:fldChar w:fldCharType="begin"/>
        </w:r>
        <w:r>
          <w:instrText xml:space="preserve"> PAGEREF _Toc6768 \h </w:instrText>
        </w:r>
        <w:r>
          <w:fldChar w:fldCharType="separate"/>
        </w:r>
        <w:r>
          <w:t>43</w:t>
        </w:r>
        <w:r>
          <w:fldChar w:fldCharType="end"/>
        </w:r>
      </w:hyperlink>
    </w:p>
    <w:p>
      <w:pPr>
        <w:pStyle w:val="TOC2"/>
        <w:tabs>
          <w:tab w:val="right" w:leader="dot" w:pos="8306"/>
        </w:tabs>
      </w:pPr>
      <w:hyperlink w:anchor="_Toc26622" w:history="1">
        <w:r>
          <w:rPr>
            <w:rFonts w:ascii="仿宋" w:eastAsia="仿宋" w:hAnsi="仿宋" w:cs="仿宋" w:hint="eastAsia"/>
            <w:lang w:eastAsia="zh-CN"/>
          </w:rPr>
          <w:t>(三)、多元与包容性文化的培育与维护</w:t>
        </w:r>
        <w:r>
          <w:tab/>
        </w:r>
        <w:r>
          <w:fldChar w:fldCharType="begin"/>
        </w:r>
        <w:r>
          <w:instrText xml:space="preserve"> PAGEREF _Toc26622 \h </w:instrText>
        </w:r>
        <w:r>
          <w:fldChar w:fldCharType="separate"/>
        </w:r>
        <w:r>
          <w:t>44</w:t>
        </w:r>
        <w:r>
          <w:fldChar w:fldCharType="end"/>
        </w:r>
      </w:hyperlink>
    </w:p>
    <w:p>
      <w:pPr>
        <w:pStyle w:val="TOC1"/>
        <w:tabs>
          <w:tab w:val="right" w:leader="dot" w:pos="8306"/>
        </w:tabs>
      </w:pPr>
      <w:hyperlink w:anchor="_Toc2807" w:history="1">
        <w:r>
          <w:rPr>
            <w:rFonts w:ascii="仿宋" w:eastAsia="仿宋" w:hAnsi="仿宋" w:cs="仿宋" w:hint="eastAsia"/>
            <w:lang w:eastAsia="zh-CN"/>
          </w:rPr>
          <w:t>十三、第四十八章员工环保与可持续发展</w:t>
        </w:r>
        <w:r>
          <w:tab/>
        </w:r>
        <w:r>
          <w:fldChar w:fldCharType="begin"/>
        </w:r>
        <w:r>
          <w:instrText xml:space="preserve"> PAGEREF _Toc2807 \h </w:instrText>
        </w:r>
        <w:r>
          <w:fldChar w:fldCharType="separate"/>
        </w:r>
        <w:r>
          <w:t>45</w:t>
        </w:r>
        <w:r>
          <w:fldChar w:fldCharType="end"/>
        </w:r>
      </w:hyperlink>
    </w:p>
    <w:p>
      <w:pPr>
        <w:pStyle w:val="TOC2"/>
        <w:tabs>
          <w:tab w:val="right" w:leader="dot" w:pos="8306"/>
        </w:tabs>
      </w:pPr>
      <w:hyperlink w:anchor="_Toc527" w:history="1">
        <w:r>
          <w:rPr>
            <w:rFonts w:ascii="仿宋" w:eastAsia="仿宋" w:hAnsi="仿宋" w:cs="仿宋" w:hint="eastAsia"/>
            <w:lang w:eastAsia="zh-CN"/>
          </w:rPr>
          <w:t>(一)、环保意识与培训</w:t>
        </w:r>
        <w:r>
          <w:tab/>
        </w:r>
        <w:r>
          <w:fldChar w:fldCharType="begin"/>
        </w:r>
        <w:r>
          <w:instrText xml:space="preserve"> PAGEREF _Toc527 \h </w:instrText>
        </w:r>
        <w:r>
          <w:fldChar w:fldCharType="separate"/>
        </w:r>
        <w:r>
          <w:t>45</w:t>
        </w:r>
        <w:r>
          <w:fldChar w:fldCharType="end"/>
        </w:r>
      </w:hyperlink>
    </w:p>
    <w:p>
      <w:pPr>
        <w:pStyle w:val="TOC2"/>
        <w:tabs>
          <w:tab w:val="right" w:leader="dot" w:pos="8306"/>
        </w:tabs>
      </w:pPr>
      <w:hyperlink w:anchor="_Toc13290" w:history="1">
        <w:r>
          <w:rPr>
            <w:rFonts w:ascii="仿宋" w:eastAsia="仿宋" w:hAnsi="仿宋" w:cs="仿宋" w:hint="eastAsia"/>
            <w:lang w:eastAsia="zh-CN"/>
          </w:rPr>
          <w:t>(二)、公司环保文化的传播</w:t>
        </w:r>
        <w:r>
          <w:tab/>
        </w:r>
        <w:r>
          <w:fldChar w:fldCharType="begin"/>
        </w:r>
        <w:r>
          <w:instrText xml:space="preserve"> PAGEREF _Toc13290 \h </w:instrText>
        </w:r>
        <w:r>
          <w:fldChar w:fldCharType="separate"/>
        </w:r>
        <w:r>
          <w:t>46</w:t>
        </w:r>
        <w:r>
          <w:fldChar w:fldCharType="end"/>
        </w:r>
      </w:hyperlink>
    </w:p>
    <w:p>
      <w:pPr>
        <w:pStyle w:val="TOC2"/>
        <w:tabs>
          <w:tab w:val="right" w:leader="dot" w:pos="8306"/>
        </w:tabs>
      </w:pPr>
      <w:hyperlink w:anchor="_Toc29534" w:history="1">
        <w:r>
          <w:rPr>
            <w:rFonts w:ascii="仿宋" w:eastAsia="仿宋" w:hAnsi="仿宋" w:cs="仿宋" w:hint="eastAsia"/>
            <w:lang w:eastAsia="zh-CN"/>
          </w:rPr>
          <w:t>(三)、员工参与的环保培训</w:t>
        </w:r>
        <w:r>
          <w:tab/>
        </w:r>
        <w:r>
          <w:fldChar w:fldCharType="begin"/>
        </w:r>
        <w:r>
          <w:instrText xml:space="preserve"> PAGEREF _Toc29534 \h </w:instrText>
        </w:r>
        <w:r>
          <w:fldChar w:fldCharType="separate"/>
        </w:r>
        <w:r>
          <w:t>47</w:t>
        </w:r>
        <w:r>
          <w:fldChar w:fldCharType="end"/>
        </w:r>
      </w:hyperlink>
    </w:p>
    <w:p>
      <w:pPr>
        <w:pStyle w:val="TOC2"/>
        <w:tabs>
          <w:tab w:val="right" w:leader="dot" w:pos="8306"/>
        </w:tabs>
      </w:pPr>
      <w:hyperlink w:anchor="_Toc9893" w:history="1">
        <w:r>
          <w:rPr>
            <w:rFonts w:ascii="仿宋" w:eastAsia="仿宋" w:hAnsi="仿宋" w:cs="仿宋" w:hint="eastAsia"/>
            <w:lang w:eastAsia="zh-CN"/>
          </w:rPr>
          <w:t>(四)、可持续发展目标与实践</w:t>
        </w:r>
        <w:r>
          <w:tab/>
        </w:r>
        <w:r>
          <w:fldChar w:fldCharType="begin"/>
        </w:r>
        <w:r>
          <w:instrText xml:space="preserve"> PAGEREF _Toc9893 \h </w:instrText>
        </w:r>
        <w:r>
          <w:fldChar w:fldCharType="separate"/>
        </w:r>
        <w:r>
          <w:t>48</w:t>
        </w:r>
        <w:r>
          <w:fldChar w:fldCharType="end"/>
        </w:r>
      </w:hyperlink>
    </w:p>
    <w:p>
      <w:pPr>
        <w:pStyle w:val="TOC2"/>
        <w:tabs>
          <w:tab w:val="right" w:leader="dot" w:pos="8306"/>
        </w:tabs>
      </w:pPr>
      <w:hyperlink w:anchor="_Toc9690" w:history="1">
        <w:r>
          <w:rPr>
            <w:rFonts w:ascii="仿宋" w:eastAsia="仿宋" w:hAnsi="仿宋" w:cs="仿宋" w:hint="eastAsia"/>
            <w:lang w:eastAsia="zh-CN"/>
          </w:rPr>
          <w:t>(五)、员工参与可持续项目</w:t>
        </w:r>
        <w:r>
          <w:tab/>
        </w:r>
        <w:r>
          <w:fldChar w:fldCharType="begin"/>
        </w:r>
        <w:r>
          <w:instrText xml:space="preserve"> PAGEREF _Toc9690 \h </w:instrText>
        </w:r>
        <w:r>
          <w:fldChar w:fldCharType="separate"/>
        </w:r>
        <w:r>
          <w:t>49</w:t>
        </w:r>
        <w:r>
          <w:fldChar w:fldCharType="end"/>
        </w:r>
      </w:hyperlink>
    </w:p>
    <w:p>
      <w:pPr>
        <w:pStyle w:val="TOC2"/>
        <w:tabs>
          <w:tab w:val="right" w:leader="dot" w:pos="8306"/>
        </w:tabs>
      </w:pPr>
      <w:hyperlink w:anchor="_Toc21331" w:history="1">
        <w:r>
          <w:rPr>
            <w:rFonts w:ascii="仿宋" w:eastAsia="仿宋" w:hAnsi="仿宋" w:cs="仿宋" w:hint="eastAsia"/>
            <w:lang w:eastAsia="zh-CN"/>
          </w:rPr>
          <w:t>(六)、公司可持续发展的战略规划</w:t>
        </w:r>
        <w:r>
          <w:tab/>
        </w:r>
        <w:r>
          <w:fldChar w:fldCharType="begin"/>
        </w:r>
        <w:r>
          <w:instrText xml:space="preserve"> PAGEREF _Toc21331 \h </w:instrText>
        </w:r>
        <w:r>
          <w:fldChar w:fldCharType="separate"/>
        </w:r>
        <w:r>
          <w:t>50</w:t>
        </w:r>
        <w:r>
          <w:fldChar w:fldCharType="end"/>
        </w:r>
      </w:hyperlink>
    </w:p>
    <w:p>
      <w:pPr>
        <w:pStyle w:val="TOC1"/>
        <w:tabs>
          <w:tab w:val="right" w:leader="dot" w:pos="8306"/>
        </w:tabs>
      </w:pPr>
      <w:hyperlink w:anchor="_Toc9999" w:history="1">
        <w:r>
          <w:rPr>
            <w:rFonts w:ascii="仿宋" w:eastAsia="仿宋" w:hAnsi="仿宋" w:cs="仿宋" w:hint="eastAsia"/>
            <w:lang w:eastAsia="zh-CN"/>
          </w:rPr>
          <w:t>十四、员工满意度调查与提升策略</w:t>
        </w:r>
        <w:r>
          <w:tab/>
        </w:r>
        <w:r>
          <w:fldChar w:fldCharType="begin"/>
        </w:r>
        <w:r>
          <w:instrText xml:space="preserve"> PAGEREF _Toc9999 \h </w:instrText>
        </w:r>
        <w:r>
          <w:fldChar w:fldCharType="separate"/>
        </w:r>
        <w:r>
          <w:t>51</w:t>
        </w:r>
        <w:r>
          <w:fldChar w:fldCharType="end"/>
        </w:r>
      </w:hyperlink>
    </w:p>
    <w:p>
      <w:pPr>
        <w:pStyle w:val="TOC2"/>
        <w:tabs>
          <w:tab w:val="right" w:leader="dot" w:pos="8306"/>
        </w:tabs>
      </w:pPr>
      <w:hyperlink w:anchor="_Toc16151" w:history="1">
        <w:r>
          <w:rPr>
            <w:rFonts w:ascii="仿宋" w:eastAsia="仿宋" w:hAnsi="仿宋" w:cs="仿宋" w:hint="eastAsia"/>
            <w:lang w:eastAsia="zh-CN"/>
          </w:rPr>
          <w:t>(一)、满意度调查的设计与实施</w:t>
        </w:r>
        <w:r>
          <w:tab/>
        </w:r>
        <w:r>
          <w:fldChar w:fldCharType="begin"/>
        </w:r>
        <w:r>
          <w:instrText xml:space="preserve"> PAGEREF _Toc16151 \h </w:instrText>
        </w:r>
        <w:r>
          <w:fldChar w:fldCharType="separate"/>
        </w:r>
        <w:r>
          <w:t>51</w:t>
        </w:r>
        <w:r>
          <w:fldChar w:fldCharType="end"/>
        </w:r>
      </w:hyperlink>
    </w:p>
    <w:p>
      <w:pPr>
        <w:pStyle w:val="TOC2"/>
        <w:tabs>
          <w:tab w:val="right" w:leader="dot" w:pos="8306"/>
        </w:tabs>
      </w:pPr>
      <w:hyperlink w:anchor="_Toc1590" w:history="1">
        <w:r>
          <w:rPr>
            <w:rFonts w:ascii="仿宋" w:eastAsia="仿宋" w:hAnsi="仿宋" w:cs="仿宋" w:hint="eastAsia"/>
            <w:lang w:eastAsia="zh-CN"/>
          </w:rPr>
          <w:t>(二)、员工满意度的分析与解读</w:t>
        </w:r>
        <w:r>
          <w:tab/>
        </w:r>
        <w:r>
          <w:fldChar w:fldCharType="begin"/>
        </w:r>
        <w:r>
          <w:instrText xml:space="preserve"> PAGEREF _Toc1590 \h </w:instrText>
        </w:r>
        <w:r>
          <w:fldChar w:fldCharType="separate"/>
        </w:r>
        <w:r>
          <w:t>53</w:t>
        </w:r>
        <w:r>
          <w:fldChar w:fldCharType="end"/>
        </w:r>
      </w:hyperlink>
    </w:p>
    <w:p>
      <w:pPr>
        <w:pStyle w:val="TOC2"/>
        <w:tabs>
          <w:tab w:val="right" w:leader="dot" w:pos="8306"/>
        </w:tabs>
      </w:pPr>
      <w:hyperlink w:anchor="_Toc26724" w:history="1">
        <w:r>
          <w:rPr>
            <w:rFonts w:ascii="仿宋" w:eastAsia="仿宋" w:hAnsi="仿宋" w:cs="仿宋" w:hint="eastAsia"/>
            <w:lang w:eastAsia="zh-CN"/>
          </w:rPr>
          <w:t>(三)、提升员工满意度的措施与行动计划</w:t>
        </w:r>
        <w:r>
          <w:tab/>
        </w:r>
        <w:r>
          <w:fldChar w:fldCharType="begin"/>
        </w:r>
        <w:r>
          <w:instrText xml:space="preserve"> PAGEREF _Toc26724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钴盐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301"/>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7990"/>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了解当前和未来的职业市场趋势，以及所处钴盐行业的发展方向，有助于调整个人的职业规划，确保与市场需求保持一致。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1877"/>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钴盐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3172"/>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7269"/>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建立一个职业发展资源中心，集中提供各类有关职业发展的信息和工具，有助于员工更便捷地获取所需的资源。这可以包括在线平台、内部文档、钴盐行业报告等。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1958"/>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31001"/>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钴盐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投资于员工的技能培训，确保他们具备未来工作所需的新技能。与钴盐行业专业机构建立合作关系，提供最新的钴盐行业培训。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3691"/>
      <w:r>
        <w:rPr>
          <w:rFonts w:ascii="仿宋" w:eastAsia="仿宋" w:hAnsi="仿宋" w:cs="仿宋" w:hint="eastAsia"/>
          <w:sz w:val="28"/>
          <w:lang w:eastAsia="zh-CN"/>
        </w:rPr>
        <w:t>二、公司简介</w:t>
      </w:r>
      <w:bookmarkEnd w:id="9"/>
    </w:p>
    <w:p>
      <w:pPr>
        <w:pStyle w:val="Heading2"/>
        <w:rPr>
          <w:rFonts w:ascii="仿宋" w:eastAsia="仿宋" w:hAnsi="仿宋" w:cs="仿宋" w:hint="eastAsia"/>
          <w:lang w:eastAsia="zh-CN"/>
        </w:rPr>
      </w:pPr>
      <w:bookmarkStart w:id="10" w:name="_Toc5095"/>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10987"/>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钴盐 项目公司是一家致力于 钴盐钴盐行业的公司，成立于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钴盐 项目公司的使命是 [公司使命]，旨在通过 [关键业务活动] 提升钴盐钴盐行业的整体水平。公司的愿景是 [公司愿景]，立志成为 钴盐 中的领军企业，引领钴盐行业未来的发展方向。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项目公司拥有一支充满活力、高度专业化的团队。团队成员具备丰富的钴盐行业经验和专业知识，致力于通过协同合作实现公司设定的战略目标。公司注重员工培训和发展，提供广阔的职业发展空间。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18439"/>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在市场拓展和品牌建设方面具有丰富经验，致力于提升公司在钴盐行业中的市场份额。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XXXX年XX月至今，加入公司担任技术总监，负责产品研发和创新项目管理。具备深厚的技术功底和团队领导能力，对钴盐行业技术发展有深刻见解。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15847"/>
      <w:r>
        <w:rPr>
          <w:rFonts w:ascii="仿宋" w:eastAsia="仿宋" w:hAnsi="仿宋" w:cs="仿宋" w:hint="eastAsia"/>
          <w:sz w:val="28"/>
          <w:lang w:eastAsia="zh-CN"/>
        </w:rPr>
        <w:t>三、薪酬制度管理</w:t>
      </w:r>
      <w:bookmarkEnd w:id="13"/>
    </w:p>
    <w:p>
      <w:pPr>
        <w:pStyle w:val="Heading2"/>
        <w:rPr>
          <w:rFonts w:ascii="仿宋" w:eastAsia="仿宋" w:hAnsi="仿宋" w:cs="仿宋" w:hint="eastAsia"/>
          <w:lang w:eastAsia="zh-CN"/>
        </w:rPr>
      </w:pPr>
      <w:bookmarkStart w:id="14" w:name="_Toc22940"/>
      <w:r>
        <w:rPr>
          <w:rFonts w:ascii="仿宋" w:eastAsia="仿宋" w:hAnsi="仿宋" w:cs="仿宋" w:hint="eastAsia"/>
          <w:lang w:eastAsia="zh-CN"/>
        </w:rPr>
        <w:t>(一)、薪酬管理制度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钴盐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8117"/>
      <w:r>
        <w:rPr>
          <w:rFonts w:ascii="仿宋" w:eastAsia="仿宋" w:hAnsi="仿宋" w:cs="仿宋" w:hint="eastAsia"/>
          <w:sz w:val="28"/>
          <w:lang w:eastAsia="zh-CN"/>
        </w:rPr>
        <w:t>(二)、奖金制度的制定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奖励员工参与和完成相关技能培训，提高员工的专业素养。设立明确的培训计划和奖金发放标准，鼓励员工持续学习和提升自身技能，以适应市场和钴盐行业的变化。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631"/>
      <w:r>
        <w:rPr>
          <w:rFonts w:ascii="仿宋" w:eastAsia="仿宋" w:hAnsi="仿宋" w:cs="仿宋" w:hint="eastAsia"/>
          <w:sz w:val="28"/>
          <w:lang w:eastAsia="zh-CN"/>
        </w:rPr>
        <w:t>(三)、岗位薪酬体系设计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7" w:name="_Toc6942"/>
      <w:r>
        <w:rPr>
          <w:rFonts w:ascii="仿宋" w:eastAsia="仿宋" w:hAnsi="仿宋" w:cs="仿宋" w:hint="eastAsia"/>
          <w:sz w:val="28"/>
          <w:lang w:eastAsia="zh-CN"/>
        </w:rPr>
        <w:t>(四)、绩效薪酬体系设计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https://d.book118.com/017022043161006026</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32ECC"/>
    <w:rsid w:val="29932E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17022043161006026"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2023-12-19T05:04:00Z</dcterms:created>
  <dcterms:modified xsi:type="dcterms:W3CDTF">2023-12-19T05:04:30Z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F1C8EDA97F184E0B86517E5045BEF34F_11</vt:lpwstr>
  </property>
  <property fmtid="{D5CDD505-2E9C-101B-9397-08002B2CF9AE}" pid="3" name="KSOProductBuildVer">
    <vt:lpwstr>2052-12.1.0.16120</vt:lpwstr>
  </property>
</Properties>
</file>