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触发器相关行业公司员工职业发展支持与推动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64" w:history="1">
        <w:r>
          <w:rPr>
            <w:rFonts w:ascii="仿宋" w:eastAsia="仿宋" w:hAnsi="仿宋" w:cs="仿宋" w:hint="eastAsia"/>
            <w:lang w:eastAsia="zh-CN"/>
          </w:rPr>
          <w:t>前言</w:t>
        </w:r>
        <w:r>
          <w:tab/>
        </w:r>
        <w:r>
          <w:fldChar w:fldCharType="begin"/>
        </w:r>
        <w:r>
          <w:instrText xml:space="preserve"> PAGEREF _Toc27964 \h </w:instrText>
        </w:r>
        <w:r>
          <w:fldChar w:fldCharType="separate"/>
        </w:r>
        <w:r>
          <w:t>3</w:t>
        </w:r>
        <w:r>
          <w:fldChar w:fldCharType="end"/>
        </w:r>
      </w:hyperlink>
    </w:p>
    <w:p>
      <w:pPr>
        <w:pStyle w:val="TOC1"/>
        <w:tabs>
          <w:tab w:val="right" w:leader="dot" w:pos="8306"/>
        </w:tabs>
      </w:pPr>
      <w:hyperlink w:anchor="_Toc24052" w:history="1">
        <w:r>
          <w:rPr>
            <w:rFonts w:ascii="仿宋" w:eastAsia="仿宋" w:hAnsi="仿宋" w:cs="仿宋" w:hint="eastAsia"/>
            <w:lang w:eastAsia="zh-CN"/>
          </w:rPr>
          <w:t>一、第八章员工绩效管理</w:t>
        </w:r>
        <w:r>
          <w:tab/>
        </w:r>
        <w:r>
          <w:fldChar w:fldCharType="begin"/>
        </w:r>
        <w:r>
          <w:instrText xml:space="preserve"> PAGEREF _Toc24052 \h </w:instrText>
        </w:r>
        <w:r>
          <w:fldChar w:fldCharType="separate"/>
        </w:r>
        <w:r>
          <w:t>3</w:t>
        </w:r>
        <w:r>
          <w:fldChar w:fldCharType="end"/>
        </w:r>
      </w:hyperlink>
    </w:p>
    <w:p>
      <w:pPr>
        <w:pStyle w:val="TOC2"/>
        <w:tabs>
          <w:tab w:val="right" w:leader="dot" w:pos="8306"/>
        </w:tabs>
      </w:pPr>
      <w:hyperlink w:anchor="_Toc7923" w:history="1">
        <w:r>
          <w:rPr>
            <w:rFonts w:ascii="仿宋" w:eastAsia="仿宋" w:hAnsi="仿宋" w:cs="仿宋" w:hint="eastAsia"/>
            <w:lang w:eastAsia="zh-CN"/>
          </w:rPr>
          <w:t>(一)、绩效评估体系建立</w:t>
        </w:r>
        <w:r>
          <w:tab/>
        </w:r>
        <w:r>
          <w:fldChar w:fldCharType="begin"/>
        </w:r>
        <w:r>
          <w:instrText xml:space="preserve"> PAGEREF _Toc7923 \h </w:instrText>
        </w:r>
        <w:r>
          <w:fldChar w:fldCharType="separate"/>
        </w:r>
        <w:r>
          <w:t>3</w:t>
        </w:r>
        <w:r>
          <w:fldChar w:fldCharType="end"/>
        </w:r>
      </w:hyperlink>
    </w:p>
    <w:p>
      <w:pPr>
        <w:pStyle w:val="TOC2"/>
        <w:tabs>
          <w:tab w:val="right" w:leader="dot" w:pos="8306"/>
        </w:tabs>
      </w:pPr>
      <w:hyperlink w:anchor="_Toc25011" w:history="1">
        <w:r>
          <w:rPr>
            <w:rFonts w:ascii="仿宋" w:eastAsia="仿宋" w:hAnsi="仿宋" w:cs="仿宋" w:hint="eastAsia"/>
            <w:lang w:eastAsia="zh-CN"/>
          </w:rPr>
          <w:t>(二)、绩效考核与反馈</w:t>
        </w:r>
        <w:r>
          <w:tab/>
        </w:r>
        <w:r>
          <w:fldChar w:fldCharType="begin"/>
        </w:r>
        <w:r>
          <w:instrText xml:space="preserve"> PAGEREF _Toc25011 \h </w:instrText>
        </w:r>
        <w:r>
          <w:fldChar w:fldCharType="separate"/>
        </w:r>
        <w:r>
          <w:t>4</w:t>
        </w:r>
        <w:r>
          <w:fldChar w:fldCharType="end"/>
        </w:r>
      </w:hyperlink>
    </w:p>
    <w:p>
      <w:pPr>
        <w:pStyle w:val="TOC2"/>
        <w:tabs>
          <w:tab w:val="right" w:leader="dot" w:pos="8306"/>
        </w:tabs>
      </w:pPr>
      <w:hyperlink w:anchor="_Toc2729" w:history="1">
        <w:r>
          <w:rPr>
            <w:rFonts w:ascii="仿宋" w:eastAsia="仿宋" w:hAnsi="仿宋" w:cs="仿宋" w:hint="eastAsia"/>
            <w:lang w:eastAsia="zh-CN"/>
          </w:rPr>
          <w:t>(三)、激励与奖惩机制</w:t>
        </w:r>
        <w:r>
          <w:tab/>
        </w:r>
        <w:r>
          <w:fldChar w:fldCharType="begin"/>
        </w:r>
        <w:r>
          <w:instrText xml:space="preserve"> PAGEREF _Toc2729 \h </w:instrText>
        </w:r>
        <w:r>
          <w:fldChar w:fldCharType="separate"/>
        </w:r>
        <w:r>
          <w:t>4</w:t>
        </w:r>
        <w:r>
          <w:fldChar w:fldCharType="end"/>
        </w:r>
      </w:hyperlink>
    </w:p>
    <w:p>
      <w:pPr>
        <w:pStyle w:val="TOC1"/>
        <w:tabs>
          <w:tab w:val="right" w:leader="dot" w:pos="8306"/>
        </w:tabs>
      </w:pPr>
      <w:hyperlink w:anchor="_Toc29908" w:history="1">
        <w:r>
          <w:rPr>
            <w:rFonts w:ascii="仿宋" w:eastAsia="仿宋" w:hAnsi="仿宋" w:cs="仿宋" w:hint="eastAsia"/>
            <w:lang w:eastAsia="zh-CN"/>
          </w:rPr>
          <w:t>二、公司简介</w:t>
        </w:r>
        <w:r>
          <w:tab/>
        </w:r>
        <w:r>
          <w:fldChar w:fldCharType="begin"/>
        </w:r>
        <w:r>
          <w:instrText xml:space="preserve"> PAGEREF _Toc29908 \h </w:instrText>
        </w:r>
        <w:r>
          <w:fldChar w:fldCharType="separate"/>
        </w:r>
        <w:r>
          <w:t>5</w:t>
        </w:r>
        <w:r>
          <w:fldChar w:fldCharType="end"/>
        </w:r>
      </w:hyperlink>
    </w:p>
    <w:p>
      <w:pPr>
        <w:pStyle w:val="TOC2"/>
        <w:tabs>
          <w:tab w:val="right" w:leader="dot" w:pos="8306"/>
        </w:tabs>
      </w:pPr>
      <w:hyperlink w:anchor="_Toc7454" w:history="1">
        <w:r>
          <w:rPr>
            <w:rFonts w:ascii="仿宋" w:eastAsia="仿宋" w:hAnsi="仿宋" w:cs="仿宋" w:hint="eastAsia"/>
            <w:lang w:eastAsia="zh-CN"/>
          </w:rPr>
          <w:t>(一)、公司基本信息</w:t>
        </w:r>
        <w:r>
          <w:tab/>
        </w:r>
        <w:r>
          <w:fldChar w:fldCharType="begin"/>
        </w:r>
        <w:r>
          <w:instrText xml:space="preserve"> PAGEREF _Toc7454 \h </w:instrText>
        </w:r>
        <w:r>
          <w:fldChar w:fldCharType="separate"/>
        </w:r>
        <w:r>
          <w:t>5</w:t>
        </w:r>
        <w:r>
          <w:fldChar w:fldCharType="end"/>
        </w:r>
      </w:hyperlink>
    </w:p>
    <w:p>
      <w:pPr>
        <w:pStyle w:val="TOC2"/>
        <w:tabs>
          <w:tab w:val="right" w:leader="dot" w:pos="8306"/>
        </w:tabs>
      </w:pPr>
      <w:hyperlink w:anchor="_Toc28179" w:history="1">
        <w:r>
          <w:rPr>
            <w:rFonts w:ascii="仿宋" w:eastAsia="仿宋" w:hAnsi="仿宋" w:cs="仿宋" w:hint="eastAsia"/>
            <w:lang w:eastAsia="zh-CN"/>
          </w:rPr>
          <w:t>(二)、公司简介</w:t>
        </w:r>
        <w:r>
          <w:tab/>
        </w:r>
        <w:r>
          <w:fldChar w:fldCharType="begin"/>
        </w:r>
        <w:r>
          <w:instrText xml:space="preserve"> PAGEREF _Toc28179 \h </w:instrText>
        </w:r>
        <w:r>
          <w:fldChar w:fldCharType="separate"/>
        </w:r>
        <w:r>
          <w:t>5</w:t>
        </w:r>
        <w:r>
          <w:fldChar w:fldCharType="end"/>
        </w:r>
      </w:hyperlink>
    </w:p>
    <w:p>
      <w:pPr>
        <w:pStyle w:val="TOC2"/>
        <w:tabs>
          <w:tab w:val="right" w:leader="dot" w:pos="8306"/>
        </w:tabs>
      </w:pPr>
      <w:hyperlink w:anchor="_Toc25387" w:history="1">
        <w:r>
          <w:rPr>
            <w:rFonts w:ascii="仿宋" w:eastAsia="仿宋" w:hAnsi="仿宋" w:cs="仿宋" w:hint="eastAsia"/>
            <w:lang w:eastAsia="zh-CN"/>
          </w:rPr>
          <w:t>(三)、核心人员介绍</w:t>
        </w:r>
        <w:r>
          <w:tab/>
        </w:r>
        <w:r>
          <w:fldChar w:fldCharType="begin"/>
        </w:r>
        <w:r>
          <w:instrText xml:space="preserve"> PAGEREF _Toc25387 \h </w:instrText>
        </w:r>
        <w:r>
          <w:fldChar w:fldCharType="separate"/>
        </w:r>
        <w:r>
          <w:t>7</w:t>
        </w:r>
        <w:r>
          <w:fldChar w:fldCharType="end"/>
        </w:r>
      </w:hyperlink>
    </w:p>
    <w:p>
      <w:pPr>
        <w:pStyle w:val="TOC1"/>
        <w:tabs>
          <w:tab w:val="right" w:leader="dot" w:pos="8306"/>
        </w:tabs>
      </w:pPr>
      <w:hyperlink w:anchor="_Toc15275" w:history="1">
        <w:r>
          <w:rPr>
            <w:rFonts w:ascii="仿宋" w:eastAsia="仿宋" w:hAnsi="仿宋" w:cs="仿宋" w:hint="eastAsia"/>
            <w:lang w:eastAsia="zh-CN"/>
          </w:rPr>
          <w:t>三、员工沟通技巧培训与人际关系管理</w:t>
        </w:r>
        <w:r>
          <w:tab/>
        </w:r>
        <w:r>
          <w:fldChar w:fldCharType="begin"/>
        </w:r>
        <w:r>
          <w:instrText xml:space="preserve"> PAGEREF _Toc15275 \h </w:instrText>
        </w:r>
        <w:r>
          <w:fldChar w:fldCharType="separate"/>
        </w:r>
        <w:r>
          <w:t>10</w:t>
        </w:r>
        <w:r>
          <w:fldChar w:fldCharType="end"/>
        </w:r>
      </w:hyperlink>
    </w:p>
    <w:p>
      <w:pPr>
        <w:pStyle w:val="TOC2"/>
        <w:tabs>
          <w:tab w:val="right" w:leader="dot" w:pos="8306"/>
        </w:tabs>
      </w:pPr>
      <w:hyperlink w:anchor="_Toc31685" w:history="1">
        <w:r>
          <w:rPr>
            <w:rFonts w:ascii="仿宋" w:eastAsia="仿宋" w:hAnsi="仿宋" w:cs="仿宋" w:hint="eastAsia"/>
            <w:lang w:eastAsia="zh-CN"/>
          </w:rPr>
          <w:t>(一)、沟通技巧的重要性及培训计划</w:t>
        </w:r>
        <w:r>
          <w:tab/>
        </w:r>
        <w:r>
          <w:fldChar w:fldCharType="begin"/>
        </w:r>
        <w:r>
          <w:instrText xml:space="preserve"> PAGEREF _Toc31685 \h </w:instrText>
        </w:r>
        <w:r>
          <w:fldChar w:fldCharType="separate"/>
        </w:r>
        <w:r>
          <w:t>10</w:t>
        </w:r>
        <w:r>
          <w:fldChar w:fldCharType="end"/>
        </w:r>
      </w:hyperlink>
    </w:p>
    <w:p>
      <w:pPr>
        <w:pStyle w:val="TOC2"/>
        <w:tabs>
          <w:tab w:val="right" w:leader="dot" w:pos="8306"/>
        </w:tabs>
      </w:pPr>
      <w:hyperlink w:anchor="_Toc19417" w:history="1">
        <w:r>
          <w:rPr>
            <w:rFonts w:ascii="仿宋" w:eastAsia="仿宋" w:hAnsi="仿宋" w:cs="仿宋" w:hint="eastAsia"/>
            <w:lang w:eastAsia="zh-CN"/>
          </w:rPr>
          <w:t>(二)、人际关系管理的原则与方法</w:t>
        </w:r>
        <w:r>
          <w:tab/>
        </w:r>
        <w:r>
          <w:fldChar w:fldCharType="begin"/>
        </w:r>
        <w:r>
          <w:instrText xml:space="preserve"> PAGEREF _Toc19417 \h </w:instrText>
        </w:r>
        <w:r>
          <w:fldChar w:fldCharType="separate"/>
        </w:r>
        <w:r>
          <w:t>10</w:t>
        </w:r>
        <w:r>
          <w:fldChar w:fldCharType="end"/>
        </w:r>
      </w:hyperlink>
    </w:p>
    <w:p>
      <w:pPr>
        <w:pStyle w:val="TOC2"/>
        <w:tabs>
          <w:tab w:val="right" w:leader="dot" w:pos="8306"/>
        </w:tabs>
      </w:pPr>
      <w:hyperlink w:anchor="_Toc8932" w:history="1">
        <w:r>
          <w:rPr>
            <w:rFonts w:ascii="仿宋" w:eastAsia="仿宋" w:hAnsi="仿宋" w:cs="仿宋" w:hint="eastAsia"/>
            <w:lang w:eastAsia="zh-CN"/>
          </w:rPr>
          <w:t>(三)、良好人际关系的建立与维护</w:t>
        </w:r>
        <w:r>
          <w:tab/>
        </w:r>
        <w:r>
          <w:fldChar w:fldCharType="begin"/>
        </w:r>
        <w:r>
          <w:instrText xml:space="preserve"> PAGEREF _Toc8932 \h </w:instrText>
        </w:r>
        <w:r>
          <w:fldChar w:fldCharType="separate"/>
        </w:r>
        <w:r>
          <w:t>11</w:t>
        </w:r>
        <w:r>
          <w:fldChar w:fldCharType="end"/>
        </w:r>
      </w:hyperlink>
    </w:p>
    <w:p>
      <w:pPr>
        <w:pStyle w:val="TOC1"/>
        <w:tabs>
          <w:tab w:val="right" w:leader="dot" w:pos="8306"/>
        </w:tabs>
      </w:pPr>
      <w:hyperlink w:anchor="_Toc7839" w:history="1">
        <w:r>
          <w:rPr>
            <w:rFonts w:ascii="仿宋" w:eastAsia="仿宋" w:hAnsi="仿宋" w:cs="仿宋" w:hint="eastAsia"/>
            <w:lang w:eastAsia="zh-CN"/>
          </w:rPr>
          <w:t>四、第七章员工培训与发展</w:t>
        </w:r>
        <w:r>
          <w:tab/>
        </w:r>
        <w:r>
          <w:fldChar w:fldCharType="begin"/>
        </w:r>
        <w:r>
          <w:instrText xml:space="preserve"> PAGEREF _Toc7839 \h </w:instrText>
        </w:r>
        <w:r>
          <w:fldChar w:fldCharType="separate"/>
        </w:r>
        <w:r>
          <w:t>12</w:t>
        </w:r>
        <w:r>
          <w:fldChar w:fldCharType="end"/>
        </w:r>
      </w:hyperlink>
    </w:p>
    <w:p>
      <w:pPr>
        <w:pStyle w:val="TOC2"/>
        <w:tabs>
          <w:tab w:val="right" w:leader="dot" w:pos="8306"/>
        </w:tabs>
      </w:pPr>
      <w:hyperlink w:anchor="_Toc25796" w:history="1">
        <w:r>
          <w:rPr>
            <w:rFonts w:ascii="仿宋" w:eastAsia="仿宋" w:hAnsi="仿宋" w:cs="仿宋" w:hint="eastAsia"/>
            <w:lang w:eastAsia="zh-CN"/>
          </w:rPr>
          <w:t>(一)、培训需求分析</w:t>
        </w:r>
        <w:r>
          <w:tab/>
        </w:r>
        <w:r>
          <w:fldChar w:fldCharType="begin"/>
        </w:r>
        <w:r>
          <w:instrText xml:space="preserve"> PAGEREF _Toc25796 \h </w:instrText>
        </w:r>
        <w:r>
          <w:fldChar w:fldCharType="separate"/>
        </w:r>
        <w:r>
          <w:t>12</w:t>
        </w:r>
        <w:r>
          <w:fldChar w:fldCharType="end"/>
        </w:r>
      </w:hyperlink>
    </w:p>
    <w:p>
      <w:pPr>
        <w:pStyle w:val="TOC2"/>
        <w:tabs>
          <w:tab w:val="right" w:leader="dot" w:pos="8306"/>
        </w:tabs>
      </w:pPr>
      <w:hyperlink w:anchor="_Toc29318" w:history="1">
        <w:r>
          <w:rPr>
            <w:rFonts w:ascii="仿宋" w:eastAsia="仿宋" w:hAnsi="仿宋" w:cs="仿宋" w:hint="eastAsia"/>
            <w:lang w:eastAsia="zh-CN"/>
          </w:rPr>
          <w:t>(二)、培训计划制定</w:t>
        </w:r>
        <w:r>
          <w:tab/>
        </w:r>
        <w:r>
          <w:fldChar w:fldCharType="begin"/>
        </w:r>
        <w:r>
          <w:instrText xml:space="preserve"> PAGEREF _Toc29318 \h </w:instrText>
        </w:r>
        <w:r>
          <w:fldChar w:fldCharType="separate"/>
        </w:r>
        <w:r>
          <w:t>13</w:t>
        </w:r>
        <w:r>
          <w:fldChar w:fldCharType="end"/>
        </w:r>
      </w:hyperlink>
    </w:p>
    <w:p>
      <w:pPr>
        <w:pStyle w:val="TOC2"/>
        <w:tabs>
          <w:tab w:val="right" w:leader="dot" w:pos="8306"/>
        </w:tabs>
      </w:pPr>
      <w:hyperlink w:anchor="_Toc17440" w:history="1">
        <w:r>
          <w:rPr>
            <w:rFonts w:ascii="仿宋" w:eastAsia="仿宋" w:hAnsi="仿宋" w:cs="仿宋" w:hint="eastAsia"/>
            <w:lang w:eastAsia="zh-CN"/>
          </w:rPr>
          <w:t>(三)、培训实施与评估</w:t>
        </w:r>
        <w:r>
          <w:tab/>
        </w:r>
        <w:r>
          <w:fldChar w:fldCharType="begin"/>
        </w:r>
        <w:r>
          <w:instrText xml:space="preserve"> PAGEREF _Toc17440 \h </w:instrText>
        </w:r>
        <w:r>
          <w:fldChar w:fldCharType="separate"/>
        </w:r>
        <w:r>
          <w:t>13</w:t>
        </w:r>
        <w:r>
          <w:fldChar w:fldCharType="end"/>
        </w:r>
      </w:hyperlink>
    </w:p>
    <w:p>
      <w:pPr>
        <w:pStyle w:val="TOC2"/>
        <w:tabs>
          <w:tab w:val="right" w:leader="dot" w:pos="8306"/>
        </w:tabs>
      </w:pPr>
      <w:hyperlink w:anchor="_Toc19556" w:history="1">
        <w:r>
          <w:rPr>
            <w:rFonts w:ascii="仿宋" w:eastAsia="仿宋" w:hAnsi="仿宋" w:cs="仿宋" w:hint="eastAsia"/>
            <w:lang w:eastAsia="zh-CN"/>
          </w:rPr>
          <w:t>(四)、持续学习与专业发展支持</w:t>
        </w:r>
        <w:r>
          <w:tab/>
        </w:r>
        <w:r>
          <w:fldChar w:fldCharType="begin"/>
        </w:r>
        <w:r>
          <w:instrText xml:space="preserve"> PAGEREF _Toc19556 \h </w:instrText>
        </w:r>
        <w:r>
          <w:fldChar w:fldCharType="separate"/>
        </w:r>
        <w:r>
          <w:t>15</w:t>
        </w:r>
        <w:r>
          <w:fldChar w:fldCharType="end"/>
        </w:r>
      </w:hyperlink>
    </w:p>
    <w:p>
      <w:pPr>
        <w:pStyle w:val="TOC1"/>
        <w:tabs>
          <w:tab w:val="right" w:leader="dot" w:pos="8306"/>
        </w:tabs>
      </w:pPr>
      <w:hyperlink w:anchor="_Toc13141" w:history="1">
        <w:r>
          <w:rPr>
            <w:rFonts w:ascii="仿宋" w:eastAsia="仿宋" w:hAnsi="仿宋" w:cs="仿宋" w:hint="eastAsia"/>
            <w:lang w:eastAsia="zh-CN"/>
          </w:rPr>
          <w:t>五、员工压力管理及应对措施</w:t>
        </w:r>
        <w:r>
          <w:tab/>
        </w:r>
        <w:r>
          <w:fldChar w:fldCharType="begin"/>
        </w:r>
        <w:r>
          <w:instrText xml:space="preserve"> PAGEREF _Toc13141 \h </w:instrText>
        </w:r>
        <w:r>
          <w:fldChar w:fldCharType="separate"/>
        </w:r>
        <w:r>
          <w:t>16</w:t>
        </w:r>
        <w:r>
          <w:fldChar w:fldCharType="end"/>
        </w:r>
      </w:hyperlink>
    </w:p>
    <w:p>
      <w:pPr>
        <w:pStyle w:val="TOC2"/>
        <w:tabs>
          <w:tab w:val="right" w:leader="dot" w:pos="8306"/>
        </w:tabs>
      </w:pPr>
      <w:hyperlink w:anchor="_Toc23161" w:history="1">
        <w:r>
          <w:rPr>
            <w:rFonts w:ascii="仿宋" w:eastAsia="仿宋" w:hAnsi="仿宋" w:cs="仿宋" w:hint="eastAsia"/>
            <w:lang w:eastAsia="zh-CN"/>
          </w:rPr>
          <w:t>(一)、压力对员工的影响及管理原则</w:t>
        </w:r>
        <w:r>
          <w:tab/>
        </w:r>
        <w:r>
          <w:fldChar w:fldCharType="begin"/>
        </w:r>
        <w:r>
          <w:instrText xml:space="preserve"> PAGEREF _Toc23161 \h </w:instrText>
        </w:r>
        <w:r>
          <w:fldChar w:fldCharType="separate"/>
        </w:r>
        <w:r>
          <w:t>16</w:t>
        </w:r>
        <w:r>
          <w:fldChar w:fldCharType="end"/>
        </w:r>
      </w:hyperlink>
    </w:p>
    <w:p>
      <w:pPr>
        <w:pStyle w:val="TOC2"/>
        <w:tabs>
          <w:tab w:val="right" w:leader="dot" w:pos="8306"/>
        </w:tabs>
      </w:pPr>
      <w:hyperlink w:anchor="_Toc32658" w:history="1">
        <w:r>
          <w:rPr>
            <w:rFonts w:ascii="仿宋" w:eastAsia="仿宋" w:hAnsi="仿宋" w:cs="仿宋" w:hint="eastAsia"/>
            <w:lang w:eastAsia="zh-CN"/>
          </w:rPr>
          <w:t>(二)、压力应对策略及其实施方案</w:t>
        </w:r>
        <w:r>
          <w:tab/>
        </w:r>
        <w:r>
          <w:fldChar w:fldCharType="begin"/>
        </w:r>
        <w:r>
          <w:instrText xml:space="preserve"> PAGEREF _Toc32658 \h </w:instrText>
        </w:r>
        <w:r>
          <w:fldChar w:fldCharType="separate"/>
        </w:r>
        <w:r>
          <w:t>17</w:t>
        </w:r>
        <w:r>
          <w:fldChar w:fldCharType="end"/>
        </w:r>
      </w:hyperlink>
    </w:p>
    <w:p>
      <w:pPr>
        <w:pStyle w:val="TOC2"/>
        <w:tabs>
          <w:tab w:val="right" w:leader="dot" w:pos="8306"/>
        </w:tabs>
      </w:pPr>
      <w:hyperlink w:anchor="_Toc30055" w:history="1">
        <w:r>
          <w:rPr>
            <w:rFonts w:ascii="仿宋" w:eastAsia="仿宋" w:hAnsi="仿宋" w:cs="仿宋" w:hint="eastAsia"/>
            <w:lang w:eastAsia="zh-CN"/>
          </w:rPr>
          <w:t>(三)、压力管理效果的评估及持续改进</w:t>
        </w:r>
        <w:r>
          <w:tab/>
        </w:r>
        <w:r>
          <w:fldChar w:fldCharType="begin"/>
        </w:r>
        <w:r>
          <w:instrText xml:space="preserve"> PAGEREF _Toc30055 \h </w:instrText>
        </w:r>
        <w:r>
          <w:fldChar w:fldCharType="separate"/>
        </w:r>
        <w:r>
          <w:t>18</w:t>
        </w:r>
        <w:r>
          <w:fldChar w:fldCharType="end"/>
        </w:r>
      </w:hyperlink>
    </w:p>
    <w:p>
      <w:pPr>
        <w:pStyle w:val="TOC1"/>
        <w:tabs>
          <w:tab w:val="right" w:leader="dot" w:pos="8306"/>
        </w:tabs>
      </w:pPr>
      <w:hyperlink w:anchor="_Toc1657" w:history="1">
        <w:r>
          <w:rPr>
            <w:rFonts w:ascii="仿宋" w:eastAsia="仿宋" w:hAnsi="仿宋" w:cs="仿宋" w:hint="eastAsia"/>
            <w:lang w:eastAsia="zh-CN"/>
          </w:rPr>
          <w:t>六、第十四章员工健康与安全管理</w:t>
        </w:r>
        <w:r>
          <w:tab/>
        </w:r>
        <w:r>
          <w:fldChar w:fldCharType="begin"/>
        </w:r>
        <w:r>
          <w:instrText xml:space="preserve"> PAGEREF _Toc1657 \h </w:instrText>
        </w:r>
        <w:r>
          <w:fldChar w:fldCharType="separate"/>
        </w:r>
        <w:r>
          <w:t>19</w:t>
        </w:r>
        <w:r>
          <w:fldChar w:fldCharType="end"/>
        </w:r>
      </w:hyperlink>
    </w:p>
    <w:p>
      <w:pPr>
        <w:pStyle w:val="TOC2"/>
        <w:tabs>
          <w:tab w:val="right" w:leader="dot" w:pos="8306"/>
        </w:tabs>
      </w:pPr>
      <w:hyperlink w:anchor="_Toc21953" w:history="1">
        <w:r>
          <w:rPr>
            <w:rFonts w:ascii="仿宋" w:eastAsia="仿宋" w:hAnsi="仿宋" w:cs="仿宋" w:hint="eastAsia"/>
            <w:lang w:eastAsia="zh-CN"/>
          </w:rPr>
          <w:t>(一)、健康保障计划</w:t>
        </w:r>
        <w:r>
          <w:tab/>
        </w:r>
        <w:r>
          <w:fldChar w:fldCharType="begin"/>
        </w:r>
        <w:r>
          <w:instrText xml:space="preserve"> PAGEREF _Toc21953 \h </w:instrText>
        </w:r>
        <w:r>
          <w:fldChar w:fldCharType="separate"/>
        </w:r>
        <w:r>
          <w:t>19</w:t>
        </w:r>
        <w:r>
          <w:fldChar w:fldCharType="end"/>
        </w:r>
      </w:hyperlink>
    </w:p>
    <w:p>
      <w:pPr>
        <w:pStyle w:val="TOC2"/>
        <w:tabs>
          <w:tab w:val="right" w:leader="dot" w:pos="8306"/>
        </w:tabs>
      </w:pPr>
      <w:hyperlink w:anchor="_Toc4576" w:history="1">
        <w:r>
          <w:rPr>
            <w:rFonts w:ascii="仿宋" w:eastAsia="仿宋" w:hAnsi="仿宋" w:cs="仿宋" w:hint="eastAsia"/>
            <w:lang w:eastAsia="zh-CN"/>
          </w:rPr>
          <w:t>(二)、安全管理体系</w:t>
        </w:r>
        <w:r>
          <w:tab/>
        </w:r>
        <w:r>
          <w:fldChar w:fldCharType="begin"/>
        </w:r>
        <w:r>
          <w:instrText xml:space="preserve"> PAGEREF _Toc4576 \h </w:instrText>
        </w:r>
        <w:r>
          <w:fldChar w:fldCharType="separate"/>
        </w:r>
        <w:r>
          <w:t>20</w:t>
        </w:r>
        <w:r>
          <w:fldChar w:fldCharType="end"/>
        </w:r>
      </w:hyperlink>
    </w:p>
    <w:p>
      <w:pPr>
        <w:pStyle w:val="TOC1"/>
        <w:tabs>
          <w:tab w:val="right" w:leader="dot" w:pos="8306"/>
        </w:tabs>
      </w:pPr>
      <w:hyperlink w:anchor="_Toc2892" w:history="1">
        <w:r>
          <w:rPr>
            <w:rFonts w:ascii="仿宋" w:eastAsia="仿宋" w:hAnsi="仿宋" w:cs="仿宋" w:hint="eastAsia"/>
            <w:lang w:eastAsia="zh-CN"/>
          </w:rPr>
          <w:t>七、第二十六章人才留存与流失管理</w:t>
        </w:r>
        <w:r>
          <w:tab/>
        </w:r>
        <w:r>
          <w:fldChar w:fldCharType="begin"/>
        </w:r>
        <w:r>
          <w:instrText xml:space="preserve"> PAGEREF _Toc2892 \h </w:instrText>
        </w:r>
        <w:r>
          <w:fldChar w:fldCharType="separate"/>
        </w:r>
        <w:r>
          <w:t>22</w:t>
        </w:r>
        <w:r>
          <w:fldChar w:fldCharType="end"/>
        </w:r>
      </w:hyperlink>
    </w:p>
    <w:p>
      <w:pPr>
        <w:pStyle w:val="TOC2"/>
        <w:tabs>
          <w:tab w:val="right" w:leader="dot" w:pos="8306"/>
        </w:tabs>
      </w:pPr>
      <w:hyperlink w:anchor="_Toc21146" w:history="1">
        <w:r>
          <w:rPr>
            <w:rFonts w:ascii="仿宋" w:eastAsia="仿宋" w:hAnsi="仿宋" w:cs="仿宋" w:hint="eastAsia"/>
            <w:lang w:eastAsia="zh-CN"/>
          </w:rPr>
          <w:t>(一)、人才留存策略</w:t>
        </w:r>
        <w:r>
          <w:tab/>
        </w:r>
        <w:r>
          <w:fldChar w:fldCharType="begin"/>
        </w:r>
        <w:r>
          <w:instrText xml:space="preserve"> PAGEREF _Toc21146 \h </w:instrText>
        </w:r>
        <w:r>
          <w:fldChar w:fldCharType="separate"/>
        </w:r>
        <w:r>
          <w:t>22</w:t>
        </w:r>
        <w:r>
          <w:fldChar w:fldCharType="end"/>
        </w:r>
      </w:hyperlink>
    </w:p>
    <w:p>
      <w:pPr>
        <w:pStyle w:val="TOC2"/>
        <w:tabs>
          <w:tab w:val="right" w:leader="dot" w:pos="8306"/>
        </w:tabs>
      </w:pPr>
      <w:hyperlink w:anchor="_Toc27440" w:history="1">
        <w:r>
          <w:rPr>
            <w:rFonts w:ascii="仿宋" w:eastAsia="仿宋" w:hAnsi="仿宋" w:cs="仿宋" w:hint="eastAsia"/>
            <w:lang w:eastAsia="zh-CN"/>
          </w:rPr>
          <w:t>(二)、人才流失分析与改进</w:t>
        </w:r>
        <w:r>
          <w:tab/>
        </w:r>
        <w:r>
          <w:fldChar w:fldCharType="begin"/>
        </w:r>
        <w:r>
          <w:instrText xml:space="preserve"> PAGEREF _Toc27440 \h </w:instrText>
        </w:r>
        <w:r>
          <w:fldChar w:fldCharType="separate"/>
        </w:r>
        <w:r>
          <w:t>23</w:t>
        </w:r>
        <w:r>
          <w:fldChar w:fldCharType="end"/>
        </w:r>
      </w:hyperlink>
    </w:p>
    <w:p>
      <w:pPr>
        <w:pStyle w:val="TOC2"/>
        <w:tabs>
          <w:tab w:val="right" w:leader="dot" w:pos="8306"/>
        </w:tabs>
      </w:pPr>
      <w:hyperlink w:anchor="_Toc31331" w:history="1">
        <w:r>
          <w:rPr>
            <w:rFonts w:ascii="仿宋" w:eastAsia="仿宋" w:hAnsi="仿宋" w:cs="仿宋" w:hint="eastAsia"/>
            <w:lang w:eastAsia="zh-CN"/>
          </w:rPr>
          <w:t>(三)、持续改进与未来展望</w:t>
        </w:r>
        <w:r>
          <w:tab/>
        </w:r>
        <w:r>
          <w:fldChar w:fldCharType="begin"/>
        </w:r>
        <w:r>
          <w:instrText xml:space="preserve"> PAGEREF _Toc31331 \h </w:instrText>
        </w:r>
        <w:r>
          <w:fldChar w:fldCharType="separate"/>
        </w:r>
        <w:r>
          <w:t>23</w:t>
        </w:r>
        <w:r>
          <w:fldChar w:fldCharType="end"/>
        </w:r>
      </w:hyperlink>
    </w:p>
    <w:p>
      <w:pPr>
        <w:pStyle w:val="TOC1"/>
        <w:tabs>
          <w:tab w:val="right" w:leader="dot" w:pos="8306"/>
        </w:tabs>
      </w:pPr>
      <w:hyperlink w:anchor="_Toc5275" w:history="1">
        <w:r>
          <w:rPr>
            <w:rFonts w:ascii="仿宋" w:eastAsia="仿宋" w:hAnsi="仿宋" w:cs="仿宋" w:hint="eastAsia"/>
            <w:lang w:eastAsia="zh-CN"/>
          </w:rPr>
          <w:t>八、员工社会责任履行及参与公益活动</w:t>
        </w:r>
        <w:r>
          <w:tab/>
        </w:r>
        <w:r>
          <w:fldChar w:fldCharType="begin"/>
        </w:r>
        <w:r>
          <w:instrText xml:space="preserve"> PAGEREF _Toc5275 \h </w:instrText>
        </w:r>
        <w:r>
          <w:fldChar w:fldCharType="separate"/>
        </w:r>
        <w:r>
          <w:t>23</w:t>
        </w:r>
        <w:r>
          <w:fldChar w:fldCharType="end"/>
        </w:r>
      </w:hyperlink>
    </w:p>
    <w:p>
      <w:pPr>
        <w:pStyle w:val="TOC2"/>
        <w:tabs>
          <w:tab w:val="right" w:leader="dot" w:pos="8306"/>
        </w:tabs>
      </w:pPr>
      <w:hyperlink w:anchor="_Toc13934" w:history="1">
        <w:r>
          <w:rPr>
            <w:rFonts w:ascii="仿宋" w:eastAsia="仿宋" w:hAnsi="仿宋" w:cs="仿宋" w:hint="eastAsia"/>
            <w:lang w:eastAsia="zh-CN"/>
          </w:rPr>
          <w:t>(一)、员工社会责任的内涵及履行方式</w:t>
        </w:r>
        <w:r>
          <w:tab/>
        </w:r>
        <w:r>
          <w:fldChar w:fldCharType="begin"/>
        </w:r>
        <w:r>
          <w:instrText xml:space="preserve"> PAGEREF _Toc13934 \h </w:instrText>
        </w:r>
        <w:r>
          <w:fldChar w:fldCharType="separate"/>
        </w:r>
        <w:r>
          <w:t>23</w:t>
        </w:r>
        <w:r>
          <w:fldChar w:fldCharType="end"/>
        </w:r>
      </w:hyperlink>
    </w:p>
    <w:p>
      <w:pPr>
        <w:pStyle w:val="TOC2"/>
        <w:tabs>
          <w:tab w:val="right" w:leader="dot" w:pos="8306"/>
        </w:tabs>
      </w:pPr>
      <w:hyperlink w:anchor="_Toc26544" w:history="1">
        <w:r>
          <w:rPr>
            <w:rFonts w:ascii="仿宋" w:eastAsia="仿宋" w:hAnsi="仿宋" w:cs="仿宋" w:hint="eastAsia"/>
            <w:lang w:eastAsia="zh-CN"/>
          </w:rPr>
          <w:t>(二)、参与公益活动的意义及实施策略</w:t>
        </w:r>
        <w:r>
          <w:tab/>
        </w:r>
        <w:r>
          <w:fldChar w:fldCharType="begin"/>
        </w:r>
        <w:r>
          <w:instrText xml:space="preserve"> PAGEREF _Toc26544 \h </w:instrText>
        </w:r>
        <w:r>
          <w:fldChar w:fldCharType="separate"/>
        </w:r>
        <w:r>
          <w:t>24</w:t>
        </w:r>
        <w:r>
          <w:fldChar w:fldCharType="end"/>
        </w:r>
      </w:hyperlink>
    </w:p>
    <w:p>
      <w:pPr>
        <w:pStyle w:val="TOC2"/>
        <w:tabs>
          <w:tab w:val="right" w:leader="dot" w:pos="8306"/>
        </w:tabs>
      </w:pPr>
      <w:hyperlink w:anchor="_Toc5928" w:history="1">
        <w:r>
          <w:rPr>
            <w:rFonts w:ascii="仿宋" w:eastAsia="仿宋" w:hAnsi="仿宋" w:cs="仿宋" w:hint="eastAsia"/>
            <w:lang w:eastAsia="zh-CN"/>
          </w:rPr>
          <w:t>(三)、社会责任履行及公益活动参与的持续推进</w:t>
        </w:r>
        <w:r>
          <w:tab/>
        </w:r>
        <w:r>
          <w:fldChar w:fldCharType="begin"/>
        </w:r>
        <w:r>
          <w:instrText xml:space="preserve"> PAGEREF _Toc5928 \h </w:instrText>
        </w:r>
        <w:r>
          <w:fldChar w:fldCharType="separate"/>
        </w:r>
        <w:r>
          <w:t>25</w:t>
        </w:r>
        <w:r>
          <w:fldChar w:fldCharType="end"/>
        </w:r>
      </w:hyperlink>
    </w:p>
    <w:p>
      <w:pPr>
        <w:pStyle w:val="TOC1"/>
        <w:tabs>
          <w:tab w:val="right" w:leader="dot" w:pos="8306"/>
        </w:tabs>
      </w:pPr>
      <w:hyperlink w:anchor="_Toc26806" w:history="1">
        <w:r>
          <w:rPr>
            <w:rFonts w:ascii="仿宋" w:eastAsia="仿宋" w:hAnsi="仿宋" w:cs="仿宋" w:hint="eastAsia"/>
            <w:lang w:eastAsia="zh-CN"/>
          </w:rPr>
          <w:t>九、第三十八章员工社交媒体管理</w:t>
        </w:r>
        <w:r>
          <w:tab/>
        </w:r>
        <w:r>
          <w:fldChar w:fldCharType="begin"/>
        </w:r>
        <w:r>
          <w:instrText xml:space="preserve"> PAGEREF _Toc26806 \h </w:instrText>
        </w:r>
        <w:r>
          <w:fldChar w:fldCharType="separate"/>
        </w:r>
        <w:r>
          <w:t>25</w:t>
        </w:r>
        <w:r>
          <w:fldChar w:fldCharType="end"/>
        </w:r>
      </w:hyperlink>
    </w:p>
    <w:p>
      <w:pPr>
        <w:pStyle w:val="TOC2"/>
        <w:tabs>
          <w:tab w:val="right" w:leader="dot" w:pos="8306"/>
        </w:tabs>
      </w:pPr>
      <w:hyperlink w:anchor="_Toc5918" w:history="1">
        <w:r>
          <w:rPr>
            <w:rFonts w:ascii="仿宋" w:eastAsia="仿宋" w:hAnsi="仿宋" w:cs="仿宋" w:hint="eastAsia"/>
            <w:lang w:eastAsia="zh-CN"/>
          </w:rPr>
          <w:t>(一)、员工社交媒体政策</w:t>
        </w:r>
        <w:r>
          <w:tab/>
        </w:r>
        <w:r>
          <w:fldChar w:fldCharType="begin"/>
        </w:r>
        <w:r>
          <w:instrText xml:space="preserve"> PAGEREF _Toc5918 \h </w:instrText>
        </w:r>
        <w:r>
          <w:fldChar w:fldCharType="separate"/>
        </w:r>
        <w:r>
          <w:t>25</w:t>
        </w:r>
        <w:r>
          <w:fldChar w:fldCharType="end"/>
        </w:r>
      </w:hyperlink>
    </w:p>
    <w:p>
      <w:pPr>
        <w:pStyle w:val="TOC2"/>
        <w:tabs>
          <w:tab w:val="right" w:leader="dot" w:pos="8306"/>
        </w:tabs>
      </w:pPr>
      <w:hyperlink w:anchor="_Toc6618" w:history="1">
        <w:r>
          <w:rPr>
            <w:rFonts w:ascii="仿宋" w:eastAsia="仿宋" w:hAnsi="仿宋" w:cs="仿宋" w:hint="eastAsia"/>
            <w:lang w:eastAsia="zh-CN"/>
          </w:rPr>
          <w:t>(二)、个人品牌与公司形象的关联</w:t>
        </w:r>
        <w:r>
          <w:tab/>
        </w:r>
        <w:r>
          <w:fldChar w:fldCharType="begin"/>
        </w:r>
        <w:r>
          <w:instrText xml:space="preserve"> PAGEREF _Toc6618 \h </w:instrText>
        </w:r>
        <w:r>
          <w:fldChar w:fldCharType="separate"/>
        </w:r>
        <w:r>
          <w:t>26</w:t>
        </w:r>
        <w:r>
          <w:fldChar w:fldCharType="end"/>
        </w:r>
      </w:hyperlink>
    </w:p>
    <w:p>
      <w:pPr>
        <w:pStyle w:val="TOC2"/>
        <w:tabs>
          <w:tab w:val="right" w:leader="dot" w:pos="8306"/>
        </w:tabs>
      </w:pPr>
      <w:hyperlink w:anchor="_Toc16954" w:history="1">
        <w:r>
          <w:rPr>
            <w:rFonts w:ascii="仿宋" w:eastAsia="仿宋" w:hAnsi="仿宋" w:cs="仿宋" w:hint="eastAsia"/>
            <w:lang w:eastAsia="zh-CN"/>
          </w:rPr>
          <w:t>(三)、社交媒体使用准则</w:t>
        </w:r>
        <w:r>
          <w:tab/>
        </w:r>
        <w:r>
          <w:fldChar w:fldCharType="begin"/>
        </w:r>
        <w:r>
          <w:instrText xml:space="preserve"> PAGEREF _Toc16954 \h </w:instrText>
        </w:r>
        <w:r>
          <w:fldChar w:fldCharType="separate"/>
        </w:r>
        <w:r>
          <w:t>27</w:t>
        </w:r>
        <w:r>
          <w:fldChar w:fldCharType="end"/>
        </w:r>
      </w:hyperlink>
    </w:p>
    <w:p>
      <w:pPr>
        <w:pStyle w:val="TOC2"/>
        <w:tabs>
          <w:tab w:val="right" w:leader="dot" w:pos="8306"/>
        </w:tabs>
      </w:pPr>
      <w:hyperlink w:anchor="_Toc26639" w:history="1">
        <w:r>
          <w:rPr>
            <w:rFonts w:ascii="仿宋" w:eastAsia="仿宋" w:hAnsi="仿宋" w:cs="仿宋" w:hint="eastAsia"/>
            <w:lang w:eastAsia="zh-CN"/>
          </w:rPr>
          <w:t>(四)、公司与员工互动</w:t>
        </w:r>
        <w:r>
          <w:tab/>
        </w:r>
        <w:r>
          <w:fldChar w:fldCharType="begin"/>
        </w:r>
        <w:r>
          <w:instrText xml:space="preserve"> PAGEREF _Toc26639 \h </w:instrText>
        </w:r>
        <w:r>
          <w:fldChar w:fldCharType="separate"/>
        </w:r>
        <w:r>
          <w:t>30</w:t>
        </w:r>
        <w:r>
          <w:fldChar w:fldCharType="end"/>
        </w:r>
      </w:hyperlink>
    </w:p>
    <w:p>
      <w:pPr>
        <w:pStyle w:val="TOC2"/>
        <w:tabs>
          <w:tab w:val="right" w:leader="dot" w:pos="8306"/>
        </w:tabs>
      </w:pPr>
      <w:hyperlink w:anchor="_Toc18344" w:history="1">
        <w:r>
          <w:rPr>
            <w:rFonts w:ascii="仿宋" w:eastAsia="仿宋" w:hAnsi="仿宋" w:cs="仿宋" w:hint="eastAsia"/>
            <w:lang w:eastAsia="zh-CN"/>
          </w:rPr>
          <w:t>(五)、公司社交媒体账号管理</w:t>
        </w:r>
        <w:r>
          <w:tab/>
        </w:r>
        <w:r>
          <w:fldChar w:fldCharType="begin"/>
        </w:r>
        <w:r>
          <w:instrText xml:space="preserve"> PAGEREF _Toc18344 \h </w:instrText>
        </w:r>
        <w:r>
          <w:fldChar w:fldCharType="separate"/>
        </w:r>
        <w:r>
          <w:t>31</w:t>
        </w:r>
        <w:r>
          <w:fldChar w:fldCharType="end"/>
        </w:r>
      </w:hyperlink>
    </w:p>
    <w:p>
      <w:pPr>
        <w:pStyle w:val="TOC2"/>
        <w:tabs>
          <w:tab w:val="right" w:leader="dot" w:pos="8306"/>
        </w:tabs>
      </w:pPr>
      <w:hyperlink w:anchor="_Toc27589" w:history="1">
        <w:r>
          <w:rPr>
            <w:rFonts w:ascii="仿宋" w:eastAsia="仿宋" w:hAnsi="仿宋" w:cs="仿宋" w:hint="eastAsia"/>
            <w:lang w:eastAsia="zh-CN"/>
          </w:rPr>
          <w:t>(六)、职业发展机会的分享与推广</w:t>
        </w:r>
        <w:r>
          <w:tab/>
        </w:r>
        <w:r>
          <w:fldChar w:fldCharType="begin"/>
        </w:r>
        <w:r>
          <w:instrText xml:space="preserve"> PAGEREF _Toc27589 \h </w:instrText>
        </w:r>
        <w:r>
          <w:fldChar w:fldCharType="separate"/>
        </w:r>
        <w:r>
          <w:t>32</w:t>
        </w:r>
        <w:r>
          <w:fldChar w:fldCharType="end"/>
        </w:r>
      </w:hyperlink>
    </w:p>
    <w:p>
      <w:pPr>
        <w:pStyle w:val="TOC1"/>
        <w:tabs>
          <w:tab w:val="right" w:leader="dot" w:pos="8306"/>
        </w:tabs>
      </w:pPr>
      <w:hyperlink w:anchor="_Toc21539" w:history="1">
        <w:r>
          <w:rPr>
            <w:rFonts w:ascii="仿宋" w:eastAsia="仿宋" w:hAnsi="仿宋" w:cs="仿宋" w:hint="eastAsia"/>
            <w:lang w:eastAsia="zh-CN"/>
          </w:rPr>
          <w:t>十、员工家庭与工作平衡支持计划</w:t>
        </w:r>
        <w:r>
          <w:tab/>
        </w:r>
        <w:r>
          <w:fldChar w:fldCharType="begin"/>
        </w:r>
        <w:r>
          <w:instrText xml:space="preserve"> PAGEREF _Toc21539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 w:history="1">
        <w:r>
          <w:rPr>
            <w:rFonts w:ascii="仿宋" w:eastAsia="仿宋" w:hAnsi="仿宋" w:cs="仿宋" w:hint="eastAsia"/>
            <w:lang w:eastAsia="zh-CN"/>
          </w:rPr>
          <w:t>(一)、家庭与工作平衡的重要性分析</w:t>
        </w:r>
        <w:r>
          <w:tab/>
        </w:r>
        <w:r>
          <w:fldChar w:fldCharType="begin"/>
        </w:r>
        <w:r>
          <w:instrText xml:space="preserve"> PAGEREF _Toc1175 \h </w:instrText>
        </w:r>
        <w:r>
          <w:fldChar w:fldCharType="separate"/>
        </w:r>
        <w:r>
          <w:t>34</w:t>
        </w:r>
        <w:r>
          <w:fldChar w:fldCharType="end"/>
        </w:r>
      </w:hyperlink>
    </w:p>
    <w:p>
      <w:pPr>
        <w:pStyle w:val="TOC2"/>
        <w:tabs>
          <w:tab w:val="right" w:leader="dot" w:pos="8306"/>
        </w:tabs>
      </w:pPr>
      <w:hyperlink w:anchor="_Toc16258" w:history="1">
        <w:r>
          <w:rPr>
            <w:rFonts w:ascii="仿宋" w:eastAsia="仿宋" w:hAnsi="仿宋" w:cs="仿宋" w:hint="eastAsia"/>
            <w:lang w:eastAsia="zh-CN"/>
          </w:rPr>
          <w:t>(二)、支持计划的制定与实施步骤</w:t>
        </w:r>
        <w:r>
          <w:tab/>
        </w:r>
        <w:r>
          <w:fldChar w:fldCharType="begin"/>
        </w:r>
        <w:r>
          <w:instrText xml:space="preserve"> PAGEREF _Toc16258 \h </w:instrText>
        </w:r>
        <w:r>
          <w:fldChar w:fldCharType="separate"/>
        </w:r>
        <w:r>
          <w:t>34</w:t>
        </w:r>
        <w:r>
          <w:fldChar w:fldCharType="end"/>
        </w:r>
      </w:hyperlink>
    </w:p>
    <w:p>
      <w:pPr>
        <w:pStyle w:val="TOC2"/>
        <w:tabs>
          <w:tab w:val="right" w:leader="dot" w:pos="8306"/>
        </w:tabs>
      </w:pPr>
      <w:hyperlink w:anchor="_Toc20252" w:history="1">
        <w:r>
          <w:rPr>
            <w:rFonts w:ascii="仿宋" w:eastAsia="仿宋" w:hAnsi="仿宋" w:cs="仿宋" w:hint="eastAsia"/>
            <w:lang w:eastAsia="zh-CN"/>
          </w:rPr>
          <w:t>(三)、平衡效果的评估及调整优化</w:t>
        </w:r>
        <w:r>
          <w:tab/>
        </w:r>
        <w:r>
          <w:fldChar w:fldCharType="begin"/>
        </w:r>
        <w:r>
          <w:instrText xml:space="preserve"> PAGEREF _Toc20252 \h </w:instrText>
        </w:r>
        <w:r>
          <w:fldChar w:fldCharType="separate"/>
        </w:r>
        <w:r>
          <w:t>35</w:t>
        </w:r>
        <w:r>
          <w:fldChar w:fldCharType="end"/>
        </w:r>
      </w:hyperlink>
    </w:p>
    <w:p>
      <w:pPr>
        <w:pStyle w:val="TOC1"/>
        <w:tabs>
          <w:tab w:val="right" w:leader="dot" w:pos="8306"/>
        </w:tabs>
      </w:pPr>
      <w:hyperlink w:anchor="_Toc12208" w:history="1">
        <w:r>
          <w:rPr>
            <w:rFonts w:ascii="仿宋" w:eastAsia="仿宋" w:hAnsi="仿宋" w:cs="仿宋" w:hint="eastAsia"/>
            <w:lang w:eastAsia="zh-CN"/>
          </w:rPr>
          <w:t>十一、第四十五章员工品牌建设</w:t>
        </w:r>
        <w:r>
          <w:tab/>
        </w:r>
        <w:r>
          <w:fldChar w:fldCharType="begin"/>
        </w:r>
        <w:r>
          <w:instrText xml:space="preserve"> PAGEREF _Toc12208 \h </w:instrText>
        </w:r>
        <w:r>
          <w:fldChar w:fldCharType="separate"/>
        </w:r>
        <w:r>
          <w:t>35</w:t>
        </w:r>
        <w:r>
          <w:fldChar w:fldCharType="end"/>
        </w:r>
      </w:hyperlink>
    </w:p>
    <w:p>
      <w:pPr>
        <w:pStyle w:val="TOC2"/>
        <w:tabs>
          <w:tab w:val="right" w:leader="dot" w:pos="8306"/>
        </w:tabs>
      </w:pPr>
      <w:hyperlink w:anchor="_Toc11898" w:history="1">
        <w:r>
          <w:rPr>
            <w:rFonts w:ascii="仿宋" w:eastAsia="仿宋" w:hAnsi="仿宋" w:cs="仿宋" w:hint="eastAsia"/>
            <w:lang w:eastAsia="zh-CN"/>
          </w:rPr>
          <w:t>(一)、个人品牌管理</w:t>
        </w:r>
        <w:r>
          <w:tab/>
        </w:r>
        <w:r>
          <w:fldChar w:fldCharType="begin"/>
        </w:r>
        <w:r>
          <w:instrText xml:space="preserve"> PAGEREF _Toc11898 \h </w:instrText>
        </w:r>
        <w:r>
          <w:fldChar w:fldCharType="separate"/>
        </w:r>
        <w:r>
          <w:t>35</w:t>
        </w:r>
        <w:r>
          <w:fldChar w:fldCharType="end"/>
        </w:r>
      </w:hyperlink>
    </w:p>
    <w:p>
      <w:pPr>
        <w:pStyle w:val="TOC2"/>
        <w:tabs>
          <w:tab w:val="right" w:leader="dot" w:pos="8306"/>
        </w:tabs>
      </w:pPr>
      <w:hyperlink w:anchor="_Toc9344" w:history="1">
        <w:r>
          <w:rPr>
            <w:rFonts w:ascii="仿宋" w:eastAsia="仿宋" w:hAnsi="仿宋" w:cs="仿宋" w:hint="eastAsia"/>
            <w:lang w:eastAsia="zh-CN"/>
          </w:rPr>
          <w:t>(二)、在触发器行业内建立个人影响力</w:t>
        </w:r>
        <w:r>
          <w:tab/>
        </w:r>
        <w:r>
          <w:fldChar w:fldCharType="begin"/>
        </w:r>
        <w:r>
          <w:instrText xml:space="preserve"> PAGEREF _Toc9344 \h </w:instrText>
        </w:r>
        <w:r>
          <w:fldChar w:fldCharType="separate"/>
        </w:r>
        <w:r>
          <w:t>36</w:t>
        </w:r>
        <w:r>
          <w:fldChar w:fldCharType="end"/>
        </w:r>
      </w:hyperlink>
    </w:p>
    <w:p>
      <w:pPr>
        <w:pStyle w:val="TOC2"/>
        <w:tabs>
          <w:tab w:val="right" w:leader="dot" w:pos="8306"/>
        </w:tabs>
      </w:pPr>
      <w:hyperlink w:anchor="_Toc12148" w:history="1">
        <w:r>
          <w:rPr>
            <w:rFonts w:ascii="仿宋" w:eastAsia="仿宋" w:hAnsi="仿宋" w:cs="仿宋" w:hint="eastAsia"/>
            <w:lang w:eastAsia="zh-CN"/>
          </w:rPr>
          <w:t>(三)、个人品牌与公司品牌的关联</w:t>
        </w:r>
        <w:r>
          <w:tab/>
        </w:r>
        <w:r>
          <w:fldChar w:fldCharType="begin"/>
        </w:r>
        <w:r>
          <w:instrText xml:space="preserve"> PAGEREF _Toc12148 \h </w:instrText>
        </w:r>
        <w:r>
          <w:fldChar w:fldCharType="separate"/>
        </w:r>
        <w:r>
          <w:t>37</w:t>
        </w:r>
        <w:r>
          <w:fldChar w:fldCharType="end"/>
        </w:r>
      </w:hyperlink>
    </w:p>
    <w:p>
      <w:pPr>
        <w:pStyle w:val="TOC2"/>
        <w:tabs>
          <w:tab w:val="right" w:leader="dot" w:pos="8306"/>
        </w:tabs>
      </w:pPr>
      <w:hyperlink w:anchor="_Toc15093" w:history="1">
        <w:r>
          <w:rPr>
            <w:rFonts w:ascii="仿宋" w:eastAsia="仿宋" w:hAnsi="仿宋" w:cs="仿宋" w:hint="eastAsia"/>
            <w:lang w:eastAsia="zh-CN"/>
          </w:rPr>
          <w:t>(四)、社交媒体与个人品牌</w:t>
        </w:r>
        <w:r>
          <w:tab/>
        </w:r>
        <w:r>
          <w:fldChar w:fldCharType="begin"/>
        </w:r>
        <w:r>
          <w:instrText xml:space="preserve"> PAGEREF _Toc15093 \h </w:instrText>
        </w:r>
        <w:r>
          <w:fldChar w:fldCharType="separate"/>
        </w:r>
        <w:r>
          <w:t>38</w:t>
        </w:r>
        <w:r>
          <w:fldChar w:fldCharType="end"/>
        </w:r>
      </w:hyperlink>
    </w:p>
    <w:p>
      <w:pPr>
        <w:pStyle w:val="TOC2"/>
        <w:tabs>
          <w:tab w:val="right" w:leader="dot" w:pos="8306"/>
        </w:tabs>
      </w:pPr>
      <w:hyperlink w:anchor="_Toc30985" w:history="1">
        <w:r>
          <w:rPr>
            <w:rFonts w:ascii="仿宋" w:eastAsia="仿宋" w:hAnsi="仿宋" w:cs="仿宋" w:hint="eastAsia"/>
            <w:lang w:eastAsia="zh-CN"/>
          </w:rPr>
          <w:t>(五)、个人品牌的社交媒体传播</w:t>
        </w:r>
        <w:r>
          <w:tab/>
        </w:r>
        <w:r>
          <w:fldChar w:fldCharType="begin"/>
        </w:r>
        <w:r>
          <w:instrText xml:space="preserve"> PAGEREF _Toc30985 \h </w:instrText>
        </w:r>
        <w:r>
          <w:fldChar w:fldCharType="separate"/>
        </w:r>
        <w:r>
          <w:t>39</w:t>
        </w:r>
        <w:r>
          <w:fldChar w:fldCharType="end"/>
        </w:r>
      </w:hyperlink>
    </w:p>
    <w:p>
      <w:pPr>
        <w:pStyle w:val="TOC2"/>
        <w:tabs>
          <w:tab w:val="right" w:leader="dot" w:pos="8306"/>
        </w:tabs>
      </w:pPr>
      <w:hyperlink w:anchor="_Toc11255" w:history="1">
        <w:r>
          <w:rPr>
            <w:rFonts w:ascii="仿宋" w:eastAsia="仿宋" w:hAnsi="仿宋" w:cs="仿宋" w:hint="eastAsia"/>
            <w:lang w:eastAsia="zh-CN"/>
          </w:rPr>
          <w:t>(六)、员工品牌建设与公司形象一致性</w:t>
        </w:r>
        <w:r>
          <w:tab/>
        </w:r>
        <w:r>
          <w:fldChar w:fldCharType="begin"/>
        </w:r>
        <w:r>
          <w:instrText xml:space="preserve"> PAGEREF _Toc11255 \h </w:instrText>
        </w:r>
        <w:r>
          <w:fldChar w:fldCharType="separate"/>
        </w:r>
        <w:r>
          <w:t>40</w:t>
        </w:r>
        <w:r>
          <w:fldChar w:fldCharType="end"/>
        </w:r>
      </w:hyperlink>
    </w:p>
    <w:p>
      <w:pPr>
        <w:pStyle w:val="TOC1"/>
        <w:tabs>
          <w:tab w:val="right" w:leader="dot" w:pos="8306"/>
        </w:tabs>
      </w:pPr>
      <w:hyperlink w:anchor="_Toc24284" w:history="1">
        <w:r>
          <w:rPr>
            <w:rFonts w:ascii="仿宋" w:eastAsia="仿宋" w:hAnsi="仿宋" w:cs="仿宋" w:hint="eastAsia"/>
            <w:lang w:eastAsia="zh-CN"/>
          </w:rPr>
          <w:t>十二、员工满意度调查与提升策略</w:t>
        </w:r>
        <w:r>
          <w:tab/>
        </w:r>
        <w:r>
          <w:fldChar w:fldCharType="begin"/>
        </w:r>
        <w:r>
          <w:instrText xml:space="preserve"> PAGEREF _Toc24284 \h </w:instrText>
        </w:r>
        <w:r>
          <w:fldChar w:fldCharType="separate"/>
        </w:r>
        <w:r>
          <w:t>40</w:t>
        </w:r>
        <w:r>
          <w:fldChar w:fldCharType="end"/>
        </w:r>
      </w:hyperlink>
    </w:p>
    <w:p>
      <w:pPr>
        <w:pStyle w:val="TOC2"/>
        <w:tabs>
          <w:tab w:val="right" w:leader="dot" w:pos="8306"/>
        </w:tabs>
      </w:pPr>
      <w:hyperlink w:anchor="_Toc27025" w:history="1">
        <w:r>
          <w:rPr>
            <w:rFonts w:ascii="仿宋" w:eastAsia="仿宋" w:hAnsi="仿宋" w:cs="仿宋" w:hint="eastAsia"/>
            <w:lang w:eastAsia="zh-CN"/>
          </w:rPr>
          <w:t>(一)、满意度调查的设计与实施</w:t>
        </w:r>
        <w:r>
          <w:tab/>
        </w:r>
        <w:r>
          <w:fldChar w:fldCharType="begin"/>
        </w:r>
        <w:r>
          <w:instrText xml:space="preserve"> PAGEREF _Toc27025 \h </w:instrText>
        </w:r>
        <w:r>
          <w:fldChar w:fldCharType="separate"/>
        </w:r>
        <w:r>
          <w:t>40</w:t>
        </w:r>
        <w:r>
          <w:fldChar w:fldCharType="end"/>
        </w:r>
      </w:hyperlink>
    </w:p>
    <w:p>
      <w:pPr>
        <w:pStyle w:val="TOC2"/>
        <w:tabs>
          <w:tab w:val="right" w:leader="dot" w:pos="8306"/>
        </w:tabs>
      </w:pPr>
      <w:hyperlink w:anchor="_Toc3063" w:history="1">
        <w:r>
          <w:rPr>
            <w:rFonts w:ascii="仿宋" w:eastAsia="仿宋" w:hAnsi="仿宋" w:cs="仿宋" w:hint="eastAsia"/>
            <w:lang w:eastAsia="zh-CN"/>
          </w:rPr>
          <w:t>(二)、员工满意度的分析与解读</w:t>
        </w:r>
        <w:r>
          <w:tab/>
        </w:r>
        <w:r>
          <w:fldChar w:fldCharType="begin"/>
        </w:r>
        <w:r>
          <w:instrText xml:space="preserve"> PAGEREF _Toc3063 \h </w:instrText>
        </w:r>
        <w:r>
          <w:fldChar w:fldCharType="separate"/>
        </w:r>
        <w:r>
          <w:t>42</w:t>
        </w:r>
        <w:r>
          <w:fldChar w:fldCharType="end"/>
        </w:r>
      </w:hyperlink>
    </w:p>
    <w:p>
      <w:pPr>
        <w:pStyle w:val="TOC2"/>
        <w:tabs>
          <w:tab w:val="right" w:leader="dot" w:pos="8306"/>
        </w:tabs>
      </w:pPr>
      <w:hyperlink w:anchor="_Toc5923" w:history="1">
        <w:r>
          <w:rPr>
            <w:rFonts w:ascii="仿宋" w:eastAsia="仿宋" w:hAnsi="仿宋" w:cs="仿宋" w:hint="eastAsia"/>
            <w:lang w:eastAsia="zh-CN"/>
          </w:rPr>
          <w:t>(三)、提升员工满意度的措施与行动计划</w:t>
        </w:r>
        <w:r>
          <w:tab/>
        </w:r>
        <w:r>
          <w:fldChar w:fldCharType="begin"/>
        </w:r>
        <w:r>
          <w:instrText xml:space="preserve"> PAGEREF _Toc5923 \h </w:instrText>
        </w:r>
        <w:r>
          <w:fldChar w:fldCharType="separate"/>
        </w:r>
        <w:r>
          <w:t>44</w:t>
        </w:r>
        <w:r>
          <w:fldChar w:fldCharType="end"/>
        </w:r>
      </w:hyperlink>
    </w:p>
    <w:p>
      <w:pPr>
        <w:pStyle w:val="TOC1"/>
        <w:tabs>
          <w:tab w:val="right" w:leader="dot" w:pos="8306"/>
        </w:tabs>
      </w:pPr>
      <w:hyperlink w:anchor="_Toc12469" w:history="1">
        <w:r>
          <w:rPr>
            <w:rFonts w:ascii="仿宋" w:eastAsia="仿宋" w:hAnsi="仿宋" w:cs="仿宋" w:hint="eastAsia"/>
            <w:lang w:eastAsia="zh-CN"/>
          </w:rPr>
          <w:t>十三、员工离职率分析与降低措施</w:t>
        </w:r>
        <w:r>
          <w:tab/>
        </w:r>
        <w:r>
          <w:fldChar w:fldCharType="begin"/>
        </w:r>
        <w:r>
          <w:instrText xml:space="preserve"> PAGEREF _Toc12469 \h </w:instrText>
        </w:r>
        <w:r>
          <w:fldChar w:fldCharType="separate"/>
        </w:r>
        <w:r>
          <w:t>45</w:t>
        </w:r>
        <w:r>
          <w:fldChar w:fldCharType="end"/>
        </w:r>
      </w:hyperlink>
    </w:p>
    <w:p>
      <w:pPr>
        <w:pStyle w:val="TOC2"/>
        <w:tabs>
          <w:tab w:val="right" w:leader="dot" w:pos="8306"/>
        </w:tabs>
      </w:pPr>
      <w:hyperlink w:anchor="_Toc15411" w:history="1">
        <w:r>
          <w:rPr>
            <w:rFonts w:ascii="仿宋" w:eastAsia="仿宋" w:hAnsi="仿宋" w:cs="仿宋" w:hint="eastAsia"/>
            <w:lang w:eastAsia="zh-CN"/>
          </w:rPr>
          <w:t>(一)、离职率分析的方法与工具</w:t>
        </w:r>
        <w:r>
          <w:tab/>
        </w:r>
        <w:r>
          <w:fldChar w:fldCharType="begin"/>
        </w:r>
        <w:r>
          <w:instrText xml:space="preserve"> PAGEREF _Toc15411 \h </w:instrText>
        </w:r>
        <w:r>
          <w:fldChar w:fldCharType="separate"/>
        </w:r>
        <w:r>
          <w:t>45</w:t>
        </w:r>
        <w:r>
          <w:fldChar w:fldCharType="end"/>
        </w:r>
      </w:hyperlink>
    </w:p>
    <w:p>
      <w:pPr>
        <w:pStyle w:val="TOC2"/>
        <w:tabs>
          <w:tab w:val="right" w:leader="dot" w:pos="8306"/>
        </w:tabs>
      </w:pPr>
      <w:hyperlink w:anchor="_Toc13513" w:history="1">
        <w:r>
          <w:rPr>
            <w:rFonts w:ascii="仿宋" w:eastAsia="仿宋" w:hAnsi="仿宋" w:cs="仿宋" w:hint="eastAsia"/>
            <w:lang w:eastAsia="zh-CN"/>
          </w:rPr>
          <w:t>(二)、离职原因的调查与对策制定</w:t>
        </w:r>
        <w:r>
          <w:tab/>
        </w:r>
        <w:r>
          <w:fldChar w:fldCharType="begin"/>
        </w:r>
        <w:r>
          <w:instrText xml:space="preserve"> PAGEREF _Toc13513 \h </w:instrText>
        </w:r>
        <w:r>
          <w:fldChar w:fldCharType="separate"/>
        </w:r>
        <w:r>
          <w:t>46</w:t>
        </w:r>
        <w:r>
          <w:fldChar w:fldCharType="end"/>
        </w:r>
      </w:hyperlink>
    </w:p>
    <w:p>
      <w:pPr>
        <w:pStyle w:val="TOC2"/>
        <w:tabs>
          <w:tab w:val="right" w:leader="dot" w:pos="8306"/>
        </w:tabs>
      </w:pPr>
      <w:hyperlink w:anchor="_Toc20166" w:history="1">
        <w:r>
          <w:rPr>
            <w:rFonts w:ascii="仿宋" w:eastAsia="仿宋" w:hAnsi="仿宋" w:cs="仿宋" w:hint="eastAsia"/>
            <w:lang w:eastAsia="zh-CN"/>
          </w:rPr>
          <w:t>(三)、降低离职率的策略与实践</w:t>
        </w:r>
        <w:r>
          <w:tab/>
        </w:r>
        <w:r>
          <w:fldChar w:fldCharType="begin"/>
        </w:r>
        <w:r>
          <w:instrText xml:space="preserve"> PAGEREF _Toc20166 \h </w:instrText>
        </w:r>
        <w:r>
          <w:fldChar w:fldCharType="separate"/>
        </w:r>
        <w:r>
          <w:t>47</w:t>
        </w:r>
        <w:r>
          <w:fldChar w:fldCharType="end"/>
        </w:r>
      </w:hyperlink>
    </w:p>
    <w:p>
      <w:pPr>
        <w:pStyle w:val="TOC1"/>
        <w:tabs>
          <w:tab w:val="right" w:leader="dot" w:pos="8306"/>
        </w:tabs>
      </w:pPr>
      <w:hyperlink w:anchor="_Toc14020" w:history="1">
        <w:r>
          <w:rPr>
            <w:rFonts w:ascii="仿宋" w:eastAsia="仿宋" w:hAnsi="仿宋" w:cs="仿宋" w:hint="eastAsia"/>
            <w:lang w:eastAsia="zh-CN"/>
          </w:rPr>
          <w:t>十四、第四十三章员工参与决策与公司治理</w:t>
        </w:r>
        <w:r>
          <w:tab/>
        </w:r>
        <w:r>
          <w:fldChar w:fldCharType="begin"/>
        </w:r>
        <w:r>
          <w:instrText xml:space="preserve"> PAGEREF _Toc14020 \h </w:instrText>
        </w:r>
        <w:r>
          <w:fldChar w:fldCharType="separate"/>
        </w:r>
        <w:r>
          <w:t>48</w:t>
        </w:r>
        <w:r>
          <w:fldChar w:fldCharType="end"/>
        </w:r>
      </w:hyperlink>
    </w:p>
    <w:p>
      <w:pPr>
        <w:pStyle w:val="TOC2"/>
        <w:tabs>
          <w:tab w:val="right" w:leader="dot" w:pos="8306"/>
        </w:tabs>
      </w:pPr>
      <w:hyperlink w:anchor="_Toc22877" w:history="1">
        <w:r>
          <w:rPr>
            <w:rFonts w:ascii="仿宋" w:eastAsia="仿宋" w:hAnsi="仿宋" w:cs="仿宋" w:hint="eastAsia"/>
            <w:lang w:eastAsia="zh-CN"/>
          </w:rPr>
          <w:t>(一)、员工参与决策机制</w:t>
        </w:r>
        <w:r>
          <w:tab/>
        </w:r>
        <w:r>
          <w:fldChar w:fldCharType="begin"/>
        </w:r>
        <w:r>
          <w:instrText xml:space="preserve"> PAGEREF _Toc22877 \h </w:instrText>
        </w:r>
        <w:r>
          <w:fldChar w:fldCharType="separate"/>
        </w:r>
        <w:r>
          <w:t>48</w:t>
        </w:r>
        <w:r>
          <w:fldChar w:fldCharType="end"/>
        </w:r>
      </w:hyperlink>
    </w:p>
    <w:p>
      <w:pPr>
        <w:pStyle w:val="TOC2"/>
        <w:tabs>
          <w:tab w:val="right" w:leader="dot" w:pos="8306"/>
        </w:tabs>
      </w:pPr>
      <w:hyperlink w:anchor="_Toc11400" w:history="1">
        <w:r>
          <w:rPr>
            <w:rFonts w:ascii="仿宋" w:eastAsia="仿宋" w:hAnsi="仿宋" w:cs="仿宋" w:hint="eastAsia"/>
            <w:lang w:eastAsia="zh-CN"/>
          </w:rPr>
          <w:t>(二)、参与决策的渠道与机会</w:t>
        </w:r>
        <w:r>
          <w:tab/>
        </w:r>
        <w:r>
          <w:fldChar w:fldCharType="begin"/>
        </w:r>
        <w:r>
          <w:instrText xml:space="preserve"> PAGEREF _Toc11400 \h </w:instrText>
        </w:r>
        <w:r>
          <w:fldChar w:fldCharType="separate"/>
        </w:r>
        <w:r>
          <w:t>49</w:t>
        </w:r>
        <w:r>
          <w:fldChar w:fldCharType="end"/>
        </w:r>
      </w:hyperlink>
    </w:p>
    <w:p>
      <w:pPr>
        <w:pStyle w:val="TOC2"/>
        <w:tabs>
          <w:tab w:val="right" w:leader="dot" w:pos="8306"/>
        </w:tabs>
      </w:pPr>
      <w:hyperlink w:anchor="_Toc25106" w:history="1">
        <w:r>
          <w:rPr>
            <w:rFonts w:ascii="仿宋" w:eastAsia="仿宋" w:hAnsi="仿宋" w:cs="仿宋" w:hint="eastAsia"/>
            <w:lang w:eastAsia="zh-CN"/>
          </w:rPr>
          <w:t>(三)、代表员工意见的制度</w:t>
        </w:r>
        <w:r>
          <w:tab/>
        </w:r>
        <w:r>
          <w:fldChar w:fldCharType="begin"/>
        </w:r>
        <w:r>
          <w:instrText xml:space="preserve"> PAGEREF _Toc25106 \h </w:instrText>
        </w:r>
        <w:r>
          <w:fldChar w:fldCharType="separate"/>
        </w:r>
        <w:r>
          <w:t>50</w:t>
        </w:r>
        <w:r>
          <w:fldChar w:fldCharType="end"/>
        </w:r>
      </w:hyperlink>
    </w:p>
    <w:p>
      <w:pPr>
        <w:pStyle w:val="TOC2"/>
        <w:tabs>
          <w:tab w:val="right" w:leader="dot" w:pos="8306"/>
        </w:tabs>
      </w:pPr>
      <w:hyperlink w:anchor="_Toc21637" w:history="1">
        <w:r>
          <w:rPr>
            <w:rFonts w:ascii="仿宋" w:eastAsia="仿宋" w:hAnsi="仿宋" w:cs="仿宋" w:hint="eastAsia"/>
            <w:lang w:eastAsia="zh-CN"/>
          </w:rPr>
          <w:t>(四)、公司治理与透明度</w:t>
        </w:r>
        <w:r>
          <w:tab/>
        </w:r>
        <w:r>
          <w:fldChar w:fldCharType="begin"/>
        </w:r>
        <w:r>
          <w:instrText xml:space="preserve"> PAGEREF _Toc21637 \h </w:instrText>
        </w:r>
        <w:r>
          <w:fldChar w:fldCharType="separate"/>
        </w:r>
        <w:r>
          <w:t>50</w:t>
        </w:r>
        <w:r>
          <w:fldChar w:fldCharType="end"/>
        </w:r>
      </w:hyperlink>
    </w:p>
    <w:p>
      <w:pPr>
        <w:pStyle w:val="TOC2"/>
        <w:tabs>
          <w:tab w:val="right" w:leader="dot" w:pos="8306"/>
        </w:tabs>
      </w:pPr>
      <w:hyperlink w:anchor="_Toc9064" w:history="1">
        <w:r>
          <w:rPr>
            <w:rFonts w:ascii="仿宋" w:eastAsia="仿宋" w:hAnsi="仿宋" w:cs="仿宋" w:hint="eastAsia"/>
            <w:lang w:eastAsia="zh-CN"/>
          </w:rPr>
          <w:t>(五)、公司治理结构的建设</w:t>
        </w:r>
        <w:r>
          <w:tab/>
        </w:r>
        <w:r>
          <w:fldChar w:fldCharType="begin"/>
        </w:r>
        <w:r>
          <w:instrText xml:space="preserve"> PAGEREF _Toc9064 \h </w:instrText>
        </w:r>
        <w:r>
          <w:fldChar w:fldCharType="separate"/>
        </w:r>
        <w:r>
          <w:t>51</w:t>
        </w:r>
        <w:r>
          <w:fldChar w:fldCharType="end"/>
        </w:r>
      </w:hyperlink>
    </w:p>
    <w:p>
      <w:pPr>
        <w:pStyle w:val="TOC2"/>
        <w:tabs>
          <w:tab w:val="right" w:leader="dot" w:pos="8306"/>
        </w:tabs>
      </w:pPr>
      <w:hyperlink w:anchor="_Toc26041" w:history="1">
        <w:r>
          <w:rPr>
            <w:rFonts w:ascii="仿宋" w:eastAsia="仿宋" w:hAnsi="仿宋" w:cs="仿宋" w:hint="eastAsia"/>
            <w:lang w:eastAsia="zh-CN"/>
          </w:rPr>
          <w:t>(六)、公司业绩与财务信息的公开</w:t>
        </w:r>
        <w:r>
          <w:tab/>
        </w:r>
        <w:r>
          <w:fldChar w:fldCharType="begin"/>
        </w:r>
        <w:r>
          <w:instrText xml:space="preserve"> PAGEREF _Toc26041 \h </w:instrText>
        </w:r>
        <w:r>
          <w:fldChar w:fldCharType="separate"/>
        </w:r>
        <w:r>
          <w:t>52</w:t>
        </w:r>
        <w:r>
          <w:fldChar w:fldCharType="end"/>
        </w:r>
      </w:hyperlink>
    </w:p>
    <w:p>
      <w:pPr>
        <w:pStyle w:val="TOC1"/>
        <w:tabs>
          <w:tab w:val="right" w:leader="dot" w:pos="8306"/>
        </w:tabs>
      </w:pPr>
      <w:hyperlink w:anchor="_Toc27849" w:history="1">
        <w:r>
          <w:rPr>
            <w:rFonts w:ascii="仿宋" w:eastAsia="仿宋" w:hAnsi="仿宋" w:cs="仿宋" w:hint="eastAsia"/>
            <w:lang w:eastAsia="zh-CN"/>
          </w:rPr>
          <w:t>十五、员工关系管理与危机处理</w:t>
        </w:r>
        <w:r>
          <w:tab/>
        </w:r>
        <w:r>
          <w:fldChar w:fldCharType="begin"/>
        </w:r>
        <w:r>
          <w:instrText xml:space="preserve"> PAGEREF _Toc27849 \h </w:instrText>
        </w:r>
        <w:r>
          <w:fldChar w:fldCharType="separate"/>
        </w:r>
        <w:r>
          <w:t>53</w:t>
        </w:r>
        <w:r>
          <w:fldChar w:fldCharType="end"/>
        </w:r>
      </w:hyperlink>
    </w:p>
    <w:p>
      <w:pPr>
        <w:pStyle w:val="TOC2"/>
        <w:tabs>
          <w:tab w:val="right" w:leader="dot" w:pos="8306"/>
        </w:tabs>
      </w:pPr>
      <w:hyperlink w:anchor="_Toc7362" w:history="1">
        <w:r>
          <w:rPr>
            <w:rFonts w:ascii="仿宋" w:eastAsia="仿宋" w:hAnsi="仿宋" w:cs="仿宋" w:hint="eastAsia"/>
            <w:lang w:eastAsia="zh-CN"/>
          </w:rPr>
          <w:t>(一)、员工关系管理原则与方法</w:t>
        </w:r>
        <w:r>
          <w:tab/>
        </w:r>
        <w:r>
          <w:fldChar w:fldCharType="begin"/>
        </w:r>
        <w:r>
          <w:instrText xml:space="preserve"> PAGEREF _Toc7362 \h </w:instrText>
        </w:r>
        <w:r>
          <w:fldChar w:fldCharType="separate"/>
        </w:r>
        <w:r>
          <w:t>53</w:t>
        </w:r>
        <w:r>
          <w:fldChar w:fldCharType="end"/>
        </w:r>
      </w:hyperlink>
    </w:p>
    <w:p>
      <w:pPr>
        <w:pStyle w:val="TOC2"/>
        <w:tabs>
          <w:tab w:val="right" w:leader="dot" w:pos="8306"/>
        </w:tabs>
      </w:pPr>
      <w:hyperlink w:anchor="_Toc28617" w:history="1">
        <w:r>
          <w:rPr>
            <w:rFonts w:ascii="仿宋" w:eastAsia="仿宋" w:hAnsi="仿宋" w:cs="仿宋" w:hint="eastAsia"/>
            <w:lang w:eastAsia="zh-CN"/>
          </w:rPr>
          <w:t>(二)、危机处理机制的建立与实施</w:t>
        </w:r>
        <w:r>
          <w:tab/>
        </w:r>
        <w:r>
          <w:fldChar w:fldCharType="begin"/>
        </w:r>
        <w:r>
          <w:instrText xml:space="preserve"> PAGEREF _Toc28617 \h </w:instrText>
        </w:r>
        <w:r>
          <w:fldChar w:fldCharType="separate"/>
        </w:r>
        <w:r>
          <w:t>54</w:t>
        </w:r>
        <w:r>
          <w:fldChar w:fldCharType="end"/>
        </w:r>
      </w:hyperlink>
    </w:p>
    <w:p>
      <w:pPr>
        <w:pStyle w:val="TOC2"/>
        <w:tabs>
          <w:tab w:val="right" w:leader="dot" w:pos="8306"/>
        </w:tabs>
      </w:pPr>
      <w:hyperlink w:anchor="_Toc30351" w:history="1">
        <w:r>
          <w:rPr>
            <w:rFonts w:ascii="仿宋" w:eastAsia="仿宋" w:hAnsi="仿宋" w:cs="仿宋" w:hint="eastAsia"/>
            <w:lang w:eastAsia="zh-CN"/>
          </w:rPr>
          <w:t>(三)、劳动争议解决与法律风险防范</w:t>
        </w:r>
        <w:r>
          <w:tab/>
        </w:r>
        <w:r>
          <w:fldChar w:fldCharType="begin"/>
        </w:r>
        <w:r>
          <w:instrText xml:space="preserve"> PAGEREF _Toc30351 \h </w:instrText>
        </w:r>
        <w:r>
          <w:fldChar w:fldCharType="separate"/>
        </w:r>
        <w:r>
          <w:t>55</w:t>
        </w:r>
        <w:r>
          <w:fldChar w:fldCharType="end"/>
        </w:r>
      </w:hyperlink>
    </w:p>
    <w:p>
      <w:pPr>
        <w:pStyle w:val="TOC1"/>
        <w:tabs>
          <w:tab w:val="right" w:leader="dot" w:pos="8306"/>
        </w:tabs>
      </w:pPr>
      <w:hyperlink w:anchor="_Toc10403" w:history="1">
        <w:r>
          <w:rPr>
            <w:rFonts w:ascii="仿宋" w:eastAsia="仿宋" w:hAnsi="仿宋" w:cs="仿宋" w:hint="eastAsia"/>
            <w:lang w:eastAsia="zh-CN"/>
          </w:rPr>
          <w:t>十六、第四十八章员工环保与可持续发展</w:t>
        </w:r>
        <w:r>
          <w:tab/>
        </w:r>
        <w:r>
          <w:fldChar w:fldCharType="begin"/>
        </w:r>
        <w:r>
          <w:instrText xml:space="preserve"> PAGEREF _Toc10403 \h </w:instrText>
        </w:r>
        <w:r>
          <w:fldChar w:fldCharType="separate"/>
        </w:r>
        <w:r>
          <w:t>55</w:t>
        </w:r>
        <w:r>
          <w:fldChar w:fldCharType="end"/>
        </w:r>
      </w:hyperlink>
    </w:p>
    <w:p>
      <w:pPr>
        <w:pStyle w:val="TOC2"/>
        <w:tabs>
          <w:tab w:val="right" w:leader="dot" w:pos="8306"/>
        </w:tabs>
      </w:pPr>
      <w:hyperlink w:anchor="_Toc11621" w:history="1">
        <w:r>
          <w:rPr>
            <w:rFonts w:ascii="仿宋" w:eastAsia="仿宋" w:hAnsi="仿宋" w:cs="仿宋" w:hint="eastAsia"/>
            <w:lang w:eastAsia="zh-CN"/>
          </w:rPr>
          <w:t>(一)、环保意识与培训</w:t>
        </w:r>
        <w:r>
          <w:tab/>
        </w:r>
        <w:r>
          <w:fldChar w:fldCharType="begin"/>
        </w:r>
        <w:r>
          <w:instrText xml:space="preserve"> PAGEREF _Toc11621 \h </w:instrText>
        </w:r>
        <w:r>
          <w:fldChar w:fldCharType="separate"/>
        </w:r>
        <w:r>
          <w:t>55</w:t>
        </w:r>
        <w:r>
          <w:fldChar w:fldCharType="end"/>
        </w:r>
      </w:hyperlink>
    </w:p>
    <w:p>
      <w:pPr>
        <w:pStyle w:val="TOC2"/>
        <w:tabs>
          <w:tab w:val="right" w:leader="dot" w:pos="8306"/>
        </w:tabs>
      </w:pPr>
      <w:hyperlink w:anchor="_Toc17298" w:history="1">
        <w:r>
          <w:rPr>
            <w:rFonts w:ascii="仿宋" w:eastAsia="仿宋" w:hAnsi="仿宋" w:cs="仿宋" w:hint="eastAsia"/>
            <w:lang w:eastAsia="zh-CN"/>
          </w:rPr>
          <w:t>(二)、公司环保文化的传播</w:t>
        </w:r>
        <w:r>
          <w:tab/>
        </w:r>
        <w:r>
          <w:fldChar w:fldCharType="begin"/>
        </w:r>
        <w:r>
          <w:instrText xml:space="preserve"> PAGEREF _Toc17298 \h </w:instrText>
        </w:r>
        <w:r>
          <w:fldChar w:fldCharType="separate"/>
        </w:r>
        <w:r>
          <w:t>56</w:t>
        </w:r>
        <w:r>
          <w:fldChar w:fldCharType="end"/>
        </w:r>
      </w:hyperlink>
    </w:p>
    <w:p>
      <w:pPr>
        <w:pStyle w:val="TOC2"/>
        <w:tabs>
          <w:tab w:val="right" w:leader="dot" w:pos="8306"/>
        </w:tabs>
      </w:pPr>
      <w:hyperlink w:anchor="_Toc29534" w:history="1">
        <w:r>
          <w:rPr>
            <w:rFonts w:ascii="仿宋" w:eastAsia="仿宋" w:hAnsi="仿宋" w:cs="仿宋" w:hint="eastAsia"/>
            <w:lang w:eastAsia="zh-CN"/>
          </w:rPr>
          <w:t>(三)、员工参与的环保培训</w:t>
        </w:r>
        <w:r>
          <w:tab/>
        </w:r>
        <w:r>
          <w:fldChar w:fldCharType="begin"/>
        </w:r>
        <w:r>
          <w:instrText xml:space="preserve"> PAGEREF _Toc29534 \h </w:instrText>
        </w:r>
        <w:r>
          <w:fldChar w:fldCharType="separate"/>
        </w:r>
        <w:r>
          <w:t>57</w:t>
        </w:r>
        <w:r>
          <w:fldChar w:fldCharType="end"/>
        </w:r>
      </w:hyperlink>
    </w:p>
    <w:p>
      <w:pPr>
        <w:pStyle w:val="TOC2"/>
        <w:tabs>
          <w:tab w:val="right" w:leader="dot" w:pos="8306"/>
        </w:tabs>
      </w:pPr>
      <w:hyperlink w:anchor="_Toc11760" w:history="1">
        <w:r>
          <w:rPr>
            <w:rFonts w:ascii="仿宋" w:eastAsia="仿宋" w:hAnsi="仿宋" w:cs="仿宋" w:hint="eastAsia"/>
            <w:lang w:eastAsia="zh-CN"/>
          </w:rPr>
          <w:t>(四)、可持续发展目标与实践</w:t>
        </w:r>
        <w:r>
          <w:tab/>
        </w:r>
        <w:r>
          <w:fldChar w:fldCharType="begin"/>
        </w:r>
        <w:r>
          <w:instrText xml:space="preserve"> PAGEREF _Toc11760 \h </w:instrText>
        </w:r>
        <w:r>
          <w:fldChar w:fldCharType="separate"/>
        </w:r>
        <w:r>
          <w:t>58</w:t>
        </w:r>
        <w:r>
          <w:fldChar w:fldCharType="end"/>
        </w:r>
      </w:hyperlink>
    </w:p>
    <w:p>
      <w:pPr>
        <w:pStyle w:val="TOC2"/>
        <w:tabs>
          <w:tab w:val="right" w:leader="dot" w:pos="8306"/>
        </w:tabs>
      </w:pPr>
      <w:hyperlink w:anchor="_Toc32139" w:history="1">
        <w:r>
          <w:rPr>
            <w:rFonts w:ascii="仿宋" w:eastAsia="仿宋" w:hAnsi="仿宋" w:cs="仿宋" w:hint="eastAsia"/>
            <w:lang w:eastAsia="zh-CN"/>
          </w:rPr>
          <w:t>(五)、员工参与可持续项目</w:t>
        </w:r>
        <w:r>
          <w:tab/>
        </w:r>
        <w:r>
          <w:fldChar w:fldCharType="begin"/>
        </w:r>
        <w:r>
          <w:instrText xml:space="preserve"> PAGEREF _Toc32139 \h </w:instrText>
        </w:r>
        <w:r>
          <w:fldChar w:fldCharType="separate"/>
        </w:r>
        <w:r>
          <w:t>59</w:t>
        </w:r>
        <w:r>
          <w:fldChar w:fldCharType="end"/>
        </w:r>
      </w:hyperlink>
    </w:p>
    <w:p>
      <w:pPr>
        <w:pStyle w:val="TOC2"/>
        <w:tabs>
          <w:tab w:val="right" w:leader="dot" w:pos="8306"/>
        </w:tabs>
      </w:pPr>
      <w:hyperlink w:anchor="_Toc14652" w:history="1">
        <w:r>
          <w:rPr>
            <w:rFonts w:ascii="仿宋" w:eastAsia="仿宋" w:hAnsi="仿宋" w:cs="仿宋" w:hint="eastAsia"/>
            <w:lang w:eastAsia="zh-CN"/>
          </w:rPr>
          <w:t>(六)、公司可持续发展的战略规划</w:t>
        </w:r>
        <w:r>
          <w:tab/>
        </w:r>
        <w:r>
          <w:fldChar w:fldCharType="begin"/>
        </w:r>
        <w:r>
          <w:instrText xml:space="preserve"> PAGEREF _Toc14652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触发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4052"/>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7923"/>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5011"/>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729"/>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9908"/>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7454"/>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28179"/>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触发器 项目公司是一家致力于 触发器触发器行业的公司，成立于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触发器 项目公司的使命是 [公司使命]，旨在通过 [关键业务活动] 提升触发器触发器行业的整体水平。公司的愿景是 [公司愿景]，立志成为 触发器 中的领军企业，引领触发器行业未来的发展方向。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项目公司拥有一支充满活力、高度专业化的团队。团队成员具备丰富的触发器行业经验和专业知识，致力于通过协同合作实现公司设定的战略目标。公司注重员工培训和发展，提供广阔的职业发展空间。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25387"/>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在市场拓展和品牌建设方面具有丰富经验，致力于提升公司在触发器行业中的市场份额。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XXXX年XX月至今，加入公司担任技术总监，负责产品研发和创新项目管理。具备深厚的技术功底和团队领导能力，对触发器行业技术发展有深刻见解。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15275"/>
      <w:r>
        <w:rPr>
          <w:rFonts w:ascii="仿宋" w:eastAsia="仿宋" w:hAnsi="仿宋" w:cs="仿宋" w:hint="eastAsia"/>
          <w:sz w:val="28"/>
          <w:lang w:eastAsia="zh-CN"/>
        </w:rPr>
        <w:t>三、员工沟通技巧培训与人际关系管理</w:t>
      </w:r>
      <w:bookmarkEnd w:id="10"/>
    </w:p>
    <w:p>
      <w:pPr>
        <w:pStyle w:val="Heading2"/>
        <w:rPr>
          <w:rFonts w:ascii="仿宋" w:eastAsia="仿宋" w:hAnsi="仿宋" w:cs="仿宋" w:hint="eastAsia"/>
          <w:lang w:eastAsia="zh-CN"/>
        </w:rPr>
      </w:pPr>
      <w:bookmarkStart w:id="11" w:name="_Toc31685"/>
      <w:r>
        <w:rPr>
          <w:rFonts w:ascii="仿宋" w:eastAsia="仿宋" w:hAnsi="仿宋" w:cs="仿宋" w:hint="eastAsia"/>
          <w:lang w:eastAsia="zh-CN"/>
        </w:rPr>
        <w:t>(一)、沟通技巧的重要性及培训计划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2" w:name="_Toc19417"/>
      <w:r>
        <w:rPr>
          <w:rFonts w:ascii="仿宋" w:eastAsia="仿宋" w:hAnsi="仿宋" w:cs="仿宋" w:hint="eastAsia"/>
          <w:sz w:val="28"/>
          <w:lang w:eastAsia="zh-CN"/>
        </w:rPr>
        <w:t>(二)、人际关系管理的原则与方法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3" w:name="_Toc8932"/>
      <w:r>
        <w:rPr>
          <w:rFonts w:ascii="仿宋" w:eastAsia="仿宋" w:hAnsi="仿宋" w:cs="仿宋" w:hint="eastAsia"/>
          <w:sz w:val="28"/>
          <w:lang w:eastAsia="zh-CN"/>
        </w:rPr>
        <w:t>(三)、良好人际关系的建立与维护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4" w:name="_Toc7839"/>
      <w:r>
        <w:rPr>
          <w:rFonts w:ascii="仿宋" w:eastAsia="仿宋" w:hAnsi="仿宋" w:cs="仿宋" w:hint="eastAsia"/>
          <w:sz w:val="28"/>
          <w:lang w:eastAsia="zh-CN"/>
        </w:rPr>
        <w:t>四、第七章员工培训与发展</w:t>
      </w:r>
      <w:bookmarkEnd w:id="14"/>
    </w:p>
    <w:p>
      <w:pPr>
        <w:pStyle w:val="Heading2"/>
        <w:rPr>
          <w:rFonts w:ascii="仿宋" w:eastAsia="仿宋" w:hAnsi="仿宋" w:cs="仿宋" w:hint="eastAsia"/>
          <w:lang w:eastAsia="zh-CN"/>
        </w:rPr>
      </w:pPr>
      <w:bookmarkStart w:id="15" w:name="_Toc25796"/>
      <w:r>
        <w:rPr>
          <w:rFonts w:ascii="仿宋" w:eastAsia="仿宋" w:hAnsi="仿宋" w:cs="仿宋" w:hint="eastAsia"/>
          <w:lang w:eastAsia="zh-CN"/>
        </w:rPr>
        <w:t>(一)、培训需求分析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6" w:name="_Toc29318"/>
      <w:r>
        <w:rPr>
          <w:rFonts w:ascii="仿宋" w:eastAsia="仿宋" w:hAnsi="仿宋" w:cs="仿宋" w:hint="eastAsia"/>
          <w:sz w:val="28"/>
          <w:lang w:eastAsia="zh-CN"/>
        </w:rPr>
        <w:t>(二)、培训计划制定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7" w:name="_Toc17440"/>
      <w:r>
        <w:rPr>
          <w:rFonts w:ascii="仿宋" w:eastAsia="仿宋" w:hAnsi="仿宋" w:cs="仿宋" w:hint="eastAsia"/>
          <w:sz w:val="28"/>
          <w:lang w:eastAsia="zh-CN"/>
        </w:rPr>
        <w:t>(三)、培训实施与评估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8" w:name="_Toc19556"/>
      <w:r>
        <w:rPr>
          <w:rFonts w:ascii="仿宋" w:eastAsia="仿宋" w:hAnsi="仿宋" w:cs="仿宋" w:hint="eastAsia"/>
          <w:sz w:val="28"/>
          <w:lang w:eastAsia="zh-CN"/>
        </w:rPr>
        <w:t>(四)、持续学习与专业发展支持</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提供灵活的在线学习平台，使员工可以随时随地获取各类学习资源。这包括触发器行业报告、网络课程、研讨会等，帮助员工自主学习和获取最新的专业知识。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鼓励并支持员工获取相关的专业认证，例如触发器行业认可的证书或资格。组织可以提供学习资源、报名费用支持等，以激发员工的学习积极性。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定期组织专业培训活动，邀请触发器行业专家或内外部讲师进行知识分享和培训。这有助于员工深入了解触发器行业趋势，拓展视野，提高综合素质。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建立知识管理平台，鼓励员工分享经验、触发器行业见解和学习心得。这有助于构建学习型组织，促使知识在团队内部流动和共享。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9" w:name="_Toc13141"/>
      <w:r>
        <w:rPr>
          <w:rFonts w:ascii="仿宋" w:eastAsia="仿宋" w:hAnsi="仿宋" w:cs="仿宋" w:hint="eastAsia"/>
          <w:sz w:val="28"/>
          <w:lang w:eastAsia="zh-CN"/>
        </w:rPr>
        <w:t>五、员工压力管理及应对措施</w:t>
      </w:r>
      <w:bookmarkEnd w:id="19"/>
    </w:p>
    <w:p>
      <w:pPr>
        <w:pStyle w:val="Heading2"/>
        <w:rPr>
          <w:rFonts w:ascii="仿宋" w:eastAsia="仿宋" w:hAnsi="仿宋" w:cs="仿宋" w:hint="eastAsia"/>
          <w:lang w:eastAsia="zh-CN"/>
        </w:rPr>
      </w:pPr>
      <w:bookmarkStart w:id="20" w:name="_Toc23161"/>
      <w:r>
        <w:rPr>
          <w:rFonts w:ascii="仿宋" w:eastAsia="仿宋" w:hAnsi="仿宋" w:cs="仿宋" w:hint="eastAsia"/>
          <w:lang w:eastAsia="zh-CN"/>
        </w:rPr>
        <w:t>(一)、压力对员工的影响及管理原则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1" w:name="_Toc32658"/>
      <w:r>
        <w:rPr>
          <w:rFonts w:ascii="仿宋" w:eastAsia="仿宋" w:hAnsi="仿宋" w:cs="仿宋" w:hint="eastAsia"/>
          <w:sz w:val="28"/>
          <w:lang w:eastAsia="zh-CN"/>
        </w:rPr>
        <w:t>(二)、压力应对策略及其实施方案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2" w:name="_Toc30055"/>
      <w:r>
        <w:rPr>
          <w:rFonts w:ascii="仿宋" w:eastAsia="仿宋" w:hAnsi="仿宋" w:cs="仿宋" w:hint="eastAsia"/>
          <w:sz w:val="28"/>
          <w:lang w:eastAsia="zh-CN"/>
        </w:rPr>
        <w:t>(三)、压力管理效果的评估及持续改进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1657"/>
      <w:r>
        <w:rPr>
          <w:rFonts w:ascii="仿宋" w:eastAsia="仿宋" w:hAnsi="仿宋" w:cs="仿宋" w:hint="eastAsia"/>
          <w:sz w:val="28"/>
          <w:lang w:eastAsia="zh-CN"/>
        </w:rPr>
        <w:t>六、第十四章员工健康与安全管理</w:t>
      </w:r>
      <w:bookmarkEnd w:id="23"/>
    </w:p>
    <w:p>
      <w:pPr>
        <w:pStyle w:val="Heading2"/>
        <w:rPr>
          <w:rFonts w:ascii="仿宋" w:eastAsia="仿宋" w:hAnsi="仿宋" w:cs="仿宋" w:hint="eastAsia"/>
          <w:lang w:eastAsia="zh-CN"/>
        </w:rPr>
      </w:pPr>
      <w:bookmarkStart w:id="24" w:name="_Toc21953"/>
      <w:r>
        <w:rPr>
          <w:rFonts w:ascii="仿宋" w:eastAsia="仿宋" w:hAnsi="仿宋" w:cs="仿宋" w:hint="eastAsia"/>
          <w:lang w:eastAsia="zh-CN"/>
        </w:rPr>
        <w:t>(一)、健康保障计划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心理健康服务：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5" w:name="_Toc4576"/>
      <w:r>
        <w:rPr>
          <w:rFonts w:ascii="仿宋" w:eastAsia="仿宋" w:hAnsi="仿宋" w:cs="仿宋" w:hint="eastAsia"/>
          <w:sz w:val="28"/>
          <w:lang w:eastAsia="zh-CN"/>
        </w:rPr>
        <w:t>(二)、安全管理体系</w:t>
      </w:r>
      <w:bookmarkEnd w:id="2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6" w:name="_Toc2892"/>
      <w:r>
        <w:rPr>
          <w:rFonts w:ascii="仿宋" w:eastAsia="仿宋" w:hAnsi="仿宋" w:cs="仿宋" w:hint="eastAsia"/>
          <w:sz w:val="28"/>
          <w:lang w:eastAsia="zh-CN"/>
        </w:rPr>
        <w:t>七、第二十六章人才留存与流失管理</w:t>
      </w:r>
      <w:bookmarkEnd w:id="26"/>
    </w:p>
    <w:p>
      <w:pPr>
        <w:pStyle w:val="Heading2"/>
        <w:rPr>
          <w:rFonts w:ascii="仿宋" w:eastAsia="仿宋" w:hAnsi="仿宋" w:cs="仿宋" w:hint="eastAsia"/>
          <w:lang w:eastAsia="zh-CN"/>
        </w:rPr>
      </w:pPr>
      <w:bookmarkStart w:id="27" w:name="_Toc21146"/>
      <w:r>
        <w:rPr>
          <w:rFonts w:ascii="仿宋" w:eastAsia="仿宋" w:hAnsi="仿宋" w:cs="仿宋" w:hint="eastAsia"/>
          <w:lang w:eastAsia="zh-CN"/>
        </w:rPr>
        <w:t>(一)、人才留存策略</w:t>
      </w:r>
      <w:bookmarkEnd w:id="27"/>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8" w:name="_Toc27440"/>
      <w:r>
        <w:rPr>
          <w:rFonts w:ascii="仿宋" w:eastAsia="仿宋" w:hAnsi="仿宋" w:cs="仿宋" w:hint="eastAsia"/>
          <w:sz w:val="28"/>
          <w:lang w:eastAsia="zh-CN"/>
        </w:rPr>
        <w:t>(二)、人才流失分析与改进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9" w:name="_Toc31331"/>
      <w:r>
        <w:rPr>
          <w:rFonts w:ascii="仿宋" w:eastAsia="仿宋" w:hAnsi="仿宋" w:cs="仿宋" w:hint="eastAsia"/>
          <w:sz w:val="28"/>
          <w:lang w:eastAsia="zh-CN"/>
        </w:rPr>
        <w:t>(三)、持续改进与未来展望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触发器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0" w:name="_Toc5275"/>
      <w:r>
        <w:rPr>
          <w:rFonts w:ascii="仿宋" w:eastAsia="仿宋" w:hAnsi="仿宋" w:cs="仿宋" w:hint="eastAsia"/>
          <w:sz w:val="28"/>
          <w:lang w:eastAsia="zh-CN"/>
        </w:rPr>
        <w:t>八、员工社会责任履行及参与公益活动</w:t>
      </w:r>
      <w:bookmarkEnd w:id="30"/>
    </w:p>
    <w:p>
      <w:pPr>
        <w:pStyle w:val="Heading2"/>
        <w:rPr>
          <w:rFonts w:ascii="仿宋" w:eastAsia="仿宋" w:hAnsi="仿宋" w:cs="仿宋" w:hint="eastAsia"/>
          <w:lang w:eastAsia="zh-CN"/>
        </w:rPr>
      </w:pPr>
      <w:bookmarkStart w:id="31" w:name="_Toc13934"/>
      <w:r>
        <w:rPr>
          <w:rFonts w:ascii="仿宋" w:eastAsia="仿宋" w:hAnsi="仿宋" w:cs="仿宋" w:hint="eastAsia"/>
          <w:lang w:eastAsia="zh-CN"/>
        </w:rPr>
        <w:t>(一)、员工社会责任的内涵及履行方式</w:t>
      </w:r>
      <w:bookmarkEnd w:id="31"/>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32" w:name="_Toc26544"/>
      <w:r>
        <w:rPr>
          <w:rFonts w:ascii="仿宋" w:eastAsia="仿宋" w:hAnsi="仿宋" w:cs="仿宋" w:hint="eastAsia"/>
          <w:sz w:val="28"/>
          <w:lang w:eastAsia="zh-CN"/>
        </w:rPr>
        <w:t>(二)、参与公益活动的意义及实施策略</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33" w:name="_Toc5928"/>
      <w:r>
        <w:rPr>
          <w:rFonts w:ascii="仿宋" w:eastAsia="仿宋" w:hAnsi="仿宋" w:cs="仿宋" w:hint="eastAsia"/>
          <w:sz w:val="28"/>
          <w:lang w:eastAsia="zh-CN"/>
        </w:rPr>
        <w:t>(三)、社会责任履行及公益活动参与的持续推进</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34" w:name="_Toc26806"/>
      <w:r>
        <w:rPr>
          <w:rFonts w:ascii="仿宋" w:eastAsia="仿宋" w:hAnsi="仿宋" w:cs="仿宋" w:hint="eastAsia"/>
          <w:sz w:val="28"/>
          <w:lang w:eastAsia="zh-CN"/>
        </w:rPr>
        <w:t>九、第三十八章员工社交媒体管理</w:t>
      </w:r>
      <w:bookmarkEnd w:id="34"/>
    </w:p>
    <w:p>
      <w:pPr>
        <w:pStyle w:val="Heading2"/>
        <w:rPr>
          <w:rFonts w:ascii="仿宋" w:eastAsia="仿宋" w:hAnsi="仿宋" w:cs="仿宋" w:hint="eastAsia"/>
          <w:lang w:eastAsia="zh-CN"/>
        </w:rPr>
      </w:pPr>
      <w:bookmarkStart w:id="35" w:name="_Toc5918"/>
      <w:r>
        <w:rPr>
          <w:rFonts w:ascii="仿宋" w:eastAsia="仿宋" w:hAnsi="仿宋" w:cs="仿宋" w:hint="eastAsia"/>
          <w:lang w:eastAsia="zh-CN"/>
        </w:rPr>
        <w:t>(一)、员工社交媒体政策</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6" w:name="_Toc6618"/>
      <w:r>
        <w:rPr>
          <w:rFonts w:ascii="仿宋" w:eastAsia="仿宋" w:hAnsi="仿宋" w:cs="仿宋" w:hint="eastAsia"/>
          <w:sz w:val="28"/>
          <w:lang w:eastAsia="zh-CN"/>
        </w:rPr>
        <w:t>(二)、个人品牌与公司形象的关联</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https://d.book118.com/017022121035006042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361C9"/>
    <w:rsid w:val="32C36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17022121035006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2023-12-18T06:08:00Z</dcterms:created>
  <dcterms:modified xsi:type="dcterms:W3CDTF">2023-12-18T06:08:37Z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F8832D3C01B14BA58AF5AE13BE655ACC_11</vt:lpwstr>
  </property>
  <property fmtid="{D5CDD505-2E9C-101B-9397-08002B2CF9AE}" pid="3" name="KSOProductBuildVer">
    <vt:lpwstr>2052-12.1.0.16120</vt:lpwstr>
  </property>
</Properties>
</file>