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家用音视频设备项目规划设计方案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1" w:history="1">
        <w:r>
          <w:rPr>
            <w:rFonts w:ascii="仿宋" w:eastAsia="仿宋" w:hAnsi="仿宋" w:cs="仿宋" w:hint="eastAsia"/>
            <w:lang w:eastAsia="zh-CN"/>
          </w:rPr>
          <w:t>概论</w:t>
        </w:r>
        <w:r>
          <w:tab/>
        </w:r>
        <w:r>
          <w:fldChar w:fldCharType="begin"/>
        </w:r>
        <w:r>
          <w:instrText xml:space="preserve"> PAGEREF _Toc20461 \h </w:instrText>
        </w:r>
        <w:r>
          <w:fldChar w:fldCharType="separate"/>
        </w:r>
        <w:r>
          <w:t>3</w:t>
        </w:r>
        <w:r>
          <w:fldChar w:fldCharType="end"/>
        </w:r>
      </w:hyperlink>
    </w:p>
    <w:p>
      <w:pPr>
        <w:pStyle w:val="TOC1"/>
        <w:tabs>
          <w:tab w:val="right" w:leader="dot" w:pos="8306"/>
        </w:tabs>
      </w:pPr>
      <w:hyperlink w:anchor="_Toc50" w:history="1">
        <w:r>
          <w:rPr>
            <w:rFonts w:ascii="仿宋" w:eastAsia="仿宋" w:hAnsi="仿宋" w:cs="仿宋" w:hint="eastAsia"/>
            <w:lang w:eastAsia="zh-CN"/>
          </w:rPr>
          <w:t>一、家用音视频设备项目建设单位说明</w:t>
        </w:r>
        <w:r>
          <w:tab/>
        </w:r>
        <w:r>
          <w:fldChar w:fldCharType="begin"/>
        </w:r>
        <w:r>
          <w:instrText xml:space="preserve"> PAGEREF _Toc50 \h </w:instrText>
        </w:r>
        <w:r>
          <w:fldChar w:fldCharType="separate"/>
        </w:r>
        <w:r>
          <w:t>3</w:t>
        </w:r>
        <w:r>
          <w:fldChar w:fldCharType="end"/>
        </w:r>
      </w:hyperlink>
    </w:p>
    <w:p>
      <w:pPr>
        <w:pStyle w:val="TOC2"/>
        <w:tabs>
          <w:tab w:val="right" w:leader="dot" w:pos="8306"/>
        </w:tabs>
      </w:pPr>
      <w:hyperlink w:anchor="_Toc15161" w:history="1">
        <w:r>
          <w:rPr>
            <w:rFonts w:ascii="仿宋" w:eastAsia="仿宋" w:hAnsi="仿宋" w:cs="仿宋" w:hint="eastAsia"/>
            <w:lang w:eastAsia="zh-CN"/>
          </w:rPr>
          <w:t>(一)、家用音视频设备项目承办单位基本情况</w:t>
        </w:r>
        <w:r>
          <w:tab/>
        </w:r>
        <w:r>
          <w:fldChar w:fldCharType="begin"/>
        </w:r>
        <w:r>
          <w:instrText xml:space="preserve"> PAGEREF _Toc15161 \h </w:instrText>
        </w:r>
        <w:r>
          <w:fldChar w:fldCharType="separate"/>
        </w:r>
        <w:r>
          <w:t>3</w:t>
        </w:r>
        <w:r>
          <w:fldChar w:fldCharType="end"/>
        </w:r>
      </w:hyperlink>
    </w:p>
    <w:p>
      <w:pPr>
        <w:pStyle w:val="TOC2"/>
        <w:tabs>
          <w:tab w:val="right" w:leader="dot" w:pos="8306"/>
        </w:tabs>
      </w:pPr>
      <w:hyperlink w:anchor="_Toc7695" w:history="1">
        <w:r>
          <w:rPr>
            <w:rFonts w:ascii="仿宋" w:eastAsia="仿宋" w:hAnsi="仿宋" w:cs="仿宋" w:hint="eastAsia"/>
            <w:lang w:eastAsia="zh-CN"/>
          </w:rPr>
          <w:t>(二)、公司经济效益分析</w:t>
        </w:r>
        <w:r>
          <w:tab/>
        </w:r>
        <w:r>
          <w:fldChar w:fldCharType="begin"/>
        </w:r>
        <w:r>
          <w:instrText xml:space="preserve"> PAGEREF _Toc7695 \h </w:instrText>
        </w:r>
        <w:r>
          <w:fldChar w:fldCharType="separate"/>
        </w:r>
        <w:r>
          <w:t>4</w:t>
        </w:r>
        <w:r>
          <w:fldChar w:fldCharType="end"/>
        </w:r>
      </w:hyperlink>
    </w:p>
    <w:p>
      <w:pPr>
        <w:pStyle w:val="TOC1"/>
        <w:tabs>
          <w:tab w:val="right" w:leader="dot" w:pos="8306"/>
        </w:tabs>
      </w:pPr>
      <w:hyperlink w:anchor="_Toc4988" w:history="1">
        <w:r>
          <w:rPr>
            <w:rFonts w:ascii="仿宋" w:eastAsia="仿宋" w:hAnsi="仿宋" w:cs="仿宋" w:hint="eastAsia"/>
            <w:lang w:eastAsia="zh-CN"/>
          </w:rPr>
          <w:t>二、产品规划分析</w:t>
        </w:r>
        <w:r>
          <w:tab/>
        </w:r>
        <w:r>
          <w:fldChar w:fldCharType="begin"/>
        </w:r>
        <w:r>
          <w:instrText xml:space="preserve"> PAGEREF _Toc4988 \h </w:instrText>
        </w:r>
        <w:r>
          <w:fldChar w:fldCharType="separate"/>
        </w:r>
        <w:r>
          <w:t>5</w:t>
        </w:r>
        <w:r>
          <w:fldChar w:fldCharType="end"/>
        </w:r>
      </w:hyperlink>
    </w:p>
    <w:p>
      <w:pPr>
        <w:pStyle w:val="TOC2"/>
        <w:tabs>
          <w:tab w:val="right" w:leader="dot" w:pos="8306"/>
        </w:tabs>
      </w:pPr>
      <w:hyperlink w:anchor="_Toc3158" w:history="1">
        <w:r>
          <w:rPr>
            <w:rFonts w:ascii="仿宋" w:eastAsia="仿宋" w:hAnsi="仿宋" w:cs="仿宋" w:hint="eastAsia"/>
            <w:lang w:eastAsia="zh-CN"/>
          </w:rPr>
          <w:t>(一)、产品规划</w:t>
        </w:r>
        <w:r>
          <w:tab/>
        </w:r>
        <w:r>
          <w:fldChar w:fldCharType="begin"/>
        </w:r>
        <w:r>
          <w:instrText xml:space="preserve"> PAGEREF _Toc3158 \h </w:instrText>
        </w:r>
        <w:r>
          <w:fldChar w:fldCharType="separate"/>
        </w:r>
        <w:r>
          <w:t>5</w:t>
        </w:r>
        <w:r>
          <w:fldChar w:fldCharType="end"/>
        </w:r>
      </w:hyperlink>
    </w:p>
    <w:p>
      <w:pPr>
        <w:pStyle w:val="TOC2"/>
        <w:tabs>
          <w:tab w:val="right" w:leader="dot" w:pos="8306"/>
        </w:tabs>
      </w:pPr>
      <w:hyperlink w:anchor="_Toc15769" w:history="1">
        <w:r>
          <w:rPr>
            <w:rFonts w:ascii="仿宋" w:eastAsia="仿宋" w:hAnsi="仿宋" w:cs="仿宋" w:hint="eastAsia"/>
            <w:lang w:eastAsia="zh-CN"/>
          </w:rPr>
          <w:t>(二)、建设规模</w:t>
        </w:r>
        <w:r>
          <w:tab/>
        </w:r>
        <w:r>
          <w:fldChar w:fldCharType="begin"/>
        </w:r>
        <w:r>
          <w:instrText xml:space="preserve"> PAGEREF _Toc15769 \h </w:instrText>
        </w:r>
        <w:r>
          <w:fldChar w:fldCharType="separate"/>
        </w:r>
        <w:r>
          <w:t>5</w:t>
        </w:r>
        <w:r>
          <w:fldChar w:fldCharType="end"/>
        </w:r>
      </w:hyperlink>
    </w:p>
    <w:p>
      <w:pPr>
        <w:pStyle w:val="TOC1"/>
        <w:tabs>
          <w:tab w:val="right" w:leader="dot" w:pos="8306"/>
        </w:tabs>
      </w:pPr>
      <w:hyperlink w:anchor="_Toc8400" w:history="1">
        <w:r>
          <w:rPr>
            <w:rFonts w:ascii="仿宋" w:eastAsia="仿宋" w:hAnsi="仿宋" w:cs="仿宋" w:hint="eastAsia"/>
            <w:lang w:eastAsia="zh-CN"/>
          </w:rPr>
          <w:t>三、家用音视频设备项目可持续发展</w:t>
        </w:r>
        <w:r>
          <w:tab/>
        </w:r>
        <w:r>
          <w:fldChar w:fldCharType="begin"/>
        </w:r>
        <w:r>
          <w:instrText xml:space="preserve"> PAGEREF _Toc8400 \h </w:instrText>
        </w:r>
        <w:r>
          <w:fldChar w:fldCharType="separate"/>
        </w:r>
        <w:r>
          <w:t>7</w:t>
        </w:r>
        <w:r>
          <w:fldChar w:fldCharType="end"/>
        </w:r>
      </w:hyperlink>
    </w:p>
    <w:p>
      <w:pPr>
        <w:pStyle w:val="TOC2"/>
        <w:tabs>
          <w:tab w:val="right" w:leader="dot" w:pos="8306"/>
        </w:tabs>
      </w:pPr>
      <w:hyperlink w:anchor="_Toc29401" w:history="1">
        <w:r>
          <w:rPr>
            <w:rFonts w:ascii="仿宋" w:eastAsia="仿宋" w:hAnsi="仿宋" w:cs="仿宋" w:hint="eastAsia"/>
            <w:lang w:eastAsia="zh-CN"/>
          </w:rPr>
          <w:t>(一)、可持续战略与实践</w:t>
        </w:r>
        <w:r>
          <w:tab/>
        </w:r>
        <w:r>
          <w:fldChar w:fldCharType="begin"/>
        </w:r>
        <w:r>
          <w:instrText xml:space="preserve"> PAGEREF _Toc29401 \h </w:instrText>
        </w:r>
        <w:r>
          <w:fldChar w:fldCharType="separate"/>
        </w:r>
        <w:r>
          <w:t>7</w:t>
        </w:r>
        <w:r>
          <w:fldChar w:fldCharType="end"/>
        </w:r>
      </w:hyperlink>
    </w:p>
    <w:p>
      <w:pPr>
        <w:pStyle w:val="TOC2"/>
        <w:tabs>
          <w:tab w:val="right" w:leader="dot" w:pos="8306"/>
        </w:tabs>
      </w:pPr>
      <w:hyperlink w:anchor="_Toc10146" w:history="1">
        <w:r>
          <w:rPr>
            <w:rFonts w:ascii="仿宋" w:eastAsia="仿宋" w:hAnsi="仿宋" w:cs="仿宋" w:hint="eastAsia"/>
            <w:lang w:eastAsia="zh-CN"/>
          </w:rPr>
          <w:t>(二)、环保与社会责任</w:t>
        </w:r>
        <w:r>
          <w:tab/>
        </w:r>
        <w:r>
          <w:fldChar w:fldCharType="begin"/>
        </w:r>
        <w:r>
          <w:instrText xml:space="preserve"> PAGEREF _Toc10146 \h </w:instrText>
        </w:r>
        <w:r>
          <w:fldChar w:fldCharType="separate"/>
        </w:r>
        <w:r>
          <w:t>7</w:t>
        </w:r>
        <w:r>
          <w:fldChar w:fldCharType="end"/>
        </w:r>
      </w:hyperlink>
    </w:p>
    <w:p>
      <w:pPr>
        <w:pStyle w:val="TOC1"/>
        <w:tabs>
          <w:tab w:val="right" w:leader="dot" w:pos="8306"/>
        </w:tabs>
      </w:pPr>
      <w:hyperlink w:anchor="_Toc28364" w:history="1">
        <w:r>
          <w:rPr>
            <w:rFonts w:ascii="仿宋" w:eastAsia="仿宋" w:hAnsi="仿宋" w:cs="仿宋" w:hint="eastAsia"/>
            <w:lang w:eastAsia="zh-CN"/>
          </w:rPr>
          <w:t>四、家用音视频设备项目选址可行性分析</w:t>
        </w:r>
        <w:r>
          <w:tab/>
        </w:r>
        <w:r>
          <w:fldChar w:fldCharType="begin"/>
        </w:r>
        <w:r>
          <w:instrText xml:space="preserve"> PAGEREF _Toc28364 \h </w:instrText>
        </w:r>
        <w:r>
          <w:fldChar w:fldCharType="separate"/>
        </w:r>
        <w:r>
          <w:t>8</w:t>
        </w:r>
        <w:r>
          <w:fldChar w:fldCharType="end"/>
        </w:r>
      </w:hyperlink>
    </w:p>
    <w:p>
      <w:pPr>
        <w:pStyle w:val="TOC2"/>
        <w:tabs>
          <w:tab w:val="right" w:leader="dot" w:pos="8306"/>
        </w:tabs>
      </w:pPr>
      <w:hyperlink w:anchor="_Toc30257" w:history="1">
        <w:r>
          <w:rPr>
            <w:rFonts w:ascii="仿宋" w:eastAsia="仿宋" w:hAnsi="仿宋" w:cs="仿宋" w:hint="eastAsia"/>
            <w:lang w:eastAsia="zh-CN"/>
          </w:rPr>
          <w:t>(一)、家用音视频设备项目选址</w:t>
        </w:r>
        <w:r>
          <w:tab/>
        </w:r>
        <w:r>
          <w:fldChar w:fldCharType="begin"/>
        </w:r>
        <w:r>
          <w:instrText xml:space="preserve"> PAGEREF _Toc30257 \h </w:instrText>
        </w:r>
        <w:r>
          <w:fldChar w:fldCharType="separate"/>
        </w:r>
        <w:r>
          <w:t>8</w:t>
        </w:r>
        <w:r>
          <w:fldChar w:fldCharType="end"/>
        </w:r>
      </w:hyperlink>
    </w:p>
    <w:p>
      <w:pPr>
        <w:pStyle w:val="TOC2"/>
        <w:tabs>
          <w:tab w:val="right" w:leader="dot" w:pos="8306"/>
        </w:tabs>
      </w:pPr>
      <w:hyperlink w:anchor="_Toc24842" w:history="1">
        <w:r>
          <w:rPr>
            <w:rFonts w:ascii="仿宋" w:eastAsia="仿宋" w:hAnsi="仿宋" w:cs="仿宋" w:hint="eastAsia"/>
            <w:lang w:eastAsia="zh-CN"/>
          </w:rPr>
          <w:t>(二)、用地控制指标</w:t>
        </w:r>
        <w:r>
          <w:tab/>
        </w:r>
        <w:r>
          <w:fldChar w:fldCharType="begin"/>
        </w:r>
        <w:r>
          <w:instrText xml:space="preserve"> PAGEREF _Toc24842 \h </w:instrText>
        </w:r>
        <w:r>
          <w:fldChar w:fldCharType="separate"/>
        </w:r>
        <w:r>
          <w:t>9</w:t>
        </w:r>
        <w:r>
          <w:fldChar w:fldCharType="end"/>
        </w:r>
      </w:hyperlink>
    </w:p>
    <w:p>
      <w:pPr>
        <w:pStyle w:val="TOC2"/>
        <w:tabs>
          <w:tab w:val="right" w:leader="dot" w:pos="8306"/>
        </w:tabs>
      </w:pPr>
      <w:hyperlink w:anchor="_Toc5714" w:history="1">
        <w:r>
          <w:rPr>
            <w:rFonts w:ascii="仿宋" w:eastAsia="仿宋" w:hAnsi="仿宋" w:cs="仿宋" w:hint="eastAsia"/>
            <w:lang w:eastAsia="zh-CN"/>
          </w:rPr>
          <w:t>(三)、节约用地措施</w:t>
        </w:r>
        <w:r>
          <w:tab/>
        </w:r>
        <w:r>
          <w:fldChar w:fldCharType="begin"/>
        </w:r>
        <w:r>
          <w:instrText xml:space="preserve"> PAGEREF _Toc5714 \h </w:instrText>
        </w:r>
        <w:r>
          <w:fldChar w:fldCharType="separate"/>
        </w:r>
        <w:r>
          <w:t>11</w:t>
        </w:r>
        <w:r>
          <w:fldChar w:fldCharType="end"/>
        </w:r>
      </w:hyperlink>
    </w:p>
    <w:p>
      <w:pPr>
        <w:pStyle w:val="TOC2"/>
        <w:tabs>
          <w:tab w:val="right" w:leader="dot" w:pos="8306"/>
        </w:tabs>
      </w:pPr>
      <w:hyperlink w:anchor="_Toc27185" w:history="1">
        <w:r>
          <w:rPr>
            <w:rFonts w:ascii="仿宋" w:eastAsia="仿宋" w:hAnsi="仿宋" w:cs="仿宋" w:hint="eastAsia"/>
            <w:lang w:eastAsia="zh-CN"/>
          </w:rPr>
          <w:t>(四)、总图布置方案</w:t>
        </w:r>
        <w:r>
          <w:tab/>
        </w:r>
        <w:r>
          <w:fldChar w:fldCharType="begin"/>
        </w:r>
        <w:r>
          <w:instrText xml:space="preserve"> PAGEREF _Toc27185 \h </w:instrText>
        </w:r>
        <w:r>
          <w:fldChar w:fldCharType="separate"/>
        </w:r>
        <w:r>
          <w:t>12</w:t>
        </w:r>
        <w:r>
          <w:fldChar w:fldCharType="end"/>
        </w:r>
      </w:hyperlink>
    </w:p>
    <w:p>
      <w:pPr>
        <w:pStyle w:val="TOC2"/>
        <w:tabs>
          <w:tab w:val="right" w:leader="dot" w:pos="8306"/>
        </w:tabs>
      </w:pPr>
      <w:hyperlink w:anchor="_Toc21475" w:history="1">
        <w:r>
          <w:rPr>
            <w:rFonts w:ascii="仿宋" w:eastAsia="仿宋" w:hAnsi="仿宋" w:cs="仿宋" w:hint="eastAsia"/>
            <w:lang w:eastAsia="zh-CN"/>
          </w:rPr>
          <w:t>(五)、选址综合评价</w:t>
        </w:r>
        <w:r>
          <w:tab/>
        </w:r>
        <w:r>
          <w:fldChar w:fldCharType="begin"/>
        </w:r>
        <w:r>
          <w:instrText xml:space="preserve"> PAGEREF _Toc21475 \h </w:instrText>
        </w:r>
        <w:r>
          <w:fldChar w:fldCharType="separate"/>
        </w:r>
        <w:r>
          <w:t>13</w:t>
        </w:r>
        <w:r>
          <w:fldChar w:fldCharType="end"/>
        </w:r>
      </w:hyperlink>
    </w:p>
    <w:p>
      <w:pPr>
        <w:pStyle w:val="TOC1"/>
        <w:tabs>
          <w:tab w:val="right" w:leader="dot" w:pos="8306"/>
        </w:tabs>
      </w:pPr>
      <w:hyperlink w:anchor="_Toc25998" w:history="1">
        <w:r>
          <w:rPr>
            <w:rFonts w:ascii="仿宋" w:eastAsia="仿宋" w:hAnsi="仿宋" w:cs="仿宋" w:hint="eastAsia"/>
            <w:lang w:eastAsia="zh-CN"/>
          </w:rPr>
          <w:t>五、工艺说明</w:t>
        </w:r>
        <w:r>
          <w:tab/>
        </w:r>
        <w:r>
          <w:fldChar w:fldCharType="begin"/>
        </w:r>
        <w:r>
          <w:instrText xml:space="preserve"> PAGEREF _Toc25998 \h </w:instrText>
        </w:r>
        <w:r>
          <w:fldChar w:fldCharType="separate"/>
        </w:r>
        <w:r>
          <w:t>14</w:t>
        </w:r>
        <w:r>
          <w:fldChar w:fldCharType="end"/>
        </w:r>
      </w:hyperlink>
    </w:p>
    <w:p>
      <w:pPr>
        <w:pStyle w:val="TOC2"/>
        <w:tabs>
          <w:tab w:val="right" w:leader="dot" w:pos="8306"/>
        </w:tabs>
      </w:pPr>
      <w:hyperlink w:anchor="_Toc2109" w:history="1">
        <w:r>
          <w:rPr>
            <w:rFonts w:ascii="仿宋" w:eastAsia="仿宋" w:hAnsi="仿宋" w:cs="仿宋" w:hint="eastAsia"/>
            <w:lang w:eastAsia="zh-CN"/>
          </w:rPr>
          <w:t>(一)、技术管理特点</w:t>
        </w:r>
        <w:r>
          <w:tab/>
        </w:r>
        <w:r>
          <w:fldChar w:fldCharType="begin"/>
        </w:r>
        <w:r>
          <w:instrText xml:space="preserve"> PAGEREF _Toc2109 \h </w:instrText>
        </w:r>
        <w:r>
          <w:fldChar w:fldCharType="separate"/>
        </w:r>
        <w:r>
          <w:t>14</w:t>
        </w:r>
        <w:r>
          <w:fldChar w:fldCharType="end"/>
        </w:r>
      </w:hyperlink>
    </w:p>
    <w:p>
      <w:pPr>
        <w:pStyle w:val="TOC2"/>
        <w:tabs>
          <w:tab w:val="right" w:leader="dot" w:pos="8306"/>
        </w:tabs>
      </w:pPr>
      <w:hyperlink w:anchor="_Toc3409" w:history="1">
        <w:r>
          <w:rPr>
            <w:rFonts w:ascii="仿宋" w:eastAsia="仿宋" w:hAnsi="仿宋" w:cs="仿宋" w:hint="eastAsia"/>
            <w:lang w:eastAsia="zh-CN"/>
          </w:rPr>
          <w:t>(二)、家用音视频设备项目工艺技术设计方案</w:t>
        </w:r>
        <w:r>
          <w:tab/>
        </w:r>
        <w:r>
          <w:fldChar w:fldCharType="begin"/>
        </w:r>
        <w:r>
          <w:instrText xml:space="preserve"> PAGEREF _Toc3409 \h </w:instrText>
        </w:r>
        <w:r>
          <w:fldChar w:fldCharType="separate"/>
        </w:r>
        <w:r>
          <w:t>15</w:t>
        </w:r>
        <w:r>
          <w:fldChar w:fldCharType="end"/>
        </w:r>
      </w:hyperlink>
    </w:p>
    <w:p>
      <w:pPr>
        <w:pStyle w:val="TOC2"/>
        <w:tabs>
          <w:tab w:val="right" w:leader="dot" w:pos="8306"/>
        </w:tabs>
      </w:pPr>
      <w:hyperlink w:anchor="_Toc6686" w:history="1">
        <w:r>
          <w:rPr>
            <w:rFonts w:ascii="仿宋" w:eastAsia="仿宋" w:hAnsi="仿宋" w:cs="仿宋" w:hint="eastAsia"/>
            <w:lang w:eastAsia="zh-CN"/>
          </w:rPr>
          <w:t>(三)、设备选型方案</w:t>
        </w:r>
        <w:r>
          <w:tab/>
        </w:r>
        <w:r>
          <w:fldChar w:fldCharType="begin"/>
        </w:r>
        <w:r>
          <w:instrText xml:space="preserve"> PAGEREF _Toc6686 \h </w:instrText>
        </w:r>
        <w:r>
          <w:fldChar w:fldCharType="separate"/>
        </w:r>
        <w:r>
          <w:t>16</w:t>
        </w:r>
        <w:r>
          <w:fldChar w:fldCharType="end"/>
        </w:r>
      </w:hyperlink>
    </w:p>
    <w:p>
      <w:pPr>
        <w:pStyle w:val="TOC1"/>
        <w:tabs>
          <w:tab w:val="right" w:leader="dot" w:pos="8306"/>
        </w:tabs>
      </w:pPr>
      <w:hyperlink w:anchor="_Toc13642" w:history="1">
        <w:r>
          <w:rPr>
            <w:rFonts w:ascii="仿宋" w:eastAsia="仿宋" w:hAnsi="仿宋" w:cs="仿宋" w:hint="eastAsia"/>
            <w:lang w:eastAsia="zh-CN"/>
          </w:rPr>
          <w:t>六、家用音视频设备项目绩效评估</w:t>
        </w:r>
        <w:r>
          <w:tab/>
        </w:r>
        <w:r>
          <w:fldChar w:fldCharType="begin"/>
        </w:r>
        <w:r>
          <w:instrText xml:space="preserve"> PAGEREF _Toc13642 \h </w:instrText>
        </w:r>
        <w:r>
          <w:fldChar w:fldCharType="separate"/>
        </w:r>
        <w:r>
          <w:t>18</w:t>
        </w:r>
        <w:r>
          <w:fldChar w:fldCharType="end"/>
        </w:r>
      </w:hyperlink>
    </w:p>
    <w:p>
      <w:pPr>
        <w:pStyle w:val="TOC2"/>
        <w:tabs>
          <w:tab w:val="right" w:leader="dot" w:pos="8306"/>
        </w:tabs>
      </w:pPr>
      <w:hyperlink w:anchor="_Toc7677" w:history="1">
        <w:r>
          <w:rPr>
            <w:rFonts w:ascii="仿宋" w:eastAsia="仿宋" w:hAnsi="仿宋" w:cs="仿宋" w:hint="eastAsia"/>
            <w:lang w:eastAsia="zh-CN"/>
          </w:rPr>
          <w:t>(一)、绩效评估指标</w:t>
        </w:r>
        <w:r>
          <w:tab/>
        </w:r>
        <w:r>
          <w:fldChar w:fldCharType="begin"/>
        </w:r>
        <w:r>
          <w:instrText xml:space="preserve"> PAGEREF _Toc7677 \h </w:instrText>
        </w:r>
        <w:r>
          <w:fldChar w:fldCharType="separate"/>
        </w:r>
        <w:r>
          <w:t>18</w:t>
        </w:r>
        <w:r>
          <w:fldChar w:fldCharType="end"/>
        </w:r>
      </w:hyperlink>
    </w:p>
    <w:p>
      <w:pPr>
        <w:pStyle w:val="TOC2"/>
        <w:tabs>
          <w:tab w:val="right" w:leader="dot" w:pos="8306"/>
        </w:tabs>
      </w:pPr>
      <w:hyperlink w:anchor="_Toc30832" w:history="1">
        <w:r>
          <w:rPr>
            <w:rFonts w:ascii="仿宋" w:eastAsia="仿宋" w:hAnsi="仿宋" w:cs="仿宋" w:hint="eastAsia"/>
            <w:lang w:eastAsia="zh-CN"/>
          </w:rPr>
          <w:t>(二)、绩效评估方法</w:t>
        </w:r>
        <w:r>
          <w:tab/>
        </w:r>
        <w:r>
          <w:fldChar w:fldCharType="begin"/>
        </w:r>
        <w:r>
          <w:instrText xml:space="preserve"> PAGEREF _Toc30832 \h </w:instrText>
        </w:r>
        <w:r>
          <w:fldChar w:fldCharType="separate"/>
        </w:r>
        <w:r>
          <w:t>19</w:t>
        </w:r>
        <w:r>
          <w:fldChar w:fldCharType="end"/>
        </w:r>
      </w:hyperlink>
    </w:p>
    <w:p>
      <w:pPr>
        <w:pStyle w:val="TOC2"/>
        <w:tabs>
          <w:tab w:val="right" w:leader="dot" w:pos="8306"/>
        </w:tabs>
      </w:pPr>
      <w:hyperlink w:anchor="_Toc8678" w:history="1">
        <w:r>
          <w:rPr>
            <w:rFonts w:ascii="仿宋" w:eastAsia="仿宋" w:hAnsi="仿宋" w:cs="仿宋" w:hint="eastAsia"/>
            <w:lang w:eastAsia="zh-CN"/>
          </w:rPr>
          <w:t>(三)、绩效评估周期</w:t>
        </w:r>
        <w:r>
          <w:tab/>
        </w:r>
        <w:r>
          <w:fldChar w:fldCharType="begin"/>
        </w:r>
        <w:r>
          <w:instrText xml:space="preserve"> PAGEREF _Toc8678 \h </w:instrText>
        </w:r>
        <w:r>
          <w:fldChar w:fldCharType="separate"/>
        </w:r>
        <w:r>
          <w:t>20</w:t>
        </w:r>
        <w:r>
          <w:fldChar w:fldCharType="end"/>
        </w:r>
      </w:hyperlink>
    </w:p>
    <w:p>
      <w:pPr>
        <w:pStyle w:val="TOC1"/>
        <w:tabs>
          <w:tab w:val="right" w:leader="dot" w:pos="8306"/>
        </w:tabs>
      </w:pPr>
      <w:hyperlink w:anchor="_Toc22470" w:history="1">
        <w:r>
          <w:rPr>
            <w:rFonts w:ascii="仿宋" w:eastAsia="仿宋" w:hAnsi="仿宋" w:cs="仿宋" w:hint="eastAsia"/>
            <w:lang w:eastAsia="zh-CN"/>
          </w:rPr>
          <w:t>七、家用音视频设备项目技术管理</w:t>
        </w:r>
        <w:r>
          <w:tab/>
        </w:r>
        <w:r>
          <w:fldChar w:fldCharType="begin"/>
        </w:r>
        <w:r>
          <w:instrText xml:space="preserve"> PAGEREF _Toc22470 \h </w:instrText>
        </w:r>
        <w:r>
          <w:fldChar w:fldCharType="separate"/>
        </w:r>
        <w:r>
          <w:t>21</w:t>
        </w:r>
        <w:r>
          <w:fldChar w:fldCharType="end"/>
        </w:r>
      </w:hyperlink>
    </w:p>
    <w:p>
      <w:pPr>
        <w:pStyle w:val="TOC2"/>
        <w:tabs>
          <w:tab w:val="right" w:leader="dot" w:pos="8306"/>
        </w:tabs>
      </w:pPr>
      <w:hyperlink w:anchor="_Toc18768" w:history="1">
        <w:r>
          <w:rPr>
            <w:rFonts w:ascii="仿宋" w:eastAsia="仿宋" w:hAnsi="仿宋" w:cs="仿宋" w:hint="eastAsia"/>
            <w:lang w:eastAsia="zh-CN"/>
          </w:rPr>
          <w:t>(一)、技术方案选用方向</w:t>
        </w:r>
        <w:r>
          <w:tab/>
        </w:r>
        <w:r>
          <w:fldChar w:fldCharType="begin"/>
        </w:r>
        <w:r>
          <w:instrText xml:space="preserve"> PAGEREF _Toc18768 \h </w:instrText>
        </w:r>
        <w:r>
          <w:fldChar w:fldCharType="separate"/>
        </w:r>
        <w:r>
          <w:t>21</w:t>
        </w:r>
        <w:r>
          <w:fldChar w:fldCharType="end"/>
        </w:r>
      </w:hyperlink>
    </w:p>
    <w:p>
      <w:pPr>
        <w:pStyle w:val="TOC2"/>
        <w:tabs>
          <w:tab w:val="right" w:leader="dot" w:pos="8306"/>
        </w:tabs>
      </w:pPr>
      <w:hyperlink w:anchor="_Toc32098" w:history="1">
        <w:r>
          <w:rPr>
            <w:rFonts w:ascii="仿宋" w:eastAsia="仿宋" w:hAnsi="仿宋" w:cs="仿宋" w:hint="eastAsia"/>
            <w:lang w:eastAsia="zh-CN"/>
          </w:rPr>
          <w:t>(二)、工艺技术方案选用原则</w:t>
        </w:r>
        <w:r>
          <w:tab/>
        </w:r>
        <w:r>
          <w:fldChar w:fldCharType="begin"/>
        </w:r>
        <w:r>
          <w:instrText xml:space="preserve"> PAGEREF _Toc32098 \h </w:instrText>
        </w:r>
        <w:r>
          <w:fldChar w:fldCharType="separate"/>
        </w:r>
        <w:r>
          <w:t>23</w:t>
        </w:r>
        <w:r>
          <w:fldChar w:fldCharType="end"/>
        </w:r>
      </w:hyperlink>
    </w:p>
    <w:p>
      <w:pPr>
        <w:pStyle w:val="TOC2"/>
        <w:tabs>
          <w:tab w:val="right" w:leader="dot" w:pos="8306"/>
        </w:tabs>
      </w:pPr>
      <w:hyperlink w:anchor="_Toc16525" w:history="1">
        <w:r>
          <w:rPr>
            <w:rFonts w:ascii="仿宋" w:eastAsia="仿宋" w:hAnsi="仿宋" w:cs="仿宋" w:hint="eastAsia"/>
            <w:lang w:eastAsia="zh-CN"/>
          </w:rPr>
          <w:t>(三)、工艺技术方案要求</w:t>
        </w:r>
        <w:r>
          <w:tab/>
        </w:r>
        <w:r>
          <w:fldChar w:fldCharType="begin"/>
        </w:r>
        <w:r>
          <w:instrText xml:space="preserve"> PAGEREF _Toc16525 \h </w:instrText>
        </w:r>
        <w:r>
          <w:fldChar w:fldCharType="separate"/>
        </w:r>
        <w:r>
          <w:t>25</w:t>
        </w:r>
        <w:r>
          <w:fldChar w:fldCharType="end"/>
        </w:r>
      </w:hyperlink>
    </w:p>
    <w:p>
      <w:pPr>
        <w:pStyle w:val="TOC1"/>
        <w:tabs>
          <w:tab w:val="right" w:leader="dot" w:pos="8306"/>
        </w:tabs>
      </w:pPr>
      <w:hyperlink w:anchor="_Toc11417" w:history="1">
        <w:r>
          <w:rPr>
            <w:rFonts w:ascii="仿宋" w:eastAsia="仿宋" w:hAnsi="仿宋" w:cs="仿宋" w:hint="eastAsia"/>
            <w:lang w:eastAsia="zh-CN"/>
          </w:rPr>
          <w:t>八、家用音视频设备项目经营效益</w:t>
        </w:r>
        <w:r>
          <w:tab/>
        </w:r>
        <w:r>
          <w:fldChar w:fldCharType="begin"/>
        </w:r>
        <w:r>
          <w:instrText xml:space="preserve"> PAGEREF _Toc11417 \h </w:instrText>
        </w:r>
        <w:r>
          <w:fldChar w:fldCharType="separate"/>
        </w:r>
        <w:r>
          <w:t>27</w:t>
        </w:r>
        <w:r>
          <w:fldChar w:fldCharType="end"/>
        </w:r>
      </w:hyperlink>
    </w:p>
    <w:p>
      <w:pPr>
        <w:pStyle w:val="TOC2"/>
        <w:tabs>
          <w:tab w:val="right" w:leader="dot" w:pos="8306"/>
        </w:tabs>
      </w:pPr>
      <w:hyperlink w:anchor="_Toc3262" w:history="1">
        <w:r>
          <w:rPr>
            <w:rFonts w:ascii="仿宋" w:eastAsia="仿宋" w:hAnsi="仿宋" w:cs="仿宋" w:hint="eastAsia"/>
            <w:lang w:eastAsia="zh-CN"/>
          </w:rPr>
          <w:t>(一)、经济评价财务测算</w:t>
        </w:r>
        <w:r>
          <w:tab/>
        </w:r>
        <w:r>
          <w:fldChar w:fldCharType="begin"/>
        </w:r>
        <w:r>
          <w:instrText xml:space="preserve"> PAGEREF _Toc3262 \h </w:instrText>
        </w:r>
        <w:r>
          <w:fldChar w:fldCharType="separate"/>
        </w:r>
        <w:r>
          <w:t>27</w:t>
        </w:r>
        <w:r>
          <w:fldChar w:fldCharType="end"/>
        </w:r>
      </w:hyperlink>
    </w:p>
    <w:p>
      <w:pPr>
        <w:pStyle w:val="TOC2"/>
        <w:tabs>
          <w:tab w:val="right" w:leader="dot" w:pos="8306"/>
        </w:tabs>
      </w:pPr>
      <w:hyperlink w:anchor="_Toc28832" w:history="1">
        <w:r>
          <w:rPr>
            <w:rFonts w:ascii="仿宋" w:eastAsia="仿宋" w:hAnsi="仿宋" w:cs="仿宋" w:hint="eastAsia"/>
            <w:lang w:eastAsia="zh-CN"/>
          </w:rPr>
          <w:t>(二)、家用音视频设备项目盈利能力分析</w:t>
        </w:r>
        <w:r>
          <w:tab/>
        </w:r>
        <w:r>
          <w:fldChar w:fldCharType="begin"/>
        </w:r>
        <w:r>
          <w:instrText xml:space="preserve"> PAGEREF _Toc28832 \h </w:instrText>
        </w:r>
        <w:r>
          <w:fldChar w:fldCharType="separate"/>
        </w:r>
        <w:r>
          <w:t>29</w:t>
        </w:r>
        <w:r>
          <w:fldChar w:fldCharType="end"/>
        </w:r>
      </w:hyperlink>
    </w:p>
    <w:p>
      <w:pPr>
        <w:pStyle w:val="TOC1"/>
        <w:tabs>
          <w:tab w:val="right" w:leader="dot" w:pos="8306"/>
        </w:tabs>
      </w:pPr>
      <w:hyperlink w:anchor="_Toc9337" w:history="1">
        <w:r>
          <w:rPr>
            <w:rFonts w:ascii="仿宋" w:eastAsia="仿宋" w:hAnsi="仿宋" w:cs="仿宋" w:hint="eastAsia"/>
            <w:lang w:eastAsia="zh-CN"/>
          </w:rPr>
          <w:t>九、家用音视频设备项目计划安排</w:t>
        </w:r>
        <w:r>
          <w:tab/>
        </w:r>
        <w:r>
          <w:fldChar w:fldCharType="begin"/>
        </w:r>
        <w:r>
          <w:instrText xml:space="preserve"> PAGEREF _Toc9337 \h </w:instrText>
        </w:r>
        <w:r>
          <w:fldChar w:fldCharType="separate"/>
        </w:r>
        <w:r>
          <w:t>29</w:t>
        </w:r>
        <w:r>
          <w:fldChar w:fldCharType="end"/>
        </w:r>
      </w:hyperlink>
    </w:p>
    <w:p>
      <w:pPr>
        <w:pStyle w:val="TOC2"/>
        <w:tabs>
          <w:tab w:val="right" w:leader="dot" w:pos="8306"/>
        </w:tabs>
      </w:pPr>
      <w:hyperlink w:anchor="_Toc25890" w:history="1">
        <w:r>
          <w:rPr>
            <w:rFonts w:ascii="仿宋" w:eastAsia="仿宋" w:hAnsi="仿宋" w:cs="仿宋" w:hint="eastAsia"/>
            <w:lang w:eastAsia="zh-CN"/>
          </w:rPr>
          <w:t>(一)、建设周期</w:t>
        </w:r>
        <w:r>
          <w:tab/>
        </w:r>
        <w:r>
          <w:fldChar w:fldCharType="begin"/>
        </w:r>
        <w:r>
          <w:instrText xml:space="preserve"> PAGEREF _Toc25890 \h </w:instrText>
        </w:r>
        <w:r>
          <w:fldChar w:fldCharType="separate"/>
        </w:r>
        <w:r>
          <w:t>29</w:t>
        </w:r>
        <w:r>
          <w:fldChar w:fldCharType="end"/>
        </w:r>
      </w:hyperlink>
    </w:p>
    <w:p>
      <w:pPr>
        <w:pStyle w:val="TOC2"/>
        <w:tabs>
          <w:tab w:val="right" w:leader="dot" w:pos="8306"/>
        </w:tabs>
      </w:pPr>
      <w:hyperlink w:anchor="_Toc24188" w:history="1">
        <w:r>
          <w:rPr>
            <w:rFonts w:ascii="仿宋" w:eastAsia="仿宋" w:hAnsi="仿宋" w:cs="仿宋" w:hint="eastAsia"/>
            <w:lang w:eastAsia="zh-CN"/>
          </w:rPr>
          <w:t>(二)、建设进度</w:t>
        </w:r>
        <w:r>
          <w:tab/>
        </w:r>
        <w:r>
          <w:fldChar w:fldCharType="begin"/>
        </w:r>
        <w:r>
          <w:instrText xml:space="preserve"> PAGEREF _Toc24188 \h </w:instrText>
        </w:r>
        <w:r>
          <w:fldChar w:fldCharType="separate"/>
        </w:r>
        <w:r>
          <w:t>30</w:t>
        </w:r>
        <w:r>
          <w:fldChar w:fldCharType="end"/>
        </w:r>
      </w:hyperlink>
    </w:p>
    <w:p>
      <w:pPr>
        <w:pStyle w:val="TOC2"/>
        <w:tabs>
          <w:tab w:val="right" w:leader="dot" w:pos="8306"/>
        </w:tabs>
      </w:pPr>
      <w:hyperlink w:anchor="_Toc4251" w:history="1">
        <w:r>
          <w:rPr>
            <w:rFonts w:ascii="仿宋" w:eastAsia="仿宋" w:hAnsi="仿宋" w:cs="仿宋" w:hint="eastAsia"/>
            <w:lang w:eastAsia="zh-CN"/>
          </w:rPr>
          <w:t>(三)、进度安排注意事项</w:t>
        </w:r>
        <w:r>
          <w:tab/>
        </w:r>
        <w:r>
          <w:fldChar w:fldCharType="begin"/>
        </w:r>
        <w:r>
          <w:instrText xml:space="preserve"> PAGEREF _Toc4251 \h </w:instrText>
        </w:r>
        <w:r>
          <w:fldChar w:fldCharType="separate"/>
        </w:r>
        <w:r>
          <w:t>31</w:t>
        </w:r>
        <w:r>
          <w:fldChar w:fldCharType="end"/>
        </w:r>
      </w:hyperlink>
    </w:p>
    <w:p>
      <w:pPr>
        <w:pStyle w:val="TOC2"/>
        <w:tabs>
          <w:tab w:val="right" w:leader="dot" w:pos="8306"/>
        </w:tabs>
      </w:pPr>
      <w:hyperlink w:anchor="_Toc28455" w:history="1">
        <w:r>
          <w:rPr>
            <w:rFonts w:ascii="仿宋" w:eastAsia="仿宋" w:hAnsi="仿宋" w:cs="仿宋" w:hint="eastAsia"/>
            <w:lang w:eastAsia="zh-CN"/>
          </w:rPr>
          <w:t>(四)、人力资源配置</w:t>
        </w:r>
        <w:r>
          <w:tab/>
        </w:r>
        <w:r>
          <w:fldChar w:fldCharType="begin"/>
        </w:r>
        <w:r>
          <w:instrText xml:space="preserve"> PAGEREF _Toc28455 \h </w:instrText>
        </w:r>
        <w:r>
          <w:fldChar w:fldCharType="separate"/>
        </w:r>
        <w:r>
          <w:t>33</w:t>
        </w:r>
        <w:r>
          <w:fldChar w:fldCharType="end"/>
        </w:r>
      </w:hyperlink>
    </w:p>
    <w:p>
      <w:pPr>
        <w:pStyle w:val="TOC1"/>
        <w:tabs>
          <w:tab w:val="right" w:leader="dot" w:pos="8306"/>
        </w:tabs>
      </w:pPr>
      <w:hyperlink w:anchor="_Toc18041" w:history="1">
        <w:r>
          <w:rPr>
            <w:rFonts w:ascii="仿宋" w:eastAsia="仿宋" w:hAnsi="仿宋" w:cs="仿宋" w:hint="eastAsia"/>
            <w:lang w:eastAsia="zh-CN"/>
          </w:rPr>
          <w:t>十、家用音视频设备项目风险管理</w:t>
        </w:r>
        <w:r>
          <w:tab/>
        </w:r>
        <w:r>
          <w:fldChar w:fldCharType="begin"/>
        </w:r>
        <w:r>
          <w:instrText xml:space="preserve"> PAGEREF _Toc18041 \h </w:instrText>
        </w:r>
        <w:r>
          <w:fldChar w:fldCharType="separate"/>
        </w:r>
        <w:r>
          <w:t>34</w:t>
        </w:r>
        <w:r>
          <w:fldChar w:fldCharType="end"/>
        </w:r>
      </w:hyperlink>
    </w:p>
    <w:p>
      <w:pPr>
        <w:pStyle w:val="TOC2"/>
        <w:tabs>
          <w:tab w:val="right" w:leader="dot" w:pos="8306"/>
        </w:tabs>
      </w:pPr>
      <w:hyperlink w:anchor="_Toc12945" w:history="1">
        <w:r>
          <w:rPr>
            <w:rFonts w:ascii="仿宋" w:eastAsia="仿宋" w:hAnsi="仿宋" w:cs="仿宋" w:hint="eastAsia"/>
            <w:lang w:eastAsia="zh-CN"/>
          </w:rPr>
          <w:t>(一)、风险识别与评估</w:t>
        </w:r>
        <w:r>
          <w:tab/>
        </w:r>
        <w:r>
          <w:fldChar w:fldCharType="begin"/>
        </w:r>
        <w:r>
          <w:instrText xml:space="preserve"> PAGEREF _Toc12945 \h </w:instrText>
        </w:r>
        <w:r>
          <w:fldChar w:fldCharType="separate"/>
        </w:r>
        <w:r>
          <w:t>34</w:t>
        </w:r>
        <w:r>
          <w:fldChar w:fldCharType="end"/>
        </w:r>
      </w:hyperlink>
    </w:p>
    <w:p>
      <w:pPr>
        <w:pStyle w:val="TOC2"/>
        <w:tabs>
          <w:tab w:val="right" w:leader="dot" w:pos="8306"/>
        </w:tabs>
      </w:pPr>
      <w:hyperlink w:anchor="_Toc30544" w:history="1">
        <w:r>
          <w:rPr>
            <w:rFonts w:ascii="仿宋" w:eastAsia="仿宋" w:hAnsi="仿宋" w:cs="仿宋" w:hint="eastAsia"/>
            <w:lang w:eastAsia="zh-CN"/>
          </w:rPr>
          <w:t>(二)、风险应对策略</w:t>
        </w:r>
        <w:r>
          <w:tab/>
        </w:r>
        <w:r>
          <w:fldChar w:fldCharType="begin"/>
        </w:r>
        <w:r>
          <w:instrText xml:space="preserve"> PAGEREF _Toc30544 \h </w:instrText>
        </w:r>
        <w:r>
          <w:fldChar w:fldCharType="separate"/>
        </w:r>
        <w:r>
          <w:t>35</w:t>
        </w:r>
        <w:r>
          <w:fldChar w:fldCharType="end"/>
        </w:r>
      </w:hyperlink>
    </w:p>
    <w:p>
      <w:pPr>
        <w:pStyle w:val="TOC2"/>
        <w:tabs>
          <w:tab w:val="right" w:leader="dot" w:pos="8306"/>
        </w:tabs>
      </w:pPr>
      <w:hyperlink w:anchor="_Toc12400" w:history="1">
        <w:r>
          <w:rPr>
            <w:rFonts w:ascii="仿宋" w:eastAsia="仿宋" w:hAnsi="仿宋" w:cs="仿宋" w:hint="eastAsia"/>
            <w:lang w:eastAsia="zh-CN"/>
          </w:rPr>
          <w:t>(三)、风险监控与控制</w:t>
        </w:r>
        <w:r>
          <w:tab/>
        </w:r>
        <w:r>
          <w:fldChar w:fldCharType="begin"/>
        </w:r>
        <w:r>
          <w:instrText xml:space="preserve"> PAGEREF _Toc12400 \h </w:instrText>
        </w:r>
        <w:r>
          <w:fldChar w:fldCharType="separate"/>
        </w:r>
        <w:r>
          <w:t>37</w:t>
        </w:r>
        <w:r>
          <w:fldChar w:fldCharType="end"/>
        </w:r>
      </w:hyperlink>
    </w:p>
    <w:p>
      <w:pPr>
        <w:pStyle w:val="TOC1"/>
        <w:tabs>
          <w:tab w:val="right" w:leader="dot" w:pos="8306"/>
        </w:tabs>
      </w:pPr>
      <w:hyperlink w:anchor="_Toc18341" w:history="1">
        <w:r>
          <w:rPr>
            <w:rFonts w:ascii="仿宋" w:eastAsia="仿宋" w:hAnsi="仿宋" w:cs="仿宋" w:hint="eastAsia"/>
            <w:lang w:eastAsia="zh-CN"/>
          </w:rPr>
          <w:t>十一、生产安全保护</w:t>
        </w:r>
        <w:r>
          <w:tab/>
        </w:r>
        <w:r>
          <w:fldChar w:fldCharType="begin"/>
        </w:r>
        <w:r>
          <w:instrText xml:space="preserve"> PAGEREF _Toc18341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27" w:history="1">
        <w:r>
          <w:rPr>
            <w:rFonts w:ascii="仿宋" w:eastAsia="仿宋" w:hAnsi="仿宋" w:cs="仿宋" w:hint="eastAsia"/>
            <w:lang w:eastAsia="zh-CN"/>
          </w:rPr>
          <w:t>(一)、消防安全</w:t>
        </w:r>
        <w:r>
          <w:tab/>
        </w:r>
        <w:r>
          <w:fldChar w:fldCharType="begin"/>
        </w:r>
        <w:r>
          <w:instrText xml:space="preserve"> PAGEREF _Toc28727 \h </w:instrText>
        </w:r>
        <w:r>
          <w:fldChar w:fldCharType="separate"/>
        </w:r>
        <w:r>
          <w:t>38</w:t>
        </w:r>
        <w:r>
          <w:fldChar w:fldCharType="end"/>
        </w:r>
      </w:hyperlink>
    </w:p>
    <w:p>
      <w:pPr>
        <w:pStyle w:val="TOC2"/>
        <w:tabs>
          <w:tab w:val="right" w:leader="dot" w:pos="8306"/>
        </w:tabs>
      </w:pPr>
      <w:hyperlink w:anchor="_Toc18973" w:history="1">
        <w:r>
          <w:rPr>
            <w:rFonts w:ascii="仿宋" w:eastAsia="仿宋" w:hAnsi="仿宋" w:cs="仿宋" w:hint="eastAsia"/>
            <w:lang w:eastAsia="zh-CN"/>
          </w:rPr>
          <w:t>(二)、防火防爆总图布置措施</w:t>
        </w:r>
        <w:r>
          <w:tab/>
        </w:r>
        <w:r>
          <w:fldChar w:fldCharType="begin"/>
        </w:r>
        <w:r>
          <w:instrText xml:space="preserve"> PAGEREF _Toc18973 \h </w:instrText>
        </w:r>
        <w:r>
          <w:fldChar w:fldCharType="separate"/>
        </w:r>
        <w:r>
          <w:t>39</w:t>
        </w:r>
        <w:r>
          <w:fldChar w:fldCharType="end"/>
        </w:r>
      </w:hyperlink>
    </w:p>
    <w:p>
      <w:pPr>
        <w:pStyle w:val="TOC2"/>
        <w:tabs>
          <w:tab w:val="right" w:leader="dot" w:pos="8306"/>
        </w:tabs>
      </w:pPr>
      <w:hyperlink w:anchor="_Toc9995" w:history="1">
        <w:r>
          <w:rPr>
            <w:rFonts w:ascii="仿宋" w:eastAsia="仿宋" w:hAnsi="仿宋" w:cs="仿宋" w:hint="eastAsia"/>
            <w:lang w:eastAsia="zh-CN"/>
          </w:rPr>
          <w:t>(三)、自然灾害防范措施</w:t>
        </w:r>
        <w:r>
          <w:tab/>
        </w:r>
        <w:r>
          <w:fldChar w:fldCharType="begin"/>
        </w:r>
        <w:r>
          <w:instrText xml:space="preserve"> PAGEREF _Toc9995 \h </w:instrText>
        </w:r>
        <w:r>
          <w:fldChar w:fldCharType="separate"/>
        </w:r>
        <w:r>
          <w:t>40</w:t>
        </w:r>
        <w:r>
          <w:fldChar w:fldCharType="end"/>
        </w:r>
      </w:hyperlink>
    </w:p>
    <w:p>
      <w:pPr>
        <w:pStyle w:val="TOC2"/>
        <w:tabs>
          <w:tab w:val="right" w:leader="dot" w:pos="8306"/>
        </w:tabs>
      </w:pPr>
      <w:hyperlink w:anchor="_Toc24592" w:history="1">
        <w:r>
          <w:rPr>
            <w:rFonts w:ascii="仿宋" w:eastAsia="仿宋" w:hAnsi="仿宋" w:cs="仿宋" w:hint="eastAsia"/>
            <w:lang w:eastAsia="zh-CN"/>
          </w:rPr>
          <w:t>(四)、安全色及安全标志使用要求</w:t>
        </w:r>
        <w:r>
          <w:tab/>
        </w:r>
        <w:r>
          <w:fldChar w:fldCharType="begin"/>
        </w:r>
        <w:r>
          <w:instrText xml:space="preserve"> PAGEREF _Toc24592 \h </w:instrText>
        </w:r>
        <w:r>
          <w:fldChar w:fldCharType="separate"/>
        </w:r>
        <w:r>
          <w:t>41</w:t>
        </w:r>
        <w:r>
          <w:fldChar w:fldCharType="end"/>
        </w:r>
      </w:hyperlink>
    </w:p>
    <w:p>
      <w:pPr>
        <w:pStyle w:val="TOC2"/>
        <w:tabs>
          <w:tab w:val="right" w:leader="dot" w:pos="8306"/>
        </w:tabs>
      </w:pPr>
      <w:hyperlink w:anchor="_Toc22148" w:history="1">
        <w:r>
          <w:rPr>
            <w:rFonts w:ascii="仿宋" w:eastAsia="仿宋" w:hAnsi="仿宋" w:cs="仿宋" w:hint="eastAsia"/>
            <w:lang w:eastAsia="zh-CN"/>
          </w:rPr>
          <w:t>(五)、防尘防毒措施</w:t>
        </w:r>
        <w:r>
          <w:tab/>
        </w:r>
        <w:r>
          <w:fldChar w:fldCharType="begin"/>
        </w:r>
        <w:r>
          <w:instrText xml:space="preserve"> PAGEREF _Toc22148 \h </w:instrText>
        </w:r>
        <w:r>
          <w:fldChar w:fldCharType="separate"/>
        </w:r>
        <w:r>
          <w:t>42</w:t>
        </w:r>
        <w:r>
          <w:fldChar w:fldCharType="end"/>
        </w:r>
      </w:hyperlink>
    </w:p>
    <w:p>
      <w:pPr>
        <w:pStyle w:val="TOC2"/>
        <w:tabs>
          <w:tab w:val="right" w:leader="dot" w:pos="8306"/>
        </w:tabs>
      </w:pPr>
      <w:hyperlink w:anchor="_Toc7123" w:history="1">
        <w:r>
          <w:rPr>
            <w:rFonts w:ascii="仿宋" w:eastAsia="仿宋" w:hAnsi="仿宋" w:cs="仿宋" w:hint="eastAsia"/>
            <w:lang w:eastAsia="zh-CN"/>
          </w:rPr>
          <w:t>(六)、防静电、触电防护及防雷措施</w:t>
        </w:r>
        <w:r>
          <w:tab/>
        </w:r>
        <w:r>
          <w:fldChar w:fldCharType="begin"/>
        </w:r>
        <w:r>
          <w:instrText xml:space="preserve"> PAGEREF _Toc7123 \h </w:instrText>
        </w:r>
        <w:r>
          <w:fldChar w:fldCharType="separate"/>
        </w:r>
        <w:r>
          <w:t>43</w:t>
        </w:r>
        <w:r>
          <w:fldChar w:fldCharType="end"/>
        </w:r>
      </w:hyperlink>
    </w:p>
    <w:p>
      <w:pPr>
        <w:pStyle w:val="TOC2"/>
        <w:tabs>
          <w:tab w:val="right" w:leader="dot" w:pos="8306"/>
        </w:tabs>
      </w:pPr>
      <w:hyperlink w:anchor="_Toc27220" w:history="1">
        <w:r>
          <w:rPr>
            <w:rFonts w:ascii="仿宋" w:eastAsia="仿宋" w:hAnsi="仿宋" w:cs="仿宋" w:hint="eastAsia"/>
            <w:lang w:eastAsia="zh-CN"/>
          </w:rPr>
          <w:t>(七)、机械设备安全保障措施</w:t>
        </w:r>
        <w:r>
          <w:tab/>
        </w:r>
        <w:r>
          <w:fldChar w:fldCharType="begin"/>
        </w:r>
        <w:r>
          <w:instrText xml:space="preserve"> PAGEREF _Toc27220 \h </w:instrText>
        </w:r>
        <w:r>
          <w:fldChar w:fldCharType="separate"/>
        </w:r>
        <w:r>
          <w:t>44</w:t>
        </w:r>
        <w:r>
          <w:fldChar w:fldCharType="end"/>
        </w:r>
      </w:hyperlink>
    </w:p>
    <w:p>
      <w:pPr>
        <w:pStyle w:val="TOC1"/>
        <w:tabs>
          <w:tab w:val="right" w:leader="dot" w:pos="8306"/>
        </w:tabs>
      </w:pPr>
      <w:hyperlink w:anchor="_Toc6712" w:history="1">
        <w:r>
          <w:rPr>
            <w:rFonts w:ascii="仿宋" w:eastAsia="仿宋" w:hAnsi="仿宋" w:cs="仿宋" w:hint="eastAsia"/>
            <w:lang w:eastAsia="zh-CN"/>
          </w:rPr>
          <w:t>十二、家用音视频设备项目人力资源管理</w:t>
        </w:r>
        <w:r>
          <w:tab/>
        </w:r>
        <w:r>
          <w:fldChar w:fldCharType="begin"/>
        </w:r>
        <w:r>
          <w:instrText xml:space="preserve"> PAGEREF _Toc6712 \h </w:instrText>
        </w:r>
        <w:r>
          <w:fldChar w:fldCharType="separate"/>
        </w:r>
        <w:r>
          <w:t>46</w:t>
        </w:r>
        <w:r>
          <w:fldChar w:fldCharType="end"/>
        </w:r>
      </w:hyperlink>
    </w:p>
    <w:p>
      <w:pPr>
        <w:pStyle w:val="TOC2"/>
        <w:tabs>
          <w:tab w:val="right" w:leader="dot" w:pos="8306"/>
        </w:tabs>
      </w:pPr>
      <w:hyperlink w:anchor="_Toc5193" w:history="1">
        <w:r>
          <w:rPr>
            <w:rFonts w:ascii="仿宋" w:eastAsia="仿宋" w:hAnsi="仿宋" w:cs="仿宋" w:hint="eastAsia"/>
            <w:lang w:eastAsia="zh-CN"/>
          </w:rPr>
          <w:t>(一)、建立健全的预算管理制度</w:t>
        </w:r>
        <w:r>
          <w:tab/>
        </w:r>
        <w:r>
          <w:fldChar w:fldCharType="begin"/>
        </w:r>
        <w:r>
          <w:instrText xml:space="preserve"> PAGEREF _Toc5193 \h </w:instrText>
        </w:r>
        <w:r>
          <w:fldChar w:fldCharType="separate"/>
        </w:r>
        <w:r>
          <w:t>46</w:t>
        </w:r>
        <w:r>
          <w:fldChar w:fldCharType="end"/>
        </w:r>
      </w:hyperlink>
    </w:p>
    <w:p>
      <w:pPr>
        <w:pStyle w:val="TOC2"/>
        <w:tabs>
          <w:tab w:val="right" w:leader="dot" w:pos="8306"/>
        </w:tabs>
      </w:pPr>
      <w:hyperlink w:anchor="_Toc13580" w:history="1">
        <w:r>
          <w:rPr>
            <w:rFonts w:ascii="仿宋" w:eastAsia="仿宋" w:hAnsi="仿宋" w:cs="仿宋" w:hint="eastAsia"/>
            <w:lang w:eastAsia="zh-CN"/>
          </w:rPr>
          <w:t>(二)、加强资金流动监控</w:t>
        </w:r>
        <w:r>
          <w:tab/>
        </w:r>
        <w:r>
          <w:fldChar w:fldCharType="begin"/>
        </w:r>
        <w:r>
          <w:instrText xml:space="preserve"> PAGEREF _Toc13580 \h </w:instrText>
        </w:r>
        <w:r>
          <w:fldChar w:fldCharType="separate"/>
        </w:r>
        <w:r>
          <w:t>48</w:t>
        </w:r>
        <w:r>
          <w:fldChar w:fldCharType="end"/>
        </w:r>
      </w:hyperlink>
    </w:p>
    <w:p>
      <w:pPr>
        <w:pStyle w:val="TOC2"/>
        <w:tabs>
          <w:tab w:val="right" w:leader="dot" w:pos="8306"/>
        </w:tabs>
      </w:pPr>
      <w:hyperlink w:anchor="_Toc24907" w:history="1">
        <w:r>
          <w:rPr>
            <w:rFonts w:ascii="仿宋" w:eastAsia="仿宋" w:hAnsi="仿宋" w:cs="仿宋" w:hint="eastAsia"/>
            <w:lang w:eastAsia="zh-CN"/>
          </w:rPr>
          <w:t>(三)、制定完善的风险控制机制</w:t>
        </w:r>
        <w:r>
          <w:tab/>
        </w:r>
        <w:r>
          <w:fldChar w:fldCharType="begin"/>
        </w:r>
        <w:r>
          <w:instrText xml:space="preserve"> PAGEREF _Toc24907 \h </w:instrText>
        </w:r>
        <w:r>
          <w:fldChar w:fldCharType="separate"/>
        </w:r>
        <w:r>
          <w:t>49</w:t>
        </w:r>
        <w:r>
          <w:fldChar w:fldCharType="end"/>
        </w:r>
      </w:hyperlink>
    </w:p>
    <w:p>
      <w:pPr>
        <w:pStyle w:val="TOC2"/>
        <w:tabs>
          <w:tab w:val="right" w:leader="dot" w:pos="8306"/>
        </w:tabs>
      </w:pPr>
      <w:hyperlink w:anchor="_Toc16038" w:history="1">
        <w:r>
          <w:rPr>
            <w:rFonts w:ascii="仿宋" w:eastAsia="仿宋" w:hAnsi="仿宋" w:cs="仿宋" w:hint="eastAsia"/>
            <w:lang w:eastAsia="zh-CN"/>
          </w:rPr>
          <w:t>(四)、优化成本管理</w:t>
        </w:r>
        <w:r>
          <w:tab/>
        </w:r>
        <w:r>
          <w:fldChar w:fldCharType="begin"/>
        </w:r>
        <w:r>
          <w:instrText xml:space="preserve"> PAGEREF _Toc16038 \h </w:instrText>
        </w:r>
        <w:r>
          <w:fldChar w:fldCharType="separate"/>
        </w:r>
        <w:r>
          <w:t>50</w:t>
        </w:r>
        <w:r>
          <w:fldChar w:fldCharType="end"/>
        </w:r>
      </w:hyperlink>
    </w:p>
    <w:p>
      <w:pPr>
        <w:pStyle w:val="TOC1"/>
        <w:tabs>
          <w:tab w:val="right" w:leader="dot" w:pos="8306"/>
        </w:tabs>
      </w:pPr>
      <w:hyperlink w:anchor="_Toc5947" w:history="1">
        <w:r>
          <w:rPr>
            <w:rFonts w:ascii="仿宋" w:eastAsia="仿宋" w:hAnsi="仿宋" w:cs="仿宋" w:hint="eastAsia"/>
            <w:lang w:eastAsia="zh-CN"/>
          </w:rPr>
          <w:t>十三、风险识别与分类</w:t>
        </w:r>
        <w:r>
          <w:tab/>
        </w:r>
        <w:r>
          <w:fldChar w:fldCharType="begin"/>
        </w:r>
        <w:r>
          <w:instrText xml:space="preserve"> PAGEREF _Toc5947 \h </w:instrText>
        </w:r>
        <w:r>
          <w:fldChar w:fldCharType="separate"/>
        </w:r>
        <w:r>
          <w:t>52</w:t>
        </w:r>
        <w:r>
          <w:fldChar w:fldCharType="end"/>
        </w:r>
      </w:hyperlink>
    </w:p>
    <w:p>
      <w:pPr>
        <w:pStyle w:val="TOC2"/>
        <w:tabs>
          <w:tab w:val="right" w:leader="dot" w:pos="8306"/>
        </w:tabs>
      </w:pPr>
      <w:hyperlink w:anchor="_Toc14015" w:history="1">
        <w:r>
          <w:rPr>
            <w:rFonts w:ascii="仿宋" w:eastAsia="仿宋" w:hAnsi="仿宋" w:cs="仿宋" w:hint="eastAsia"/>
            <w:lang w:eastAsia="zh-CN"/>
          </w:rPr>
          <w:t>(一)、风险识别</w:t>
        </w:r>
        <w:r>
          <w:tab/>
        </w:r>
        <w:r>
          <w:fldChar w:fldCharType="begin"/>
        </w:r>
        <w:r>
          <w:instrText xml:space="preserve"> PAGEREF _Toc14015 \h </w:instrText>
        </w:r>
        <w:r>
          <w:fldChar w:fldCharType="separate"/>
        </w:r>
        <w:r>
          <w:t>52</w:t>
        </w:r>
        <w:r>
          <w:fldChar w:fldCharType="end"/>
        </w:r>
      </w:hyperlink>
    </w:p>
    <w:p>
      <w:pPr>
        <w:pStyle w:val="TOC2"/>
        <w:tabs>
          <w:tab w:val="right" w:leader="dot" w:pos="8306"/>
        </w:tabs>
      </w:pPr>
      <w:hyperlink w:anchor="_Toc10976" w:history="1">
        <w:r>
          <w:rPr>
            <w:rFonts w:ascii="仿宋" w:eastAsia="仿宋" w:hAnsi="仿宋" w:cs="仿宋" w:hint="eastAsia"/>
            <w:lang w:eastAsia="zh-CN"/>
          </w:rPr>
          <w:t>(二)、风险分类</w:t>
        </w:r>
        <w:r>
          <w:tab/>
        </w:r>
        <w:r>
          <w:fldChar w:fldCharType="begin"/>
        </w:r>
        <w:r>
          <w:instrText xml:space="preserve"> PAGEREF _Toc10976 \h </w:instrText>
        </w:r>
        <w:r>
          <w:fldChar w:fldCharType="separate"/>
        </w:r>
        <w:r>
          <w:t>53</w:t>
        </w:r>
        <w:r>
          <w:fldChar w:fldCharType="end"/>
        </w:r>
      </w:hyperlink>
    </w:p>
    <w:p>
      <w:pPr>
        <w:pStyle w:val="TOC1"/>
        <w:tabs>
          <w:tab w:val="right" w:leader="dot" w:pos="8306"/>
        </w:tabs>
      </w:pPr>
      <w:hyperlink w:anchor="_Toc11044" w:history="1">
        <w:r>
          <w:rPr>
            <w:rFonts w:ascii="仿宋" w:eastAsia="仿宋" w:hAnsi="仿宋" w:cs="仿宋" w:hint="eastAsia"/>
            <w:lang w:eastAsia="zh-CN"/>
          </w:rPr>
          <w:t>十四、家用音视频设备项目工程方案分析</w:t>
        </w:r>
        <w:r>
          <w:tab/>
        </w:r>
        <w:r>
          <w:fldChar w:fldCharType="begin"/>
        </w:r>
        <w:r>
          <w:instrText xml:space="preserve"> PAGEREF _Toc11044 \h </w:instrText>
        </w:r>
        <w:r>
          <w:fldChar w:fldCharType="separate"/>
        </w:r>
        <w:r>
          <w:t>55</w:t>
        </w:r>
        <w:r>
          <w:fldChar w:fldCharType="end"/>
        </w:r>
      </w:hyperlink>
    </w:p>
    <w:p>
      <w:pPr>
        <w:pStyle w:val="TOC2"/>
        <w:tabs>
          <w:tab w:val="right" w:leader="dot" w:pos="8306"/>
        </w:tabs>
      </w:pPr>
      <w:hyperlink w:anchor="_Toc22096" w:history="1">
        <w:r>
          <w:rPr>
            <w:rFonts w:ascii="仿宋" w:eastAsia="仿宋" w:hAnsi="仿宋" w:cs="仿宋" w:hint="eastAsia"/>
            <w:lang w:eastAsia="zh-CN"/>
          </w:rPr>
          <w:t>(一)、建筑工程设计原则</w:t>
        </w:r>
        <w:r>
          <w:tab/>
        </w:r>
        <w:r>
          <w:fldChar w:fldCharType="begin"/>
        </w:r>
        <w:r>
          <w:instrText xml:space="preserve"> PAGEREF _Toc22096 \h </w:instrText>
        </w:r>
        <w:r>
          <w:fldChar w:fldCharType="separate"/>
        </w:r>
        <w:r>
          <w:t>55</w:t>
        </w:r>
        <w:r>
          <w:fldChar w:fldCharType="end"/>
        </w:r>
      </w:hyperlink>
    </w:p>
    <w:p>
      <w:pPr>
        <w:pStyle w:val="TOC2"/>
        <w:tabs>
          <w:tab w:val="right" w:leader="dot" w:pos="8306"/>
        </w:tabs>
      </w:pPr>
      <w:hyperlink w:anchor="_Toc19217" w:history="1">
        <w:r>
          <w:rPr>
            <w:rFonts w:ascii="仿宋" w:eastAsia="仿宋" w:hAnsi="仿宋" w:cs="仿宋" w:hint="eastAsia"/>
            <w:lang w:eastAsia="zh-CN"/>
          </w:rPr>
          <w:t>(二)、土建工程建设指标</w:t>
        </w:r>
        <w:r>
          <w:tab/>
        </w:r>
        <w:r>
          <w:fldChar w:fldCharType="begin"/>
        </w:r>
        <w:r>
          <w:instrText xml:space="preserve"> PAGEREF _Toc19217 \h </w:instrText>
        </w:r>
        <w:r>
          <w:fldChar w:fldCharType="separate"/>
        </w:r>
        <w:r>
          <w:t>58</w:t>
        </w:r>
        <w:r>
          <w:fldChar w:fldCharType="end"/>
        </w:r>
      </w:hyperlink>
    </w:p>
    <w:p>
      <w:pPr>
        <w:pStyle w:val="TOC1"/>
        <w:tabs>
          <w:tab w:val="right" w:leader="dot" w:pos="8306"/>
        </w:tabs>
      </w:pPr>
      <w:hyperlink w:anchor="_Toc23406" w:history="1">
        <w:r>
          <w:rPr>
            <w:rFonts w:ascii="仿宋" w:eastAsia="仿宋" w:hAnsi="仿宋" w:cs="仿宋" w:hint="eastAsia"/>
            <w:lang w:eastAsia="zh-CN"/>
          </w:rPr>
          <w:t>十五、家用音视频设备项目治理与监督</w:t>
        </w:r>
        <w:r>
          <w:tab/>
        </w:r>
        <w:r>
          <w:fldChar w:fldCharType="begin"/>
        </w:r>
        <w:r>
          <w:instrText xml:space="preserve"> PAGEREF _Toc23406 \h </w:instrText>
        </w:r>
        <w:r>
          <w:fldChar w:fldCharType="separate"/>
        </w:r>
        <w:r>
          <w:t>60</w:t>
        </w:r>
        <w:r>
          <w:fldChar w:fldCharType="end"/>
        </w:r>
      </w:hyperlink>
    </w:p>
    <w:p>
      <w:pPr>
        <w:pStyle w:val="TOC2"/>
        <w:tabs>
          <w:tab w:val="right" w:leader="dot" w:pos="8306"/>
        </w:tabs>
      </w:pPr>
      <w:hyperlink w:anchor="_Toc10795" w:history="1">
        <w:r>
          <w:rPr>
            <w:rFonts w:ascii="仿宋" w:eastAsia="仿宋" w:hAnsi="仿宋" w:cs="仿宋" w:hint="eastAsia"/>
            <w:lang w:eastAsia="zh-CN"/>
          </w:rPr>
          <w:t>(一)、家用音视频设备项目治理结构</w:t>
        </w:r>
        <w:r>
          <w:tab/>
        </w:r>
        <w:r>
          <w:fldChar w:fldCharType="begin"/>
        </w:r>
        <w:r>
          <w:instrText xml:space="preserve"> PAGEREF _Toc10795 \h </w:instrText>
        </w:r>
        <w:r>
          <w:fldChar w:fldCharType="separate"/>
        </w:r>
        <w:r>
          <w:t>60</w:t>
        </w:r>
        <w:r>
          <w:fldChar w:fldCharType="end"/>
        </w:r>
      </w:hyperlink>
    </w:p>
    <w:p>
      <w:pPr>
        <w:pStyle w:val="TOC2"/>
        <w:tabs>
          <w:tab w:val="right" w:leader="dot" w:pos="8306"/>
        </w:tabs>
      </w:pPr>
      <w:hyperlink w:anchor="_Toc7020" w:history="1">
        <w:r>
          <w:rPr>
            <w:rFonts w:ascii="仿宋" w:eastAsia="仿宋" w:hAnsi="仿宋" w:cs="仿宋" w:hint="eastAsia"/>
            <w:lang w:eastAsia="zh-CN"/>
          </w:rPr>
          <w:t>(二)、监督与审计</w:t>
        </w:r>
        <w:r>
          <w:tab/>
        </w:r>
        <w:r>
          <w:fldChar w:fldCharType="begin"/>
        </w:r>
        <w:r>
          <w:instrText xml:space="preserve"> PAGEREF _Toc7020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
      <w:r>
        <w:rPr>
          <w:rFonts w:ascii="仿宋" w:eastAsia="仿宋" w:hAnsi="仿宋" w:cs="仿宋" w:hint="eastAsia"/>
          <w:sz w:val="28"/>
          <w:lang w:eastAsia="zh-CN"/>
        </w:rPr>
        <w:t>一、家用音视频设备项目建设单位说明</w:t>
      </w:r>
      <w:bookmarkEnd w:id="2"/>
    </w:p>
    <w:p>
      <w:pPr>
        <w:pStyle w:val="Heading2"/>
        <w:rPr>
          <w:rFonts w:ascii="仿宋" w:eastAsia="仿宋" w:hAnsi="仿宋" w:cs="仿宋" w:hint="eastAsia"/>
          <w:lang w:eastAsia="zh-CN"/>
        </w:rPr>
      </w:pPr>
      <w:bookmarkStart w:id="3" w:name="_Toc15161"/>
      <w:r>
        <w:rPr>
          <w:rFonts w:ascii="仿宋" w:eastAsia="仿宋" w:hAnsi="仿宋" w:cs="仿宋" w:hint="eastAsia"/>
          <w:lang w:eastAsia="zh-CN"/>
        </w:rPr>
        <w:t>(一)、家用音视频设备项目承办单位基本情况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6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用音视频设备项目承办单位的XXXX，我们着眼于实现可持续的经济效益。通过技术创新和解决方案的提供，公司预计在家用音视频设备项目执行期间将获得可观的收入增长。这一收入来源主要包括家用音视频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同时，我们注重成本控制和效率提升，以确保家用音视频设备项目的可持续盈利。透过精细的管理和资源优化，公司期望实现家用音视频设备项目利润最大化。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用音视频设备项目实施进行全面的投资评估，包括家用音视频设备项目启动阶段的资金投入和后续运营成本。通过对家用音视频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家用音视频设备项目实施过程中具备足够的资金流动性，公司将进行详尽的现金流分析。这包括资金需求的合理预测、家用音视频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98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5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家用音视频设备项目的主要产品是XXXX，预计年产值为XXX万元。这一产品在市场中占据着重要的地位，其广泛的应用范围使得该家用音视频设备项目的市场前景非常广阔。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音视频设备项目的xxx产品作为重要的原材料之一，将在多个领域发挥关键作用。其在建筑、交通、能源等方面的广泛应用将为整个产业链提供强大的支持，形成产业协同效应。家用音视频设备项目的年产值XXX万XXX万XXX万万元不仅反映了其在市场上的巨大潜力，更预示着它对国民经济的积极贡献。这种关联度高、涉及面广的产业关系，使得该家用音视频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76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音视频设备项目总征地面积为XXXX平方米，相当于约XX.XX亩，其中净用地面积为XXXX平方米，红线范围内相当于约XX.XX亩。这一用地规模充分考虑了家用音视频设备项目的建设需求，保障了家用音视频设备项目在合适的空间内得以充分发展。家用音视频设备项目规划的总建筑面积为XXXX平方米，其中主体工程建设占XXXX平方米，计容建筑面积达XXXX平方米。预计建筑工程的投资将达到XXXX万元，为家用音视频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音视频设备项目计划购置的设备共计XXXX台（套），设备购置费用为XXXX万元。这一设备购置计划充分考虑到家用音视频设备项目的生产需求和技术要求，确保了家用音视频设备项目在生产运营中具备先进的技术装备和高效的生产能力。设备的合理配置将为家用音视频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音视频设备项目计划总投资为XXXX万元，预计年实现营业收入为XXXX万元。这一产能规模的设定旨在确保家用音视频设备项目能够在投资与回报之间取得平衡，实现长期可持续的发展。家用音视频设备项目的总投资充分考虑到各个方面的需求，包括用地建设、设备购置等多个环节，以确保家用音视频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400"/>
      <w:r>
        <w:rPr>
          <w:rFonts w:ascii="仿宋" w:eastAsia="仿宋" w:hAnsi="仿宋" w:cs="仿宋" w:hint="eastAsia"/>
          <w:sz w:val="28"/>
          <w:lang w:eastAsia="zh-CN"/>
        </w:rPr>
        <w:t>三、家用音视频设备项目可持续发展</w:t>
      </w:r>
      <w:bookmarkEnd w:id="8"/>
    </w:p>
    <w:p>
      <w:pPr>
        <w:pStyle w:val="Heading2"/>
        <w:rPr>
          <w:rFonts w:ascii="仿宋" w:eastAsia="仿宋" w:hAnsi="仿宋" w:cs="仿宋" w:hint="eastAsia"/>
          <w:lang w:eastAsia="zh-CN"/>
        </w:rPr>
      </w:pPr>
      <w:bookmarkStart w:id="9" w:name="_Toc2940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音视频设备项目中，家用音视频设备项目团队着眼于未来，明确了可持续发展的战略方向。制定的具体可持续发展目标包括降低资源使用、采用环保技术、最大化社会效益等。这一步骤不仅有助于家用音视频设备项目在环保和社会责任方面达到最高标准，也为未来提供了明确的指引，确保家用音视频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可持续实践的融入家用音视频设备项目管理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音视频设备项目管理周期。从家用音视频设备项目规划开始，家用音视频设备项目团队就考虑了环境和社会的因素。在执行阶段，家用音视频设备项目团队积极推动绿色技术的应用，优化资源利用。此外，关注员工的社会责任，通过培训和沟通活动提高员工对可持续发展的认知，使他们能够在日常工作中践行可持续实践。这些举措不仅为家用音视频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14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扎根于家用音视频设备项目的可持续发展理念，我们深信环保与社会责任是家用音视频设备项目成功的关键支柱。在家用音视频设备项目的每一步，我们都致力于通过创新和实践，履行对环境和社会的坚定责任。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音视频设备项目团队通过引入先进的环保技术、建立高效的废物处理系统以及推动能源节约措施，积极履行环保责任。定期的环保监测和评估确保家用音视频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音视频设备项目不仅致力于自身可持续发展，还注重对社会的回馈。通过支持社区家用音视频设备项目、参与慈善事业、提供培训机会等方式，家用音视频设备项目积极履行社会责任。与当地社区建立积极互动，关注员工的工作与生活平衡，以及员工的身心健康，是家用音视频设备项目在社会责任层面的关键举措。这样的实践不仅增强了家用音视频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364"/>
      <w:r>
        <w:rPr>
          <w:rFonts w:ascii="仿宋" w:eastAsia="仿宋" w:hAnsi="仿宋" w:cs="仿宋" w:hint="eastAsia"/>
          <w:sz w:val="28"/>
          <w:lang w:eastAsia="zh-CN"/>
        </w:rPr>
        <w:t>四、家用音视频设备项目选址可行性分析</w:t>
      </w:r>
      <w:bookmarkEnd w:id="11"/>
    </w:p>
    <w:p>
      <w:pPr>
        <w:pStyle w:val="Heading2"/>
        <w:rPr>
          <w:rFonts w:ascii="仿宋" w:eastAsia="仿宋" w:hAnsi="仿宋" w:cs="仿宋" w:hint="eastAsia"/>
          <w:lang w:eastAsia="zh-CN"/>
        </w:rPr>
      </w:pPr>
      <w:bookmarkStart w:id="12" w:name="_Toc30257"/>
      <w:r>
        <w:rPr>
          <w:rFonts w:ascii="仿宋" w:eastAsia="仿宋" w:hAnsi="仿宋" w:cs="仿宋" w:hint="eastAsia"/>
          <w:lang w:eastAsia="zh-CN"/>
        </w:rPr>
        <w:t>(一)、家用音视频设备项目选址</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该家用音视频设备项目选址位于XX省XX市XX区XXX街道</w:t>
      </w:r>
    </w:p>
    <w:p>
      <w:pPr>
        <w:pStyle w:val="Heading2"/>
        <w:ind w:firstLine="560" w:firstLineChars="200"/>
        <w:rPr>
          <w:rFonts w:ascii="仿宋" w:eastAsia="仿宋" w:hAnsi="仿宋" w:cs="仿宋" w:hint="eastAsia"/>
          <w:sz w:val="28"/>
          <w:lang w:eastAsia="zh-CN"/>
        </w:rPr>
      </w:pPr>
      <w:bookmarkStart w:id="13" w:name="_Toc2484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家用音视频设备项目的征地面积将根据家用音视频设备项目的实际规模和需求进行精确规划。具体面积XXX平方米，旨在确保家用音视频设备项目不仅能够满足当前的发展需求，还能够预留空间以适应未来的扩展。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净用地面积是在征地面积基础上去除不可利用面积后的实际可开发用地。具体面积XXX平方米，考虑到环保、交通、安全等多方面因素，以确保家用音视频设备项目在整体利用效率上达到最优。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家用音视频设备项目计划建设的建筑总规模具体面积XXX平方米。这一规模的确定综合考虑了家用音视频设备项目的性质、规模，以及城市规划的相关要求，确保建筑布局与周边环境协调一致。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绿地率是家用音视频设备项目用地中被规划为绿地的比例。具体面积XXX平方米，旨在通过合理规划绿地，改善家用音视频设备项目周边环境，提升居民生活质量，并符合城市整体绿化规划。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容积率是用地上可以建设的建筑总体积与用地面积之比。具体面积XXX，通过合理的容积率规划，确保家用音视频设备项目建筑规模与周边环境和谐共生。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家用音视频设备项目选址与当地城市规划相一致，具体面积XXX平方米。通过与城市规划部门深入沟通，确保家用音视频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音视频设备项目选址符合当地产业政策，具体面积XXX平方米。这包括家用音视频设备项目对当地经济的促进作用，以及对相关产业的带动效应，确保家用音视频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用地总体要求必须符合环保和可持续发展的原则，具体面积XXX平方米。通过采用绿色建筑设计、节能减排等措施，确保家用音视频设备项目在建设和运营过程中对环境的影响最小化，达到可持续发展的要求。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确保家用音视频设备项目选址具备必要的公共设施配套，具体面积XXX平方米。这包括交通便利性、教育、医疗等基础设施，以提高居民生活品质，使得家用音视频设备项目选址更具吸引力。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考虑用地总体要求对当地社会稳定性的影响，具体面积XXX平方米。通过深入了解当地社区反馈，确保家用音视频设备项目的选址和建设过程对当地社会和谐稳定产生积极作用。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家用音视频设备项目选址不仅符合法规和规划，还在实际操作中具有可行性。这一全面规划将为家用音视频设备项目的成功实施提供坚实的基础，确保家用音视频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71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音视频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音视频设备项目的设备规划和空间设计中，我们将采取灵活设备布局的措施。设备布局将根据实际需求进行灵活设计，避免不必要的浪费。通过合理规划设备摆放位置，我们将提高设备的利用率，减少设备间距，以确保家用音视频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音视频设备项目内部引入共享设施的概念，例如共享会议室、办公区等。通过这种方式，我们可以减少对资源的重复建设，提高资源共享效率，从而减小家用音视频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18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用音视频设备项目的总图布置中，我们将不同功能区域进行明确的规划，以最大程度满足家用音视频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47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用音视频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用音视频设备项目对环境的影响是综合评价的重要因素之一。我们将详细考虑选址周边的自然环境、生态保护区、水源地等情况，确保家用音视频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对选址的评价还需充分考虑当地政府的产业政策和法规。我们将详细了解家用音视频设备项目所在地的相关政策，确保家用音视频设备项目的规划和运营与当地法规相符，降低不必要的法律风险。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考虑到社会稳定性对企业运营的重要性，我们将评估选址地区的社会安全情况、劳工关系、社区反馈等方面，以确保家用音视频设备项目的建设和运营不会受到社会稳定性的负面影响。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最后，我们将综合考虑用地成本，包括土地购置费用、土地开发成本等。通过对用地成本的详细评估，我们能够做出更为精确的经济效益分析，为家用音视频设备项目的投资决策提供有力支持。</w:t>
      </w:r>
    </w:p>
    <w:p>
      <w:pPr>
        <w:pStyle w:val="Heading1"/>
        <w:ind w:firstLine="560" w:firstLineChars="200"/>
        <w:rPr>
          <w:rFonts w:ascii="仿宋" w:eastAsia="仿宋" w:hAnsi="仿宋" w:cs="仿宋" w:hint="eastAsia"/>
          <w:sz w:val="28"/>
          <w:lang w:eastAsia="zh-CN"/>
        </w:rPr>
      </w:pPr>
      <w:bookmarkStart w:id="17" w:name="_Toc2599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0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用音视频设备项目的技术管理特点体现在其创新导向。通过引入最先进的技术趋势和解决方案，家用音视频设备项目致力于提升科技含量、提高质量和效率水平。这意味着我们将采用最新的工具和方法，确保家用音视频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音视频设备项目技术管理的显著特征。通过整合不同领域的技术资源，我们实现了跨学科的协同工作。这有助于优化技术架构，提高整体效能。此外，整合性策略还促进了不同技术团队之间的紧密沟通和高效合作，确保家用音视频设备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音视频设备项目所采用的技术。通过不断优化技术方案，家用音视频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音视频设备项目团队将在家用音视频设备项目初期识别可能的技术风险，并采取相应的预防和应对措施。通过建立健全的风险评估机制，家用音视频设备项目能够在实施过程中及时发现并解决潜在的技术问题，保障家用音视频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音视频设备项目中，技术将成为家用音视频设备项目成功的有力支持。这一深度剖析揭示了技术管理在家用音视频设备项目实施中的关键作用，为家用音视频设备项目的技术基础奠定了坚实的基础。</w:t>
      </w:r>
    </w:p>
    <w:p>
      <w:pPr>
        <w:pStyle w:val="Heading2"/>
        <w:ind w:firstLine="560" w:firstLineChars="200"/>
        <w:rPr>
          <w:rFonts w:ascii="仿宋" w:eastAsia="仿宋" w:hAnsi="仿宋" w:cs="仿宋" w:hint="eastAsia"/>
          <w:sz w:val="28"/>
          <w:lang w:eastAsia="zh-CN"/>
        </w:rPr>
      </w:pPr>
      <w:bookmarkStart w:id="19" w:name="_Toc3409"/>
      <w:r>
        <w:rPr>
          <w:rFonts w:ascii="仿宋" w:eastAsia="仿宋" w:hAnsi="仿宋" w:cs="仿宋" w:hint="eastAsia"/>
          <w:sz w:val="28"/>
          <w:lang w:eastAsia="zh-CN"/>
        </w:rPr>
        <w:t>(二)、家用音视频设备项目工艺技术设计方案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音视频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家用音视频设备项目将严格按照相关行业规范要求进行组织。通过有效控制产品质量，家用音视频设备项目将致力于为顾客提供优质的家用音视频设备项目产品和良好的服务。这体现了家用音视频设备项目对于生产活动合规性和质量标准的高度重视，为家用音视频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音视频设备项目注重生态效益和清洁生产原则。家用音视频设备项目建设将紧密结合地方特色经济发展，与社会经济发展规划和区域环境保护规划方案相协调一致。通过与当地区域自然生态系统的结合，家用音视频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音视频设备项目产品具有多样化的客户需求和个性化的特点。因此，家用音视频设备项目产品规格品种多样，且单批生产数量较小。为满足这一特点，家用音视频设备项目承办单位将建设先进的柔性制造生产线。通过广泛应用柔性制造技术，家用音视频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音视频设备项目采用的技术具有较高的技术含量和自动化水平，处于国内先进水平。这一技术选用不仅体现了对生产效率、质量和环境友好性的高标准要求，同时为家用音视频设备项目的可持续发展奠定了坚实的基础。</w:t>
      </w:r>
    </w:p>
    <w:p>
      <w:pPr>
        <w:pStyle w:val="Heading2"/>
        <w:ind w:firstLine="560" w:firstLineChars="200"/>
        <w:rPr>
          <w:rFonts w:ascii="仿宋" w:eastAsia="仿宋" w:hAnsi="仿宋" w:cs="仿宋" w:hint="eastAsia"/>
          <w:sz w:val="28"/>
          <w:lang w:eastAsia="zh-CN"/>
        </w:rPr>
      </w:pPr>
      <w:bookmarkStart w:id="20" w:name="_Toc668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为确保家用音视频设备项目的高效生产和技术实施，我们制定了一套精心设计的设备选型方案，以满足家用音视频设备项目生产、质量和环保的要求。该方案的主要特点如下：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https://d.book118.com/017026000162006040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家用音视频设备项目规划设计方案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76862"/>
    <w:rsid w:val="383768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2600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2024-02-06T01:15:00Z</dcterms:created>
  <dcterms:modified xsi:type="dcterms:W3CDTF">2024-02-06T01:16:04Z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FCED9E32AABF4242ADDE345C8AE684C9_11</vt:lpwstr>
  </property>
  <property fmtid="{D5CDD505-2E9C-101B-9397-08002B2CF9AE}" pid="3" name="KSOProductBuildVer">
    <vt:lpwstr>2052-12.1.0.16250</vt:lpwstr>
  </property>
</Properties>
</file>