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50"/>
        <w:keepNext w:val="0"/>
        <w:keepLines w:val="0"/>
        <w:widowControl w:val="0"/>
        <w:shd w:val="clear" w:color="auto" w:fill="auto"/>
        <w:bidi w:val="0"/>
        <w:spacing w:before="0" w:line="240" w:lineRule="auto"/>
        <w:ind w:left="0" w:right="0" w:firstLine="0"/>
        <w:jc w:val="left"/>
      </w:pPr>
      <w:r>
        <w:rPr>
          <w:rFonts w:ascii="Times New Roman" w:eastAsia="Times New Roman" w:hAnsi="Times New Roman" w:cs="Times New Roman"/>
          <w:color w:val="000000"/>
          <w:spacing w:val="0"/>
          <w:w w:val="100"/>
          <w:position w:val="0"/>
          <w:sz w:val="20"/>
          <w:szCs w:val="20"/>
          <w:lang w:val="en-US" w:eastAsia="en-US" w:bidi="en-US"/>
        </w:rPr>
        <w:t xml:space="preserve">ICS </w:t>
      </w:r>
      <w:r>
        <w:rPr>
          <w:rFonts w:ascii="Times New Roman" w:eastAsia="Times New Roman" w:hAnsi="Times New Roman" w:cs="Times New Roman"/>
          <w:color w:val="000000"/>
          <w:spacing w:val="0"/>
          <w:w w:val="100"/>
          <w:position w:val="0"/>
          <w:lang w:val="en-US" w:eastAsia="en-US" w:bidi="en-US"/>
        </w:rPr>
        <w:t>93.160</w:t>
      </w:r>
    </w:p>
    <w:p>
      <w:pPr>
        <w:pStyle w:val="Bodytext50"/>
        <w:keepNext w:val="0"/>
        <w:keepLines w:val="0"/>
        <w:widowControl w:val="0"/>
        <w:shd w:val="clear" w:color="auto" w:fill="auto"/>
        <w:bidi w:val="0"/>
        <w:spacing w:before="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P 55</w:t>
      </w:r>
    </w:p>
    <w:p>
      <w:pPr>
        <w:pStyle w:val="Bodytext30"/>
        <w:keepNext w:val="0"/>
        <w:keepLines w:val="0"/>
        <w:widowControl w:val="0"/>
        <w:shd w:val="clear" w:color="auto" w:fill="auto"/>
        <w:bidi w:val="0"/>
        <w:spacing w:before="0" w:line="240" w:lineRule="auto"/>
        <w:ind w:left="0" w:right="0" w:firstLine="0"/>
        <w:jc w:val="left"/>
      </w:pPr>
      <w:r>
        <w:rPr>
          <w:rFonts w:ascii="SimSun" w:eastAsia="SimSun" w:hAnsi="SimSun" w:cs="SimSun"/>
          <w:color w:val="000000"/>
          <w:spacing w:val="0"/>
          <w:w w:val="100"/>
          <w:position w:val="0"/>
          <w:lang w:val="zh-TW" w:eastAsia="zh-TW" w:bidi="zh-TW"/>
        </w:rPr>
        <w:t>备案号：</w:t>
      </w:r>
      <w:r>
        <w:rPr>
          <w:rFonts w:ascii="Times New Roman" w:eastAsia="Times New Roman" w:hAnsi="Times New Roman" w:cs="Times New Roman"/>
          <w:color w:val="000000"/>
          <w:spacing w:val="0"/>
          <w:w w:val="100"/>
          <w:position w:val="0"/>
          <w:lang w:val="en-US" w:eastAsia="en-US" w:bidi="en-US"/>
        </w:rPr>
        <w:t>XXX-XXX</w:t>
      </w:r>
    </w:p>
    <w:p>
      <w:pPr>
        <w:pStyle w:val="Heading110"/>
        <w:keepNext/>
        <w:keepLines/>
        <w:widowControl w:val="0"/>
        <w:shd w:val="clear" w:color="auto" w:fill="auto"/>
        <w:bidi w:val="0"/>
        <w:spacing w:before="0" w:line="240" w:lineRule="auto"/>
        <w:ind w:right="0" w:firstLine="0"/>
        <w:jc w:val="lef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DB21</w:t>
      </w:r>
      <w:bookmarkEnd w:id="0"/>
      <w:bookmarkEnd w:id="1"/>
      <w:bookmarkEnd w:id="2"/>
    </w:p>
    <w:p>
      <w:pPr>
        <w:pStyle w:val="Heading210"/>
        <w:keepNext/>
        <w:keepLines/>
        <w:widowControl w:val="0"/>
        <w:shd w:val="clear" w:color="auto" w:fill="auto"/>
        <w:bidi w:val="0"/>
        <w:spacing w:before="0" w:after="420" w:line="240" w:lineRule="auto"/>
        <w:ind w:left="0" w:right="0" w:firstLine="0"/>
        <w:jc w:val="left"/>
      </w:pPr>
      <w:bookmarkStart w:id="3" w:name="bookmark3"/>
      <w:bookmarkStart w:id="4" w:name="bookmark4"/>
      <w:bookmarkStart w:id="5" w:name="bookmark5"/>
      <w:r>
        <w:rPr>
          <w:color w:val="000000"/>
          <w:spacing w:val="0"/>
          <w:w w:val="100"/>
          <w:position w:val="0"/>
        </w:rPr>
        <w:t>辽 宁 省 地 方 标 准</w:t>
      </w:r>
      <w:bookmarkEnd w:id="3"/>
      <w:bookmarkEnd w:id="4"/>
      <w:bookmarkEnd w:id="5"/>
    </w:p>
    <w:p>
      <w:pPr>
        <w:pStyle w:val="Heading310"/>
        <w:keepNext/>
        <w:keepLines/>
        <w:widowControl w:val="0"/>
        <w:shd w:val="clear" w:color="auto" w:fill="auto"/>
        <w:bidi w:val="0"/>
        <w:spacing w:before="0" w:after="960" w:line="240" w:lineRule="auto"/>
        <w:ind w:left="7260" w:right="0" w:firstLine="0"/>
        <w:jc w:val="left"/>
      </w:pPr>
      <w:bookmarkStart w:id="6" w:name="bookmark6"/>
      <w:bookmarkStart w:id="7" w:name="bookmark7"/>
      <w:bookmarkStart w:id="8" w:name="bookmark8"/>
      <w:r>
        <w:rPr>
          <w:rFonts w:ascii="Times New Roman" w:eastAsia="Times New Roman" w:hAnsi="Times New Roman" w:cs="Times New Roman"/>
          <w:color w:val="000000"/>
          <w:spacing w:val="0"/>
          <w:w w:val="100"/>
          <w:position w:val="0"/>
          <w:sz w:val="28"/>
          <w:szCs w:val="28"/>
          <w:lang w:val="en-US" w:eastAsia="en-US" w:bidi="en-US"/>
        </w:rPr>
        <w:t xml:space="preserve">DB21/T </w:t>
      </w:r>
      <w:r>
        <w:rPr>
          <w:rFonts w:ascii="Times New Roman" w:eastAsia="Times New Roman" w:hAnsi="Times New Roman" w:cs="Times New Roman"/>
          <w:color w:val="000000"/>
          <w:spacing w:val="0"/>
          <w:w w:val="100"/>
          <w:position w:val="0"/>
          <w:lang w:val="en-US" w:eastAsia="en-US" w:bidi="en-US"/>
        </w:rPr>
        <w:t>3264—2010</w:t>
      </w:r>
      <w:bookmarkEnd w:id="6"/>
      <w:bookmarkEnd w:id="7"/>
      <w:bookmarkEnd w:id="8"/>
    </w:p>
    <w:p>
      <w:pPr>
        <w:pStyle w:val="Heading210"/>
        <w:keepNext/>
        <w:keepLines/>
        <w:widowControl w:val="0"/>
        <w:shd w:val="clear" w:color="auto" w:fill="auto"/>
        <w:bidi w:val="0"/>
        <w:spacing w:before="0" w:after="780" w:line="240" w:lineRule="auto"/>
        <w:ind w:left="0" w:right="0" w:firstLine="140"/>
        <w:jc w:val="left"/>
      </w:pPr>
      <w:bookmarkStart w:id="9" w:name="bookmark10"/>
      <w:bookmarkStart w:id="10" w:name="bookmark11"/>
      <w:bookmarkStart w:id="11" w:name="bookmark9"/>
      <w:r>
        <w:rPr>
          <w:color w:val="000000"/>
          <w:spacing w:val="0"/>
          <w:w w:val="100"/>
          <w:position w:val="0"/>
        </w:rPr>
        <w:t>辽宁地村镇供水工程施工质量及验收规范</w:t>
      </w:r>
      <w:bookmarkEnd w:id="9"/>
      <w:bookmarkEnd w:id="10"/>
      <w:bookmarkEnd w:id="11"/>
    </w:p>
    <w:p>
      <w:pPr>
        <w:pStyle w:val="Bodytext40"/>
        <w:keepNext w:val="0"/>
        <w:keepLines w:val="0"/>
        <w:widowControl w:val="0"/>
        <w:shd w:val="clear" w:color="auto" w:fill="auto"/>
        <w:bidi w:val="0"/>
        <w:spacing w:before="0" w:after="624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Code of construction quality for rural water supply engineering</w:t>
      </w:r>
    </w:p>
    <w:p>
      <w:pPr>
        <w:pStyle w:val="Heading310"/>
        <w:keepNext/>
        <w:keepLines/>
        <w:widowControl w:val="0"/>
        <w:shd w:val="clear" w:color="auto" w:fill="auto"/>
        <w:tabs>
          <w:tab w:val="left" w:pos="7049"/>
        </w:tabs>
        <w:bidi w:val="0"/>
        <w:spacing w:before="0" w:after="840" w:line="240" w:lineRule="auto"/>
        <w:ind w:left="0" w:right="0" w:firstLine="540"/>
        <w:jc w:val="left"/>
        <w:rPr>
          <w:sz w:val="28"/>
          <w:szCs w:val="28"/>
        </w:rPr>
      </w:pPr>
      <w:bookmarkStart w:id="12" w:name="bookmark12"/>
      <w:bookmarkStart w:id="13" w:name="bookmark13"/>
      <w:bookmarkStart w:id="14" w:name="bookmark14"/>
      <w:r>
        <w:rPr>
          <w:rFonts w:ascii="Times New Roman" w:eastAsia="Times New Roman" w:hAnsi="Times New Roman" w:cs="Times New Roman"/>
          <w:color w:val="000000"/>
          <w:spacing w:val="0"/>
          <w:w w:val="100"/>
          <w:position w:val="0"/>
          <w:sz w:val="26"/>
          <w:szCs w:val="26"/>
          <w:lang w:val="en-US" w:eastAsia="en-US" w:bidi="en-US"/>
        </w:rPr>
        <w:t xml:space="preserve">2020-04-30 </w:t>
      </w:r>
      <w:r>
        <w:rPr>
          <w:rFonts w:ascii="SimSun" w:eastAsia="SimSun" w:hAnsi="SimSun" w:cs="SimSun"/>
          <w:color w:val="000000"/>
          <w:spacing w:val="0"/>
          <w:w w:val="100"/>
          <w:position w:val="0"/>
          <w:sz w:val="28"/>
          <w:szCs w:val="28"/>
          <w:lang w:val="zh-TW" w:eastAsia="zh-TW" w:bidi="zh-TW"/>
        </w:rPr>
        <w:t>发布</w:t>
        <w:tab/>
      </w:r>
      <w:r>
        <w:rPr>
          <w:rFonts w:ascii="Times New Roman" w:eastAsia="Times New Roman" w:hAnsi="Times New Roman" w:cs="Times New Roman"/>
          <w:color w:val="000000"/>
          <w:spacing w:val="0"/>
          <w:w w:val="100"/>
          <w:position w:val="0"/>
          <w:sz w:val="26"/>
          <w:szCs w:val="26"/>
          <w:lang w:val="en-US" w:eastAsia="en-US" w:bidi="en-US"/>
        </w:rPr>
        <w:t xml:space="preserve">2020-05-30 </w:t>
      </w:r>
      <w:r>
        <w:rPr>
          <w:rFonts w:ascii="SimSun" w:eastAsia="SimSun" w:hAnsi="SimSun" w:cs="SimSun"/>
          <w:color w:val="000000"/>
          <w:spacing w:val="0"/>
          <w:w w:val="100"/>
          <w:position w:val="0"/>
          <w:sz w:val="28"/>
          <w:szCs w:val="28"/>
          <w:lang w:val="zh-TW" w:eastAsia="zh-TW" w:bidi="zh-TW"/>
        </w:rPr>
        <w:t>实施</w:t>
      </w:r>
      <w:bookmarkEnd w:id="12"/>
      <w:bookmarkEnd w:id="13"/>
      <w:bookmarkEnd w:id="14"/>
    </w:p>
    <w:p>
      <w:pPr>
        <w:pStyle w:val="Bodytext70"/>
        <w:keepNext w:val="0"/>
        <w:keepLines w:val="0"/>
        <w:widowControl w:val="0"/>
        <w:shd w:val="clear" w:color="auto" w:fill="auto"/>
        <w:bidi w:val="0"/>
        <w:spacing w:before="0" w:line="240" w:lineRule="auto"/>
        <w:ind w:left="0" w:right="0" w:firstLine="0"/>
        <w:jc w:val="center"/>
        <w:rPr>
          <w:sz w:val="28"/>
          <w:szCs w:val="28"/>
        </w:rPr>
        <w:sectPr>
          <w:pgSz w:w="11900" w:h="16840"/>
          <w:pgMar w:top="610" w:right="544" w:bottom="610" w:left="1390" w:header="182" w:footer="182" w:gutter="0"/>
          <w:pgNumType w:start="1"/>
          <w:cols w:space="720"/>
          <w:noEndnote/>
          <w:rtlGutter w:val="0"/>
          <w:docGrid w:linePitch="360"/>
        </w:sectPr>
      </w:pPr>
      <w:r>
        <w:rPr>
          <w:color w:val="000000"/>
          <w:spacing w:val="0"/>
          <w:w w:val="100"/>
          <w:position w:val="0"/>
          <w:sz w:val="36"/>
          <w:szCs w:val="36"/>
        </w:rPr>
        <w:t>辽宁省市场监督管理局</w:t>
      </w:r>
      <w:r>
        <w:rPr>
          <w:color w:val="000000"/>
          <w:spacing w:val="0"/>
          <w:w w:val="100"/>
          <w:position w:val="0"/>
          <w:sz w:val="28"/>
          <w:szCs w:val="28"/>
        </w:rPr>
        <w:t>发布</w:t>
      </w:r>
    </w:p>
    <w:p>
      <w:pPr>
        <w:pStyle w:val="Tableofcontents10"/>
        <w:keepNext w:val="0"/>
        <w:keepLines w:val="0"/>
        <w:widowControl w:val="0"/>
        <w:shd w:val="clear" w:color="auto" w:fill="auto"/>
        <w:tabs>
          <w:tab w:val="left" w:pos="1075"/>
        </w:tabs>
        <w:bidi w:val="0"/>
        <w:spacing w:before="680" w:after="840" w:line="240" w:lineRule="auto"/>
        <w:ind w:left="0" w:right="0" w:firstLine="0"/>
        <w:jc w:val="center"/>
        <w:rPr>
          <w:sz w:val="32"/>
          <w:szCs w:val="32"/>
        </w:rPr>
      </w:pPr>
      <w:r>
        <w:fldChar w:fldCharType="begin"/>
      </w:r>
      <w:r>
        <w:instrText xml:space="preserve"> TOC \o "1-5" \h \z </w:instrText>
      </w:r>
      <w:r>
        <w:fldChar w:fldCharType="separate"/>
      </w:r>
      <w:r>
        <w:rPr>
          <w:color w:val="000000"/>
          <w:spacing w:val="0"/>
          <w:w w:val="100"/>
          <w:position w:val="0"/>
          <w:sz w:val="32"/>
          <w:szCs w:val="32"/>
        </w:rPr>
        <w:t>目</w:t>
        <w:tab/>
        <w:t>次</w:t>
      </w:r>
    </w:p>
    <w:p>
      <w:pPr>
        <w:pStyle w:val="Tableofcontents10"/>
        <w:keepNext w:val="0"/>
        <w:keepLines w:val="0"/>
        <w:widowControl w:val="0"/>
        <w:shd w:val="clear" w:color="auto" w:fill="auto"/>
        <w:tabs>
          <w:tab w:val="right" w:leader="dot" w:pos="9316"/>
        </w:tabs>
        <w:bidi w:val="0"/>
        <w:spacing w:before="0" w:after="140" w:line="240" w:lineRule="auto"/>
        <w:ind w:left="0" w:right="0" w:firstLine="0"/>
        <w:jc w:val="both"/>
      </w:pPr>
      <w:r>
        <w:rPr>
          <w:color w:val="000000"/>
          <w:spacing w:val="0"/>
          <w:w w:val="100"/>
          <w:position w:val="0"/>
        </w:rPr>
        <w:t>前言</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III</w:t>
      </w:r>
    </w:p>
    <w:p>
      <w:pPr>
        <w:pStyle w:val="Tableofcontents10"/>
        <w:keepNext w:val="0"/>
        <w:keepLines w:val="0"/>
        <w:widowControl w:val="0"/>
        <w:shd w:val="clear" w:color="auto" w:fill="auto"/>
        <w:tabs>
          <w:tab w:val="right" w:leader="dot" w:pos="9316"/>
        </w:tabs>
        <w:bidi w:val="0"/>
        <w:spacing w:before="0" w:after="140" w:line="240" w:lineRule="auto"/>
        <w:ind w:left="0" w:right="0" w:firstLine="0"/>
        <w:jc w:val="both"/>
      </w:pPr>
      <w:r>
        <w:rPr>
          <w:rFonts w:ascii="Times New Roman" w:eastAsia="Times New Roman" w:hAnsi="Times New Roman" w:cs="Times New Roman"/>
          <w:color w:val="000000"/>
          <w:spacing w:val="0"/>
          <w:w w:val="100"/>
          <w:position w:val="0"/>
        </w:rPr>
        <w:t>1</w:t>
      </w:r>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w:t>
      </w:r>
    </w:p>
    <w:p>
      <w:pPr>
        <w:pStyle w:val="Tableofcontents10"/>
        <w:keepNext w:val="0"/>
        <w:keepLines w:val="0"/>
        <w:widowControl w:val="0"/>
        <w:shd w:val="clear" w:color="auto" w:fill="auto"/>
        <w:tabs>
          <w:tab w:val="right" w:leader="dot" w:pos="9316"/>
        </w:tabs>
        <w:bidi w:val="0"/>
        <w:spacing w:before="0" w:after="140" w:line="240" w:lineRule="auto"/>
        <w:ind w:left="0" w:right="0" w:firstLine="0"/>
        <w:jc w:val="both"/>
      </w:pPr>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w:t>
      </w:r>
    </w:p>
    <w:p>
      <w:pPr>
        <w:pStyle w:val="Tableofcontents10"/>
        <w:keepNext w:val="0"/>
        <w:keepLines w:val="0"/>
        <w:widowControl w:val="0"/>
        <w:shd w:val="clear" w:color="auto" w:fill="auto"/>
        <w:tabs>
          <w:tab w:val="right" w:leader="dot" w:pos="9316"/>
        </w:tabs>
        <w:bidi w:val="0"/>
        <w:spacing w:before="0" w:after="140" w:line="240" w:lineRule="auto"/>
        <w:ind w:left="0" w:right="0" w:firstLine="0"/>
        <w:jc w:val="both"/>
      </w:pPr>
      <w:r>
        <w:rPr>
          <w:rFonts w:ascii="Times New Roman" w:eastAsia="Times New Roman" w:hAnsi="Times New Roman" w:cs="Times New Roman"/>
          <w:color w:val="000000"/>
          <w:spacing w:val="0"/>
          <w:w w:val="100"/>
          <w:position w:val="0"/>
        </w:rPr>
        <w:t>3</w:t>
      </w:r>
      <w:r>
        <w:rPr>
          <w:color w:val="000000"/>
          <w:spacing w:val="0"/>
          <w:w w:val="100"/>
          <w:position w:val="0"/>
        </w:rPr>
        <w:t>术语和定义</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w:t>
      </w:r>
    </w:p>
    <w:p>
      <w:pPr>
        <w:pStyle w:val="Tableofcontents10"/>
        <w:keepNext w:val="0"/>
        <w:keepLines w:val="0"/>
        <w:widowControl w:val="0"/>
        <w:shd w:val="clear" w:color="auto" w:fill="auto"/>
        <w:tabs>
          <w:tab w:val="right" w:leader="dot" w:pos="9316"/>
        </w:tabs>
        <w:bidi w:val="0"/>
        <w:spacing w:before="0" w:after="140" w:line="240" w:lineRule="auto"/>
        <w:ind w:left="0" w:right="0" w:firstLine="0"/>
        <w:jc w:val="both"/>
      </w:pPr>
      <w:r>
        <w:rPr>
          <w:rFonts w:ascii="Times New Roman" w:eastAsia="Times New Roman" w:hAnsi="Times New Roman" w:cs="Times New Roman"/>
          <w:color w:val="000000"/>
          <w:spacing w:val="0"/>
          <w:w w:val="100"/>
          <w:position w:val="0"/>
        </w:rPr>
        <w:t>4</w:t>
      </w:r>
      <w:r>
        <w:rPr>
          <w:color w:val="000000"/>
          <w:spacing w:val="0"/>
          <w:w w:val="100"/>
          <w:position w:val="0"/>
        </w:rPr>
        <w:t>基本规定</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6</w:t>
      </w:r>
    </w:p>
    <w:p>
      <w:pPr>
        <w:pStyle w:val="Tableofcontents10"/>
        <w:keepNext w:val="0"/>
        <w:keepLines w:val="0"/>
        <w:widowControl w:val="0"/>
        <w:shd w:val="clear" w:color="auto" w:fill="auto"/>
        <w:tabs>
          <w:tab w:val="right" w:leader="dot" w:pos="9316"/>
        </w:tabs>
        <w:bidi w:val="0"/>
        <w:spacing w:before="0" w:line="240" w:lineRule="auto"/>
        <w:ind w:left="0" w:right="0"/>
        <w:jc w:val="both"/>
      </w:pPr>
      <w:r>
        <w:rPr>
          <w:rFonts w:ascii="Times New Roman" w:eastAsia="Times New Roman" w:hAnsi="Times New Roman" w:cs="Times New Roman"/>
          <w:color w:val="000000"/>
          <w:spacing w:val="0"/>
          <w:w w:val="100"/>
          <w:position w:val="0"/>
          <w:lang w:val="en-US" w:eastAsia="en-US" w:bidi="en-US"/>
        </w:rPr>
        <w:t>4.1</w:t>
      </w:r>
      <w:r>
        <w:rPr>
          <w:color w:val="000000"/>
          <w:spacing w:val="0"/>
          <w:w w:val="100"/>
          <w:position w:val="0"/>
        </w:rPr>
        <w:t>项目划分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6</w:t>
      </w:r>
    </w:p>
    <w:p>
      <w:pPr>
        <w:pStyle w:val="Tableofcontents10"/>
        <w:keepNext w:val="0"/>
        <w:keepLines w:val="0"/>
        <w:widowControl w:val="0"/>
        <w:shd w:val="clear" w:color="auto" w:fill="auto"/>
        <w:tabs>
          <w:tab w:val="right" w:leader="dot" w:pos="9316"/>
        </w:tabs>
        <w:bidi w:val="0"/>
        <w:spacing w:before="0" w:line="240" w:lineRule="auto"/>
        <w:ind w:left="0" w:right="0"/>
        <w:jc w:val="both"/>
      </w:pPr>
      <w:r>
        <w:rPr>
          <w:rFonts w:ascii="Times New Roman" w:eastAsia="Times New Roman" w:hAnsi="Times New Roman" w:cs="Times New Roman"/>
          <w:color w:val="000000"/>
          <w:spacing w:val="0"/>
          <w:w w:val="100"/>
          <w:position w:val="0"/>
          <w:lang w:val="en-US" w:eastAsia="en-US" w:bidi="en-US"/>
        </w:rPr>
        <w:t>4.2</w:t>
      </w:r>
      <w:r>
        <w:rPr>
          <w:color w:val="000000"/>
          <w:spacing w:val="0"/>
          <w:w w:val="100"/>
          <w:position w:val="0"/>
        </w:rPr>
        <w:t>材料与设备</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7</w:t>
      </w:r>
    </w:p>
    <w:p>
      <w:pPr>
        <w:pStyle w:val="Tableofcontents10"/>
        <w:keepNext w:val="0"/>
        <w:keepLines w:val="0"/>
        <w:widowControl w:val="0"/>
        <w:shd w:val="clear" w:color="auto" w:fill="auto"/>
        <w:tabs>
          <w:tab w:val="right" w:leader="dot" w:pos="9316"/>
        </w:tabs>
        <w:bidi w:val="0"/>
        <w:spacing w:before="0" w:line="240" w:lineRule="auto"/>
        <w:ind w:left="0" w:right="0"/>
        <w:jc w:val="both"/>
      </w:pPr>
      <w:r>
        <w:rPr>
          <w:rFonts w:ascii="Times New Roman" w:eastAsia="Times New Roman" w:hAnsi="Times New Roman" w:cs="Times New Roman"/>
          <w:color w:val="000000"/>
          <w:spacing w:val="0"/>
          <w:w w:val="100"/>
          <w:position w:val="0"/>
          <w:lang w:val="en-US" w:eastAsia="en-US" w:bidi="en-US"/>
        </w:rPr>
        <w:t>4.3</w:t>
      </w:r>
      <w:r>
        <w:rPr>
          <w:color w:val="000000"/>
          <w:spacing w:val="0"/>
          <w:w w:val="100"/>
          <w:position w:val="0"/>
        </w:rPr>
        <w:t>施工</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7</w:t>
      </w:r>
    </w:p>
    <w:p>
      <w:pPr>
        <w:pStyle w:val="Tableofcontents10"/>
        <w:keepNext w:val="0"/>
        <w:keepLines w:val="0"/>
        <w:widowControl w:val="0"/>
        <w:shd w:val="clear" w:color="auto" w:fill="auto"/>
        <w:tabs>
          <w:tab w:val="right" w:leader="dot" w:pos="9316"/>
        </w:tabs>
        <w:bidi w:val="0"/>
        <w:spacing w:before="0" w:after="140" w:line="240" w:lineRule="auto"/>
        <w:ind w:left="0" w:right="0"/>
        <w:jc w:val="both"/>
      </w:pPr>
      <w:r>
        <w:rPr>
          <w:rFonts w:ascii="Times New Roman" w:eastAsia="Times New Roman" w:hAnsi="Times New Roman" w:cs="Times New Roman"/>
          <w:color w:val="000000"/>
          <w:spacing w:val="0"/>
          <w:w w:val="100"/>
          <w:position w:val="0"/>
          <w:lang w:val="en-US" w:eastAsia="en-US" w:bidi="en-US"/>
        </w:rPr>
        <w:t>4.4</w:t>
      </w:r>
      <w:r>
        <w:rPr>
          <w:color w:val="000000"/>
          <w:spacing w:val="0"/>
          <w:w w:val="100"/>
          <w:position w:val="0"/>
        </w:rPr>
        <w:t>地基和基础工程</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8</w:t>
      </w:r>
    </w:p>
    <w:p>
      <w:pPr>
        <w:pStyle w:val="Tableofcontents10"/>
        <w:keepNext w:val="0"/>
        <w:keepLines w:val="0"/>
        <w:widowControl w:val="0"/>
        <w:shd w:val="clear" w:color="auto" w:fill="auto"/>
        <w:tabs>
          <w:tab w:val="right" w:leader="dot" w:pos="9316"/>
        </w:tabs>
        <w:bidi w:val="0"/>
        <w:spacing w:before="0" w:after="140" w:line="240" w:lineRule="auto"/>
        <w:ind w:left="0" w:right="0" w:firstLine="0"/>
        <w:jc w:val="both"/>
      </w:pPr>
      <w:r>
        <w:rPr>
          <w:rFonts w:ascii="Times New Roman" w:eastAsia="Times New Roman" w:hAnsi="Times New Roman" w:cs="Times New Roman"/>
          <w:color w:val="000000"/>
          <w:spacing w:val="0"/>
          <w:w w:val="100"/>
          <w:position w:val="0"/>
        </w:rPr>
        <w:t>5</w:t>
      </w:r>
      <w:r>
        <w:rPr>
          <w:color w:val="000000"/>
          <w:spacing w:val="0"/>
          <w:w w:val="100"/>
          <w:position w:val="0"/>
        </w:rPr>
        <w:t>水源工程及附属建筑物</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9</w:t>
      </w:r>
    </w:p>
    <w:p>
      <w:pPr>
        <w:pStyle w:val="Tableofcontents10"/>
        <w:keepNext w:val="0"/>
        <w:keepLines w:val="0"/>
        <w:widowControl w:val="0"/>
        <w:shd w:val="clear" w:color="auto" w:fill="auto"/>
        <w:tabs>
          <w:tab w:val="right" w:leader="dot" w:pos="9316"/>
        </w:tabs>
        <w:bidi w:val="0"/>
        <w:spacing w:before="0" w:line="240" w:lineRule="auto"/>
        <w:ind w:left="0" w:right="0"/>
        <w:jc w:val="both"/>
      </w:pPr>
      <w:r>
        <w:rPr>
          <w:rFonts w:ascii="Times New Roman" w:eastAsia="Times New Roman" w:hAnsi="Times New Roman" w:cs="Times New Roman"/>
          <w:color w:val="000000"/>
          <w:spacing w:val="0"/>
          <w:w w:val="100"/>
          <w:position w:val="0"/>
          <w:lang w:val="en-US" w:eastAsia="en-US" w:bidi="en-US"/>
        </w:rPr>
        <w:t>5.1</w:t>
      </w:r>
      <w:r>
        <w:rPr>
          <w:color w:val="000000"/>
          <w:spacing w:val="0"/>
          <w:w w:val="100"/>
          <w:position w:val="0"/>
        </w:rPr>
        <w:t>地表水水源工程</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9</w:t>
      </w:r>
    </w:p>
    <w:p>
      <w:pPr>
        <w:pStyle w:val="Tableofcontents10"/>
        <w:keepNext w:val="0"/>
        <w:keepLines w:val="0"/>
        <w:widowControl w:val="0"/>
        <w:shd w:val="clear" w:color="auto" w:fill="auto"/>
        <w:tabs>
          <w:tab w:val="right" w:leader="dot" w:pos="9316"/>
        </w:tabs>
        <w:bidi w:val="0"/>
        <w:spacing w:before="0" w:line="240" w:lineRule="auto"/>
        <w:ind w:left="0" w:right="0"/>
        <w:jc w:val="both"/>
      </w:pPr>
      <w:r>
        <w:rPr>
          <w:rFonts w:ascii="Times New Roman" w:eastAsia="Times New Roman" w:hAnsi="Times New Roman" w:cs="Times New Roman"/>
          <w:color w:val="000000"/>
          <w:spacing w:val="0"/>
          <w:w w:val="100"/>
          <w:position w:val="0"/>
          <w:lang w:val="en-US" w:eastAsia="en-US" w:bidi="en-US"/>
        </w:rPr>
        <w:t xml:space="preserve">5.2 </w:t>
      </w:r>
      <w:r>
        <w:rPr>
          <w:color w:val="000000"/>
          <w:spacing w:val="0"/>
          <w:w w:val="100"/>
          <w:position w:val="0"/>
        </w:rPr>
        <w:t>地下水水源工程</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9</w:t>
      </w:r>
    </w:p>
    <w:p>
      <w:pPr>
        <w:pStyle w:val="Tableofcontents10"/>
        <w:keepNext w:val="0"/>
        <w:keepLines w:val="0"/>
        <w:widowControl w:val="0"/>
        <w:numPr>
          <w:ilvl w:val="0"/>
          <w:numId w:val="1"/>
        </w:numPr>
        <w:shd w:val="clear" w:color="auto" w:fill="auto"/>
        <w:tabs>
          <w:tab w:val="left" w:pos="550"/>
          <w:tab w:val="right" w:leader="dot" w:pos="9316"/>
        </w:tabs>
        <w:bidi w:val="0"/>
        <w:spacing w:before="0" w:after="140" w:line="240" w:lineRule="auto"/>
        <w:ind w:left="0" w:right="0"/>
        <w:jc w:val="both"/>
      </w:pPr>
      <w:bookmarkStart w:id="15" w:name="bookmark15"/>
      <w:bookmarkEnd w:id="15"/>
      <w:r>
        <w:rPr>
          <w:rFonts w:ascii="Times New Roman" w:eastAsia="Times New Roman" w:hAnsi="Times New Roman" w:cs="Times New Roman"/>
          <w:color w:val="000000"/>
          <w:spacing w:val="0"/>
          <w:w w:val="100"/>
          <w:position w:val="0"/>
        </w:rPr>
        <w:t>3</w:t>
      </w:r>
      <w:r>
        <w:rPr>
          <w:color w:val="000000"/>
          <w:spacing w:val="0"/>
          <w:w w:val="100"/>
          <w:position w:val="0"/>
        </w:rPr>
        <w:t>附属建筑物</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11</w:t>
      </w:r>
    </w:p>
    <w:p>
      <w:pPr>
        <w:pStyle w:val="Tableofcontents10"/>
        <w:keepNext w:val="0"/>
        <w:keepLines w:val="0"/>
        <w:widowControl w:val="0"/>
        <w:shd w:val="clear" w:color="auto" w:fill="auto"/>
        <w:tabs>
          <w:tab w:val="right" w:leader="dot" w:pos="9316"/>
        </w:tabs>
        <w:bidi w:val="0"/>
        <w:spacing w:before="0" w:after="140" w:line="240" w:lineRule="auto"/>
        <w:ind w:left="0" w:right="0" w:firstLine="0"/>
        <w:jc w:val="both"/>
      </w:pPr>
      <w:r>
        <w:rPr>
          <w:rFonts w:ascii="Times New Roman" w:eastAsia="Times New Roman" w:hAnsi="Times New Roman" w:cs="Times New Roman"/>
          <w:color w:val="000000"/>
          <w:spacing w:val="0"/>
          <w:w w:val="100"/>
          <w:position w:val="0"/>
        </w:rPr>
        <w:t>6</w:t>
      </w:r>
      <w:r>
        <w:rPr>
          <w:color w:val="000000"/>
          <w:spacing w:val="0"/>
          <w:w w:val="100"/>
          <w:position w:val="0"/>
        </w:rPr>
        <w:t>输配水管道及调节构筑物</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13</w:t>
      </w:r>
    </w:p>
    <w:p>
      <w:pPr>
        <w:pStyle w:val="Tableofcontents10"/>
        <w:keepNext w:val="0"/>
        <w:keepLines w:val="0"/>
        <w:widowControl w:val="0"/>
        <w:numPr>
          <w:ilvl w:val="0"/>
          <w:numId w:val="1"/>
        </w:numPr>
        <w:shd w:val="clear" w:color="auto" w:fill="auto"/>
        <w:tabs>
          <w:tab w:val="left" w:pos="554"/>
          <w:tab w:val="right" w:leader="dot" w:pos="9316"/>
        </w:tabs>
        <w:bidi w:val="0"/>
        <w:spacing w:before="0" w:line="240" w:lineRule="auto"/>
        <w:ind w:left="0" w:right="0"/>
        <w:jc w:val="both"/>
      </w:pPr>
      <w:bookmarkStart w:id="16" w:name="bookmark16"/>
      <w:bookmarkEnd w:id="16"/>
      <w:r>
        <w:rPr>
          <w:rFonts w:ascii="Times New Roman" w:eastAsia="Times New Roman" w:hAnsi="Times New Roman" w:cs="Times New Roman"/>
          <w:color w:val="000000"/>
          <w:spacing w:val="0"/>
          <w:w w:val="100"/>
          <w:position w:val="0"/>
        </w:rPr>
        <w:t>1</w:t>
      </w:r>
      <w:r>
        <w:rPr>
          <w:color w:val="000000"/>
          <w:spacing w:val="0"/>
          <w:w w:val="100"/>
          <w:position w:val="0"/>
        </w:rPr>
        <w:t>输配水管道</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13</w:t>
      </w:r>
    </w:p>
    <w:p>
      <w:pPr>
        <w:pStyle w:val="Tableofcontents10"/>
        <w:keepNext w:val="0"/>
        <w:keepLines w:val="0"/>
        <w:widowControl w:val="0"/>
        <w:numPr>
          <w:ilvl w:val="0"/>
          <w:numId w:val="2"/>
        </w:numPr>
        <w:shd w:val="clear" w:color="auto" w:fill="auto"/>
        <w:tabs>
          <w:tab w:val="left" w:pos="554"/>
          <w:tab w:val="right" w:leader="dot" w:pos="9316"/>
        </w:tabs>
        <w:bidi w:val="0"/>
        <w:spacing w:before="0" w:line="240" w:lineRule="auto"/>
        <w:ind w:left="0" w:right="0"/>
        <w:jc w:val="both"/>
      </w:pPr>
      <w:bookmarkStart w:id="17" w:name="bookmark17"/>
      <w:bookmarkEnd w:id="17"/>
      <w:r>
        <w:rPr>
          <w:rFonts w:ascii="Times New Roman" w:eastAsia="Times New Roman" w:hAnsi="Times New Roman" w:cs="Times New Roman"/>
          <w:color w:val="000000"/>
          <w:spacing w:val="0"/>
          <w:w w:val="100"/>
          <w:position w:val="0"/>
        </w:rPr>
        <w:t xml:space="preserve">2 </w:t>
      </w:r>
      <w:r>
        <w:rPr>
          <w:color w:val="000000"/>
          <w:spacing w:val="0"/>
          <w:w w:val="100"/>
          <w:position w:val="0"/>
        </w:rPr>
        <w:t>管道水压试验及冲洗消毒</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16</w:t>
      </w:r>
    </w:p>
    <w:p>
      <w:pPr>
        <w:pStyle w:val="Tableofcontents10"/>
        <w:keepNext w:val="0"/>
        <w:keepLines w:val="0"/>
        <w:widowControl w:val="0"/>
        <w:shd w:val="clear" w:color="auto" w:fill="auto"/>
        <w:tabs>
          <w:tab w:val="right" w:leader="dot" w:pos="9316"/>
        </w:tabs>
        <w:bidi w:val="0"/>
        <w:spacing w:before="0" w:line="240" w:lineRule="auto"/>
        <w:ind w:left="0" w:right="0"/>
        <w:jc w:val="both"/>
      </w:pPr>
      <w:r>
        <w:rPr>
          <w:rFonts w:ascii="Times New Roman" w:eastAsia="Times New Roman" w:hAnsi="Times New Roman" w:cs="Times New Roman"/>
          <w:color w:val="000000"/>
          <w:spacing w:val="0"/>
          <w:w w:val="100"/>
          <w:position w:val="0"/>
          <w:lang w:val="en-US" w:eastAsia="en-US" w:bidi="en-US"/>
        </w:rPr>
        <w:t>6.3</w:t>
      </w:r>
      <w:r>
        <w:rPr>
          <w:color w:val="000000"/>
          <w:spacing w:val="0"/>
          <w:w w:val="100"/>
          <w:position w:val="0"/>
        </w:rPr>
        <w:t>阀门及计量设备安装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16</w:t>
      </w:r>
    </w:p>
    <w:p>
      <w:pPr>
        <w:pStyle w:val="Tableofcontents10"/>
        <w:keepNext w:val="0"/>
        <w:keepLines w:val="0"/>
        <w:widowControl w:val="0"/>
        <w:shd w:val="clear" w:color="auto" w:fill="auto"/>
        <w:tabs>
          <w:tab w:val="right" w:leader="dot" w:pos="9316"/>
        </w:tabs>
        <w:bidi w:val="0"/>
        <w:spacing w:before="0" w:after="140" w:line="240" w:lineRule="auto"/>
        <w:ind w:left="0" w:right="0"/>
        <w:jc w:val="both"/>
      </w:pPr>
      <w:r>
        <w:rPr>
          <w:rFonts w:ascii="Times New Roman" w:eastAsia="Times New Roman" w:hAnsi="Times New Roman" w:cs="Times New Roman"/>
          <w:color w:val="000000"/>
          <w:spacing w:val="0"/>
          <w:w w:val="100"/>
          <w:position w:val="0"/>
          <w:lang w:val="en-US" w:eastAsia="en-US" w:bidi="en-US"/>
        </w:rPr>
        <w:t>6.4</w:t>
      </w:r>
      <w:r>
        <w:rPr>
          <w:color w:val="000000"/>
          <w:spacing w:val="0"/>
          <w:w w:val="100"/>
          <w:position w:val="0"/>
        </w:rPr>
        <w:t>调节构筑物</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16</w:t>
      </w:r>
    </w:p>
    <w:p>
      <w:pPr>
        <w:pStyle w:val="Tableofcontents10"/>
        <w:keepNext w:val="0"/>
        <w:keepLines w:val="0"/>
        <w:widowControl w:val="0"/>
        <w:shd w:val="clear" w:color="auto" w:fill="auto"/>
        <w:tabs>
          <w:tab w:val="right" w:leader="dot" w:pos="2717"/>
          <w:tab w:val="right" w:leader="dot" w:pos="9316"/>
        </w:tabs>
        <w:bidi w:val="0"/>
        <w:spacing w:before="0" w:after="140" w:line="240" w:lineRule="auto"/>
        <w:ind w:left="0" w:right="0" w:firstLine="0"/>
        <w:jc w:val="both"/>
      </w:pPr>
      <w:r>
        <w:rPr>
          <w:rFonts w:ascii="Times New Roman" w:eastAsia="Times New Roman" w:hAnsi="Times New Roman" w:cs="Times New Roman"/>
          <w:color w:val="000000"/>
          <w:spacing w:val="0"/>
          <w:w w:val="100"/>
          <w:position w:val="0"/>
        </w:rPr>
        <w:t>7</w:t>
      </w:r>
      <w:r>
        <w:rPr>
          <w:color w:val="000000"/>
          <w:spacing w:val="0"/>
          <w:w w:val="100"/>
          <w:position w:val="0"/>
        </w:rPr>
        <w:t>净水工程</w:t>
      </w:r>
      <w:r>
        <w:rPr>
          <w:color w:val="000000"/>
          <w:spacing w:val="0"/>
          <w:w w:val="100"/>
          <w:position w:val="0"/>
          <w:lang w:val="en-US" w:eastAsia="en-US" w:bidi="en-US"/>
        </w:rPr>
        <w:tab/>
      </w:r>
      <w:r>
        <w:rPr>
          <w:color w:val="000000"/>
          <w:spacing w:val="0"/>
          <w:w w:val="100"/>
          <w:position w:val="0"/>
        </w:rPr>
        <w:t>-</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17</w:t>
      </w:r>
    </w:p>
    <w:p>
      <w:pPr>
        <w:pStyle w:val="Tableofcontents10"/>
        <w:keepNext w:val="0"/>
        <w:keepLines w:val="0"/>
        <w:widowControl w:val="0"/>
        <w:numPr>
          <w:ilvl w:val="0"/>
          <w:numId w:val="2"/>
        </w:numPr>
        <w:shd w:val="clear" w:color="auto" w:fill="auto"/>
        <w:tabs>
          <w:tab w:val="left" w:pos="554"/>
          <w:tab w:val="right" w:leader="dot" w:pos="9316"/>
        </w:tabs>
        <w:bidi w:val="0"/>
        <w:spacing w:before="0" w:line="240" w:lineRule="auto"/>
        <w:ind w:left="0" w:right="0"/>
        <w:jc w:val="both"/>
      </w:pPr>
      <w:bookmarkStart w:id="18" w:name="bookmark18"/>
      <w:bookmarkEnd w:id="18"/>
      <w:r>
        <w:rPr>
          <w:rFonts w:ascii="Times New Roman" w:eastAsia="Times New Roman" w:hAnsi="Times New Roman" w:cs="Times New Roman"/>
          <w:color w:val="000000"/>
          <w:spacing w:val="0"/>
          <w:w w:val="100"/>
          <w:position w:val="0"/>
        </w:rPr>
        <w:t xml:space="preserve">1 </w:t>
      </w:r>
      <w:r>
        <w:rPr>
          <w:color w:val="000000"/>
          <w:spacing w:val="0"/>
          <w:w w:val="100"/>
          <w:position w:val="0"/>
        </w:rPr>
        <w:t>一般规定</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17</w:t>
      </w:r>
    </w:p>
    <w:p>
      <w:pPr>
        <w:pStyle w:val="Tableofcontents10"/>
        <w:keepNext w:val="0"/>
        <w:keepLines w:val="0"/>
        <w:widowControl w:val="0"/>
        <w:shd w:val="clear" w:color="auto" w:fill="auto"/>
        <w:tabs>
          <w:tab w:val="right" w:leader="dot" w:pos="9316"/>
        </w:tabs>
        <w:bidi w:val="0"/>
        <w:spacing w:before="0" w:line="240" w:lineRule="auto"/>
        <w:ind w:left="0" w:right="0"/>
        <w:jc w:val="both"/>
      </w:pPr>
      <w:r>
        <w:rPr>
          <w:rFonts w:ascii="Times New Roman" w:eastAsia="Times New Roman" w:hAnsi="Times New Roman" w:cs="Times New Roman"/>
          <w:color w:val="000000"/>
          <w:spacing w:val="0"/>
          <w:w w:val="100"/>
          <w:position w:val="0"/>
          <w:lang w:val="en-US" w:eastAsia="en-US" w:bidi="en-US"/>
        </w:rPr>
        <w:t>7.2</w:t>
      </w:r>
      <w:r>
        <w:rPr>
          <w:color w:val="000000"/>
          <w:spacing w:val="0"/>
          <w:w w:val="100"/>
          <w:position w:val="0"/>
        </w:rPr>
        <w:t>絮凝池</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19</w:t>
      </w:r>
    </w:p>
    <w:p>
      <w:pPr>
        <w:pStyle w:val="Tableofcontents10"/>
        <w:keepNext w:val="0"/>
        <w:keepLines w:val="0"/>
        <w:widowControl w:val="0"/>
        <w:numPr>
          <w:ilvl w:val="0"/>
          <w:numId w:val="1"/>
        </w:numPr>
        <w:shd w:val="clear" w:color="auto" w:fill="auto"/>
        <w:tabs>
          <w:tab w:val="left" w:pos="550"/>
          <w:tab w:val="right" w:leader="dot" w:pos="9316"/>
        </w:tabs>
        <w:bidi w:val="0"/>
        <w:spacing w:before="0" w:line="240" w:lineRule="auto"/>
        <w:ind w:left="0" w:right="0"/>
        <w:jc w:val="both"/>
      </w:pPr>
      <w:bookmarkStart w:id="19" w:name="bookmark19"/>
      <w:bookmarkEnd w:id="19"/>
      <w:r>
        <w:rPr>
          <w:rFonts w:ascii="Times New Roman" w:eastAsia="Times New Roman" w:hAnsi="Times New Roman" w:cs="Times New Roman"/>
          <w:color w:val="000000"/>
          <w:spacing w:val="0"/>
          <w:w w:val="100"/>
          <w:position w:val="0"/>
        </w:rPr>
        <w:t>3</w:t>
      </w:r>
      <w:r>
        <w:rPr>
          <w:color w:val="000000"/>
          <w:spacing w:val="0"/>
          <w:w w:val="100"/>
          <w:position w:val="0"/>
        </w:rPr>
        <w:t>沉淀（澄清）池</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20</w:t>
      </w:r>
    </w:p>
    <w:p>
      <w:pPr>
        <w:pStyle w:val="Tableofcontents10"/>
        <w:keepNext w:val="0"/>
        <w:keepLines w:val="0"/>
        <w:widowControl w:val="0"/>
        <w:numPr>
          <w:ilvl w:val="0"/>
          <w:numId w:val="3"/>
        </w:numPr>
        <w:shd w:val="clear" w:color="auto" w:fill="auto"/>
        <w:tabs>
          <w:tab w:val="left" w:pos="550"/>
          <w:tab w:val="right" w:leader="dot" w:pos="9316"/>
        </w:tabs>
        <w:bidi w:val="0"/>
        <w:spacing w:before="0" w:line="240" w:lineRule="auto"/>
        <w:ind w:left="0" w:right="0"/>
        <w:jc w:val="both"/>
      </w:pPr>
      <w:bookmarkStart w:id="20" w:name="bookmark20"/>
      <w:bookmarkEnd w:id="20"/>
      <w:r>
        <w:rPr>
          <w:rFonts w:ascii="Times New Roman" w:eastAsia="Times New Roman" w:hAnsi="Times New Roman" w:cs="Times New Roman"/>
          <w:color w:val="000000"/>
          <w:spacing w:val="0"/>
          <w:w w:val="100"/>
          <w:position w:val="0"/>
        </w:rPr>
        <w:t xml:space="preserve">4 </w:t>
      </w:r>
      <w:r>
        <w:rPr>
          <w:color w:val="000000"/>
          <w:spacing w:val="0"/>
          <w:w w:val="100"/>
          <w:position w:val="0"/>
        </w:rPr>
        <w:t>滤池</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20</w:t>
      </w:r>
    </w:p>
    <w:p>
      <w:pPr>
        <w:pStyle w:val="Tableofcontents10"/>
        <w:keepNext w:val="0"/>
        <w:keepLines w:val="0"/>
        <w:widowControl w:val="0"/>
        <w:numPr>
          <w:ilvl w:val="0"/>
          <w:numId w:val="4"/>
        </w:numPr>
        <w:shd w:val="clear" w:color="auto" w:fill="auto"/>
        <w:tabs>
          <w:tab w:val="left" w:pos="550"/>
          <w:tab w:val="right" w:leader="dot" w:pos="9316"/>
        </w:tabs>
        <w:bidi w:val="0"/>
        <w:spacing w:before="0" w:after="140" w:line="240" w:lineRule="auto"/>
        <w:ind w:left="0" w:right="0"/>
        <w:jc w:val="both"/>
      </w:pPr>
      <w:bookmarkStart w:id="21" w:name="bookmark21"/>
      <w:bookmarkEnd w:id="21"/>
      <w:r>
        <w:rPr>
          <w:rFonts w:ascii="Times New Roman" w:eastAsia="Times New Roman" w:hAnsi="Times New Roman" w:cs="Times New Roman"/>
          <w:color w:val="000000"/>
          <w:spacing w:val="0"/>
          <w:w w:val="100"/>
          <w:position w:val="0"/>
        </w:rPr>
        <w:t>5</w:t>
      </w:r>
      <w:r>
        <w:rPr>
          <w:color w:val="000000"/>
          <w:spacing w:val="0"/>
          <w:w w:val="100"/>
          <w:position w:val="0"/>
        </w:rPr>
        <w:t>地下水除铁除镒</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20</w:t>
      </w:r>
    </w:p>
    <w:p>
      <w:pPr>
        <w:pStyle w:val="Tableofcontents10"/>
        <w:keepNext w:val="0"/>
        <w:keepLines w:val="0"/>
        <w:widowControl w:val="0"/>
        <w:shd w:val="clear" w:color="auto" w:fill="auto"/>
        <w:tabs>
          <w:tab w:val="right" w:leader="dot" w:pos="9316"/>
        </w:tabs>
        <w:bidi w:val="0"/>
        <w:spacing w:before="0" w:after="140" w:line="240" w:lineRule="auto"/>
        <w:ind w:left="0" w:right="0" w:firstLine="0"/>
        <w:jc w:val="both"/>
      </w:pPr>
      <w:r>
        <w:rPr>
          <w:rFonts w:ascii="Times New Roman" w:eastAsia="Times New Roman" w:hAnsi="Times New Roman" w:cs="Times New Roman"/>
          <w:color w:val="000000"/>
          <w:spacing w:val="0"/>
          <w:w w:val="100"/>
          <w:position w:val="0"/>
        </w:rPr>
        <w:t>8</w:t>
      </w:r>
      <w:r>
        <w:rPr>
          <w:color w:val="000000"/>
          <w:spacing w:val="0"/>
          <w:w w:val="100"/>
          <w:position w:val="0"/>
        </w:rPr>
        <w:t>机电设备及安装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20</w:t>
      </w:r>
    </w:p>
    <w:p>
      <w:pPr>
        <w:pStyle w:val="Tableofcontents10"/>
        <w:keepNext w:val="0"/>
        <w:keepLines w:val="0"/>
        <w:widowControl w:val="0"/>
        <w:numPr>
          <w:ilvl w:val="0"/>
          <w:numId w:val="4"/>
        </w:numPr>
        <w:shd w:val="clear" w:color="auto" w:fill="auto"/>
        <w:tabs>
          <w:tab w:val="left" w:pos="554"/>
          <w:tab w:val="right" w:leader="dot" w:pos="9316"/>
        </w:tabs>
        <w:bidi w:val="0"/>
        <w:spacing w:before="0" w:line="240" w:lineRule="auto"/>
        <w:ind w:left="0" w:right="0"/>
        <w:jc w:val="both"/>
      </w:pPr>
      <w:bookmarkStart w:id="22" w:name="bookmark22"/>
      <w:bookmarkEnd w:id="22"/>
      <w:r>
        <w:rPr>
          <w:rFonts w:ascii="Times New Roman" w:eastAsia="Times New Roman" w:hAnsi="Times New Roman" w:cs="Times New Roman"/>
          <w:color w:val="000000"/>
          <w:spacing w:val="0"/>
          <w:w w:val="100"/>
          <w:position w:val="0"/>
        </w:rPr>
        <w:t>1</w:t>
      </w:r>
      <w:r>
        <w:rPr>
          <w:color w:val="000000"/>
          <w:spacing w:val="0"/>
          <w:w w:val="100"/>
          <w:position w:val="0"/>
        </w:rPr>
        <w:t>设备安装的一般规定</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20</w:t>
      </w:r>
    </w:p>
    <w:p>
      <w:pPr>
        <w:pStyle w:val="Tableofcontents10"/>
        <w:keepNext w:val="0"/>
        <w:keepLines w:val="0"/>
        <w:widowControl w:val="0"/>
        <w:shd w:val="clear" w:color="auto" w:fill="auto"/>
        <w:tabs>
          <w:tab w:val="right" w:leader="dot" w:pos="9316"/>
        </w:tabs>
        <w:bidi w:val="0"/>
        <w:spacing w:before="0" w:line="240" w:lineRule="auto"/>
        <w:ind w:left="0" w:right="0"/>
        <w:jc w:val="both"/>
      </w:pPr>
      <w:r>
        <w:rPr>
          <w:rFonts w:ascii="Times New Roman" w:eastAsia="Times New Roman" w:hAnsi="Times New Roman" w:cs="Times New Roman"/>
          <w:color w:val="000000"/>
          <w:spacing w:val="0"/>
          <w:w w:val="100"/>
          <w:position w:val="0"/>
          <w:lang w:val="en-US" w:eastAsia="en-US" w:bidi="en-US"/>
        </w:rPr>
        <w:t>8.2</w:t>
      </w:r>
      <w:r>
        <w:rPr>
          <w:color w:val="000000"/>
          <w:spacing w:val="0"/>
          <w:w w:val="100"/>
          <w:position w:val="0"/>
        </w:rPr>
        <w:t>水泵机组安装</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21</w:t>
      </w:r>
    </w:p>
    <w:p>
      <w:pPr>
        <w:pStyle w:val="Tableofcontents10"/>
        <w:keepNext w:val="0"/>
        <w:keepLines w:val="0"/>
        <w:widowControl w:val="0"/>
        <w:numPr>
          <w:ilvl w:val="0"/>
          <w:numId w:val="3"/>
        </w:numPr>
        <w:shd w:val="clear" w:color="auto" w:fill="auto"/>
        <w:tabs>
          <w:tab w:val="left" w:pos="554"/>
          <w:tab w:val="right" w:leader="dot" w:pos="9316"/>
        </w:tabs>
        <w:bidi w:val="0"/>
        <w:spacing w:before="0" w:line="240" w:lineRule="auto"/>
        <w:ind w:left="0" w:right="0"/>
        <w:jc w:val="both"/>
      </w:pPr>
      <w:bookmarkStart w:id="23" w:name="bookmark23"/>
      <w:bookmarkEnd w:id="23"/>
      <w:r>
        <w:rPr>
          <w:rFonts w:ascii="Times New Roman" w:eastAsia="Times New Roman" w:hAnsi="Times New Roman" w:cs="Times New Roman"/>
          <w:color w:val="000000"/>
          <w:spacing w:val="0"/>
          <w:w w:val="100"/>
          <w:position w:val="0"/>
        </w:rPr>
        <w:t>3</w:t>
      </w:r>
      <w:r>
        <w:rPr>
          <w:color w:val="000000"/>
          <w:spacing w:val="0"/>
          <w:w w:val="100"/>
          <w:position w:val="0"/>
        </w:rPr>
        <w:t>水处理及消毒设备安装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21</w:t>
      </w:r>
    </w:p>
    <w:p>
      <w:pPr>
        <w:pStyle w:val="Tableofcontents10"/>
        <w:keepNext w:val="0"/>
        <w:keepLines w:val="0"/>
        <w:widowControl w:val="0"/>
        <w:numPr>
          <w:ilvl w:val="0"/>
          <w:numId w:val="1"/>
        </w:numPr>
        <w:shd w:val="clear" w:color="auto" w:fill="auto"/>
        <w:tabs>
          <w:tab w:val="left" w:pos="554"/>
          <w:tab w:val="right" w:leader="dot" w:pos="9316"/>
        </w:tabs>
        <w:bidi w:val="0"/>
        <w:spacing w:before="0" w:line="240" w:lineRule="auto"/>
        <w:ind w:left="0" w:right="0"/>
        <w:jc w:val="both"/>
      </w:pPr>
      <w:bookmarkStart w:id="24" w:name="bookmark24"/>
      <w:bookmarkEnd w:id="24"/>
      <w:r>
        <w:rPr>
          <w:rFonts w:ascii="Times New Roman" w:eastAsia="Times New Roman" w:hAnsi="Times New Roman" w:cs="Times New Roman"/>
          <w:color w:val="000000"/>
          <w:spacing w:val="0"/>
          <w:w w:val="100"/>
          <w:position w:val="0"/>
        </w:rPr>
        <w:t>4</w:t>
      </w:r>
      <w:r>
        <w:rPr>
          <w:color w:val="000000"/>
          <w:spacing w:val="0"/>
          <w:w w:val="100"/>
          <w:position w:val="0"/>
        </w:rPr>
        <w:t>监控系统</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21</w:t>
      </w:r>
    </w:p>
    <w:p>
      <w:pPr>
        <w:pStyle w:val="Tableofcontents10"/>
        <w:keepNext w:val="0"/>
        <w:keepLines w:val="0"/>
        <w:widowControl w:val="0"/>
        <w:shd w:val="clear" w:color="auto" w:fill="auto"/>
        <w:tabs>
          <w:tab w:val="right" w:leader="dot" w:pos="9316"/>
        </w:tabs>
        <w:bidi w:val="0"/>
        <w:spacing w:before="0" w:line="240" w:lineRule="auto"/>
        <w:ind w:left="0" w:right="0"/>
        <w:jc w:val="both"/>
      </w:pPr>
      <w:r>
        <w:rPr>
          <w:rFonts w:ascii="Times New Roman" w:eastAsia="Times New Roman" w:hAnsi="Times New Roman" w:cs="Times New Roman"/>
          <w:color w:val="000000"/>
          <w:spacing w:val="0"/>
          <w:w w:val="100"/>
          <w:position w:val="0"/>
          <w:lang w:val="en-US" w:eastAsia="en-US" w:bidi="en-US"/>
        </w:rPr>
        <w:t>8.5</w:t>
      </w:r>
      <w:r>
        <w:rPr>
          <w:color w:val="000000"/>
          <w:spacing w:val="0"/>
          <w:w w:val="100"/>
          <w:position w:val="0"/>
        </w:rPr>
        <w:t>开关柜和配电柜（箱）安装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21</w:t>
      </w:r>
    </w:p>
    <w:p>
      <w:pPr>
        <w:pStyle w:val="Tableofcontents10"/>
        <w:keepNext w:val="0"/>
        <w:keepLines w:val="0"/>
        <w:widowControl w:val="0"/>
        <w:numPr>
          <w:ilvl w:val="0"/>
          <w:numId w:val="2"/>
        </w:numPr>
        <w:shd w:val="clear" w:color="auto" w:fill="auto"/>
        <w:tabs>
          <w:tab w:val="left" w:pos="554"/>
          <w:tab w:val="right" w:leader="dot" w:pos="9316"/>
        </w:tabs>
        <w:bidi w:val="0"/>
        <w:spacing w:before="0" w:line="240" w:lineRule="auto"/>
        <w:ind w:left="0" w:right="0"/>
        <w:jc w:val="both"/>
      </w:pPr>
      <w:bookmarkStart w:id="25" w:name="bookmark25"/>
      <w:bookmarkEnd w:id="25"/>
      <w:r>
        <w:rPr>
          <w:rFonts w:ascii="Times New Roman" w:eastAsia="Times New Roman" w:hAnsi="Times New Roman" w:cs="Times New Roman"/>
          <w:color w:val="000000"/>
          <w:spacing w:val="0"/>
          <w:w w:val="100"/>
          <w:position w:val="0"/>
        </w:rPr>
        <w:t xml:space="preserve">6 </w:t>
      </w:r>
      <w:r>
        <w:rPr>
          <w:color w:val="000000"/>
          <w:spacing w:val="0"/>
          <w:w w:val="100"/>
          <w:position w:val="0"/>
        </w:rPr>
        <w:t>仪表设备</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22</w:t>
      </w:r>
    </w:p>
    <w:p>
      <w:pPr>
        <w:pStyle w:val="Tableofcontents10"/>
        <w:keepNext w:val="0"/>
        <w:keepLines w:val="0"/>
        <w:widowControl w:val="0"/>
        <w:shd w:val="clear" w:color="auto" w:fill="auto"/>
        <w:tabs>
          <w:tab w:val="right" w:leader="dot" w:pos="9316"/>
        </w:tabs>
        <w:bidi w:val="0"/>
        <w:spacing w:before="0" w:line="240" w:lineRule="auto"/>
        <w:ind w:left="0" w:right="0"/>
        <w:jc w:val="both"/>
      </w:pPr>
      <w:r>
        <w:rPr>
          <w:rFonts w:ascii="Times New Roman" w:eastAsia="Times New Roman" w:hAnsi="Times New Roman" w:cs="Times New Roman"/>
          <w:color w:val="000000"/>
          <w:spacing w:val="0"/>
          <w:w w:val="100"/>
          <w:position w:val="0"/>
          <w:lang w:val="en-US" w:eastAsia="en-US" w:bidi="en-US"/>
        </w:rPr>
        <w:t xml:space="preserve">8. </w:t>
      </w:r>
      <w:r>
        <w:rPr>
          <w:rFonts w:ascii="Times New Roman" w:eastAsia="Times New Roman" w:hAnsi="Times New Roman" w:cs="Times New Roman"/>
          <w:color w:val="000000"/>
          <w:spacing w:val="0"/>
          <w:w w:val="100"/>
          <w:position w:val="0"/>
        </w:rPr>
        <w:t>7</w:t>
      </w:r>
      <w:r>
        <w:rPr>
          <w:color w:val="000000"/>
          <w:spacing w:val="0"/>
          <w:w w:val="100"/>
          <w:position w:val="0"/>
        </w:rPr>
        <w:t>视频安防系统</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22</w:t>
      </w:r>
    </w:p>
    <w:p>
      <w:pPr>
        <w:pStyle w:val="Tableofcontents10"/>
        <w:keepNext w:val="0"/>
        <w:keepLines w:val="0"/>
        <w:widowControl w:val="0"/>
        <w:shd w:val="clear" w:color="auto" w:fill="auto"/>
        <w:tabs>
          <w:tab w:val="right" w:leader="dot" w:pos="9316"/>
        </w:tabs>
        <w:bidi w:val="0"/>
        <w:spacing w:before="0" w:line="240" w:lineRule="auto"/>
        <w:ind w:left="0" w:right="0"/>
        <w:jc w:val="both"/>
        <w:sectPr>
          <w:headerReference w:type="even" r:id="rId4"/>
          <w:headerReference w:type="default" r:id="rId5"/>
          <w:footerReference w:type="even" r:id="rId6"/>
          <w:footerReference w:type="default" r:id="rId7"/>
          <w:headerReference w:type="first" r:id="rId8"/>
          <w:footerReference w:type="first" r:id="rId9"/>
          <w:pgSz w:w="11900" w:h="16840"/>
          <w:pgMar w:top="1988" w:right="1116" w:bottom="1734" w:left="1394" w:header="0" w:footer="3" w:gutter="0"/>
          <w:pgNumType w:start="3"/>
          <w:cols w:space="720"/>
          <w:noEndnote/>
          <w:titlePg/>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8. </w:t>
      </w:r>
      <w:r>
        <w:rPr>
          <w:rFonts w:ascii="Times New Roman" w:eastAsia="Times New Roman" w:hAnsi="Times New Roman" w:cs="Times New Roman"/>
          <w:color w:val="000000"/>
          <w:spacing w:val="0"/>
          <w:w w:val="100"/>
          <w:position w:val="0"/>
        </w:rPr>
        <w:t>8</w:t>
      </w:r>
      <w:r>
        <w:rPr>
          <w:color w:val="000000"/>
          <w:spacing w:val="0"/>
          <w:w w:val="100"/>
          <w:position w:val="0"/>
        </w:rPr>
        <w:t>电缆与管线安装</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22</w:t>
      </w:r>
    </w:p>
    <w:p>
      <w:pPr>
        <w:pStyle w:val="Tableofcontents10"/>
        <w:keepNext w:val="0"/>
        <w:keepLines w:val="0"/>
        <w:widowControl w:val="0"/>
        <w:shd w:val="clear" w:color="auto" w:fill="auto"/>
        <w:tabs>
          <w:tab w:val="right" w:leader="dot" w:pos="9323"/>
        </w:tabs>
        <w:bidi w:val="0"/>
        <w:spacing w:before="0" w:line="240" w:lineRule="auto"/>
        <w:ind w:left="0" w:right="0" w:firstLine="240"/>
        <w:jc w:val="both"/>
      </w:pPr>
      <w:r>
        <w:rPr>
          <w:rFonts w:ascii="Times New Roman" w:eastAsia="Times New Roman" w:hAnsi="Times New Roman" w:cs="Times New Roman"/>
          <w:color w:val="000000"/>
          <w:spacing w:val="0"/>
          <w:w w:val="100"/>
          <w:position w:val="0"/>
          <w:lang w:val="en-US" w:eastAsia="en-US" w:bidi="en-US"/>
        </w:rPr>
        <w:t>8.9</w:t>
      </w:r>
      <w:r>
        <w:rPr>
          <w:color w:val="000000"/>
          <w:spacing w:val="0"/>
          <w:w w:val="100"/>
          <w:position w:val="0"/>
        </w:rPr>
        <w:t>接地装置安装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23</w:t>
      </w:r>
    </w:p>
    <w:p>
      <w:pPr>
        <w:pStyle w:val="Tableofcontents10"/>
        <w:keepNext w:val="0"/>
        <w:keepLines w:val="0"/>
        <w:widowControl w:val="0"/>
        <w:shd w:val="clear" w:color="auto" w:fill="auto"/>
        <w:tabs>
          <w:tab w:val="right" w:leader="dot" w:pos="9323"/>
        </w:tabs>
        <w:bidi w:val="0"/>
        <w:spacing w:before="0" w:after="140" w:line="240" w:lineRule="auto"/>
        <w:ind w:left="0" w:right="0" w:firstLine="240"/>
        <w:jc w:val="both"/>
      </w:pPr>
      <w:r>
        <w:rPr>
          <w:rFonts w:ascii="Times New Roman" w:eastAsia="Times New Roman" w:hAnsi="Times New Roman" w:cs="Times New Roman"/>
          <w:color w:val="000000"/>
          <w:spacing w:val="0"/>
          <w:w w:val="100"/>
          <w:position w:val="0"/>
          <w:lang w:val="en-US" w:eastAsia="en-US" w:bidi="en-US"/>
        </w:rPr>
        <w:t>8.10</w:t>
      </w:r>
      <w:r>
        <w:rPr>
          <w:color w:val="000000"/>
          <w:spacing w:val="0"/>
          <w:w w:val="100"/>
          <w:position w:val="0"/>
        </w:rPr>
        <w:t>接闪器和避雷引下线安装</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23</w:t>
      </w:r>
    </w:p>
    <w:p>
      <w:pPr>
        <w:pStyle w:val="Tableofcontents10"/>
        <w:keepNext w:val="0"/>
        <w:keepLines w:val="0"/>
        <w:widowControl w:val="0"/>
        <w:shd w:val="clear" w:color="auto" w:fill="auto"/>
        <w:tabs>
          <w:tab w:val="right" w:leader="dot" w:pos="9323"/>
        </w:tabs>
        <w:bidi w:val="0"/>
        <w:spacing w:before="0" w:after="140" w:line="240" w:lineRule="auto"/>
        <w:ind w:left="0" w:right="0" w:firstLine="0"/>
        <w:jc w:val="right"/>
      </w:pPr>
      <w:r>
        <w:rPr>
          <w:rFonts w:ascii="Times New Roman" w:eastAsia="Times New Roman" w:hAnsi="Times New Roman" w:cs="Times New Roman"/>
          <w:color w:val="000000"/>
          <w:spacing w:val="0"/>
          <w:w w:val="100"/>
          <w:position w:val="0"/>
        </w:rPr>
        <w:t>9</w:t>
      </w:r>
      <w:r>
        <w:rPr>
          <w:color w:val="000000"/>
          <w:spacing w:val="0"/>
          <w:w w:val="100"/>
          <w:position w:val="0"/>
        </w:rPr>
        <w:t>验收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23</w:t>
      </w:r>
    </w:p>
    <w:p>
      <w:pPr>
        <w:pStyle w:val="Tableofcontents10"/>
        <w:keepNext w:val="0"/>
        <w:keepLines w:val="0"/>
        <w:widowControl w:val="0"/>
        <w:shd w:val="clear" w:color="auto" w:fill="auto"/>
        <w:tabs>
          <w:tab w:val="right" w:leader="dot" w:pos="9323"/>
        </w:tabs>
        <w:bidi w:val="0"/>
        <w:spacing w:before="0" w:line="240" w:lineRule="auto"/>
        <w:ind w:left="0" w:right="0" w:firstLine="240"/>
        <w:jc w:val="both"/>
      </w:pPr>
      <w:r>
        <w:rPr>
          <w:rFonts w:ascii="Times New Roman" w:eastAsia="Times New Roman" w:hAnsi="Times New Roman" w:cs="Times New Roman"/>
          <w:color w:val="000000"/>
          <w:spacing w:val="0"/>
          <w:w w:val="100"/>
          <w:position w:val="0"/>
          <w:lang w:val="en-US" w:eastAsia="en-US" w:bidi="en-US"/>
        </w:rPr>
        <w:t xml:space="preserve">9.1 </w:t>
      </w:r>
      <w:r>
        <w:rPr>
          <w:color w:val="000000"/>
          <w:spacing w:val="0"/>
          <w:w w:val="100"/>
          <w:position w:val="0"/>
        </w:rPr>
        <w:t>一般规定</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23</w:t>
      </w:r>
    </w:p>
    <w:p>
      <w:pPr>
        <w:pStyle w:val="Tableofcontents10"/>
        <w:keepNext w:val="0"/>
        <w:keepLines w:val="0"/>
        <w:widowControl w:val="0"/>
        <w:shd w:val="clear" w:color="auto" w:fill="auto"/>
        <w:tabs>
          <w:tab w:val="right" w:leader="dot" w:pos="9323"/>
        </w:tabs>
        <w:bidi w:val="0"/>
        <w:spacing w:before="0" w:line="240" w:lineRule="auto"/>
        <w:ind w:left="0" w:right="0" w:firstLine="240"/>
        <w:jc w:val="both"/>
      </w:pPr>
      <w:r>
        <w:rPr>
          <w:rFonts w:ascii="Times New Roman" w:eastAsia="Times New Roman" w:hAnsi="Times New Roman" w:cs="Times New Roman"/>
          <w:color w:val="000000"/>
          <w:spacing w:val="0"/>
          <w:w w:val="100"/>
          <w:position w:val="0"/>
          <w:lang w:val="en-US" w:eastAsia="en-US" w:bidi="en-US"/>
        </w:rPr>
        <w:t>9.2</w:t>
      </w:r>
      <w:r>
        <w:rPr>
          <w:color w:val="000000"/>
          <w:spacing w:val="0"/>
          <w:w w:val="100"/>
          <w:position w:val="0"/>
        </w:rPr>
        <w:t>分部工程验收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23</w:t>
      </w:r>
    </w:p>
    <w:p>
      <w:pPr>
        <w:pStyle w:val="Tableofcontents10"/>
        <w:keepNext w:val="0"/>
        <w:keepLines w:val="0"/>
        <w:widowControl w:val="0"/>
        <w:shd w:val="clear" w:color="auto" w:fill="auto"/>
        <w:tabs>
          <w:tab w:val="right" w:leader="dot" w:pos="9323"/>
        </w:tabs>
        <w:bidi w:val="0"/>
        <w:spacing w:before="0" w:line="240" w:lineRule="auto"/>
        <w:ind w:left="0" w:right="0" w:firstLine="240"/>
        <w:jc w:val="both"/>
      </w:pPr>
      <w:r>
        <w:rPr>
          <w:rFonts w:ascii="Times New Roman" w:eastAsia="Times New Roman" w:hAnsi="Times New Roman" w:cs="Times New Roman"/>
          <w:color w:val="000000"/>
          <w:spacing w:val="0"/>
          <w:w w:val="100"/>
          <w:position w:val="0"/>
          <w:lang w:val="en-US" w:eastAsia="en-US" w:bidi="en-US"/>
        </w:rPr>
        <w:t>9.3</w:t>
      </w:r>
      <w:r>
        <w:rPr>
          <w:color w:val="000000"/>
          <w:spacing w:val="0"/>
          <w:w w:val="100"/>
          <w:position w:val="0"/>
        </w:rPr>
        <w:t>试运行</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26</w:t>
      </w:r>
    </w:p>
    <w:p>
      <w:pPr>
        <w:pStyle w:val="Tableofcontents10"/>
        <w:keepNext w:val="0"/>
        <w:keepLines w:val="0"/>
        <w:widowControl w:val="0"/>
        <w:shd w:val="clear" w:color="auto" w:fill="auto"/>
        <w:tabs>
          <w:tab w:val="right" w:leader="dot" w:pos="9323"/>
        </w:tabs>
        <w:bidi w:val="0"/>
        <w:spacing w:before="0" w:line="240" w:lineRule="auto"/>
        <w:ind w:left="0" w:right="0" w:firstLine="240"/>
        <w:jc w:val="both"/>
      </w:pPr>
      <w:r>
        <w:rPr>
          <w:rFonts w:ascii="Times New Roman" w:eastAsia="Times New Roman" w:hAnsi="Times New Roman" w:cs="Times New Roman"/>
          <w:color w:val="000000"/>
          <w:spacing w:val="0"/>
          <w:w w:val="100"/>
          <w:position w:val="0"/>
          <w:lang w:val="en-US" w:eastAsia="en-US" w:bidi="en-US"/>
        </w:rPr>
        <w:t>9.4</w:t>
      </w:r>
      <w:r>
        <w:rPr>
          <w:color w:val="000000"/>
          <w:spacing w:val="0"/>
          <w:w w:val="100"/>
          <w:position w:val="0"/>
        </w:rPr>
        <w:t>单位工程验收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26</w:t>
      </w:r>
    </w:p>
    <w:p>
      <w:pPr>
        <w:pStyle w:val="Tableofcontents10"/>
        <w:keepNext w:val="0"/>
        <w:keepLines w:val="0"/>
        <w:widowControl w:val="0"/>
        <w:shd w:val="clear" w:color="auto" w:fill="auto"/>
        <w:tabs>
          <w:tab w:val="right" w:leader="dot" w:pos="9323"/>
        </w:tabs>
        <w:bidi w:val="0"/>
        <w:spacing w:before="0" w:after="140" w:line="240" w:lineRule="auto"/>
        <w:ind w:left="0" w:right="0" w:firstLine="240"/>
        <w:jc w:val="both"/>
      </w:pPr>
      <w:r>
        <w:rPr>
          <w:rFonts w:ascii="Times New Roman" w:eastAsia="Times New Roman" w:hAnsi="Times New Roman" w:cs="Times New Roman"/>
          <w:color w:val="000000"/>
          <w:spacing w:val="0"/>
          <w:w w:val="100"/>
          <w:position w:val="0"/>
          <w:lang w:val="en-US" w:eastAsia="en-US" w:bidi="en-US"/>
        </w:rPr>
        <w:t>9.5</w:t>
      </w:r>
      <w:r>
        <w:rPr>
          <w:color w:val="000000"/>
          <w:spacing w:val="0"/>
          <w:w w:val="100"/>
          <w:position w:val="0"/>
        </w:rPr>
        <w:t>竣工验收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27</w:t>
      </w:r>
    </w:p>
    <w:p>
      <w:pPr>
        <w:pStyle w:val="Tableofcontents10"/>
        <w:keepNext w:val="0"/>
        <w:keepLines w:val="0"/>
        <w:widowControl w:val="0"/>
        <w:shd w:val="clear" w:color="auto" w:fill="auto"/>
        <w:tabs>
          <w:tab w:val="left" w:pos="1128"/>
          <w:tab w:val="right" w:leader="dot" w:pos="9323"/>
        </w:tabs>
        <w:bidi w:val="0"/>
        <w:spacing w:before="0" w:after="14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A</w:t>
        <w:tab/>
      </w:r>
      <w:r>
        <w:rPr>
          <w:color w:val="000000"/>
          <w:spacing w:val="0"/>
          <w:w w:val="100"/>
          <w:position w:val="0"/>
        </w:rPr>
        <w:t>（规范性附录）工程项目划分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29</w:t>
      </w:r>
    </w:p>
    <w:p>
      <w:pPr>
        <w:pStyle w:val="Tableofcontents10"/>
        <w:keepNext w:val="0"/>
        <w:keepLines w:val="0"/>
        <w:widowControl w:val="0"/>
        <w:shd w:val="clear" w:color="auto" w:fill="auto"/>
        <w:tabs>
          <w:tab w:val="right" w:leader="dot" w:pos="9323"/>
        </w:tabs>
        <w:bidi w:val="0"/>
        <w:spacing w:before="0" w:after="140" w:line="240" w:lineRule="auto"/>
        <w:ind w:left="0" w:right="0" w:firstLine="0"/>
        <w:jc w:val="both"/>
      </w:pPr>
      <w:r>
        <w:rPr>
          <w:color w:val="000000"/>
          <w:spacing w:val="0"/>
          <w:w w:val="100"/>
          <w:position w:val="0"/>
        </w:rPr>
        <w:t>附 录</w:t>
      </w:r>
      <w:r>
        <w:rPr>
          <w:rFonts w:ascii="Times New Roman" w:eastAsia="Times New Roman" w:hAnsi="Times New Roman" w:cs="Times New Roman"/>
          <w:color w:val="000000"/>
          <w:spacing w:val="0"/>
          <w:w w:val="100"/>
          <w:position w:val="0"/>
          <w:lang w:val="en-US" w:eastAsia="en-US" w:bidi="en-US"/>
        </w:rPr>
        <w:t xml:space="preserve">B </w:t>
      </w:r>
      <w:r>
        <w:rPr>
          <w:color w:val="000000"/>
          <w:spacing w:val="0"/>
          <w:w w:val="100"/>
          <w:position w:val="0"/>
        </w:rPr>
        <w:t>（规范性附录）重要隐蔽单元工程（关键部位单元工程）质量签证</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30</w:t>
      </w:r>
    </w:p>
    <w:p>
      <w:pPr>
        <w:pStyle w:val="Tableofcontents10"/>
        <w:keepNext w:val="0"/>
        <w:keepLines w:val="0"/>
        <w:widowControl w:val="0"/>
        <w:shd w:val="clear" w:color="auto" w:fill="auto"/>
        <w:tabs>
          <w:tab w:val="left" w:pos="1128"/>
          <w:tab w:val="right" w:leader="dot" w:pos="9323"/>
        </w:tabs>
        <w:bidi w:val="0"/>
        <w:spacing w:before="0" w:after="14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C</w:t>
        <w:tab/>
      </w:r>
      <w:r>
        <w:rPr>
          <w:color w:val="000000"/>
          <w:spacing w:val="0"/>
          <w:w w:val="100"/>
          <w:position w:val="0"/>
        </w:rPr>
        <w:t>（规范性附录）单元工程施工质量评定表</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31</w:t>
      </w:r>
    </w:p>
    <w:p>
      <w:pPr>
        <w:pStyle w:val="Tableofcontents10"/>
        <w:keepNext w:val="0"/>
        <w:keepLines w:val="0"/>
        <w:widowControl w:val="0"/>
        <w:shd w:val="clear" w:color="auto" w:fill="auto"/>
        <w:tabs>
          <w:tab w:val="left" w:pos="1128"/>
          <w:tab w:val="right" w:leader="dot" w:pos="9323"/>
        </w:tabs>
        <w:bidi w:val="0"/>
        <w:spacing w:before="0" w:after="14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D</w:t>
        <w:tab/>
      </w:r>
      <w:r>
        <w:rPr>
          <w:color w:val="000000"/>
          <w:spacing w:val="0"/>
          <w:w w:val="100"/>
          <w:position w:val="0"/>
        </w:rPr>
        <w:t>（资料性附录）辽宁省各市最大冻土深度</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36</w:t>
      </w:r>
    </w:p>
    <w:p>
      <w:pPr>
        <w:pStyle w:val="Tableofcontents10"/>
        <w:keepNext w:val="0"/>
        <w:keepLines w:val="0"/>
        <w:widowControl w:val="0"/>
        <w:shd w:val="clear" w:color="auto" w:fill="auto"/>
        <w:tabs>
          <w:tab w:val="left" w:pos="1128"/>
          <w:tab w:val="right" w:leader="dot" w:pos="9323"/>
        </w:tabs>
        <w:bidi w:val="0"/>
        <w:spacing w:before="0" w:after="14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E</w:t>
        <w:tab/>
      </w:r>
      <w:r>
        <w:rPr>
          <w:color w:val="000000"/>
          <w:spacing w:val="0"/>
          <w:w w:val="100"/>
          <w:position w:val="0"/>
        </w:rPr>
        <w:t>（资料性附录）生活饮用水卫生标准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37</w:t>
      </w:r>
    </w:p>
    <w:p>
      <w:pPr>
        <w:pStyle w:val="Tableofcontents10"/>
        <w:keepNext w:val="0"/>
        <w:keepLines w:val="0"/>
        <w:widowControl w:val="0"/>
        <w:shd w:val="clear" w:color="auto" w:fill="auto"/>
        <w:tabs>
          <w:tab w:val="left" w:pos="1128"/>
          <w:tab w:val="right" w:leader="dot" w:pos="9323"/>
        </w:tabs>
        <w:bidi w:val="0"/>
        <w:spacing w:before="0" w:after="140" w:line="240" w:lineRule="auto"/>
        <w:ind w:left="0" w:right="0" w:firstLine="0"/>
        <w:jc w:val="both"/>
        <w:sectPr>
          <w:headerReference w:type="even" r:id="rId10"/>
          <w:headerReference w:type="default" r:id="rId11"/>
          <w:footerReference w:type="even" r:id="rId12"/>
          <w:footerReference w:type="default" r:id="rId13"/>
          <w:headerReference w:type="first" r:id="rId14"/>
          <w:footerReference w:type="first" r:id="rId15"/>
          <w:type w:val="nextPage"/>
          <w:pgSz w:w="11900" w:h="16840"/>
          <w:pgMar w:top="1988" w:right="1116" w:bottom="1734" w:left="1394" w:header="0" w:footer="3" w:gutter="0"/>
          <w:pgNumType w:start="4"/>
          <w:cols w:space="720"/>
          <w:noEndnote/>
          <w:titlePg w:val="0"/>
          <w:rtlGutter w:val="0"/>
          <w:docGrid w:linePitch="360"/>
        </w:sectPr>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F</w:t>
        <w:tab/>
      </w:r>
      <w:r>
        <w:rPr>
          <w:color w:val="000000"/>
          <w:spacing w:val="0"/>
          <w:w w:val="100"/>
          <w:position w:val="0"/>
        </w:rPr>
        <w:t>（资料性附录）地下水除铁除锰技术标准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40</w:t>
      </w:r>
      <w:r>
        <w:fldChar w:fldCharType="end"/>
      </w:r>
    </w:p>
    <w:p>
      <w:pPr>
        <w:pStyle w:val="Bodytext30"/>
        <w:keepNext w:val="0"/>
        <w:keepLines w:val="0"/>
        <w:widowControl w:val="0"/>
        <w:shd w:val="clear" w:color="auto" w:fill="auto"/>
        <w:tabs>
          <w:tab w:val="left" w:pos="523"/>
        </w:tabs>
        <w:bidi w:val="0"/>
        <w:spacing w:before="0" w:after="0" w:line="240" w:lineRule="auto"/>
        <w:ind w:left="0" w:right="0" w:firstLine="0"/>
        <w:jc w:val="center"/>
      </w:pPr>
      <w:r>
        <w:rPr>
          <w:rFonts w:ascii="Times New Roman" w:eastAsia="Times New Roman" w:hAnsi="Times New Roman" w:cs="Times New Roman"/>
          <w:i/>
          <w:iCs/>
          <w:color w:val="000000"/>
          <w:spacing w:val="0"/>
          <w:w w:val="100"/>
          <w:position w:val="0"/>
          <w:sz w:val="10"/>
          <w:szCs w:val="10"/>
          <w:lang w:val="en-US" w:eastAsia="en-US" w:bidi="en-US"/>
        </w:rPr>
        <w:t>* i</w:t>
      </w:r>
      <w:r>
        <w:rPr>
          <w:rFonts w:ascii="Times New Roman" w:eastAsia="Times New Roman" w:hAnsi="Times New Roman" w:cs="Times New Roman"/>
          <w:color w:val="000000"/>
          <w:spacing w:val="0"/>
          <w:w w:val="100"/>
          <w:position w:val="0"/>
          <w:lang w:val="en-US" w:eastAsia="en-US" w:bidi="en-US"/>
        </w:rPr>
        <w:tab/>
        <w:t>—1</w:t>
      </w:r>
      <w:r>
        <w:rPr>
          <w:rFonts w:ascii="Times New Roman" w:eastAsia="Times New Roman" w:hAnsi="Times New Roman" w:cs="Times New Roman"/>
          <w:color w:val="000000"/>
          <w:spacing w:val="0"/>
          <w:w w:val="100"/>
          <w:position w:val="0"/>
          <w:lang w:val="zh-TW" w:eastAsia="zh-TW" w:bidi="zh-TW"/>
        </w:rPr>
        <w:t>—</w:t>
      </w:r>
    </w:p>
    <w:p>
      <w:pPr>
        <w:pStyle w:val="Bodytext40"/>
        <w:keepNext w:val="0"/>
        <w:keepLines w:val="0"/>
        <w:widowControl w:val="0"/>
        <w:shd w:val="clear" w:color="auto" w:fill="auto"/>
        <w:bidi w:val="0"/>
        <w:spacing w:before="0" w:after="720" w:line="240" w:lineRule="auto"/>
        <w:ind w:left="0" w:right="0" w:firstLine="0"/>
        <w:jc w:val="center"/>
        <w:rPr>
          <w:sz w:val="32"/>
          <w:szCs w:val="32"/>
        </w:rPr>
      </w:pPr>
      <w:r>
        <w:rPr>
          <w:rFonts w:ascii="SimSun" w:eastAsia="SimSun" w:hAnsi="SimSun" w:cs="SimSun"/>
          <w:color w:val="000000"/>
          <w:spacing w:val="0"/>
          <w:w w:val="100"/>
          <w:position w:val="0"/>
          <w:sz w:val="32"/>
          <w:szCs w:val="32"/>
          <w:lang w:val="zh-TW" w:eastAsia="zh-TW" w:bidi="zh-TW"/>
        </w:rPr>
        <w:t>冃</w:t>
      </w:r>
      <w:r>
        <w:rPr>
          <w:rFonts w:ascii="Times New Roman" w:eastAsia="Times New Roman" w:hAnsi="Times New Roman" w:cs="Times New Roman"/>
          <w:color w:val="000000"/>
          <w:spacing w:val="0"/>
          <w:w w:val="100"/>
          <w:position w:val="0"/>
          <w:sz w:val="26"/>
          <w:szCs w:val="26"/>
          <w:lang w:val="en-US" w:eastAsia="en-US" w:bidi="en-US"/>
        </w:rPr>
        <w:t xml:space="preserve">IJ </w:t>
      </w:r>
      <w:r>
        <w:rPr>
          <w:rFonts w:ascii="SimSun" w:eastAsia="SimSun" w:hAnsi="SimSun" w:cs="SimSun"/>
          <w:color w:val="000000"/>
          <w:spacing w:val="0"/>
          <w:w w:val="100"/>
          <w:position w:val="0"/>
          <w:sz w:val="32"/>
          <w:szCs w:val="32"/>
          <w:lang w:val="zh-TW" w:eastAsia="zh-TW" w:bidi="zh-TW"/>
        </w:rPr>
        <w:t>言</w:t>
      </w:r>
    </w:p>
    <w:p>
      <w:pPr>
        <w:pStyle w:val="Bodytext10"/>
        <w:keepNext w:val="0"/>
        <w:keepLines w:val="0"/>
        <w:widowControl w:val="0"/>
        <w:shd w:val="clear" w:color="auto" w:fill="auto"/>
        <w:bidi w:val="0"/>
        <w:spacing w:before="0" w:after="0" w:line="475" w:lineRule="exact"/>
        <w:ind w:left="0" w:right="0"/>
        <w:jc w:val="left"/>
      </w:pPr>
      <w:bookmarkStart w:id="26" w:name="bookmark26"/>
      <w:r>
        <w:rPr>
          <w:color w:val="000000"/>
          <w:spacing w:val="0"/>
          <w:w w:val="100"/>
          <w:position w:val="0"/>
        </w:rPr>
        <w:t>本标准按照</w:t>
      </w:r>
      <w:r>
        <w:rPr>
          <w:rFonts w:ascii="Times New Roman" w:eastAsia="Times New Roman" w:hAnsi="Times New Roman" w:cs="Times New Roman"/>
          <w:color w:val="000000"/>
          <w:spacing w:val="0"/>
          <w:w w:val="100"/>
          <w:position w:val="0"/>
          <w:lang w:val="en-US" w:eastAsia="en-US" w:bidi="en-US"/>
        </w:rPr>
        <w:t>GB/T1.1</w:t>
      </w:r>
      <w:r>
        <w:rPr>
          <w:color w:val="000000"/>
          <w:spacing w:val="0"/>
          <w:w w:val="100"/>
          <w:position w:val="0"/>
        </w:rPr>
        <w:t>《标准化工作导则第</w:t>
      </w:r>
      <w:r>
        <w:rPr>
          <w:rFonts w:ascii="Times New Roman" w:eastAsia="Times New Roman" w:hAnsi="Times New Roman" w:cs="Times New Roman"/>
          <w:color w:val="000000"/>
          <w:spacing w:val="0"/>
          <w:w w:val="100"/>
          <w:position w:val="0"/>
        </w:rPr>
        <w:t>1</w:t>
      </w:r>
      <w:r>
        <w:rPr>
          <w:color w:val="000000"/>
          <w:spacing w:val="0"/>
          <w:w w:val="100"/>
          <w:position w:val="0"/>
        </w:rPr>
        <w:t>部分：标准的结构和编写》的要求进行编排。</w:t>
      </w:r>
      <w:bookmarkEnd w:id="26"/>
    </w:p>
    <w:p>
      <w:pPr>
        <w:pStyle w:val="Bodytext10"/>
        <w:keepNext w:val="0"/>
        <w:keepLines w:val="0"/>
        <w:widowControl w:val="0"/>
        <w:shd w:val="clear" w:color="auto" w:fill="auto"/>
        <w:bidi w:val="0"/>
        <w:spacing w:before="0" w:after="0" w:line="475" w:lineRule="exact"/>
        <w:ind w:left="0" w:right="0" w:firstLine="420"/>
        <w:jc w:val="both"/>
      </w:pPr>
      <w:r>
        <w:rPr>
          <w:color w:val="000000"/>
          <w:spacing w:val="0"/>
          <w:w w:val="100"/>
          <w:position w:val="0"/>
        </w:rPr>
        <w:t>本标准为规范辽宁省村镇供水工程施工及验收而起草，无先前标准，无相关国际文件和国外文件关 系，未涉及专利。</w:t>
      </w:r>
    </w:p>
    <w:p>
      <w:pPr>
        <w:pStyle w:val="Bodytext10"/>
        <w:keepNext w:val="0"/>
        <w:keepLines w:val="0"/>
        <w:widowControl w:val="0"/>
        <w:shd w:val="clear" w:color="auto" w:fill="auto"/>
        <w:bidi w:val="0"/>
        <w:spacing w:before="0" w:after="0" w:line="475" w:lineRule="exact"/>
        <w:ind w:left="0" w:right="0" w:firstLine="420"/>
        <w:jc w:val="both"/>
      </w:pPr>
      <w:r>
        <w:rPr>
          <w:color w:val="000000"/>
          <w:spacing w:val="0"/>
          <w:w w:val="100"/>
          <w:position w:val="0"/>
        </w:rPr>
        <w:t>本标准共分</w:t>
      </w:r>
      <w:r>
        <w:rPr>
          <w:rFonts w:ascii="Times New Roman" w:eastAsia="Times New Roman" w:hAnsi="Times New Roman" w:cs="Times New Roman"/>
          <w:color w:val="000000"/>
          <w:spacing w:val="0"/>
          <w:w w:val="100"/>
          <w:position w:val="0"/>
        </w:rPr>
        <w:t>9</w:t>
      </w:r>
      <w:r>
        <w:rPr>
          <w:color w:val="000000"/>
          <w:spacing w:val="0"/>
          <w:w w:val="100"/>
          <w:position w:val="0"/>
        </w:rPr>
        <w:t>章，主要技术内容有：水源工程、输配水管道及调节构筑物、净水工程、机电设备及 安装、验收等。本标准为全文推荐。</w:t>
      </w:r>
    </w:p>
    <w:p>
      <w:pPr>
        <w:pStyle w:val="Bodytext10"/>
        <w:keepNext w:val="0"/>
        <w:keepLines w:val="0"/>
        <w:widowControl w:val="0"/>
        <w:shd w:val="clear" w:color="auto" w:fill="auto"/>
        <w:bidi w:val="0"/>
        <w:spacing w:before="0" w:after="0" w:line="475" w:lineRule="exact"/>
        <w:ind w:left="0" w:right="0" w:firstLine="420"/>
        <w:jc w:val="both"/>
      </w:pPr>
      <w:r>
        <w:rPr>
          <w:color w:val="000000"/>
          <w:spacing w:val="0"/>
          <w:w w:val="100"/>
          <w:position w:val="0"/>
        </w:rPr>
        <w:t>本标准由辽宁省水利厅提岀并归口。</w:t>
      </w:r>
    </w:p>
    <w:p>
      <w:pPr>
        <w:pStyle w:val="Bodytext10"/>
        <w:keepNext w:val="0"/>
        <w:keepLines w:val="0"/>
        <w:widowControl w:val="0"/>
        <w:shd w:val="clear" w:color="auto" w:fill="auto"/>
        <w:bidi w:val="0"/>
        <w:spacing w:before="0" w:after="0" w:line="475" w:lineRule="exact"/>
        <w:ind w:left="0" w:right="0"/>
        <w:jc w:val="left"/>
      </w:pPr>
      <w:r>
        <w:rPr>
          <w:color w:val="000000"/>
          <w:spacing w:val="0"/>
          <w:w w:val="100"/>
          <w:position w:val="0"/>
        </w:rPr>
        <w:t>本标准起草单位：辽宁省水利事务服务中心沈阳农业大学辽宁省安全科学研究院</w:t>
      </w:r>
    </w:p>
    <w:p>
      <w:pPr>
        <w:pStyle w:val="Bodytext10"/>
        <w:keepNext w:val="0"/>
        <w:keepLines w:val="0"/>
        <w:widowControl w:val="0"/>
        <w:shd w:val="clear" w:color="auto" w:fill="auto"/>
        <w:bidi w:val="0"/>
        <w:spacing w:before="0" w:after="0" w:line="475" w:lineRule="exact"/>
        <w:ind w:left="0" w:right="0" w:firstLine="420"/>
        <w:jc w:val="both"/>
      </w:pPr>
      <w:r>
        <w:rPr>
          <w:color w:val="000000"/>
          <w:spacing w:val="0"/>
          <w:w w:val="100"/>
          <w:position w:val="0"/>
        </w:rPr>
        <w:t>本标准主要起草人:刘旭升付玉娟孙毅张敏刘克俭胡志华解中辉邹添丞范晓光张春梅关 守安李岐肖宏山阎诗佳</w:t>
      </w:r>
    </w:p>
    <w:p>
      <w:pPr>
        <w:pStyle w:val="Bodytext10"/>
        <w:keepNext w:val="0"/>
        <w:keepLines w:val="0"/>
        <w:widowControl w:val="0"/>
        <w:shd w:val="clear" w:color="auto" w:fill="auto"/>
        <w:bidi w:val="0"/>
        <w:spacing w:before="0" w:after="0" w:line="475" w:lineRule="exact"/>
        <w:ind w:left="0" w:right="0" w:firstLine="420"/>
        <w:jc w:val="both"/>
      </w:pPr>
      <w:r>
        <w:rPr>
          <w:color w:val="000000"/>
          <w:spacing w:val="0"/>
          <w:w w:val="100"/>
          <w:position w:val="0"/>
        </w:rPr>
        <w:t>本标准发布实施后，任何单位和个人如有问题和意见建议,均可以通过来电和来函等方式进行反馈, 我们将及时答复并认真处理，根据实际情况依法进行评估及复审。</w:t>
      </w:r>
    </w:p>
    <w:p>
      <w:pPr>
        <w:pStyle w:val="Bodytext10"/>
        <w:keepNext w:val="0"/>
        <w:keepLines w:val="0"/>
        <w:widowControl w:val="0"/>
        <w:shd w:val="clear" w:color="auto" w:fill="auto"/>
        <w:bidi w:val="0"/>
        <w:spacing w:before="0" w:line="475" w:lineRule="exact"/>
        <w:ind w:left="0" w:right="0"/>
        <w:jc w:val="left"/>
      </w:pPr>
      <w:r>
        <w:rPr>
          <w:color w:val="000000"/>
          <w:spacing w:val="0"/>
          <w:w w:val="100"/>
          <w:position w:val="0"/>
        </w:rPr>
        <w:t>辽宁省水利厅通讯地址：辽宁省沈阳市和平区十四纬路</w:t>
      </w:r>
      <w:r>
        <w:rPr>
          <w:rFonts w:ascii="Times New Roman" w:eastAsia="Times New Roman" w:hAnsi="Times New Roman" w:cs="Times New Roman"/>
          <w:color w:val="000000"/>
          <w:spacing w:val="0"/>
          <w:w w:val="100"/>
          <w:position w:val="0"/>
        </w:rPr>
        <w:t>5</w:t>
      </w:r>
      <w:r>
        <w:rPr>
          <w:color w:val="000000"/>
          <w:spacing w:val="0"/>
          <w:w w:val="100"/>
          <w:position w:val="0"/>
        </w:rPr>
        <w:t>号</w:t>
      </w:r>
    </w:p>
    <w:p>
      <w:pPr>
        <w:pStyle w:val="Bodytext30"/>
        <w:keepNext w:val="0"/>
        <w:keepLines w:val="0"/>
        <w:widowControl w:val="0"/>
        <w:shd w:val="clear" w:color="auto" w:fill="auto"/>
        <w:bidi w:val="0"/>
        <w:spacing w:before="0" w:after="0" w:line="240" w:lineRule="auto"/>
        <w:ind w:left="0" w:right="0" w:firstLine="400"/>
        <w:jc w:val="left"/>
      </w:pPr>
      <w:r>
        <w:rPr>
          <w:rFonts w:ascii="SimSun" w:eastAsia="SimSun" w:hAnsi="SimSun" w:cs="SimSun"/>
          <w:color w:val="000000"/>
          <w:spacing w:val="0"/>
          <w:w w:val="100"/>
          <w:position w:val="0"/>
          <w:lang w:val="zh-TW" w:eastAsia="zh-TW" w:bidi="zh-TW"/>
        </w:rPr>
        <w:t>联系人：孙毅；电话：</w:t>
      </w:r>
      <w:r>
        <w:rPr>
          <w:rFonts w:ascii="Times New Roman" w:eastAsia="Times New Roman" w:hAnsi="Times New Roman" w:cs="Times New Roman"/>
          <w:color w:val="000000"/>
          <w:spacing w:val="0"/>
          <w:w w:val="100"/>
          <w:position w:val="0"/>
          <w:lang w:val="en-US" w:eastAsia="en-US" w:bidi="en-US"/>
        </w:rPr>
        <w:t>024-62181305</w:t>
      </w:r>
    </w:p>
    <w:p>
      <w:pPr>
        <w:pStyle w:val="Bodytext10"/>
        <w:keepNext w:val="0"/>
        <w:keepLines w:val="0"/>
        <w:widowControl w:val="0"/>
        <w:shd w:val="clear" w:color="auto" w:fill="auto"/>
        <w:bidi w:val="0"/>
        <w:spacing w:before="0" w:after="0" w:line="475" w:lineRule="exact"/>
        <w:ind w:left="0" w:right="0"/>
        <w:jc w:val="left"/>
      </w:pPr>
      <w:r>
        <w:rPr>
          <w:color w:val="000000"/>
          <w:spacing w:val="0"/>
          <w:w w:val="100"/>
          <w:position w:val="0"/>
        </w:rPr>
        <w:t>沈阳农业大学通况地址：辽宁省沈阳市沈河区东陵路</w:t>
      </w:r>
      <w:r>
        <w:rPr>
          <w:rFonts w:ascii="Times New Roman" w:eastAsia="Times New Roman" w:hAnsi="Times New Roman" w:cs="Times New Roman"/>
          <w:color w:val="000000"/>
          <w:spacing w:val="0"/>
          <w:w w:val="100"/>
          <w:position w:val="0"/>
        </w:rPr>
        <w:t>120</w:t>
      </w:r>
      <w:r>
        <w:rPr>
          <w:color w:val="000000"/>
          <w:spacing w:val="0"/>
          <w:w w:val="100"/>
          <w:position w:val="0"/>
        </w:rPr>
        <w:t>号</w:t>
      </w:r>
    </w:p>
    <w:p>
      <w:pPr>
        <w:pStyle w:val="Bodytext10"/>
        <w:keepNext w:val="0"/>
        <w:keepLines w:val="0"/>
        <w:widowControl w:val="0"/>
        <w:shd w:val="clear" w:color="auto" w:fill="auto"/>
        <w:bidi w:val="0"/>
        <w:spacing w:before="0" w:line="475" w:lineRule="exact"/>
        <w:ind w:left="0" w:right="0"/>
        <w:jc w:val="left"/>
        <w:sectPr>
          <w:headerReference w:type="even" r:id="rId16"/>
          <w:headerReference w:type="default" r:id="rId17"/>
          <w:footerReference w:type="even" r:id="rId18"/>
          <w:footerReference w:type="default" r:id="rId19"/>
          <w:headerReference w:type="first" r:id="rId20"/>
          <w:footerReference w:type="first" r:id="rId21"/>
          <w:pgSz w:w="11900" w:h="16840"/>
          <w:pgMar w:top="2593" w:right="1110" w:bottom="2593" w:left="1397" w:header="0" w:footer="3" w:gutter="0"/>
          <w:pgNumType w:start="5"/>
          <w:cols w:space="720"/>
          <w:noEndnote/>
          <w:rtlGutter w:val="0"/>
          <w:docGrid w:linePitch="360"/>
        </w:sectPr>
      </w:pPr>
      <w:r>
        <w:rPr>
          <w:color w:val="000000"/>
          <w:spacing w:val="0"/>
          <w:w w:val="100"/>
          <w:position w:val="0"/>
        </w:rPr>
        <w:t>联系人：刘庆玉；畐话</w:t>
      </w:r>
      <w:r>
        <w:rPr>
          <w:color w:val="474E57"/>
          <w:spacing w:val="0"/>
          <w:w w:val="100"/>
          <w:position w:val="0"/>
        </w:rPr>
        <w:t>間義</w:t>
      </w:r>
      <w:r>
        <w:rPr>
          <w:rFonts w:ascii="Times New Roman" w:eastAsia="Times New Roman" w:hAnsi="Times New Roman" w:cs="Times New Roman"/>
          <w:color w:val="000000"/>
          <w:spacing w:val="0"/>
          <w:w w:val="100"/>
          <w:position w:val="0"/>
          <w:lang w:val="en-US" w:eastAsia="en-US" w:bidi="en-US"/>
        </w:rPr>
        <w:t>-88487119</w:t>
      </w:r>
    </w:p>
    <w:p>
      <w:pPr>
        <w:pStyle w:val="Bodytext60"/>
        <w:keepNext w:val="0"/>
        <w:keepLines w:val="0"/>
        <w:widowControl w:val="0"/>
        <w:shd w:val="clear" w:color="auto" w:fill="auto"/>
        <w:bidi w:val="0"/>
        <w:spacing w:line="240" w:lineRule="auto"/>
        <w:ind w:left="0" w:right="0" w:firstLine="0"/>
        <w:jc w:val="center"/>
      </w:pPr>
      <w:r>
        <w:rPr>
          <w:color w:val="000000"/>
          <w:spacing w:val="0"/>
          <w:w w:val="100"/>
          <w:position w:val="0"/>
        </w:rPr>
        <w:t>辽宁省村镇供水工程施工质量验收规范</w:t>
      </w:r>
    </w:p>
    <w:p>
      <w:pPr>
        <w:pStyle w:val="Bodytext10"/>
        <w:keepNext w:val="0"/>
        <w:keepLines w:val="0"/>
        <w:widowControl w:val="0"/>
        <w:shd w:val="clear" w:color="auto" w:fill="auto"/>
        <w:bidi w:val="0"/>
        <w:spacing w:before="0" w:after="0" w:line="480" w:lineRule="auto"/>
        <w:ind w:left="0" w:right="0" w:firstLine="0"/>
        <w:jc w:val="both"/>
      </w:pPr>
      <w:bookmarkStart w:id="27" w:name="bookmark27"/>
      <w:r>
        <w:rPr>
          <w:rFonts w:ascii="Times New Roman" w:eastAsia="Times New Roman" w:hAnsi="Times New Roman" w:cs="Times New Roman"/>
          <w:color w:val="000000"/>
          <w:spacing w:val="0"/>
          <w:w w:val="100"/>
          <w:position w:val="0"/>
        </w:rPr>
        <w:t>1</w:t>
      </w:r>
      <w:r>
        <w:rPr>
          <w:color w:val="000000"/>
          <w:spacing w:val="0"/>
          <w:w w:val="100"/>
          <w:position w:val="0"/>
        </w:rPr>
        <w:t>范围</w:t>
      </w:r>
      <w:bookmarkEnd w:id="27"/>
    </w:p>
    <w:p>
      <w:pPr>
        <w:pStyle w:val="Bodytext10"/>
        <w:keepNext w:val="0"/>
        <w:keepLines w:val="0"/>
        <w:widowControl w:val="0"/>
        <w:shd w:val="clear" w:color="auto" w:fill="auto"/>
        <w:bidi w:val="0"/>
        <w:spacing w:before="0" w:after="0" w:line="470" w:lineRule="exact"/>
        <w:ind w:left="0" w:right="0" w:firstLine="0"/>
        <w:jc w:val="both"/>
      </w:pPr>
      <w:r>
        <w:rPr>
          <w:rFonts w:ascii="Times New Roman" w:eastAsia="Times New Roman" w:hAnsi="Times New Roman" w:cs="Times New Roman"/>
          <w:color w:val="000000"/>
          <w:spacing w:val="0"/>
          <w:w w:val="100"/>
          <w:position w:val="0"/>
          <w:lang w:val="en-US" w:eastAsia="en-US" w:bidi="en-US"/>
        </w:rPr>
        <w:t>1.0.1</w:t>
      </w:r>
      <w:r>
        <w:rPr>
          <w:color w:val="000000"/>
          <w:spacing w:val="0"/>
          <w:w w:val="100"/>
          <w:position w:val="0"/>
        </w:rPr>
        <w:t>本标准规定了辽宁省乡镇、集镇（县政府所在地除外）和村庄供水工程的水源工程、建筑物、净 水构筑物、调节构筑物、输配水管道、设备安装工程等施工质量技术要求及验收的内容、程序、方法及 技术要求。</w:t>
      </w:r>
    </w:p>
    <w:p>
      <w:pPr>
        <w:pStyle w:val="Bodytext10"/>
        <w:keepNext w:val="0"/>
        <w:keepLines w:val="0"/>
        <w:widowControl w:val="0"/>
        <w:shd w:val="clear" w:color="auto" w:fill="auto"/>
        <w:bidi w:val="0"/>
        <w:spacing w:before="0" w:after="0" w:line="470" w:lineRule="exact"/>
        <w:ind w:left="0" w:right="0" w:firstLine="0"/>
        <w:jc w:val="both"/>
      </w:pPr>
      <w:r>
        <w:rPr>
          <w:rFonts w:ascii="Times New Roman" w:eastAsia="Times New Roman" w:hAnsi="Times New Roman" w:cs="Times New Roman"/>
          <w:color w:val="000000"/>
          <w:spacing w:val="0"/>
          <w:w w:val="100"/>
          <w:position w:val="0"/>
          <w:lang w:val="en-US" w:eastAsia="en-US" w:bidi="en-US"/>
        </w:rPr>
        <w:t>1.0.2</w:t>
      </w:r>
      <w:r>
        <w:rPr>
          <w:color w:val="000000"/>
          <w:spacing w:val="0"/>
          <w:w w:val="100"/>
          <w:position w:val="0"/>
        </w:rPr>
        <w:t>本标准适用于辽宁省村镇供水工程的施工质量及验收。</w:t>
      </w:r>
    </w:p>
    <w:p>
      <w:pPr>
        <w:pStyle w:val="Bodytext10"/>
        <w:keepNext w:val="0"/>
        <w:keepLines w:val="0"/>
        <w:widowControl w:val="0"/>
        <w:shd w:val="clear" w:color="auto" w:fill="auto"/>
        <w:bidi w:val="0"/>
        <w:spacing w:before="0" w:after="460" w:line="470" w:lineRule="exact"/>
        <w:ind w:left="0" w:right="0" w:firstLine="0"/>
        <w:jc w:val="both"/>
      </w:pPr>
      <w:bookmarkStart w:id="28" w:name="bookmark28"/>
      <w:r>
        <w:rPr>
          <w:rFonts w:ascii="Times New Roman" w:eastAsia="Times New Roman" w:hAnsi="Times New Roman" w:cs="Times New Roman"/>
          <w:color w:val="000000"/>
          <w:spacing w:val="0"/>
          <w:w w:val="100"/>
          <w:position w:val="0"/>
          <w:lang w:val="en-US" w:eastAsia="en-US" w:bidi="en-US"/>
        </w:rPr>
        <w:t>1.0.3</w:t>
      </w:r>
      <w:r>
        <w:rPr>
          <w:color w:val="000000"/>
          <w:spacing w:val="0"/>
          <w:w w:val="100"/>
          <w:position w:val="0"/>
        </w:rPr>
        <w:t>村镇供水工程施工质量验收除应符合本标准规定外，尚应符合国家现行有关标准的规定。</w:t>
      </w:r>
      <w:bookmarkEnd w:id="28"/>
    </w:p>
    <w:p>
      <w:pPr>
        <w:pStyle w:val="Bodytext10"/>
        <w:keepNext w:val="0"/>
        <w:keepLines w:val="0"/>
        <w:widowControl w:val="0"/>
        <w:shd w:val="clear" w:color="auto" w:fill="auto"/>
        <w:bidi w:val="0"/>
        <w:spacing w:before="0" w:after="0" w:line="480" w:lineRule="auto"/>
        <w:ind w:left="0" w:right="0" w:firstLine="0"/>
        <w:jc w:val="both"/>
      </w:pPr>
      <w:r>
        <w:rPr>
          <w:rFonts w:ascii="Times New Roman" w:eastAsia="Times New Roman" w:hAnsi="Times New Roman" w:cs="Times New Roman"/>
          <w:color w:val="000000"/>
          <w:spacing w:val="0"/>
          <w:w w:val="100"/>
          <w:position w:val="0"/>
        </w:rPr>
        <w:t>2</w:t>
      </w:r>
      <w:r>
        <w:rPr>
          <w:color w:val="000000"/>
          <w:spacing w:val="0"/>
          <w:w w:val="100"/>
          <w:position w:val="0"/>
        </w:rPr>
        <w:t>规范性引用文件</w:t>
      </w:r>
    </w:p>
    <w:p>
      <w:pPr>
        <w:pStyle w:val="Bodytext10"/>
        <w:keepNext w:val="0"/>
        <w:keepLines w:val="0"/>
        <w:widowControl w:val="0"/>
        <w:shd w:val="clear" w:color="auto" w:fill="auto"/>
        <w:bidi w:val="0"/>
        <w:spacing w:before="0" w:after="0" w:line="468" w:lineRule="exact"/>
        <w:ind w:left="0" w:right="0" w:firstLine="420"/>
        <w:jc w:val="both"/>
      </w:pPr>
      <w:r>
        <w:rPr>
          <w:color w:val="000000"/>
          <w:spacing w:val="0"/>
          <w:w w:val="100"/>
          <w:position w:val="0"/>
        </w:rPr>
        <w:t>下列文件中的条款通过本标准的引用而成为本标准的条款。凡是注日期的引用文件，其随后所有的 修改单（不包括勘误的内容）或修订版均不适用于本标准，凡是不注日期的引用文件，其最新版本适用 于本标准。</w:t>
      </w:r>
    </w:p>
    <w:p>
      <w:pPr>
        <w:pStyle w:val="Bodytext10"/>
        <w:keepNext w:val="0"/>
        <w:keepLines w:val="0"/>
        <w:widowControl w:val="0"/>
        <w:shd w:val="clear" w:color="auto" w:fill="auto"/>
        <w:bidi w:val="0"/>
        <w:spacing w:before="0" w:line="468" w:lineRule="exact"/>
        <w:ind w:left="0" w:right="0" w:firstLine="420"/>
        <w:jc w:val="left"/>
      </w:pPr>
      <w:r>
        <w:rPr>
          <w:rFonts w:ascii="Times New Roman" w:eastAsia="Times New Roman" w:hAnsi="Times New Roman" w:cs="Times New Roman"/>
          <w:color w:val="000000"/>
          <w:spacing w:val="0"/>
          <w:w w:val="100"/>
          <w:position w:val="0"/>
          <w:lang w:val="en-US" w:eastAsia="en-US" w:bidi="en-US"/>
        </w:rPr>
        <w:t>GB4806.il</w:t>
      </w:r>
      <w:r>
        <w:rPr>
          <w:color w:val="000000"/>
          <w:spacing w:val="0"/>
          <w:w w:val="100"/>
          <w:position w:val="0"/>
        </w:rPr>
        <w:t>食品安全国家标准：食品接触用橡胶材料及制品</w:t>
      </w:r>
    </w:p>
    <w:p>
      <w:pPr>
        <w:pStyle w:val="Bodytext10"/>
        <w:keepNext w:val="0"/>
        <w:keepLines w:val="0"/>
        <w:widowControl w:val="0"/>
        <w:shd w:val="clear" w:color="auto" w:fill="auto"/>
        <w:bidi w:val="0"/>
        <w:spacing w:before="0" w:after="0" w:line="48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50057</w:t>
      </w:r>
      <w:r>
        <w:rPr>
          <w:color w:val="000000"/>
          <w:spacing w:val="0"/>
          <w:w w:val="100"/>
          <w:position w:val="0"/>
        </w:rPr>
        <w:t>建筑物防雷设计规范</w:t>
      </w:r>
    </w:p>
    <w:p>
      <w:pPr>
        <w:pStyle w:val="Bodytext10"/>
        <w:keepNext w:val="0"/>
        <w:keepLines w:val="0"/>
        <w:widowControl w:val="0"/>
        <w:shd w:val="clear" w:color="auto" w:fill="auto"/>
        <w:bidi w:val="0"/>
        <w:spacing w:before="0" w:after="0" w:line="468" w:lineRule="exact"/>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50093</w:t>
      </w:r>
      <w:r>
        <w:rPr>
          <w:color w:val="000000"/>
          <w:spacing w:val="0"/>
          <w:w w:val="100"/>
          <w:position w:val="0"/>
        </w:rPr>
        <w:t>自动</w:t>
      </w:r>
      <w:r>
        <w:rPr>
          <w:color w:val="212429"/>
          <w:spacing w:val="0"/>
          <w:w w:val="100"/>
          <w:position w:val="0"/>
        </w:rPr>
        <w:t>化仪表</w:t>
      </w:r>
      <w:r>
        <w:rPr>
          <w:color w:val="474E57"/>
          <w:spacing w:val="0"/>
          <w:w w:val="100"/>
          <w:position w:val="0"/>
        </w:rPr>
        <w:t>工程施</w:t>
      </w:r>
      <w:r>
        <w:rPr>
          <w:color w:val="000000"/>
          <w:spacing w:val="0"/>
          <w:w w:val="100"/>
          <w:position w:val="0"/>
        </w:rPr>
        <w:t>工及验收规范</w:t>
      </w:r>
    </w:p>
    <w:p>
      <w:pPr>
        <w:pStyle w:val="Bodytext10"/>
        <w:keepNext w:val="0"/>
        <w:keepLines w:val="0"/>
        <w:widowControl w:val="0"/>
        <w:shd w:val="clear" w:color="auto" w:fill="auto"/>
        <w:bidi w:val="0"/>
        <w:spacing w:before="0" w:after="0" w:line="468" w:lineRule="exact"/>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50141</w:t>
      </w:r>
      <w:r>
        <w:rPr>
          <w:color w:val="000000"/>
          <w:spacing w:val="0"/>
          <w:w w:val="100"/>
          <w:position w:val="0"/>
        </w:rPr>
        <w:t>给水排水构筑物</w:t>
      </w:r>
      <w:r>
        <w:rPr>
          <w:color w:val="474E57"/>
          <w:spacing w:val="0"/>
          <w:w w:val="100"/>
          <w:position w:val="0"/>
        </w:rPr>
        <w:t>工程施</w:t>
      </w:r>
      <w:r>
        <w:rPr>
          <w:color w:val="212429"/>
          <w:spacing w:val="0"/>
          <w:w w:val="100"/>
          <w:position w:val="0"/>
        </w:rPr>
        <w:t>工及验</w:t>
      </w:r>
      <w:r>
        <w:rPr>
          <w:color w:val="000000"/>
          <w:spacing w:val="0"/>
          <w:w w:val="100"/>
          <w:position w:val="0"/>
        </w:rPr>
        <w:t>收规范</w:t>
      </w:r>
    </w:p>
    <w:p>
      <w:pPr>
        <w:pStyle w:val="Bodytext10"/>
        <w:keepNext w:val="0"/>
        <w:keepLines w:val="0"/>
        <w:widowControl w:val="0"/>
        <w:shd w:val="clear" w:color="auto" w:fill="auto"/>
        <w:bidi w:val="0"/>
        <w:spacing w:before="0" w:after="0" w:line="468" w:lineRule="exact"/>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50202</w:t>
      </w:r>
      <w:r>
        <w:rPr>
          <w:color w:val="000000"/>
          <w:spacing w:val="0"/>
          <w:w w:val="100"/>
          <w:position w:val="0"/>
        </w:rPr>
        <w:t>建筑地基基础工程施工</w:t>
      </w:r>
      <w:r>
        <w:rPr>
          <w:color w:val="212429"/>
          <w:spacing w:val="0"/>
          <w:w w:val="100"/>
          <w:position w:val="0"/>
        </w:rPr>
        <w:t>质量验收规范</w:t>
      </w:r>
    </w:p>
    <w:p>
      <w:pPr>
        <w:pStyle w:val="Bodytext10"/>
        <w:keepNext w:val="0"/>
        <w:keepLines w:val="0"/>
        <w:widowControl w:val="0"/>
        <w:shd w:val="clear" w:color="auto" w:fill="auto"/>
        <w:bidi w:val="0"/>
        <w:spacing w:before="0" w:after="0" w:line="468" w:lineRule="exact"/>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50203</w:t>
      </w:r>
      <w:r>
        <w:rPr>
          <w:color w:val="000000"/>
          <w:spacing w:val="0"/>
          <w:w w:val="100"/>
          <w:position w:val="0"/>
        </w:rPr>
        <w:t>砌体工程施工质量验收规范</w:t>
      </w:r>
    </w:p>
    <w:p>
      <w:pPr>
        <w:pStyle w:val="Bodytext10"/>
        <w:keepNext w:val="0"/>
        <w:keepLines w:val="0"/>
        <w:widowControl w:val="0"/>
        <w:shd w:val="clear" w:color="auto" w:fill="auto"/>
        <w:bidi w:val="0"/>
        <w:spacing w:before="0" w:after="0" w:line="468" w:lineRule="exact"/>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50204</w:t>
      </w:r>
      <w:r>
        <w:rPr>
          <w:color w:val="000000"/>
          <w:spacing w:val="0"/>
          <w:w w:val="100"/>
          <w:position w:val="0"/>
        </w:rPr>
        <w:t>混凝土结构工程施工质量验收规范</w:t>
      </w:r>
    </w:p>
    <w:p>
      <w:pPr>
        <w:pStyle w:val="Bodytext10"/>
        <w:keepNext w:val="0"/>
        <w:keepLines w:val="0"/>
        <w:widowControl w:val="0"/>
        <w:shd w:val="clear" w:color="auto" w:fill="auto"/>
        <w:bidi w:val="0"/>
        <w:spacing w:before="0" w:after="0" w:line="468" w:lineRule="exact"/>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50205</w:t>
      </w:r>
      <w:r>
        <w:rPr>
          <w:color w:val="000000"/>
          <w:spacing w:val="0"/>
          <w:w w:val="100"/>
          <w:position w:val="0"/>
        </w:rPr>
        <w:t>钢结构工程施工质量验收规范</w:t>
      </w:r>
    </w:p>
    <w:p>
      <w:pPr>
        <w:pStyle w:val="Bodytext10"/>
        <w:keepNext w:val="0"/>
        <w:keepLines w:val="0"/>
        <w:widowControl w:val="0"/>
        <w:shd w:val="clear" w:color="auto" w:fill="auto"/>
        <w:bidi w:val="0"/>
        <w:spacing w:before="0" w:after="0" w:line="468" w:lineRule="exact"/>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50268</w:t>
      </w:r>
      <w:r>
        <w:rPr>
          <w:color w:val="000000"/>
          <w:spacing w:val="0"/>
          <w:w w:val="100"/>
          <w:position w:val="0"/>
        </w:rPr>
        <w:t>给水排水管道工程施工及验收规范</w:t>
      </w:r>
    </w:p>
    <w:p>
      <w:pPr>
        <w:pStyle w:val="Bodytext10"/>
        <w:keepNext w:val="0"/>
        <w:keepLines w:val="0"/>
        <w:widowControl w:val="0"/>
        <w:shd w:val="clear" w:color="auto" w:fill="auto"/>
        <w:bidi w:val="0"/>
        <w:spacing w:before="0" w:after="0" w:line="468" w:lineRule="exact"/>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50275</w:t>
      </w:r>
      <w:r>
        <w:rPr>
          <w:color w:val="000000"/>
          <w:spacing w:val="0"/>
          <w:w w:val="100"/>
          <w:position w:val="0"/>
        </w:rPr>
        <w:t>压缩机、风机、泵安装工程施工及验收规范</w:t>
      </w:r>
    </w:p>
    <w:p>
      <w:pPr>
        <w:pStyle w:val="Bodytext10"/>
        <w:keepNext w:val="0"/>
        <w:keepLines w:val="0"/>
        <w:widowControl w:val="0"/>
        <w:shd w:val="clear" w:color="auto" w:fill="auto"/>
        <w:bidi w:val="0"/>
        <w:spacing w:before="0" w:after="0" w:line="468" w:lineRule="exact"/>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50303</w:t>
      </w:r>
      <w:r>
        <w:rPr>
          <w:color w:val="000000"/>
          <w:spacing w:val="0"/>
          <w:w w:val="100"/>
          <w:position w:val="0"/>
        </w:rPr>
        <w:t>建筑电气工程施工质量验收规范</w:t>
      </w:r>
    </w:p>
    <w:p>
      <w:pPr>
        <w:pStyle w:val="Bodytext10"/>
        <w:keepNext w:val="0"/>
        <w:keepLines w:val="0"/>
        <w:widowControl w:val="0"/>
        <w:shd w:val="clear" w:color="auto" w:fill="auto"/>
        <w:bidi w:val="0"/>
        <w:spacing w:before="0" w:after="340" w:line="468" w:lineRule="exact"/>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50736</w:t>
      </w:r>
      <w:r>
        <w:rPr>
          <w:color w:val="000000"/>
          <w:spacing w:val="0"/>
          <w:w w:val="100"/>
          <w:position w:val="0"/>
        </w:rPr>
        <w:t>民用建筑供暖通风与空气调节设计规范</w:t>
      </w:r>
    </w:p>
    <w:p>
      <w:pPr>
        <w:pStyle w:val="Bodytext30"/>
        <w:keepNext w:val="0"/>
        <w:keepLines w:val="0"/>
        <w:widowControl w:val="0"/>
        <w:shd w:val="clear" w:color="auto" w:fill="auto"/>
        <w:bidi w:val="0"/>
        <w:spacing w:before="0" w:after="220" w:line="240" w:lineRule="auto"/>
        <w:ind w:left="0" w:right="0" w:firstLine="420"/>
        <w:jc w:val="left"/>
        <w:sectPr>
          <w:headerReference w:type="even" r:id="rId22"/>
          <w:headerReference w:type="default" r:id="rId23"/>
          <w:footerReference w:type="even" r:id="rId24"/>
          <w:footerReference w:type="default" r:id="rId25"/>
          <w:headerReference w:type="first" r:id="rId26"/>
          <w:footerReference w:type="first" r:id="rId27"/>
          <w:pgSz w:w="11900" w:h="16840"/>
          <w:pgMar w:top="1839" w:right="1040" w:bottom="1863" w:left="1357" w:header="0" w:footer="3" w:gutter="0"/>
          <w:pgNumType w:start="4"/>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GB 50265</w:t>
      </w:r>
      <w:r>
        <w:rPr>
          <w:rFonts w:ascii="SimSun" w:eastAsia="SimSun" w:hAnsi="SimSun" w:cs="SimSun"/>
          <w:color w:val="000000"/>
          <w:spacing w:val="0"/>
          <w:w w:val="100"/>
          <w:position w:val="0"/>
          <w:lang w:val="zh-TW" w:eastAsia="zh-TW" w:bidi="zh-TW"/>
        </w:rPr>
        <w:t>泵站设计规范</w:t>
      </w:r>
    </w:p>
    <w:p>
      <w:pPr>
        <w:pStyle w:val="Bodytext10"/>
        <w:keepNext w:val="0"/>
        <w:keepLines w:val="0"/>
        <w:widowControl w:val="0"/>
        <w:shd w:val="clear" w:color="auto" w:fill="auto"/>
        <w:bidi w:val="0"/>
        <w:spacing w:before="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5749</w:t>
      </w:r>
      <w:r>
        <w:rPr>
          <w:color w:val="000000"/>
          <w:spacing w:val="0"/>
          <w:w w:val="100"/>
          <w:position w:val="0"/>
        </w:rPr>
        <w:t>生活饮用水卫生标准</w:t>
      </w:r>
    </w:p>
    <w:p>
      <w:pPr>
        <w:pStyle w:val="Bodytext30"/>
        <w:keepNext w:val="0"/>
        <w:keepLines w:val="0"/>
        <w:widowControl w:val="0"/>
        <w:shd w:val="clear" w:color="auto" w:fill="auto"/>
        <w:bidi w:val="0"/>
        <w:spacing w:before="0" w:after="22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GB/T 10002.1</w:t>
      </w:r>
      <w:r>
        <w:rPr>
          <w:rFonts w:ascii="SimSun" w:eastAsia="SimSun" w:hAnsi="SimSun" w:cs="SimSun"/>
          <w:color w:val="000000"/>
          <w:spacing w:val="0"/>
          <w:w w:val="100"/>
          <w:position w:val="0"/>
          <w:lang w:val="zh-TW" w:eastAsia="zh-TW" w:bidi="zh-TW"/>
        </w:rPr>
        <w:t>给水用硬聚氯乙烯</w:t>
      </w:r>
      <w:r>
        <w:rPr>
          <w:rFonts w:ascii="Times New Roman" w:eastAsia="Times New Roman" w:hAnsi="Times New Roman" w:cs="Times New Roma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en-US" w:eastAsia="en-US" w:bidi="en-US"/>
        </w:rPr>
        <w:t>PVC-U)</w:t>
      </w:r>
      <w:r>
        <w:rPr>
          <w:rFonts w:ascii="SimSun" w:eastAsia="SimSun" w:hAnsi="SimSun" w:cs="SimSun"/>
          <w:color w:val="000000"/>
          <w:spacing w:val="0"/>
          <w:w w:val="100"/>
          <w:position w:val="0"/>
          <w:lang w:val="zh-TW" w:eastAsia="zh-TW" w:bidi="zh-TW"/>
        </w:rPr>
        <w:t>管材</w:t>
      </w:r>
    </w:p>
    <w:p>
      <w:pPr>
        <w:pStyle w:val="Bodytext30"/>
        <w:keepNext w:val="0"/>
        <w:keepLines w:val="0"/>
        <w:widowControl w:val="0"/>
        <w:shd w:val="clear" w:color="auto" w:fill="auto"/>
        <w:bidi w:val="0"/>
        <w:spacing w:before="0" w:after="22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GB/T 10002.2</w:t>
      </w:r>
      <w:r>
        <w:rPr>
          <w:rFonts w:ascii="SimSun" w:eastAsia="SimSun" w:hAnsi="SimSun" w:cs="SimSun"/>
          <w:color w:val="000000"/>
          <w:spacing w:val="0"/>
          <w:w w:val="100"/>
          <w:position w:val="0"/>
          <w:lang w:val="zh-TW" w:eastAsia="zh-TW" w:bidi="zh-TW"/>
        </w:rPr>
        <w:t>给水用硬聚氯乙烯</w:t>
      </w:r>
      <w:r>
        <w:rPr>
          <w:rFonts w:ascii="Times New Roman" w:eastAsia="Times New Roman" w:hAnsi="Times New Roman" w:cs="Times New Roma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en-US" w:eastAsia="en-US" w:bidi="en-US"/>
        </w:rPr>
        <w:t>PVC- U)</w:t>
      </w:r>
      <w:r>
        <w:rPr>
          <w:rFonts w:ascii="SimSun" w:eastAsia="SimSun" w:hAnsi="SimSun" w:cs="SimSun"/>
          <w:color w:val="000000"/>
          <w:spacing w:val="0"/>
          <w:w w:val="100"/>
          <w:position w:val="0"/>
          <w:lang w:val="zh-TW" w:eastAsia="zh-TW" w:bidi="zh-TW"/>
        </w:rPr>
        <w:t>管件</w:t>
      </w:r>
    </w:p>
    <w:p>
      <w:pPr>
        <w:pStyle w:val="Bodytext30"/>
        <w:keepNext w:val="0"/>
        <w:keepLines w:val="0"/>
        <w:widowControl w:val="0"/>
        <w:shd w:val="clear" w:color="auto" w:fill="auto"/>
        <w:bidi w:val="0"/>
        <w:spacing w:before="0" w:after="22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13663</w:t>
      </w:r>
      <w:r>
        <w:rPr>
          <w:rFonts w:ascii="SimSun" w:eastAsia="SimSun" w:hAnsi="SimSun" w:cs="SimSun"/>
          <w:color w:val="000000"/>
          <w:spacing w:val="0"/>
          <w:w w:val="100"/>
          <w:position w:val="0"/>
          <w:lang w:val="zh-TW" w:eastAsia="zh-TW" w:bidi="zh-TW"/>
        </w:rPr>
        <w:t>给水用聚乙烯</w:t>
      </w:r>
      <w:r>
        <w:rPr>
          <w:rFonts w:ascii="Times New Roman" w:eastAsia="Times New Roman" w:hAnsi="Times New Roman" w:cs="Times New Roman"/>
          <w:color w:val="000000"/>
          <w:spacing w:val="0"/>
          <w:w w:val="100"/>
          <w:position w:val="0"/>
          <w:lang w:val="en-US" w:eastAsia="en-US" w:bidi="en-US"/>
        </w:rPr>
        <w:t>(PE)</w:t>
      </w:r>
      <w:r>
        <w:rPr>
          <w:rFonts w:ascii="SimSun" w:eastAsia="SimSun" w:hAnsi="SimSun" w:cs="SimSun"/>
          <w:color w:val="000000"/>
          <w:spacing w:val="0"/>
          <w:w w:val="100"/>
          <w:position w:val="0"/>
          <w:lang w:val="zh-TW" w:eastAsia="zh-TW" w:bidi="zh-TW"/>
        </w:rPr>
        <w:t>管材</w:t>
      </w:r>
    </w:p>
    <w:p>
      <w:pPr>
        <w:pStyle w:val="Bodytext30"/>
        <w:keepNext w:val="0"/>
        <w:keepLines w:val="0"/>
        <w:widowControl w:val="0"/>
        <w:shd w:val="clear" w:color="auto" w:fill="auto"/>
        <w:bidi w:val="0"/>
        <w:spacing w:before="0" w:after="22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14848</w:t>
      </w:r>
      <w:r>
        <w:rPr>
          <w:rFonts w:ascii="SimSun" w:eastAsia="SimSun" w:hAnsi="SimSun" w:cs="SimSun"/>
          <w:color w:val="000000"/>
          <w:spacing w:val="0"/>
          <w:w w:val="100"/>
          <w:position w:val="0"/>
          <w:lang w:val="zh-TW" w:eastAsia="zh-TW" w:bidi="zh-TW"/>
        </w:rPr>
        <w:t>地下水质量标准</w:t>
      </w:r>
    </w:p>
    <w:p>
      <w:pPr>
        <w:pStyle w:val="Bodytext10"/>
        <w:keepNext w:val="0"/>
        <w:keepLines w:val="0"/>
        <w:widowControl w:val="0"/>
        <w:shd w:val="clear" w:color="auto" w:fill="auto"/>
        <w:bidi w:val="0"/>
        <w:spacing w:before="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17219</w:t>
      </w:r>
      <w:r>
        <w:rPr>
          <w:color w:val="000000"/>
          <w:spacing w:val="0"/>
          <w:w w:val="100"/>
          <w:position w:val="0"/>
        </w:rPr>
        <w:t>生活饮用输配水设备及防护材料的安全性评价标准</w:t>
      </w:r>
    </w:p>
    <w:p>
      <w:pPr>
        <w:pStyle w:val="Bodytext10"/>
        <w:keepNext w:val="0"/>
        <w:keepLines w:val="0"/>
        <w:widowControl w:val="0"/>
        <w:shd w:val="clear" w:color="auto" w:fill="auto"/>
        <w:bidi w:val="0"/>
        <w:spacing w:before="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GB/T 18742.2</w:t>
      </w:r>
      <w:r>
        <w:rPr>
          <w:color w:val="000000"/>
          <w:spacing w:val="0"/>
          <w:w w:val="100"/>
          <w:position w:val="0"/>
        </w:rPr>
        <w:t>冷热水用聚丙烯管道系统第</w:t>
      </w:r>
      <w:r>
        <w:rPr>
          <w:rFonts w:ascii="Times New Roman" w:eastAsia="Times New Roman" w:hAnsi="Times New Roman" w:cs="Times New Roman"/>
          <w:color w:val="000000"/>
          <w:spacing w:val="0"/>
          <w:w w:val="100"/>
          <w:position w:val="0"/>
        </w:rPr>
        <w:t>2</w:t>
      </w:r>
      <w:r>
        <w:rPr>
          <w:color w:val="000000"/>
          <w:spacing w:val="0"/>
          <w:w w:val="100"/>
          <w:position w:val="0"/>
        </w:rPr>
        <w:t>部分：管材</w:t>
      </w:r>
    </w:p>
    <w:p>
      <w:pPr>
        <w:pStyle w:val="Bodytext10"/>
        <w:keepNext w:val="0"/>
        <w:keepLines w:val="0"/>
        <w:widowControl w:val="0"/>
        <w:shd w:val="clear" w:color="auto" w:fill="auto"/>
        <w:bidi w:val="0"/>
        <w:spacing w:before="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GB/T 18742.3</w:t>
      </w:r>
      <w:r>
        <w:rPr>
          <w:color w:val="000000"/>
          <w:spacing w:val="0"/>
          <w:w w:val="100"/>
          <w:position w:val="0"/>
        </w:rPr>
        <w:t>冷热水用聚丙烯管道系统第</w:t>
      </w:r>
      <w:r>
        <w:rPr>
          <w:rFonts w:ascii="Times New Roman" w:eastAsia="Times New Roman" w:hAnsi="Times New Roman" w:cs="Times New Roman"/>
          <w:color w:val="000000"/>
          <w:spacing w:val="0"/>
          <w:w w:val="100"/>
          <w:position w:val="0"/>
        </w:rPr>
        <w:t>3</w:t>
      </w:r>
      <w:r>
        <w:rPr>
          <w:color w:val="000000"/>
          <w:spacing w:val="0"/>
          <w:w w:val="100"/>
          <w:position w:val="0"/>
        </w:rPr>
        <w:t>部分：管件</w:t>
      </w:r>
    </w:p>
    <w:p>
      <w:pPr>
        <w:pStyle w:val="Bodytext30"/>
        <w:keepNext w:val="0"/>
        <w:keepLines w:val="0"/>
        <w:widowControl w:val="0"/>
        <w:shd w:val="clear" w:color="auto" w:fill="auto"/>
        <w:bidi w:val="0"/>
        <w:spacing w:before="0" w:after="22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lang w:val="zh-TW" w:eastAsia="zh-TW" w:bidi="zh-TW"/>
        </w:rPr>
        <w:t>50625</w:t>
      </w:r>
      <w:r>
        <w:rPr>
          <w:rFonts w:ascii="SimSun" w:eastAsia="SimSun" w:hAnsi="SimSun" w:cs="SimSun"/>
          <w:color w:val="000000"/>
          <w:spacing w:val="0"/>
          <w:w w:val="100"/>
          <w:position w:val="0"/>
          <w:lang w:val="zh-TW" w:eastAsia="zh-TW" w:bidi="zh-TW"/>
        </w:rPr>
        <w:t>机井技术规范</w:t>
      </w:r>
    </w:p>
    <w:p>
      <w:pPr>
        <w:pStyle w:val="Bodytext10"/>
        <w:keepNext w:val="0"/>
        <w:keepLines w:val="0"/>
        <w:widowControl w:val="0"/>
        <w:shd w:val="clear" w:color="auto" w:fill="auto"/>
        <w:bidi w:val="0"/>
        <w:spacing w:before="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GB/T 778.5</w:t>
      </w:r>
      <w:r>
        <w:rPr>
          <w:color w:val="000000"/>
          <w:spacing w:val="0"/>
          <w:w w:val="100"/>
          <w:position w:val="0"/>
        </w:rPr>
        <w:t>冷水水表 第</w:t>
      </w:r>
      <w:r>
        <w:rPr>
          <w:rFonts w:ascii="Times New Roman" w:eastAsia="Times New Roman" w:hAnsi="Times New Roman" w:cs="Times New Roman"/>
          <w:color w:val="000000"/>
          <w:spacing w:val="0"/>
          <w:w w:val="100"/>
          <w:position w:val="0"/>
        </w:rPr>
        <w:t>2</w:t>
      </w:r>
      <w:r>
        <w:rPr>
          <w:color w:val="000000"/>
          <w:spacing w:val="0"/>
          <w:w w:val="100"/>
          <w:position w:val="0"/>
        </w:rPr>
        <w:t>部分：安装要求</w:t>
      </w:r>
    </w:p>
    <w:p>
      <w:pPr>
        <w:pStyle w:val="Bodytext30"/>
        <w:keepNext w:val="0"/>
        <w:keepLines w:val="0"/>
        <w:widowControl w:val="0"/>
        <w:shd w:val="clear" w:color="auto" w:fill="auto"/>
        <w:bidi w:val="0"/>
        <w:spacing w:before="0" w:after="22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CJ/T </w:t>
      </w:r>
      <w:r>
        <w:rPr>
          <w:rFonts w:ascii="Times New Roman" w:eastAsia="Times New Roman" w:hAnsi="Times New Roman" w:cs="Times New Roman"/>
          <w:color w:val="000000"/>
          <w:spacing w:val="0"/>
          <w:w w:val="100"/>
          <w:position w:val="0"/>
          <w:lang w:val="zh-TW" w:eastAsia="zh-TW" w:bidi="zh-TW"/>
        </w:rPr>
        <w:t xml:space="preserve">133 </w:t>
      </w:r>
      <w:r>
        <w:rPr>
          <w:rFonts w:ascii="Times New Roman" w:eastAsia="Times New Roman" w:hAnsi="Times New Roman" w:cs="Times New Roman"/>
          <w:color w:val="000000"/>
          <w:spacing w:val="0"/>
          <w:w w:val="100"/>
          <w:position w:val="0"/>
          <w:lang w:val="en-US" w:eastAsia="en-US" w:bidi="en-US"/>
        </w:rPr>
        <w:t>IC</w:t>
      </w:r>
      <w:r>
        <w:rPr>
          <w:rFonts w:ascii="SimSun" w:eastAsia="SimSun" w:hAnsi="SimSun" w:cs="SimSun"/>
          <w:color w:val="000000"/>
          <w:spacing w:val="0"/>
          <w:w w:val="100"/>
          <w:position w:val="0"/>
          <w:lang w:val="zh-TW" w:eastAsia="zh-TW" w:bidi="zh-TW"/>
        </w:rPr>
        <w:t>卡冷水水表</w:t>
      </w:r>
    </w:p>
    <w:p>
      <w:pPr>
        <w:pStyle w:val="Bodytext10"/>
        <w:keepNext w:val="0"/>
        <w:keepLines w:val="0"/>
        <w:widowControl w:val="0"/>
        <w:shd w:val="clear" w:color="auto" w:fill="auto"/>
        <w:bidi w:val="0"/>
        <w:spacing w:before="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CJ/T </w:t>
      </w:r>
      <w:r>
        <w:rPr>
          <w:rFonts w:ascii="Times New Roman" w:eastAsia="Times New Roman" w:hAnsi="Times New Roman" w:cs="Times New Roman"/>
          <w:color w:val="000000"/>
          <w:spacing w:val="0"/>
          <w:w w:val="100"/>
          <w:position w:val="0"/>
        </w:rPr>
        <w:t>272</w:t>
      </w:r>
      <w:r>
        <w:rPr>
          <w:color w:val="000000"/>
          <w:spacing w:val="0"/>
          <w:w w:val="100"/>
          <w:position w:val="0"/>
        </w:rPr>
        <w:t>给水用抗冲改性聚氯乙烯</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PVC-M</w:t>
      </w:r>
      <w:r>
        <w:rPr>
          <w:rFonts w:ascii="Times New Roman" w:eastAsia="Times New Roman" w:hAnsi="Times New Roman" w:cs="Times New Roman"/>
          <w:color w:val="000000"/>
          <w:spacing w:val="0"/>
          <w:w w:val="100"/>
          <w:position w:val="0"/>
        </w:rPr>
        <w:t>)</w:t>
      </w:r>
      <w:r>
        <w:rPr>
          <w:color w:val="000000"/>
          <w:spacing w:val="0"/>
          <w:w w:val="100"/>
          <w:position w:val="0"/>
        </w:rPr>
        <w:t>管材及管件</w:t>
      </w:r>
    </w:p>
    <w:p>
      <w:pPr>
        <w:pStyle w:val="Bodytext10"/>
        <w:keepNext w:val="0"/>
        <w:keepLines w:val="0"/>
        <w:widowControl w:val="0"/>
        <w:shd w:val="clear" w:color="auto" w:fill="auto"/>
        <w:bidi w:val="0"/>
        <w:spacing w:before="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JGJ </w:t>
      </w:r>
      <w:r>
        <w:rPr>
          <w:rFonts w:ascii="Times New Roman" w:eastAsia="Times New Roman" w:hAnsi="Times New Roman" w:cs="Times New Roman"/>
          <w:color w:val="000000"/>
          <w:spacing w:val="0"/>
          <w:w w:val="100"/>
          <w:position w:val="0"/>
        </w:rPr>
        <w:t>103</w:t>
      </w:r>
      <w:r>
        <w:rPr>
          <w:color w:val="000000"/>
          <w:spacing w:val="0"/>
          <w:w w:val="100"/>
          <w:position w:val="0"/>
        </w:rPr>
        <w:t>塑料门窗技术规程</w:t>
      </w:r>
    </w:p>
    <w:p>
      <w:pPr>
        <w:pStyle w:val="Bodytext10"/>
        <w:keepNext w:val="0"/>
        <w:keepLines w:val="0"/>
        <w:widowControl w:val="0"/>
        <w:shd w:val="clear" w:color="auto" w:fill="auto"/>
        <w:bidi w:val="0"/>
        <w:spacing w:before="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JGJ </w:t>
      </w:r>
      <w:r>
        <w:rPr>
          <w:rFonts w:ascii="Times New Roman" w:eastAsia="Times New Roman" w:hAnsi="Times New Roman" w:cs="Times New Roman"/>
          <w:color w:val="000000"/>
          <w:spacing w:val="0"/>
          <w:w w:val="100"/>
          <w:position w:val="0"/>
        </w:rPr>
        <w:t>126</w:t>
      </w:r>
      <w:r>
        <w:rPr>
          <w:color w:val="000000"/>
          <w:spacing w:val="0"/>
          <w:w w:val="100"/>
          <w:position w:val="0"/>
        </w:rPr>
        <w:t>外墙饰面砖工程施工及验收规程</w:t>
      </w:r>
    </w:p>
    <w:p>
      <w:pPr>
        <w:pStyle w:val="Bodytext10"/>
        <w:keepNext w:val="0"/>
        <w:keepLines w:val="0"/>
        <w:widowControl w:val="0"/>
        <w:shd w:val="clear" w:color="auto" w:fill="auto"/>
        <w:bidi w:val="0"/>
        <w:spacing w:before="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SL176</w:t>
      </w:r>
      <w:r>
        <w:rPr>
          <w:color w:val="000000"/>
          <w:spacing w:val="0"/>
          <w:w w:val="100"/>
          <w:position w:val="0"/>
        </w:rPr>
        <w:t>水利水电工程施工质量检验与评定规程</w:t>
      </w:r>
    </w:p>
    <w:p>
      <w:pPr>
        <w:pStyle w:val="Bodytext10"/>
        <w:keepNext w:val="0"/>
        <w:keepLines w:val="0"/>
        <w:widowControl w:val="0"/>
        <w:shd w:val="clear" w:color="auto" w:fill="auto"/>
        <w:bidi w:val="0"/>
        <w:spacing w:before="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SL211</w:t>
      </w:r>
      <w:r>
        <w:rPr>
          <w:color w:val="000000"/>
          <w:spacing w:val="0"/>
          <w:w w:val="100"/>
          <w:position w:val="0"/>
        </w:rPr>
        <w:t>水工建筑物抗冰冻设计规范</w:t>
      </w:r>
    </w:p>
    <w:p>
      <w:pPr>
        <w:pStyle w:val="Bodytext10"/>
        <w:keepNext w:val="0"/>
        <w:keepLines w:val="0"/>
        <w:widowControl w:val="0"/>
        <w:shd w:val="clear" w:color="auto" w:fill="auto"/>
        <w:bidi w:val="0"/>
        <w:spacing w:before="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SL223</w:t>
      </w:r>
      <w:r>
        <w:rPr>
          <w:color w:val="000000"/>
          <w:spacing w:val="0"/>
          <w:w w:val="100"/>
          <w:position w:val="0"/>
        </w:rPr>
        <w:t>水利水</w:t>
      </w:r>
      <w:r>
        <w:rPr>
          <w:color w:val="212429"/>
          <w:spacing w:val="0"/>
          <w:w w:val="100"/>
          <w:position w:val="0"/>
        </w:rPr>
        <w:t>电建设</w:t>
      </w:r>
      <w:r>
        <w:rPr>
          <w:color w:val="000000"/>
          <w:spacing w:val="0"/>
          <w:w w:val="100"/>
          <w:position w:val="0"/>
        </w:rPr>
        <w:t>工程验收规程</w:t>
      </w:r>
    </w:p>
    <w:p>
      <w:pPr>
        <w:pStyle w:val="Bodytext30"/>
        <w:keepNext w:val="0"/>
        <w:keepLines w:val="0"/>
        <w:widowControl w:val="0"/>
        <w:shd w:val="clear" w:color="auto" w:fill="auto"/>
        <w:bidi w:val="0"/>
        <w:spacing w:before="0" w:after="10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SL310</w:t>
      </w:r>
      <w:r>
        <w:rPr>
          <w:rFonts w:ascii="SimSun" w:eastAsia="SimSun" w:hAnsi="SimSun" w:cs="SimSun"/>
          <w:color w:val="000000"/>
          <w:spacing w:val="0"/>
          <w:w w:val="100"/>
          <w:position w:val="0"/>
          <w:lang w:val="zh-TW" w:eastAsia="zh-TW" w:bidi="zh-TW"/>
        </w:rPr>
        <w:t>村镇供水</w:t>
      </w:r>
      <w:r>
        <w:rPr>
          <w:rFonts w:ascii="SimSun" w:eastAsia="SimSun" w:hAnsi="SimSun" w:cs="SimSun"/>
          <w:color w:val="212429"/>
          <w:spacing w:val="0"/>
          <w:w w:val="100"/>
          <w:position w:val="0"/>
          <w:lang w:val="zh-TW" w:eastAsia="zh-TW" w:bidi="zh-TW"/>
        </w:rPr>
        <w:t>工程技</w:t>
      </w:r>
      <w:r>
        <w:rPr>
          <w:rFonts w:ascii="SimSun" w:eastAsia="SimSun" w:hAnsi="SimSun" w:cs="SimSun"/>
          <w:color w:val="474E57"/>
          <w:spacing w:val="0"/>
          <w:w w:val="100"/>
          <w:position w:val="0"/>
          <w:lang w:val="zh-TW" w:eastAsia="zh-TW" w:bidi="zh-TW"/>
        </w:rPr>
        <w:t>术规范</w:t>
      </w:r>
    </w:p>
    <w:p>
      <w:pPr>
        <w:pStyle w:val="Bodytext10"/>
        <w:keepNext w:val="0"/>
        <w:keepLines w:val="0"/>
        <w:widowControl w:val="0"/>
        <w:shd w:val="clear" w:color="auto" w:fill="auto"/>
        <w:bidi w:val="0"/>
        <w:spacing w:before="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SL317</w:t>
      </w:r>
      <w:r>
        <w:rPr>
          <w:color w:val="000000"/>
          <w:spacing w:val="0"/>
          <w:w w:val="100"/>
          <w:position w:val="0"/>
        </w:rPr>
        <w:t>泵站设备安装及命收</w:t>
      </w:r>
      <w:r>
        <w:rPr>
          <w:color w:val="212429"/>
          <w:spacing w:val="0"/>
          <w:w w:val="100"/>
          <w:position w:val="0"/>
        </w:rPr>
        <w:t>规范</w:t>
      </w:r>
    </w:p>
    <w:p>
      <w:pPr>
        <w:pStyle w:val="Bodytext10"/>
        <w:keepNext w:val="0"/>
        <w:keepLines w:val="0"/>
        <w:widowControl w:val="0"/>
        <w:shd w:val="clear" w:color="auto" w:fill="auto"/>
        <w:bidi w:val="0"/>
        <w:spacing w:before="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SL582</w:t>
      </w:r>
      <w:r>
        <w:rPr>
          <w:color w:val="000000"/>
          <w:spacing w:val="0"/>
          <w:w w:val="100"/>
          <w:position w:val="0"/>
        </w:rPr>
        <w:t>水工金属结构制造安装质</w:t>
      </w:r>
      <w:r>
        <w:rPr>
          <w:color w:val="212429"/>
          <w:spacing w:val="0"/>
          <w:w w:val="100"/>
          <w:position w:val="0"/>
        </w:rPr>
        <w:t>量检验</w:t>
      </w:r>
      <w:r>
        <w:rPr>
          <w:color w:val="212429"/>
          <w:spacing w:val="0"/>
          <w:w w:val="100"/>
          <w:position w:val="0"/>
          <w:lang w:val="zh-CN" w:eastAsia="zh-CN" w:bidi="zh-CN"/>
        </w:rPr>
        <w:t>通则一</w:t>
      </w:r>
    </w:p>
    <w:p>
      <w:pPr>
        <w:pStyle w:val="Bodytext10"/>
        <w:keepNext w:val="0"/>
        <w:keepLines w:val="0"/>
        <w:widowControl w:val="0"/>
        <w:shd w:val="clear" w:color="auto" w:fill="auto"/>
        <w:bidi w:val="0"/>
        <w:spacing w:before="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SL688</w:t>
      </w:r>
      <w:r>
        <w:rPr>
          <w:color w:val="000000"/>
          <w:spacing w:val="0"/>
          <w:w w:val="100"/>
          <w:position w:val="0"/>
        </w:rPr>
        <w:t>村镇供水工程施工质量验收规范</w:t>
      </w:r>
    </w:p>
    <w:p>
      <w:pPr>
        <w:pStyle w:val="Bodytext10"/>
        <w:keepNext w:val="0"/>
        <w:keepLines w:val="0"/>
        <w:widowControl w:val="0"/>
        <w:shd w:val="clear" w:color="auto" w:fill="auto"/>
        <w:bidi w:val="0"/>
        <w:spacing w:before="0" w:after="44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DB 21/T2481</w:t>
      </w:r>
      <w:r>
        <w:rPr>
          <w:color w:val="000000"/>
          <w:spacing w:val="0"/>
          <w:w w:val="100"/>
          <w:position w:val="0"/>
        </w:rPr>
        <w:t>水利工程单元工程施工质量检验与评</w:t>
      </w:r>
      <w:r>
        <w:rPr>
          <w:color w:val="212429"/>
          <w:spacing w:val="0"/>
          <w:w w:val="100"/>
          <w:position w:val="0"/>
        </w:rPr>
        <w:t>定标准——农村水</w:t>
      </w:r>
      <w:r>
        <w:rPr>
          <w:color w:val="000000"/>
          <w:spacing w:val="0"/>
          <w:w w:val="100"/>
          <w:position w:val="0"/>
        </w:rPr>
        <w:t xml:space="preserve">利工程 </w:t>
      </w:r>
      <w:bookmarkStart w:id="29" w:name="bookmark29"/>
      <w:r>
        <w:rPr>
          <w:rFonts w:ascii="Times New Roman" w:eastAsia="Times New Roman" w:hAnsi="Times New Roman" w:cs="Times New Roman"/>
          <w:color w:val="000000"/>
          <w:spacing w:val="0"/>
          <w:w w:val="100"/>
          <w:position w:val="0"/>
        </w:rPr>
        <w:t>3</w:t>
      </w:r>
      <w:r>
        <w:rPr>
          <w:color w:val="000000"/>
          <w:spacing w:val="0"/>
          <w:w w:val="100"/>
          <w:position w:val="0"/>
        </w:rPr>
        <w:t>术语和定义</w:t>
      </w:r>
      <w:bookmarkEnd w:id="29"/>
    </w:p>
    <w:p>
      <w:pPr>
        <w:pStyle w:val="Bodytext3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3.0.1 </w:t>
      </w:r>
      <w:r>
        <w:rPr>
          <w:rFonts w:ascii="SimSun" w:eastAsia="SimSun" w:hAnsi="SimSun" w:cs="SimSun"/>
          <w:color w:val="000000"/>
          <w:spacing w:val="0"/>
          <w:w w:val="100"/>
          <w:position w:val="0"/>
          <w:lang w:val="zh-TW" w:eastAsia="zh-TW" w:bidi="zh-TW"/>
        </w:rPr>
        <w:t xml:space="preserve">隐蔽工程 </w:t>
      </w:r>
      <w:r>
        <w:rPr>
          <w:rFonts w:ascii="Times New Roman" w:eastAsia="Times New Roman" w:hAnsi="Times New Roman" w:cs="Times New Roman"/>
          <w:color w:val="000000"/>
          <w:spacing w:val="0"/>
          <w:w w:val="100"/>
          <w:position w:val="0"/>
          <w:lang w:val="en-US" w:eastAsia="en-US" w:bidi="en-US"/>
        </w:rPr>
        <w:t>concealed work</w:t>
      </w:r>
    </w:p>
    <w:p>
      <w:pPr>
        <w:pStyle w:val="Bodytext10"/>
        <w:keepNext w:val="0"/>
        <w:keepLines w:val="0"/>
        <w:widowControl w:val="0"/>
        <w:shd w:val="clear" w:color="auto" w:fill="auto"/>
        <w:bidi w:val="0"/>
        <w:spacing w:before="0" w:line="240" w:lineRule="auto"/>
        <w:ind w:left="0" w:right="0" w:firstLine="420"/>
        <w:jc w:val="left"/>
      </w:pPr>
      <w:r>
        <w:rPr>
          <w:color w:val="000000"/>
          <w:spacing w:val="0"/>
          <w:w w:val="100"/>
          <w:position w:val="0"/>
        </w:rPr>
        <w:t>在施工过程中，上一工序结束，被后续工序或工程所覆盖、包裹或遮挡，以致无法进行复查的工程。</w:t>
      </w:r>
    </w:p>
    <w:p>
      <w:pPr>
        <w:pStyle w:val="Bodytext10"/>
        <w:keepNext w:val="0"/>
        <w:keepLines w:val="0"/>
        <w:widowControl w:val="0"/>
        <w:shd w:val="clear" w:color="auto" w:fill="auto"/>
        <w:bidi w:val="0"/>
        <w:spacing w:before="0" w:line="240" w:lineRule="auto"/>
        <w:ind w:left="0" w:right="0" w:firstLine="0"/>
        <w:jc w:val="left"/>
      </w:pPr>
      <w:r>
        <w:rPr>
          <w:color w:val="000000"/>
          <w:spacing w:val="0"/>
          <w:w w:val="100"/>
          <w:position w:val="0"/>
        </w:rPr>
        <w:t xml:space="preserve">村镇供水工程的隐蔽工程主要包括水源井、取水头部、地埋敷设的输配水管道工程，构筑物、建筑物的 </w:t>
      </w:r>
      <w:r>
        <w:rPr>
          <w:color w:val="000000"/>
          <w:spacing w:val="0"/>
          <w:w w:val="100"/>
          <w:position w:val="0"/>
        </w:rPr>
        <w:t>地基和基础工程、各种预埋件和预埋管等。</w:t>
      </w:r>
    </w:p>
    <w:p>
      <w:pPr>
        <w:pStyle w:val="Bodytext30"/>
        <w:keepNext w:val="0"/>
        <w:keepLines w:val="0"/>
        <w:widowControl w:val="0"/>
        <w:shd w:val="clear" w:color="auto" w:fill="auto"/>
        <w:bidi w:val="0"/>
        <w:spacing w:before="0" w:after="0" w:line="492" w:lineRule="auto"/>
        <w:ind w:left="0" w:right="0" w:firstLine="0"/>
        <w:jc w:val="left"/>
        <w:sectPr>
          <w:headerReference w:type="even" r:id="rId28"/>
          <w:headerReference w:type="default" r:id="rId29"/>
          <w:footerReference w:type="even" r:id="rId30"/>
          <w:footerReference w:type="default" r:id="rId31"/>
          <w:headerReference w:type="first" r:id="rId32"/>
          <w:footerReference w:type="first" r:id="rId33"/>
          <w:type w:val="nextPage"/>
          <w:pgSz w:w="11900" w:h="16840"/>
          <w:pgMar w:top="1839" w:right="1040" w:bottom="1863" w:left="1357" w:header="0" w:footer="3" w:gutter="0"/>
          <w:pgNumType w:start="5"/>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3.0.2 </w:t>
      </w:r>
      <w:r>
        <w:rPr>
          <w:rFonts w:ascii="SimSun" w:eastAsia="SimSun" w:hAnsi="SimSun" w:cs="SimSun"/>
          <w:color w:val="000000"/>
          <w:spacing w:val="0"/>
          <w:w w:val="100"/>
          <w:position w:val="0"/>
          <w:lang w:val="zh-TW" w:eastAsia="zh-TW" w:bidi="zh-TW"/>
        </w:rPr>
        <w:t xml:space="preserve">单元工程 </w:t>
      </w:r>
      <w:r>
        <w:rPr>
          <w:rFonts w:ascii="Times New Roman" w:eastAsia="Times New Roman" w:hAnsi="Times New Roman" w:cs="Times New Roman"/>
          <w:color w:val="000000"/>
          <w:spacing w:val="0"/>
          <w:w w:val="100"/>
          <w:position w:val="0"/>
          <w:lang w:val="en-US" w:eastAsia="en-US" w:bidi="en-US"/>
        </w:rPr>
        <w:t>separated item project</w:t>
      </w:r>
    </w:p>
    <w:p>
      <w:pPr>
        <w:pStyle w:val="Bodytext10"/>
        <w:keepNext w:val="0"/>
        <w:keepLines w:val="0"/>
        <w:widowControl w:val="0"/>
        <w:shd w:val="clear" w:color="auto" w:fill="auto"/>
        <w:bidi w:val="0"/>
        <w:spacing w:before="0" w:line="470" w:lineRule="exact"/>
        <w:ind w:left="0" w:right="0" w:firstLine="420"/>
        <w:jc w:val="left"/>
      </w:pPr>
      <w:r>
        <w:rPr>
          <w:color w:val="000000"/>
          <w:spacing w:val="0"/>
          <w:w w:val="100"/>
          <w:position w:val="0"/>
        </w:rPr>
        <w:t>在分部工程中由几个工序</w:t>
      </w:r>
      <w:r>
        <w:rPr>
          <w:rFonts w:ascii="Times New Roman" w:eastAsia="Times New Roman" w:hAnsi="Times New Roman" w:cs="Times New Roman"/>
          <w:color w:val="000000"/>
          <w:spacing w:val="0"/>
          <w:w w:val="100"/>
          <w:position w:val="0"/>
        </w:rPr>
        <w:t>（</w:t>
      </w:r>
      <w:r>
        <w:rPr>
          <w:color w:val="000000"/>
          <w:spacing w:val="0"/>
          <w:w w:val="100"/>
          <w:position w:val="0"/>
        </w:rPr>
        <w:t>或工种</w:t>
      </w:r>
      <w:r>
        <w:rPr>
          <w:rFonts w:ascii="Times New Roman" w:eastAsia="Times New Roman" w:hAnsi="Times New Roman" w:cs="Times New Roman"/>
          <w:color w:val="000000"/>
          <w:spacing w:val="0"/>
          <w:w w:val="100"/>
          <w:position w:val="0"/>
        </w:rPr>
        <w:t>）</w:t>
      </w:r>
      <w:r>
        <w:rPr>
          <w:color w:val="000000"/>
          <w:spacing w:val="0"/>
          <w:w w:val="100"/>
          <w:position w:val="0"/>
        </w:rPr>
        <w:t>施工完成的最小综合体，是日常质量考核的基本单位。</w:t>
      </w:r>
    </w:p>
    <w:p>
      <w:pPr>
        <w:pStyle w:val="Bodytext30"/>
        <w:keepNext w:val="0"/>
        <w:keepLines w:val="0"/>
        <w:widowControl w:val="0"/>
        <w:shd w:val="clear" w:color="auto" w:fill="auto"/>
        <w:bidi w:val="0"/>
        <w:spacing w:before="0" w:after="0" w:line="492"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3.0.3 </w:t>
      </w:r>
      <w:r>
        <w:rPr>
          <w:rFonts w:ascii="SimSun" w:eastAsia="SimSun" w:hAnsi="SimSun" w:cs="SimSun"/>
          <w:color w:val="000000"/>
          <w:spacing w:val="0"/>
          <w:w w:val="100"/>
          <w:position w:val="0"/>
          <w:lang w:val="zh-TW" w:eastAsia="zh-TW" w:bidi="zh-TW"/>
        </w:rPr>
        <w:t xml:space="preserve">分部工程 </w:t>
      </w:r>
      <w:r>
        <w:rPr>
          <w:rFonts w:ascii="Times New Roman" w:eastAsia="Times New Roman" w:hAnsi="Times New Roman" w:cs="Times New Roman"/>
          <w:color w:val="000000"/>
          <w:spacing w:val="0"/>
          <w:w w:val="100"/>
          <w:position w:val="0"/>
          <w:lang w:val="en-US" w:eastAsia="en-US" w:bidi="en-US"/>
        </w:rPr>
        <w:t>separated part project</w:t>
      </w:r>
    </w:p>
    <w:p>
      <w:pPr>
        <w:pStyle w:val="Bodytext10"/>
        <w:keepNext w:val="0"/>
        <w:keepLines w:val="0"/>
        <w:widowControl w:val="0"/>
        <w:shd w:val="clear" w:color="auto" w:fill="auto"/>
        <w:bidi w:val="0"/>
        <w:spacing w:before="0" w:line="470" w:lineRule="exact"/>
        <w:ind w:left="0" w:right="0" w:firstLine="420"/>
        <w:jc w:val="left"/>
      </w:pPr>
      <w:r>
        <w:rPr>
          <w:color w:val="000000"/>
          <w:spacing w:val="0"/>
          <w:w w:val="100"/>
          <w:position w:val="0"/>
        </w:rPr>
        <w:t>在一个建筑物内能组合发挥一种功能的建筑安装工程，是单位工程的组成部分。对单位工程安全、 功能或效益起决定性作用的分部工程称为主要分部工程。</w:t>
      </w:r>
    </w:p>
    <w:p>
      <w:pPr>
        <w:pStyle w:val="Bodytext30"/>
        <w:keepNext w:val="0"/>
        <w:keepLines w:val="0"/>
        <w:widowControl w:val="0"/>
        <w:shd w:val="clear" w:color="auto" w:fill="auto"/>
        <w:bidi w:val="0"/>
        <w:spacing w:before="0" w:after="0" w:line="492"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3.0.4 </w:t>
      </w:r>
      <w:r>
        <w:rPr>
          <w:rFonts w:ascii="SimSun" w:eastAsia="SimSun" w:hAnsi="SimSun" w:cs="SimSun"/>
          <w:color w:val="000000"/>
          <w:spacing w:val="0"/>
          <w:w w:val="100"/>
          <w:position w:val="0"/>
          <w:lang w:val="zh-TW" w:eastAsia="zh-TW" w:bidi="zh-TW"/>
        </w:rPr>
        <w:t xml:space="preserve">单位工程 </w:t>
      </w:r>
      <w:r>
        <w:rPr>
          <w:rFonts w:ascii="Times New Roman" w:eastAsia="Times New Roman" w:hAnsi="Times New Roman" w:cs="Times New Roman"/>
          <w:color w:val="000000"/>
          <w:spacing w:val="0"/>
          <w:w w:val="100"/>
          <w:position w:val="0"/>
          <w:lang w:val="en-US" w:eastAsia="en-US" w:bidi="en-US"/>
        </w:rPr>
        <w:t>unit project</w:t>
      </w:r>
    </w:p>
    <w:p>
      <w:pPr>
        <w:pStyle w:val="Bodytext10"/>
        <w:keepNext w:val="0"/>
        <w:keepLines w:val="0"/>
        <w:widowControl w:val="0"/>
        <w:shd w:val="clear" w:color="auto" w:fill="auto"/>
        <w:bidi w:val="0"/>
        <w:spacing w:before="0" w:line="470" w:lineRule="exact"/>
        <w:ind w:left="0" w:right="0" w:firstLine="420"/>
        <w:jc w:val="left"/>
      </w:pPr>
      <w:r>
        <w:rPr>
          <w:color w:val="000000"/>
          <w:spacing w:val="0"/>
          <w:w w:val="100"/>
          <w:position w:val="0"/>
        </w:rPr>
        <w:t>具有独立发挥作用或独立施工条件的构</w:t>
      </w:r>
      <w:r>
        <w:rPr>
          <w:rFonts w:ascii="Times New Roman" w:eastAsia="Times New Roman" w:hAnsi="Times New Roman" w:cs="Times New Roman"/>
          <w:color w:val="000000"/>
          <w:spacing w:val="0"/>
          <w:w w:val="100"/>
          <w:position w:val="0"/>
        </w:rPr>
        <w:t>（</w:t>
      </w:r>
      <w:r>
        <w:rPr>
          <w:color w:val="000000"/>
          <w:spacing w:val="0"/>
          <w:w w:val="100"/>
          <w:position w:val="0"/>
        </w:rPr>
        <w:t>建</w:t>
      </w:r>
      <w:r>
        <w:rPr>
          <w:rFonts w:ascii="Times New Roman" w:eastAsia="Times New Roman" w:hAnsi="Times New Roman" w:cs="Times New Roman"/>
          <w:color w:val="000000"/>
          <w:spacing w:val="0"/>
          <w:w w:val="100"/>
          <w:position w:val="0"/>
        </w:rPr>
        <w:t>）</w:t>
      </w:r>
      <w:r>
        <w:rPr>
          <w:color w:val="000000"/>
          <w:spacing w:val="0"/>
          <w:w w:val="100"/>
          <w:position w:val="0"/>
        </w:rPr>
        <w:t>筑物。</w:t>
      </w:r>
    </w:p>
    <w:p>
      <w:pPr>
        <w:pStyle w:val="Bodytext30"/>
        <w:keepNext w:val="0"/>
        <w:keepLines w:val="0"/>
        <w:widowControl w:val="0"/>
        <w:shd w:val="clear" w:color="auto" w:fill="auto"/>
        <w:bidi w:val="0"/>
        <w:spacing w:before="0" w:after="0" w:line="492"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3.0.5 </w:t>
      </w:r>
      <w:r>
        <w:rPr>
          <w:rFonts w:ascii="SimSun" w:eastAsia="SimSun" w:hAnsi="SimSun" w:cs="SimSun"/>
          <w:color w:val="000000"/>
          <w:spacing w:val="0"/>
          <w:w w:val="100"/>
          <w:position w:val="0"/>
          <w:lang w:val="zh-TW" w:eastAsia="zh-TW" w:bidi="zh-TW"/>
        </w:rPr>
        <w:t xml:space="preserve">见证取样检测 </w:t>
      </w:r>
      <w:r>
        <w:rPr>
          <w:rFonts w:ascii="Times New Roman" w:eastAsia="Times New Roman" w:hAnsi="Times New Roman" w:cs="Times New Roman"/>
          <w:color w:val="000000"/>
          <w:spacing w:val="0"/>
          <w:w w:val="100"/>
          <w:position w:val="0"/>
          <w:lang w:val="en-US" w:eastAsia="en-US" w:bidi="en-US"/>
        </w:rPr>
        <w:t>evidential testing</w:t>
      </w:r>
    </w:p>
    <w:p>
      <w:pPr>
        <w:pStyle w:val="Bodytext10"/>
        <w:keepNext w:val="0"/>
        <w:keepLines w:val="0"/>
        <w:widowControl w:val="0"/>
        <w:shd w:val="clear" w:color="auto" w:fill="auto"/>
        <w:bidi w:val="0"/>
        <w:spacing w:before="0" w:line="470" w:lineRule="exact"/>
        <w:ind w:left="0" w:right="0" w:firstLine="420"/>
        <w:jc w:val="left"/>
      </w:pPr>
      <w:r>
        <w:rPr>
          <w:color w:val="000000"/>
          <w:spacing w:val="0"/>
          <w:w w:val="100"/>
          <w:position w:val="0"/>
        </w:rPr>
        <w:t>施工单位在工程监理单位或建设单位的见证下，按照有关规定从施工现场随机抽取试样，送至具备 相应资质的检测机构进行检验的活动。</w:t>
      </w:r>
    </w:p>
    <w:p>
      <w:pPr>
        <w:pStyle w:val="Bodytext30"/>
        <w:keepNext w:val="0"/>
        <w:keepLines w:val="0"/>
        <w:widowControl w:val="0"/>
        <w:shd w:val="clear" w:color="auto" w:fill="auto"/>
        <w:bidi w:val="0"/>
        <w:spacing w:before="0" w:after="0" w:line="492"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3.0.6 </w:t>
      </w:r>
      <w:r>
        <w:rPr>
          <w:rFonts w:ascii="SimSun" w:eastAsia="SimSun" w:hAnsi="SimSun" w:cs="SimSun"/>
          <w:color w:val="000000"/>
          <w:spacing w:val="0"/>
          <w:w w:val="100"/>
          <w:position w:val="0"/>
          <w:lang w:val="zh-TW" w:eastAsia="zh-TW" w:bidi="zh-TW"/>
        </w:rPr>
        <w:t xml:space="preserve">抽样检验 </w:t>
      </w:r>
      <w:r>
        <w:rPr>
          <w:rFonts w:ascii="Times New Roman" w:eastAsia="Times New Roman" w:hAnsi="Times New Roman" w:cs="Times New Roman"/>
          <w:color w:val="000000"/>
          <w:spacing w:val="0"/>
          <w:w w:val="100"/>
          <w:position w:val="0"/>
          <w:lang w:val="en-US" w:eastAsia="en-US" w:bidi="en-US"/>
        </w:rPr>
        <w:t>sampling inspection</w:t>
      </w:r>
    </w:p>
    <w:p>
      <w:pPr>
        <w:pStyle w:val="Bodytext10"/>
        <w:keepNext w:val="0"/>
        <w:keepLines w:val="0"/>
        <w:widowControl w:val="0"/>
        <w:shd w:val="clear" w:color="auto" w:fill="auto"/>
        <w:bidi w:val="0"/>
        <w:spacing w:before="0" w:line="470" w:lineRule="exact"/>
        <w:ind w:left="0" w:right="0" w:firstLine="420"/>
        <w:jc w:val="left"/>
      </w:pPr>
      <w:r>
        <w:rPr>
          <w:color w:val="000000"/>
          <w:spacing w:val="0"/>
          <w:w w:val="100"/>
          <w:position w:val="0"/>
        </w:rPr>
        <w:t>按规定的抽样方案，从进场的材料、构配件、设备或建筑工程等检验项目中，随机抽取一定数量的 样本所进行的检验。</w:t>
      </w:r>
    </w:p>
    <w:p>
      <w:pPr>
        <w:pStyle w:val="Bodytext30"/>
        <w:keepNext w:val="0"/>
        <w:keepLines w:val="0"/>
        <w:widowControl w:val="0"/>
        <w:shd w:val="clear" w:color="auto" w:fill="auto"/>
        <w:bidi w:val="0"/>
        <w:spacing w:before="0" w:after="0" w:line="492"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3.0.7 </w:t>
      </w:r>
      <w:r>
        <w:rPr>
          <w:rFonts w:ascii="SimSun" w:eastAsia="SimSun" w:hAnsi="SimSun" w:cs="SimSun"/>
          <w:color w:val="000000"/>
          <w:spacing w:val="0"/>
          <w:w w:val="100"/>
          <w:position w:val="0"/>
          <w:sz w:val="18"/>
          <w:szCs w:val="18"/>
          <w:lang w:val="zh-TW" w:eastAsia="zh-TW" w:bidi="zh-TW"/>
        </w:rPr>
        <w:t xml:space="preserve">夕卜观检马佥 </w:t>
      </w:r>
      <w:r>
        <w:rPr>
          <w:rFonts w:ascii="Times New Roman" w:eastAsia="Times New Roman" w:hAnsi="Times New Roman" w:cs="Times New Roman"/>
          <w:color w:val="000000"/>
          <w:spacing w:val="0"/>
          <w:w w:val="100"/>
          <w:position w:val="0"/>
          <w:lang w:val="en-US" w:eastAsia="en-US" w:bidi="en-US"/>
        </w:rPr>
        <w:t>quality of appearance inspection</w:t>
      </w:r>
    </w:p>
    <w:p>
      <w:pPr>
        <w:pStyle w:val="Bodytext10"/>
        <w:keepNext w:val="0"/>
        <w:keepLines w:val="0"/>
        <w:widowControl w:val="0"/>
        <w:shd w:val="clear" w:color="auto" w:fill="auto"/>
        <w:bidi w:val="0"/>
        <w:spacing w:before="0" w:line="470" w:lineRule="exact"/>
        <w:ind w:left="0" w:right="0" w:firstLine="320"/>
        <w:jc w:val="left"/>
      </w:pPr>
      <w:r>
        <w:rPr>
          <w:color w:val="000000"/>
          <w:spacing w:val="0"/>
          <w:w w:val="100"/>
          <w:position w:val="0"/>
        </w:rPr>
        <w:t>通过观察和必要的量测反映工程外在质量的检验。</w:t>
      </w:r>
    </w:p>
    <w:p>
      <w:pPr>
        <w:pStyle w:val="Bodytext30"/>
        <w:keepNext w:val="0"/>
        <w:keepLines w:val="0"/>
        <w:widowControl w:val="0"/>
        <w:shd w:val="clear" w:color="auto" w:fill="auto"/>
        <w:bidi w:val="0"/>
        <w:spacing w:before="0" w:after="0" w:line="492"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3.0.8 </w:t>
      </w:r>
      <w:r>
        <w:rPr>
          <w:rFonts w:ascii="SimSun" w:eastAsia="SimSun" w:hAnsi="SimSun" w:cs="SimSun"/>
          <w:color w:val="000000"/>
          <w:spacing w:val="0"/>
          <w:w w:val="100"/>
          <w:position w:val="0"/>
          <w:sz w:val="18"/>
          <w:szCs w:val="18"/>
          <w:lang w:val="zh-TW" w:eastAsia="zh-TW" w:bidi="zh-TW"/>
        </w:rPr>
        <w:t>马佥</w:t>
      </w:r>
      <w:r>
        <w:rPr>
          <w:rFonts w:ascii="Times New Roman" w:eastAsia="Times New Roman" w:hAnsi="Times New Roman" w:cs="Times New Roman"/>
          <w:color w:val="000000"/>
          <w:spacing w:val="0"/>
          <w:w w:val="100"/>
          <w:position w:val="0"/>
          <w:lang w:val="en-US" w:eastAsia="en-US" w:bidi="en-US"/>
        </w:rPr>
        <w:t>M</w:t>
      </w:r>
      <w:r>
        <w:rPr>
          <w:rFonts w:ascii="SimSun" w:eastAsia="SimSun" w:hAnsi="SimSun" w:cs="SimSun"/>
          <w:color w:val="000000"/>
          <w:spacing w:val="0"/>
          <w:w w:val="100"/>
          <w:position w:val="0"/>
          <w:sz w:val="18"/>
          <w:szCs w:val="18"/>
          <w:lang w:val="zh-TW" w:eastAsia="zh-TW" w:bidi="zh-TW"/>
        </w:rPr>
        <w:t xml:space="preserve">攵 </w:t>
      </w:r>
      <w:r>
        <w:rPr>
          <w:rFonts w:ascii="Times New Roman" w:eastAsia="Times New Roman" w:hAnsi="Times New Roman" w:cs="Times New Roman"/>
          <w:color w:val="000000"/>
          <w:spacing w:val="0"/>
          <w:w w:val="100"/>
          <w:position w:val="0"/>
          <w:lang w:val="en-US" w:eastAsia="en-US" w:bidi="en-US"/>
        </w:rPr>
        <w:t>acceptance</w:t>
      </w:r>
    </w:p>
    <w:p>
      <w:pPr>
        <w:pStyle w:val="Bodytext10"/>
        <w:keepNext w:val="0"/>
        <w:keepLines w:val="0"/>
        <w:widowControl w:val="0"/>
        <w:shd w:val="clear" w:color="auto" w:fill="auto"/>
        <w:bidi w:val="0"/>
        <w:spacing w:before="0" w:line="470" w:lineRule="exact"/>
        <w:ind w:left="0" w:right="0" w:firstLine="420"/>
        <w:jc w:val="left"/>
      </w:pPr>
      <w:r>
        <w:rPr>
          <w:color w:val="000000"/>
          <w:spacing w:val="0"/>
          <w:w w:val="100"/>
          <w:position w:val="0"/>
        </w:rPr>
        <w:t>在施工单位自</w:t>
      </w:r>
      <w:r>
        <w:rPr>
          <w:color w:val="212429"/>
          <w:spacing w:val="0"/>
          <w:w w:val="100"/>
          <w:position w:val="0"/>
        </w:rPr>
        <w:t>行质量</w:t>
      </w:r>
      <w:r>
        <w:rPr>
          <w:color w:val="000000"/>
          <w:spacing w:val="0"/>
          <w:w w:val="100"/>
          <w:position w:val="0"/>
        </w:rPr>
        <w:t>检查评定的基础上，参与建设活动的各有关单位共同对分部工程、单位工程的 质量进行抽样复验，并根据相关标准，以书面形式对工程质量达到合格与否做岀的确认。</w:t>
      </w:r>
    </w:p>
    <w:p>
      <w:pPr>
        <w:pStyle w:val="Bodytext30"/>
        <w:keepNext w:val="0"/>
        <w:keepLines w:val="0"/>
        <w:widowControl w:val="0"/>
        <w:shd w:val="clear" w:color="auto" w:fill="auto"/>
        <w:bidi w:val="0"/>
        <w:spacing w:before="0" w:after="0" w:line="492"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3.0.9 </w:t>
      </w:r>
      <w:r>
        <w:rPr>
          <w:rFonts w:ascii="SimSun" w:eastAsia="SimSun" w:hAnsi="SimSun" w:cs="SimSun"/>
          <w:color w:val="000000"/>
          <w:spacing w:val="0"/>
          <w:w w:val="100"/>
          <w:position w:val="0"/>
          <w:sz w:val="18"/>
          <w:szCs w:val="18"/>
          <w:lang w:val="zh-TW" w:eastAsia="zh-TW" w:bidi="zh-TW"/>
        </w:rPr>
        <w:t>竣工马佥</w:t>
      </w:r>
      <w:r>
        <w:rPr>
          <w:rFonts w:ascii="Times New Roman" w:eastAsia="Times New Roman" w:hAnsi="Times New Roman" w:cs="Times New Roman"/>
          <w:color w:val="000000"/>
          <w:spacing w:val="0"/>
          <w:w w:val="100"/>
          <w:position w:val="0"/>
          <w:lang w:val="en-US" w:eastAsia="en-US" w:bidi="en-US"/>
        </w:rPr>
        <w:t>M</w:t>
      </w:r>
      <w:r>
        <w:rPr>
          <w:rFonts w:ascii="SimSun" w:eastAsia="SimSun" w:hAnsi="SimSun" w:cs="SimSun"/>
          <w:color w:val="000000"/>
          <w:spacing w:val="0"/>
          <w:w w:val="100"/>
          <w:position w:val="0"/>
          <w:sz w:val="18"/>
          <w:szCs w:val="18"/>
          <w:lang w:val="zh-TW" w:eastAsia="zh-TW" w:bidi="zh-TW"/>
        </w:rPr>
        <w:t xml:space="preserve">攵 </w:t>
      </w:r>
      <w:r>
        <w:rPr>
          <w:rFonts w:ascii="Times New Roman" w:eastAsia="Times New Roman" w:hAnsi="Times New Roman" w:cs="Times New Roman"/>
          <w:color w:val="000000"/>
          <w:spacing w:val="0"/>
          <w:w w:val="100"/>
          <w:position w:val="0"/>
          <w:lang w:val="en-US" w:eastAsia="en-US" w:bidi="en-US"/>
        </w:rPr>
        <w:t>final acceptance</w:t>
      </w:r>
    </w:p>
    <w:p>
      <w:pPr>
        <w:pStyle w:val="Bodytext10"/>
        <w:keepNext w:val="0"/>
        <w:keepLines w:val="0"/>
        <w:widowControl w:val="0"/>
        <w:shd w:val="clear" w:color="auto" w:fill="auto"/>
        <w:bidi w:val="0"/>
        <w:spacing w:before="0" w:after="480" w:line="470" w:lineRule="exact"/>
        <w:ind w:left="0" w:right="0" w:firstLine="420"/>
        <w:jc w:val="left"/>
      </w:pPr>
      <w:r>
        <w:rPr>
          <w:color w:val="000000"/>
          <w:spacing w:val="0"/>
          <w:w w:val="100"/>
          <w:position w:val="0"/>
        </w:rPr>
        <w:t>在工程全部施工完毕后，投人使</w:t>
      </w:r>
      <w:r>
        <w:rPr>
          <w:color w:val="212429"/>
          <w:spacing w:val="0"/>
          <w:w w:val="100"/>
          <w:position w:val="0"/>
        </w:rPr>
        <w:t>用前，以</w:t>
      </w:r>
      <w:r>
        <w:rPr>
          <w:color w:val="474E57"/>
          <w:spacing w:val="0"/>
          <w:w w:val="100"/>
          <w:position w:val="0"/>
        </w:rPr>
        <w:t>书面形</w:t>
      </w:r>
      <w:r>
        <w:rPr>
          <w:color w:val="000000"/>
          <w:spacing w:val="0"/>
          <w:w w:val="100"/>
          <w:position w:val="0"/>
        </w:rPr>
        <w:t>式对工程质量达到合格与否做岀的确认。</w:t>
      </w:r>
    </w:p>
    <w:p>
      <w:pPr>
        <w:pStyle w:val="Bodytext10"/>
        <w:keepNext w:val="0"/>
        <w:keepLines w:val="0"/>
        <w:widowControl w:val="0"/>
        <w:shd w:val="clear" w:color="auto" w:fill="auto"/>
        <w:bidi w:val="0"/>
        <w:spacing w:before="0" w:after="140" w:line="492" w:lineRule="auto"/>
        <w:ind w:left="0" w:right="0" w:firstLine="0"/>
        <w:jc w:val="left"/>
      </w:pPr>
      <w:bookmarkStart w:id="30" w:name="bookmark30"/>
      <w:r>
        <w:rPr>
          <w:rFonts w:ascii="Times New Roman" w:eastAsia="Times New Roman" w:hAnsi="Times New Roman" w:cs="Times New Roman"/>
          <w:color w:val="000000"/>
          <w:spacing w:val="0"/>
          <w:w w:val="100"/>
          <w:position w:val="0"/>
        </w:rPr>
        <w:t>4</w:t>
      </w:r>
      <w:r>
        <w:rPr>
          <w:color w:val="000000"/>
          <w:spacing w:val="0"/>
          <w:w w:val="100"/>
          <w:position w:val="0"/>
        </w:rPr>
        <w:t>基本规定</w:t>
      </w:r>
      <w:bookmarkEnd w:id="30"/>
    </w:p>
    <w:p>
      <w:pPr>
        <w:pStyle w:val="Bodytext10"/>
        <w:keepNext w:val="0"/>
        <w:keepLines w:val="0"/>
        <w:widowControl w:val="0"/>
        <w:shd w:val="clear" w:color="auto" w:fill="auto"/>
        <w:bidi w:val="0"/>
        <w:spacing w:before="0" w:after="0" w:line="492" w:lineRule="auto"/>
        <w:ind w:left="0" w:right="0" w:firstLine="0"/>
        <w:jc w:val="left"/>
      </w:pPr>
      <w:bookmarkStart w:id="31" w:name="bookmark31"/>
      <w:r>
        <w:rPr>
          <w:rFonts w:ascii="Times New Roman" w:eastAsia="Times New Roman" w:hAnsi="Times New Roman" w:cs="Times New Roman"/>
          <w:color w:val="000000"/>
          <w:spacing w:val="0"/>
          <w:w w:val="100"/>
          <w:position w:val="0"/>
          <w:lang w:val="en-US" w:eastAsia="en-US" w:bidi="en-US"/>
        </w:rPr>
        <w:t>4.1</w:t>
      </w:r>
      <w:r>
        <w:rPr>
          <w:color w:val="000000"/>
          <w:spacing w:val="0"/>
          <w:w w:val="100"/>
          <w:position w:val="0"/>
        </w:rPr>
        <w:t>项目划分</w:t>
      </w:r>
      <w:bookmarkEnd w:id="31"/>
    </w:p>
    <w:p>
      <w:pPr>
        <w:pStyle w:val="Bodytext10"/>
        <w:keepNext w:val="0"/>
        <w:keepLines w:val="0"/>
        <w:widowControl w:val="0"/>
        <w:shd w:val="clear" w:color="auto" w:fill="auto"/>
        <w:bidi w:val="0"/>
        <w:spacing w:before="0" w:after="0" w:line="466" w:lineRule="exact"/>
        <w:ind w:left="0" w:right="0" w:firstLine="0"/>
        <w:jc w:val="left"/>
        <w:sectPr>
          <w:headerReference w:type="even" r:id="rId34"/>
          <w:headerReference w:type="default" r:id="rId35"/>
          <w:footerReference w:type="even" r:id="rId36"/>
          <w:footerReference w:type="default" r:id="rId37"/>
          <w:headerReference w:type="first" r:id="rId38"/>
          <w:footerReference w:type="first" r:id="rId39"/>
          <w:type w:val="nextPage"/>
          <w:pgSz w:w="11900" w:h="16840"/>
          <w:pgMar w:top="1839" w:right="1040" w:bottom="1863" w:left="1357" w:header="0" w:footer="3" w:gutter="0"/>
          <w:pgNumType w:start="6"/>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4.1.1</w:t>
      </w:r>
      <w:r>
        <w:rPr>
          <w:color w:val="000000"/>
          <w:spacing w:val="0"/>
          <w:w w:val="100"/>
          <w:position w:val="0"/>
        </w:rPr>
        <w:t>应结合村镇供水工程的结构特点、工艺流程、功能及施工工序等要求，划分单位工程、分部工程</w:t>
      </w:r>
    </w:p>
    <w:p>
      <w:pPr>
        <w:pStyle w:val="Bodytext10"/>
        <w:keepNext w:val="0"/>
        <w:keepLines w:val="0"/>
        <w:widowControl w:val="0"/>
        <w:shd w:val="clear" w:color="auto" w:fill="auto"/>
        <w:bidi w:val="0"/>
        <w:spacing w:before="0" w:after="0" w:line="466" w:lineRule="exact"/>
        <w:ind w:left="0" w:right="0" w:firstLine="0"/>
        <w:jc w:val="left"/>
      </w:pPr>
      <w:r>
        <w:rPr>
          <w:color w:val="000000"/>
          <w:spacing w:val="0"/>
          <w:w w:val="100"/>
          <w:position w:val="0"/>
        </w:rPr>
        <w:t xml:space="preserve"> 和单元工程；应明确主要单位工程、主要分部工程、重要隐蔽单元工程和关键部位单元工程；</w:t>
      </w:r>
      <w:r>
        <w:rPr>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4.1.2</w:t>
      </w:r>
      <w:r>
        <w:rPr>
          <w:color w:val="000000"/>
          <w:spacing w:val="0"/>
          <w:w w:val="100"/>
          <w:position w:val="0"/>
        </w:rPr>
        <w:t>村镇供水工程项目划分原则宜符合下列规定</w:t>
      </w:r>
      <w:r>
        <w:rPr>
          <w:color w:val="000000"/>
          <w:spacing w:val="0"/>
          <w:w w:val="100"/>
          <w:position w:val="0"/>
        </w:rPr>
        <w:t>：</w:t>
      </w:r>
    </w:p>
    <w:p>
      <w:pPr>
        <w:pStyle w:val="Bodytext10"/>
        <w:keepNext w:val="0"/>
        <w:keepLines w:val="0"/>
        <w:widowControl w:val="0"/>
        <w:shd w:val="clear" w:color="auto" w:fill="auto"/>
        <w:bidi w:val="0"/>
        <w:spacing w:before="0" w:line="466" w:lineRule="exact"/>
        <w:ind w:left="0" w:right="0" w:firstLine="420"/>
        <w:jc w:val="left"/>
        <w:sectPr>
          <w:headerReference w:type="even" r:id="rId40"/>
          <w:headerReference w:type="default" r:id="rId41"/>
          <w:footerReference w:type="even" r:id="rId42"/>
          <w:footerReference w:type="default" r:id="rId43"/>
          <w:headerReference w:type="first" r:id="rId44"/>
          <w:footerReference w:type="first" r:id="rId45"/>
          <w:type w:val="nextPage"/>
          <w:pgSz w:w="11900" w:h="16840"/>
          <w:pgMar w:top="1839" w:right="1040" w:bottom="1863" w:left="1357" w:header="0" w:footer="3" w:gutter="0"/>
          <w:pgNumType w:start="7"/>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a） </w:t>
      </w:r>
      <w:r>
        <w:rPr>
          <w:color w:val="000000"/>
          <w:spacing w:val="0"/>
          <w:w w:val="100"/>
          <w:position w:val="0"/>
        </w:rPr>
        <w:t>一个或多个村镇集中式供水工程为一个单位工程。供水规模在</w:t>
      </w:r>
      <w:r>
        <w:rPr>
          <w:rFonts w:ascii="Times New Roman" w:eastAsia="Times New Roman" w:hAnsi="Times New Roman" w:cs="Times New Roman"/>
          <w:color w:val="000000"/>
          <w:spacing w:val="0"/>
          <w:w w:val="100"/>
          <w:position w:val="0"/>
          <w:lang w:val="en-US" w:eastAsia="en-US" w:bidi="en-US"/>
        </w:rPr>
        <w:t>lOOOmVd</w:t>
      </w:r>
      <w:r>
        <w:rPr>
          <w:color w:val="000000"/>
          <w:spacing w:val="0"/>
          <w:w w:val="100"/>
          <w:position w:val="0"/>
        </w:rPr>
        <w:t>以上或供水人口在</w:t>
      </w:r>
      <w:r>
        <w:rPr>
          <w:rFonts w:ascii="Times New Roman" w:eastAsia="Times New Roman" w:hAnsi="Times New Roman" w:cs="Times New Roman"/>
          <w:color w:val="000000"/>
          <w:spacing w:val="0"/>
          <w:w w:val="100"/>
          <w:position w:val="0"/>
        </w:rPr>
        <w:t>1</w:t>
      </w:r>
      <w:r>
        <w:rPr>
          <w:color w:val="000000"/>
          <w:spacing w:val="0"/>
          <w:w w:val="100"/>
          <w:position w:val="0"/>
        </w:rPr>
        <w:t>万</w:t>
      </w:r>
    </w:p>
    <w:p>
      <w:pPr>
        <w:pStyle w:val="Bodytext10"/>
        <w:keepNext w:val="0"/>
        <w:keepLines w:val="0"/>
        <w:widowControl w:val="0"/>
        <w:shd w:val="clear" w:color="auto" w:fill="auto"/>
        <w:bidi w:val="0"/>
        <w:spacing w:before="0" w:after="0" w:line="473" w:lineRule="exact"/>
        <w:ind w:left="0" w:right="0" w:firstLine="0"/>
        <w:jc w:val="both"/>
      </w:pPr>
      <w:r>
        <w:rPr>
          <w:color w:val="000000"/>
          <w:spacing w:val="0"/>
          <w:w w:val="100"/>
          <w:position w:val="0"/>
        </w:rPr>
        <w:t>以上的村镇供水工程宜作为一个单位工程单独验收；供水规模在</w:t>
      </w:r>
      <w:r>
        <w:rPr>
          <w:rFonts w:ascii="Times New Roman" w:eastAsia="Times New Roman" w:hAnsi="Times New Roman" w:cs="Times New Roman"/>
          <w:color w:val="000000"/>
          <w:spacing w:val="0"/>
          <w:w w:val="100"/>
          <w:position w:val="0"/>
          <w:lang w:val="en-US" w:eastAsia="en-US" w:bidi="en-US"/>
        </w:rPr>
        <w:t>1000m3/d</w:t>
      </w:r>
      <w:r>
        <w:rPr>
          <w:color w:val="000000"/>
          <w:spacing w:val="0"/>
          <w:w w:val="100"/>
          <w:position w:val="0"/>
        </w:rPr>
        <w:t>以下或供水人口在</w:t>
      </w:r>
      <w:r>
        <w:rPr>
          <w:rFonts w:ascii="Times New Roman" w:eastAsia="Times New Roman" w:hAnsi="Times New Roman" w:cs="Times New Roman"/>
          <w:color w:val="000000"/>
          <w:spacing w:val="0"/>
          <w:w w:val="100"/>
          <w:position w:val="0"/>
        </w:rPr>
        <w:t>1</w:t>
      </w:r>
      <w:r>
        <w:rPr>
          <w:color w:val="000000"/>
          <w:spacing w:val="0"/>
          <w:w w:val="100"/>
          <w:position w:val="0"/>
        </w:rPr>
        <w:t>万以下 的村镇供水工程，可根据计划任务下达批次打捆验收；</w:t>
      </w:r>
    </w:p>
    <w:p>
      <w:pPr>
        <w:pStyle w:val="Bodytext10"/>
        <w:keepNext w:val="0"/>
        <w:keepLines w:val="0"/>
        <w:widowControl w:val="0"/>
        <w:shd w:val="clear" w:color="auto" w:fill="auto"/>
        <w:tabs>
          <w:tab w:val="left" w:pos="800"/>
        </w:tabs>
        <w:bidi w:val="0"/>
        <w:spacing w:before="0" w:after="0" w:line="473" w:lineRule="exact"/>
        <w:ind w:left="0" w:right="0" w:firstLine="420"/>
        <w:jc w:val="both"/>
      </w:pPr>
      <w:bookmarkStart w:id="32" w:name="bookmark32"/>
      <w:r>
        <w:rPr>
          <w:rFonts w:ascii="Times New Roman" w:eastAsia="Times New Roman" w:hAnsi="Times New Roman" w:cs="Times New Roman"/>
          <w:color w:val="000000"/>
          <w:spacing w:val="0"/>
          <w:w w:val="100"/>
          <w:position w:val="0"/>
          <w:lang w:val="en-US" w:eastAsia="en-US" w:bidi="en-US"/>
        </w:rPr>
        <w:t>b</w:t>
      </w:r>
      <w:bookmarkEnd w:id="32"/>
      <w:r>
        <w:rPr>
          <w:color w:val="000000"/>
          <w:spacing w:val="0"/>
          <w:w w:val="100"/>
          <w:position w:val="0"/>
          <w:lang w:val="en-US" w:eastAsia="en-US" w:bidi="en-US"/>
        </w:rPr>
        <w:t>）</w:t>
        <w:tab/>
      </w:r>
      <w:r>
        <w:rPr>
          <w:color w:val="000000"/>
          <w:spacing w:val="0"/>
          <w:w w:val="100"/>
          <w:position w:val="0"/>
        </w:rPr>
        <w:t>村镇集中式供水工程按施工条件和功能作用可分为取水构筑物、建筑物、净水构筑物、输配水 管道及调节构筑物、设备安装等分部工程；</w:t>
      </w:r>
    </w:p>
    <w:p>
      <w:pPr>
        <w:pStyle w:val="Bodytext10"/>
        <w:keepNext w:val="0"/>
        <w:keepLines w:val="0"/>
        <w:widowControl w:val="0"/>
        <w:shd w:val="clear" w:color="auto" w:fill="auto"/>
        <w:tabs>
          <w:tab w:val="left" w:pos="814"/>
        </w:tabs>
        <w:bidi w:val="0"/>
        <w:spacing w:before="0" w:after="320" w:line="473" w:lineRule="exact"/>
        <w:ind w:left="0" w:right="0" w:firstLine="420"/>
        <w:jc w:val="both"/>
      </w:pPr>
      <w:bookmarkStart w:id="33" w:name="bookmark33"/>
      <w:bookmarkStart w:id="34" w:name="bookmark34"/>
      <w:r>
        <w:rPr>
          <w:rFonts w:ascii="Times New Roman" w:eastAsia="Times New Roman" w:hAnsi="Times New Roman" w:cs="Times New Roman"/>
          <w:color w:val="000000"/>
          <w:spacing w:val="0"/>
          <w:w w:val="100"/>
          <w:position w:val="0"/>
          <w:lang w:val="en-US" w:eastAsia="en-US" w:bidi="en-US"/>
        </w:rPr>
        <w:t>c</w:t>
      </w:r>
      <w:bookmarkEnd w:id="34"/>
      <w:r>
        <w:rPr>
          <w:color w:val="000000"/>
          <w:spacing w:val="0"/>
          <w:w w:val="100"/>
          <w:position w:val="0"/>
          <w:lang w:val="en-US" w:eastAsia="en-US" w:bidi="en-US"/>
        </w:rPr>
        <w:t>）</w:t>
        <w:tab/>
      </w:r>
      <w:r>
        <w:rPr>
          <w:color w:val="000000"/>
          <w:spacing w:val="0"/>
          <w:w w:val="100"/>
          <w:position w:val="0"/>
        </w:rPr>
        <w:t>单元工程的划分可依据《水利工程单元工程施工质量检验与评定标准一农村水利工程》</w:t>
      </w:r>
      <w:r>
        <w:rPr>
          <w:rFonts w:ascii="Times New Roman" w:eastAsia="Times New Roman" w:hAnsi="Times New Roman" w:cs="Times New Roman"/>
          <w:color w:val="000000"/>
          <w:spacing w:val="0"/>
          <w:w w:val="100"/>
          <w:position w:val="0"/>
          <w:lang w:val="en-US" w:eastAsia="en-US" w:bidi="en-US"/>
        </w:rPr>
        <w:t xml:space="preserve">DB </w:t>
      </w:r>
      <w:r>
        <w:rPr>
          <w:rFonts w:ascii="Times New Roman" w:eastAsia="Times New Roman" w:hAnsi="Times New Roman" w:cs="Times New Roman"/>
          <w:color w:val="000000"/>
          <w:spacing w:val="0"/>
          <w:w w:val="100"/>
          <w:position w:val="0"/>
        </w:rPr>
        <w:t xml:space="preserve">21/ </w:t>
      </w:r>
      <w:r>
        <w:rPr>
          <w:rFonts w:ascii="Times New Roman" w:eastAsia="Times New Roman" w:hAnsi="Times New Roman" w:cs="Times New Roman"/>
          <w:color w:val="000000"/>
          <w:spacing w:val="0"/>
          <w:w w:val="100"/>
          <w:position w:val="0"/>
          <w:lang w:val="en-US" w:eastAsia="en-US" w:bidi="en-US"/>
        </w:rPr>
        <w:t xml:space="preserve">T </w:t>
      </w:r>
      <w:r>
        <w:rPr>
          <w:rFonts w:ascii="Times New Roman" w:eastAsia="Times New Roman" w:hAnsi="Times New Roman" w:cs="Times New Roman"/>
          <w:color w:val="000000"/>
          <w:spacing w:val="0"/>
          <w:w w:val="100"/>
          <w:position w:val="0"/>
        </w:rPr>
        <w:t>2481</w:t>
      </w:r>
      <w:r>
        <w:rPr>
          <w:color w:val="000000"/>
          <w:spacing w:val="0"/>
          <w:w w:val="100"/>
          <w:position w:val="0"/>
        </w:rPr>
        <w:t>和《水利水电工程施工质量检验与评定规程》</w:t>
      </w:r>
      <w:r>
        <w:rPr>
          <w:rFonts w:ascii="Times New Roman" w:eastAsia="Times New Roman" w:hAnsi="Times New Roman" w:cs="Times New Roman"/>
          <w:color w:val="000000"/>
          <w:spacing w:val="0"/>
          <w:w w:val="100"/>
          <w:position w:val="0"/>
          <w:lang w:val="en-US" w:eastAsia="en-US" w:bidi="en-US"/>
        </w:rPr>
        <w:t xml:space="preserve">SL </w:t>
      </w:r>
      <w:r>
        <w:rPr>
          <w:rFonts w:ascii="Times New Roman" w:eastAsia="Times New Roman" w:hAnsi="Times New Roman" w:cs="Times New Roman"/>
          <w:color w:val="000000"/>
          <w:spacing w:val="0"/>
          <w:w w:val="100"/>
          <w:position w:val="0"/>
        </w:rPr>
        <w:t>176</w:t>
      </w:r>
      <w:r>
        <w:rPr>
          <w:color w:val="000000"/>
          <w:spacing w:val="0"/>
          <w:w w:val="100"/>
          <w:position w:val="0"/>
        </w:rPr>
        <w:t>的有关规定，结合村镇供水工程的结构、 功能、施工工序及质量考核等要求，按照层、块、段等进行划分，可参照附录</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进行。</w:t>
      </w:r>
      <w:bookmarkEnd w:id="33"/>
    </w:p>
    <w:p>
      <w:pPr>
        <w:pStyle w:val="Bodytext10"/>
        <w:keepNext w:val="0"/>
        <w:keepLines w:val="0"/>
        <w:widowControl w:val="0"/>
        <w:shd w:val="clear" w:color="auto" w:fill="auto"/>
        <w:bidi w:val="0"/>
        <w:spacing w:before="0" w:after="0" w:line="497" w:lineRule="auto"/>
        <w:ind w:left="0" w:right="0" w:firstLine="0"/>
        <w:jc w:val="both"/>
      </w:pPr>
      <w:r>
        <w:rPr>
          <w:rFonts w:ascii="Times New Roman" w:eastAsia="Times New Roman" w:hAnsi="Times New Roman" w:cs="Times New Roman"/>
          <w:color w:val="000000"/>
          <w:spacing w:val="0"/>
          <w:w w:val="100"/>
          <w:position w:val="0"/>
          <w:lang w:val="en-US" w:eastAsia="en-US" w:bidi="en-US"/>
        </w:rPr>
        <w:t>4.2</w:t>
      </w:r>
      <w:r>
        <w:rPr>
          <w:color w:val="000000"/>
          <w:spacing w:val="0"/>
          <w:w w:val="100"/>
          <w:position w:val="0"/>
        </w:rPr>
        <w:t>材料与设备</w:t>
      </w:r>
    </w:p>
    <w:p>
      <w:pPr>
        <w:pStyle w:val="Bodytext10"/>
        <w:keepNext w:val="0"/>
        <w:keepLines w:val="0"/>
        <w:widowControl w:val="0"/>
        <w:shd w:val="clear" w:color="auto" w:fill="auto"/>
        <w:bidi w:val="0"/>
        <w:spacing w:before="0" w:after="0" w:line="475" w:lineRule="exact"/>
        <w:ind w:left="0" w:right="0" w:firstLine="0"/>
        <w:jc w:val="both"/>
      </w:pPr>
      <w:r>
        <w:rPr>
          <w:rFonts w:ascii="Times New Roman" w:eastAsia="Times New Roman" w:hAnsi="Times New Roman" w:cs="Times New Roman"/>
          <w:color w:val="000000"/>
          <w:spacing w:val="0"/>
          <w:w w:val="100"/>
          <w:position w:val="0"/>
          <w:lang w:val="en-US" w:eastAsia="en-US" w:bidi="en-US"/>
        </w:rPr>
        <w:t>4.2.1</w:t>
      </w:r>
      <w:r>
        <w:rPr>
          <w:color w:val="000000"/>
          <w:spacing w:val="0"/>
          <w:w w:val="100"/>
          <w:position w:val="0"/>
        </w:rPr>
        <w:t>各种材料、设备和构件，除应符合有关水利、建筑、化工、环保和卫生等行业的技术规定，还应 满足相应的防火、防冻、防爆、防腐和防老化等要求。</w:t>
      </w:r>
    </w:p>
    <w:p>
      <w:pPr>
        <w:pStyle w:val="Bodytext10"/>
        <w:keepNext w:val="0"/>
        <w:keepLines w:val="0"/>
        <w:widowControl w:val="0"/>
        <w:shd w:val="clear" w:color="auto" w:fill="auto"/>
        <w:bidi w:val="0"/>
        <w:spacing w:before="0" w:after="0" w:line="485" w:lineRule="exact"/>
        <w:ind w:left="0" w:right="0" w:firstLine="0"/>
        <w:jc w:val="both"/>
      </w:pPr>
      <w:r>
        <w:rPr>
          <w:rFonts w:ascii="Times New Roman" w:eastAsia="Times New Roman" w:hAnsi="Times New Roman" w:cs="Times New Roman"/>
          <w:color w:val="000000"/>
          <w:spacing w:val="0"/>
          <w:w w:val="100"/>
          <w:position w:val="0"/>
          <w:lang w:val="en-US" w:eastAsia="en-US" w:bidi="en-US"/>
        </w:rPr>
        <w:t>4.2.2</w:t>
      </w:r>
      <w:r>
        <w:rPr>
          <w:color w:val="000000"/>
          <w:spacing w:val="0"/>
          <w:w w:val="100"/>
          <w:position w:val="0"/>
        </w:rPr>
        <w:t>与生活饮用水直接接触的管材、管件及防腐材料、滤料、化学药剂、黏结剂等材料和设备，均应 符合卫生安全要求，防止岀现输配水过程中的二次污染。</w:t>
      </w:r>
    </w:p>
    <w:p>
      <w:pPr>
        <w:pStyle w:val="Bodytext10"/>
        <w:keepNext w:val="0"/>
        <w:keepLines w:val="0"/>
        <w:widowControl w:val="0"/>
        <w:shd w:val="clear" w:color="auto" w:fill="auto"/>
        <w:bidi w:val="0"/>
        <w:spacing w:before="0" w:after="0" w:line="475" w:lineRule="exact"/>
        <w:ind w:left="0" w:right="0" w:firstLine="0"/>
        <w:jc w:val="both"/>
      </w:pPr>
      <w:r>
        <w:rPr>
          <w:rFonts w:ascii="Times New Roman" w:eastAsia="Times New Roman" w:hAnsi="Times New Roman" w:cs="Times New Roman"/>
          <w:color w:val="000000"/>
          <w:spacing w:val="0"/>
          <w:w w:val="100"/>
          <w:position w:val="0"/>
          <w:lang w:val="en-US" w:eastAsia="en-US" w:bidi="en-US"/>
        </w:rPr>
        <w:t>4.2.3</w:t>
      </w:r>
      <w:r>
        <w:rPr>
          <w:color w:val="000000"/>
          <w:spacing w:val="0"/>
          <w:w w:val="100"/>
          <w:position w:val="0"/>
        </w:rPr>
        <w:t>材料与设备应符合设计要求和有关规定，采购合同中应详细说明技术指标和质量要求。</w:t>
      </w:r>
    </w:p>
    <w:p>
      <w:pPr>
        <w:pStyle w:val="Bodytext10"/>
        <w:keepNext w:val="0"/>
        <w:keepLines w:val="0"/>
        <w:widowControl w:val="0"/>
        <w:shd w:val="clear" w:color="auto" w:fill="auto"/>
        <w:bidi w:val="0"/>
        <w:spacing w:before="0" w:after="0" w:line="475" w:lineRule="exact"/>
        <w:ind w:left="0" w:right="0" w:firstLine="0"/>
        <w:jc w:val="both"/>
      </w:pPr>
      <w:r>
        <w:rPr>
          <w:rFonts w:ascii="Times New Roman" w:eastAsia="Times New Roman" w:hAnsi="Times New Roman" w:cs="Times New Roman"/>
          <w:color w:val="000000"/>
          <w:spacing w:val="0"/>
          <w:w w:val="100"/>
          <w:position w:val="0"/>
          <w:lang w:val="en-US" w:eastAsia="en-US" w:bidi="en-US"/>
        </w:rPr>
        <w:t>4.2.4</w:t>
      </w:r>
      <w:r>
        <w:rPr>
          <w:color w:val="000000"/>
          <w:spacing w:val="0"/>
          <w:w w:val="100"/>
          <w:position w:val="0"/>
        </w:rPr>
        <w:t>采购材料与设备时，供应商应根据有关安全、卫生以及安装、使用的要求提供生产许可证、卫生 许可证和涉水产品卫生许可批件，以及产品说明书、质量合格证、性能检测报告、装配图和控制原理图 等文件。</w:t>
      </w:r>
    </w:p>
    <w:p>
      <w:pPr>
        <w:pStyle w:val="Bodytext10"/>
        <w:keepNext w:val="0"/>
        <w:keepLines w:val="0"/>
        <w:widowControl w:val="0"/>
        <w:shd w:val="clear" w:color="auto" w:fill="auto"/>
        <w:bidi w:val="0"/>
        <w:spacing w:before="0" w:after="200" w:line="480" w:lineRule="exact"/>
        <w:ind w:left="0" w:right="0" w:firstLine="0"/>
        <w:jc w:val="both"/>
      </w:pPr>
      <w:r>
        <w:rPr>
          <w:rFonts w:ascii="Times New Roman" w:eastAsia="Times New Roman" w:hAnsi="Times New Roman" w:cs="Times New Roman"/>
          <w:color w:val="000000"/>
          <w:spacing w:val="0"/>
          <w:w w:val="100"/>
          <w:position w:val="0"/>
          <w:lang w:val="en-US" w:eastAsia="en-US" w:bidi="en-US"/>
        </w:rPr>
        <w:t>4.2.5</w:t>
      </w:r>
      <w:r>
        <w:rPr>
          <w:color w:val="000000"/>
          <w:spacing w:val="0"/>
          <w:w w:val="100"/>
          <w:position w:val="0"/>
        </w:rPr>
        <w:t>材料与设备到货后，施工、监理单位应及时对照供货合同进行规格、数量、材质、外观、附件、 备件等检查。对批</w:t>
      </w:r>
      <w:r>
        <w:rPr>
          <w:color w:val="474E57"/>
          <w:spacing w:val="0"/>
          <w:w w:val="100"/>
          <w:position w:val="0"/>
        </w:rPr>
        <w:t>量购置</w:t>
      </w:r>
      <w:r>
        <w:rPr>
          <w:color w:val="212429"/>
          <w:spacing w:val="0"/>
          <w:w w:val="100"/>
          <w:position w:val="0"/>
        </w:rPr>
        <w:t>的主要</w:t>
      </w:r>
      <w:r>
        <w:rPr>
          <w:color w:val="000000"/>
          <w:spacing w:val="0"/>
          <w:w w:val="100"/>
          <w:position w:val="0"/>
        </w:rPr>
        <w:t>材料，应按有关规定进行检测。</w:t>
      </w:r>
    </w:p>
    <w:p>
      <w:pPr>
        <w:pStyle w:val="Bodytext10"/>
        <w:keepNext w:val="0"/>
        <w:keepLines w:val="0"/>
        <w:widowControl w:val="0"/>
        <w:shd w:val="clear" w:color="auto" w:fill="auto"/>
        <w:bidi w:val="0"/>
        <w:spacing w:before="0" w:after="0" w:line="497" w:lineRule="auto"/>
        <w:ind w:left="0" w:right="0" w:firstLine="0"/>
        <w:jc w:val="both"/>
      </w:pPr>
      <w:r>
        <w:rPr>
          <w:rFonts w:ascii="Times New Roman" w:eastAsia="Times New Roman" w:hAnsi="Times New Roman" w:cs="Times New Roman"/>
          <w:color w:val="000000"/>
          <w:spacing w:val="0"/>
          <w:w w:val="100"/>
          <w:position w:val="0"/>
          <w:lang w:val="en-US" w:eastAsia="en-US" w:bidi="en-US"/>
        </w:rPr>
        <w:t>4.2.6</w:t>
      </w:r>
      <w:r>
        <w:rPr>
          <w:color w:val="000000"/>
          <w:spacing w:val="0"/>
          <w:w w:val="100"/>
          <w:position w:val="0"/>
        </w:rPr>
        <w:t>材料与设备应合理</w:t>
      </w:r>
      <w:r>
        <w:rPr>
          <w:color w:val="212429"/>
          <w:spacing w:val="0"/>
          <w:w w:val="100"/>
          <w:position w:val="0"/>
        </w:rPr>
        <w:t>存放，并应符合下列</w:t>
      </w:r>
      <w:r>
        <w:rPr>
          <w:color w:val="000000"/>
          <w:spacing w:val="0"/>
          <w:w w:val="100"/>
          <w:position w:val="0"/>
        </w:rPr>
        <w:t>要求：</w:t>
      </w:r>
    </w:p>
    <w:p>
      <w:pPr>
        <w:pStyle w:val="Bodytext10"/>
        <w:keepNext w:val="0"/>
        <w:keepLines w:val="0"/>
        <w:widowControl w:val="0"/>
        <w:shd w:val="clear" w:color="auto" w:fill="auto"/>
        <w:tabs>
          <w:tab w:val="left" w:pos="798"/>
        </w:tabs>
        <w:bidi w:val="0"/>
        <w:spacing w:before="0" w:after="0" w:line="497" w:lineRule="auto"/>
        <w:ind w:left="0" w:right="0" w:firstLine="420"/>
        <w:jc w:val="both"/>
      </w:pPr>
      <w:bookmarkStart w:id="35" w:name="bookmark35"/>
      <w:r>
        <w:rPr>
          <w:rFonts w:ascii="Times New Roman" w:eastAsia="Times New Roman" w:hAnsi="Times New Roman" w:cs="Times New Roman"/>
          <w:color w:val="000000"/>
          <w:spacing w:val="0"/>
          <w:w w:val="100"/>
          <w:position w:val="0"/>
          <w:lang w:val="en-US" w:eastAsia="en-US" w:bidi="en-US"/>
        </w:rPr>
        <w:t>a</w:t>
      </w:r>
      <w:bookmarkEnd w:id="3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水泥、钢材等材料有防雨、防潮、防尘等措施；</w:t>
      </w:r>
    </w:p>
    <w:p>
      <w:pPr>
        <w:pStyle w:val="Bodytext10"/>
        <w:keepNext w:val="0"/>
        <w:keepLines w:val="0"/>
        <w:widowControl w:val="0"/>
        <w:shd w:val="clear" w:color="auto" w:fill="auto"/>
        <w:tabs>
          <w:tab w:val="left" w:pos="807"/>
        </w:tabs>
        <w:bidi w:val="0"/>
        <w:spacing w:before="0" w:after="0" w:line="497" w:lineRule="auto"/>
        <w:ind w:left="0" w:right="0" w:firstLine="420"/>
        <w:jc w:val="both"/>
      </w:pPr>
      <w:bookmarkStart w:id="36" w:name="bookmark36"/>
      <w:r>
        <w:rPr>
          <w:rFonts w:ascii="Times New Roman" w:eastAsia="Times New Roman" w:hAnsi="Times New Roman" w:cs="Times New Roman"/>
          <w:color w:val="000000"/>
          <w:spacing w:val="0"/>
          <w:w w:val="100"/>
          <w:position w:val="0"/>
          <w:lang w:val="en-US" w:eastAsia="en-US" w:bidi="en-US"/>
        </w:rPr>
        <w:t>b</w:t>
      </w:r>
      <w:bookmarkEnd w:id="3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塑料管道有遮阳等措施；</w:t>
      </w:r>
    </w:p>
    <w:p>
      <w:pPr>
        <w:pStyle w:val="Bodytext10"/>
        <w:keepNext w:val="0"/>
        <w:keepLines w:val="0"/>
        <w:widowControl w:val="0"/>
        <w:shd w:val="clear" w:color="auto" w:fill="auto"/>
        <w:bidi w:val="0"/>
        <w:spacing w:before="0" w:after="0" w:line="497" w:lineRule="auto"/>
        <w:ind w:left="0" w:right="0" w:firstLine="420"/>
        <w:jc w:val="both"/>
      </w:pP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r>
        <w:rPr>
          <w:color w:val="000000"/>
          <w:spacing w:val="0"/>
          <w:w w:val="100"/>
          <w:position w:val="0"/>
        </w:rPr>
        <w:t>机电设备存放应符合产品说明书等随机文件的规定；</w:t>
      </w:r>
    </w:p>
    <w:p>
      <w:pPr>
        <w:pStyle w:val="Bodytext10"/>
        <w:keepNext w:val="0"/>
        <w:keepLines w:val="0"/>
        <w:widowControl w:val="0"/>
        <w:shd w:val="clear" w:color="auto" w:fill="auto"/>
        <w:tabs>
          <w:tab w:val="left" w:pos="810"/>
        </w:tabs>
        <w:bidi w:val="0"/>
        <w:spacing w:before="0" w:after="320" w:line="475" w:lineRule="exact"/>
        <w:ind w:left="0" w:right="0" w:firstLine="420"/>
        <w:jc w:val="both"/>
      </w:pPr>
      <w:bookmarkStart w:id="37" w:name="bookmark37"/>
      <w:bookmarkStart w:id="38" w:name="bookmark38"/>
      <w:r>
        <w:rPr>
          <w:rFonts w:ascii="Times New Roman" w:eastAsia="Times New Roman" w:hAnsi="Times New Roman" w:cs="Times New Roman"/>
          <w:color w:val="000000"/>
          <w:spacing w:val="0"/>
          <w:w w:val="100"/>
          <w:position w:val="0"/>
          <w:lang w:val="en-US" w:eastAsia="en-US" w:bidi="en-US"/>
        </w:rPr>
        <w:t>d</w:t>
      </w:r>
      <w:bookmarkEnd w:id="3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药剂（混凝药剂、消毒剂）及生产消毒剂的原料等化学品或腐蚀性物品应在专用仓库存放，并设 专人保管，危险品应符合《风险化学品平安治理条例》。</w:t>
      </w:r>
      <w:bookmarkEnd w:id="37"/>
    </w:p>
    <w:p>
      <w:pPr>
        <w:pStyle w:val="Bodytext10"/>
        <w:keepNext w:val="0"/>
        <w:keepLines w:val="0"/>
        <w:widowControl w:val="0"/>
        <w:shd w:val="clear" w:color="auto" w:fill="auto"/>
        <w:bidi w:val="0"/>
        <w:spacing w:before="0" w:after="60" w:line="240" w:lineRule="auto"/>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4.3</w:t>
      </w:r>
      <w:r>
        <w:rPr>
          <w:color w:val="000000"/>
          <w:spacing w:val="0"/>
          <w:w w:val="100"/>
          <w:position w:val="0"/>
        </w:rPr>
        <w:t>施工</w:t>
      </w:r>
    </w:p>
    <w:p>
      <w:pPr>
        <w:pStyle w:val="Bodytext10"/>
        <w:keepNext w:val="0"/>
        <w:keepLines w:val="0"/>
        <w:widowControl w:val="0"/>
        <w:shd w:val="clear" w:color="auto" w:fill="auto"/>
        <w:bidi w:val="0"/>
        <w:spacing w:before="0" w:after="0" w:line="470" w:lineRule="exact"/>
        <w:ind w:left="0" w:right="0" w:firstLine="0"/>
        <w:jc w:val="both"/>
      </w:pPr>
      <w:r>
        <w:rPr>
          <w:rFonts w:ascii="Times New Roman" w:eastAsia="Times New Roman" w:hAnsi="Times New Roman" w:cs="Times New Roman"/>
          <w:color w:val="000000"/>
          <w:spacing w:val="0"/>
          <w:w w:val="100"/>
          <w:position w:val="0"/>
          <w:sz w:val="17"/>
          <w:szCs w:val="17"/>
          <w:lang w:val="en-US" w:eastAsia="en-US" w:bidi="en-US"/>
        </w:rPr>
        <w:t>4.3.1</w:t>
      </w:r>
      <w:r>
        <w:rPr>
          <w:color w:val="000000"/>
          <w:spacing w:val="0"/>
          <w:w w:val="100"/>
          <w:position w:val="0"/>
        </w:rPr>
        <w:t>施工前，建设单位或监理单位应组织设计单位向施工单位进行设计交底，监理单位应核查并签发 施工图纸，并审查施工单位的施工组织设计、施工方案以及相应文件。</w:t>
      </w:r>
    </w:p>
    <w:p>
      <w:pPr>
        <w:pStyle w:val="Bodytext10"/>
        <w:keepNext w:val="0"/>
        <w:keepLines w:val="0"/>
        <w:widowControl w:val="0"/>
        <w:shd w:val="clear" w:color="auto" w:fill="auto"/>
        <w:bidi w:val="0"/>
        <w:spacing w:before="0" w:after="200" w:line="470" w:lineRule="exact"/>
        <w:ind w:left="0" w:right="0" w:firstLine="0"/>
        <w:jc w:val="both"/>
        <w:sectPr>
          <w:headerReference w:type="even" r:id="rId46"/>
          <w:headerReference w:type="default" r:id="rId47"/>
          <w:footerReference w:type="even" r:id="rId48"/>
          <w:footerReference w:type="default" r:id="rId49"/>
          <w:headerReference w:type="first" r:id="rId50"/>
          <w:footerReference w:type="first" r:id="rId51"/>
          <w:pgSz w:w="11900" w:h="16840"/>
          <w:pgMar w:top="1849" w:right="1096" w:bottom="1163" w:left="1392" w:header="0" w:footer="735" w:gutter="0"/>
          <w:pgNumType w:start="9"/>
          <w:cols w:space="720"/>
          <w:noEndnote/>
          <w:rtlGutter w:val="0"/>
          <w:docGrid w:linePitch="360"/>
        </w:sectPr>
      </w:pPr>
      <w:r>
        <w:rPr>
          <w:rFonts w:ascii="Times New Roman" w:eastAsia="Times New Roman" w:hAnsi="Times New Roman" w:cs="Times New Roman"/>
          <w:color w:val="000000"/>
          <w:spacing w:val="0"/>
          <w:w w:val="100"/>
          <w:position w:val="0"/>
          <w:sz w:val="17"/>
          <w:szCs w:val="17"/>
          <w:lang w:val="en-US" w:eastAsia="en-US" w:bidi="en-US"/>
        </w:rPr>
        <w:t>4.3.2</w:t>
      </w:r>
      <w:r>
        <w:rPr>
          <w:color w:val="000000"/>
          <w:spacing w:val="0"/>
          <w:w w:val="100"/>
          <w:position w:val="0"/>
        </w:rPr>
        <w:t>施工单位应按设计文件和相关标准的规定进行施工，不应擅自变更设计；一般变更应经建设单位</w:t>
      </w:r>
    </w:p>
    <w:p>
      <w:pPr>
        <w:pStyle w:val="Bodytext50"/>
        <w:keepNext w:val="0"/>
        <w:keepLines w:val="0"/>
        <w:widowControl w:val="0"/>
        <w:shd w:val="clear" w:color="auto" w:fill="auto"/>
        <w:bidi w:val="0"/>
        <w:spacing w:before="0" w:after="200" w:line="240" w:lineRule="auto"/>
        <w:ind w:left="0" w:right="340" w:firstLine="0"/>
        <w:jc w:val="right"/>
        <w:sectPr>
          <w:headerReference w:type="even" r:id="rId52"/>
          <w:headerReference w:type="default" r:id="rId53"/>
          <w:footerReference w:type="even" r:id="rId54"/>
          <w:footerReference w:type="default" r:id="rId55"/>
          <w:headerReference w:type="first" r:id="rId56"/>
          <w:footerReference w:type="first" r:id="rId57"/>
          <w:type w:val="nextPage"/>
          <w:pgSz w:w="11900" w:h="16840"/>
          <w:pgMar w:top="1849" w:right="1096" w:bottom="1163" w:left="1392" w:header="0" w:footer="735" w:gutter="0"/>
          <w:pgNumType w:start="10"/>
          <w:cols w:space="720"/>
          <w:noEndnote/>
          <w:titlePg w:val="0"/>
          <w:rtlGutter w:val="0"/>
          <w:docGrid w:linePitch="360"/>
        </w:sectPr>
      </w:pPr>
      <w:r>
        <w:rPr>
          <w:rFonts w:ascii="Times New Roman" w:eastAsia="Times New Roman" w:hAnsi="Times New Roman" w:cs="Times New Roman"/>
          <w:color w:val="000000"/>
          <w:spacing w:val="0"/>
          <w:w w:val="100"/>
          <w:position w:val="0"/>
          <w:lang w:val="zh-TW" w:eastAsia="zh-TW" w:bidi="zh-TW"/>
        </w:rPr>
        <w:t>7</w:t>
      </w:r>
    </w:p>
    <w:p>
      <w:pPr>
        <w:pStyle w:val="Bodytext10"/>
        <w:keepNext w:val="0"/>
        <w:keepLines w:val="0"/>
        <w:widowControl w:val="0"/>
        <w:shd w:val="clear" w:color="auto" w:fill="auto"/>
        <w:bidi w:val="0"/>
        <w:spacing w:before="0" w:after="0" w:line="476" w:lineRule="exact"/>
        <w:ind w:left="0" w:right="0" w:firstLine="0"/>
        <w:jc w:val="left"/>
      </w:pPr>
      <w:r>
        <w:rPr>
          <w:color w:val="000000"/>
          <w:spacing w:val="0"/>
          <w:w w:val="100"/>
          <w:position w:val="0"/>
        </w:rPr>
        <w:t>同意核准，由设计单位完成；重大变更原批准单位批复，由设计单位完成。</w:t>
      </w:r>
    </w:p>
    <w:p>
      <w:pPr>
        <w:pStyle w:val="Bodytext10"/>
        <w:keepNext w:val="0"/>
        <w:keepLines w:val="0"/>
        <w:widowControl w:val="0"/>
        <w:shd w:val="clear" w:color="auto" w:fill="auto"/>
        <w:bidi w:val="0"/>
        <w:spacing w:before="0" w:after="0" w:line="476" w:lineRule="exact"/>
        <w:ind w:left="0" w:right="0" w:firstLine="0"/>
        <w:jc w:val="left"/>
      </w:pPr>
      <w:r>
        <w:rPr>
          <w:rFonts w:ascii="Times New Roman" w:eastAsia="Times New Roman" w:hAnsi="Times New Roman" w:cs="Times New Roman"/>
          <w:color w:val="000000"/>
          <w:spacing w:val="0"/>
          <w:w w:val="100"/>
          <w:position w:val="0"/>
          <w:lang w:val="en-US" w:eastAsia="en-US" w:bidi="en-US"/>
        </w:rPr>
        <w:t>4.3.3</w:t>
      </w:r>
      <w:r>
        <w:rPr>
          <w:color w:val="000000"/>
          <w:spacing w:val="0"/>
          <w:w w:val="100"/>
          <w:position w:val="0"/>
        </w:rPr>
        <w:t>施工单位应对工程质量进行自检；未经监理单位复核，不应进人下一工序施工；隐蔽工程应经建 设单位或其委托的监理单位验收,对村镇供水工程的安全或功能有严重影响的重要隐蔽工程的验收应有 设计单位参加；隐蔽工程未经验收或验收不合格，不应覆盖。</w:t>
      </w:r>
    </w:p>
    <w:p>
      <w:pPr>
        <w:pStyle w:val="Bodytext10"/>
        <w:keepNext w:val="0"/>
        <w:keepLines w:val="0"/>
        <w:widowControl w:val="0"/>
        <w:shd w:val="clear" w:color="auto" w:fill="auto"/>
        <w:bidi w:val="0"/>
        <w:spacing w:before="0" w:after="0" w:line="476" w:lineRule="exact"/>
        <w:ind w:left="0" w:right="0" w:firstLine="0"/>
        <w:jc w:val="left"/>
      </w:pPr>
      <w:r>
        <w:rPr>
          <w:rFonts w:ascii="Times New Roman" w:eastAsia="Times New Roman" w:hAnsi="Times New Roman" w:cs="Times New Roman"/>
          <w:color w:val="000000"/>
          <w:spacing w:val="0"/>
          <w:w w:val="100"/>
          <w:position w:val="0"/>
          <w:lang w:val="en-US" w:eastAsia="en-US" w:bidi="en-US"/>
        </w:rPr>
        <w:t>4.3.4</w:t>
      </w:r>
      <w:r>
        <w:rPr>
          <w:color w:val="000000"/>
          <w:spacing w:val="0"/>
          <w:w w:val="100"/>
          <w:position w:val="0"/>
        </w:rPr>
        <w:t>施工中应做好材料与设备采购、检测、技术洽商、设计变更、质量事故处理及验收等记录。</w:t>
      </w:r>
    </w:p>
    <w:p>
      <w:pPr>
        <w:pStyle w:val="Bodytext10"/>
        <w:keepNext w:val="0"/>
        <w:keepLines w:val="0"/>
        <w:widowControl w:val="0"/>
        <w:shd w:val="clear" w:color="auto" w:fill="auto"/>
        <w:bidi w:val="0"/>
        <w:spacing w:before="0" w:after="240" w:line="476" w:lineRule="exact"/>
        <w:ind w:left="0" w:right="0" w:firstLine="0"/>
        <w:jc w:val="left"/>
      </w:pPr>
      <w:r>
        <w:rPr>
          <w:rFonts w:ascii="Times New Roman" w:eastAsia="Times New Roman" w:hAnsi="Times New Roman" w:cs="Times New Roman"/>
          <w:color w:val="000000"/>
          <w:spacing w:val="0"/>
          <w:w w:val="100"/>
          <w:position w:val="0"/>
          <w:lang w:val="en-US" w:eastAsia="en-US" w:bidi="en-US"/>
        </w:rPr>
        <w:t>4.3.5</w:t>
      </w:r>
      <w:r>
        <w:rPr>
          <w:color w:val="000000"/>
          <w:spacing w:val="0"/>
          <w:w w:val="100"/>
          <w:position w:val="0"/>
        </w:rPr>
        <w:t>各种构</w:t>
      </w:r>
      <w:r>
        <w:rPr>
          <w:rFonts w:ascii="Times New Roman" w:eastAsia="Times New Roman" w:hAnsi="Times New Roman" w:cs="Times New Roman"/>
          <w:color w:val="000000"/>
          <w:spacing w:val="0"/>
          <w:w w:val="100"/>
          <w:position w:val="0"/>
        </w:rPr>
        <w:t>（</w:t>
      </w:r>
      <w:r>
        <w:rPr>
          <w:color w:val="000000"/>
          <w:spacing w:val="0"/>
          <w:w w:val="100"/>
          <w:position w:val="0"/>
        </w:rPr>
        <w:t>建</w:t>
      </w:r>
      <w:r>
        <w:rPr>
          <w:rFonts w:ascii="Times New Roman" w:eastAsia="Times New Roman" w:hAnsi="Times New Roman" w:cs="Times New Roman"/>
          <w:color w:val="000000"/>
          <w:spacing w:val="0"/>
          <w:w w:val="100"/>
          <w:position w:val="0"/>
        </w:rPr>
        <w:t>）</w:t>
      </w:r>
      <w:r>
        <w:rPr>
          <w:color w:val="000000"/>
          <w:spacing w:val="0"/>
          <w:w w:val="100"/>
          <w:position w:val="0"/>
        </w:rPr>
        <w:t>筑物的混凝土强度、抗渗、抗腐蚀和抗冻性能应符合设计要求和相关标准的规定。</w:t>
      </w:r>
    </w:p>
    <w:p>
      <w:pPr>
        <w:pStyle w:val="Bodytext10"/>
        <w:keepNext w:val="0"/>
        <w:keepLines w:val="0"/>
        <w:widowControl w:val="0"/>
        <w:shd w:val="clear" w:color="auto" w:fill="auto"/>
        <w:bidi w:val="0"/>
        <w:spacing w:before="0" w:after="0" w:line="497" w:lineRule="auto"/>
        <w:ind w:left="0" w:right="0" w:firstLine="0"/>
        <w:jc w:val="left"/>
      </w:pPr>
      <w:r>
        <w:rPr>
          <w:rFonts w:ascii="Times New Roman" w:eastAsia="Times New Roman" w:hAnsi="Times New Roman" w:cs="Times New Roman"/>
          <w:color w:val="000000"/>
          <w:spacing w:val="0"/>
          <w:w w:val="100"/>
          <w:position w:val="0"/>
          <w:lang w:val="en-US" w:eastAsia="en-US" w:bidi="en-US"/>
        </w:rPr>
        <w:t>4.3.6</w:t>
      </w:r>
      <w:r>
        <w:rPr>
          <w:color w:val="000000"/>
          <w:spacing w:val="0"/>
          <w:w w:val="100"/>
          <w:position w:val="0"/>
        </w:rPr>
        <w:t>水泥砂浆防水层应清洁、表面平整、坚实，符合防渗要求。</w:t>
      </w:r>
    </w:p>
    <w:p>
      <w:pPr>
        <w:pStyle w:val="Bodytext10"/>
        <w:keepNext w:val="0"/>
        <w:keepLines w:val="0"/>
        <w:widowControl w:val="0"/>
        <w:shd w:val="clear" w:color="auto" w:fill="auto"/>
        <w:bidi w:val="0"/>
        <w:spacing w:before="0" w:after="0" w:line="476" w:lineRule="exact"/>
        <w:ind w:left="0" w:right="0" w:firstLine="0"/>
        <w:jc w:val="left"/>
      </w:pPr>
      <w:r>
        <w:rPr>
          <w:rFonts w:ascii="Times New Roman" w:eastAsia="Times New Roman" w:hAnsi="Times New Roman" w:cs="Times New Roman"/>
          <w:color w:val="000000"/>
          <w:spacing w:val="0"/>
          <w:w w:val="100"/>
          <w:position w:val="0"/>
          <w:lang w:val="en-US" w:eastAsia="en-US" w:bidi="en-US"/>
        </w:rPr>
        <w:t>4.3.7</w:t>
      </w:r>
      <w:r>
        <w:rPr>
          <w:color w:val="000000"/>
          <w:spacing w:val="0"/>
          <w:w w:val="100"/>
          <w:position w:val="0"/>
        </w:rPr>
        <w:t>村镇供水工程施工的外观质量不应有影响工程质量的缺陷，并应符合下列要求：</w:t>
      </w:r>
    </w:p>
    <w:p>
      <w:pPr>
        <w:pStyle w:val="Bodytext10"/>
        <w:keepNext w:val="0"/>
        <w:keepLines w:val="0"/>
        <w:widowControl w:val="0"/>
        <w:shd w:val="clear" w:color="auto" w:fill="auto"/>
        <w:tabs>
          <w:tab w:val="left" w:pos="778"/>
        </w:tabs>
        <w:bidi w:val="0"/>
        <w:spacing w:before="0" w:after="0" w:line="476" w:lineRule="exact"/>
        <w:ind w:left="0" w:right="0"/>
        <w:jc w:val="left"/>
      </w:pPr>
      <w:bookmarkStart w:id="39" w:name="bookmark39"/>
      <w:r>
        <w:rPr>
          <w:rFonts w:ascii="Times New Roman" w:eastAsia="Times New Roman" w:hAnsi="Times New Roman" w:cs="Times New Roman"/>
          <w:color w:val="000000"/>
          <w:spacing w:val="0"/>
          <w:w w:val="100"/>
          <w:position w:val="0"/>
          <w:lang w:val="en-US" w:eastAsia="en-US" w:bidi="en-US"/>
        </w:rPr>
        <w:t>a</w:t>
      </w:r>
      <w:bookmarkEnd w:id="39"/>
      <w:r>
        <w:rPr>
          <w:color w:val="000000"/>
          <w:spacing w:val="0"/>
          <w:w w:val="100"/>
          <w:position w:val="0"/>
          <w:lang w:val="en-US" w:eastAsia="en-US" w:bidi="en-US"/>
        </w:rPr>
        <w:t>）</w:t>
        <w:tab/>
      </w:r>
      <w:r>
        <w:rPr>
          <w:color w:val="000000"/>
          <w:spacing w:val="0"/>
          <w:w w:val="100"/>
          <w:position w:val="0"/>
        </w:rPr>
        <w:t>施工中所用的各种材料、设备和构件，其外观质量应符合设计要求及相关产品标准的规定；</w:t>
      </w:r>
    </w:p>
    <w:p>
      <w:pPr>
        <w:pStyle w:val="Bodytext10"/>
        <w:keepNext w:val="0"/>
        <w:keepLines w:val="0"/>
        <w:widowControl w:val="0"/>
        <w:shd w:val="clear" w:color="auto" w:fill="auto"/>
        <w:tabs>
          <w:tab w:val="left" w:pos="790"/>
        </w:tabs>
        <w:bidi w:val="0"/>
        <w:spacing w:before="0" w:after="240" w:line="476" w:lineRule="exact"/>
        <w:ind w:left="0" w:right="0" w:firstLine="420"/>
        <w:jc w:val="both"/>
      </w:pPr>
      <w:bookmarkStart w:id="40" w:name="bookmark40"/>
      <w:r>
        <w:rPr>
          <w:rFonts w:ascii="Times New Roman" w:eastAsia="Times New Roman" w:hAnsi="Times New Roman" w:cs="Times New Roman"/>
          <w:color w:val="000000"/>
          <w:spacing w:val="0"/>
          <w:w w:val="100"/>
          <w:position w:val="0"/>
          <w:lang w:val="en-US" w:eastAsia="en-US" w:bidi="en-US"/>
        </w:rPr>
        <w:t>b</w:t>
      </w:r>
      <w:bookmarkEnd w:id="40"/>
      <w:r>
        <w:rPr>
          <w:color w:val="000000"/>
          <w:spacing w:val="0"/>
          <w:w w:val="100"/>
          <w:position w:val="0"/>
          <w:lang w:val="en-US" w:eastAsia="en-US" w:bidi="en-US"/>
        </w:rPr>
        <w:t>）</w:t>
        <w:tab/>
      </w:r>
      <w:r>
        <w:rPr>
          <w:color w:val="000000"/>
          <w:spacing w:val="0"/>
          <w:w w:val="100"/>
          <w:position w:val="0"/>
        </w:rPr>
        <w:t>混凝土工程施工应表面光洁平整，边角整齐；不得有露筋、裂缝以及超岀允许范围的孔洞、蜂 窝、麻面、夹渣等缺陷；</w:t>
      </w:r>
    </w:p>
    <w:p>
      <w:pPr>
        <w:pStyle w:val="Bodytext10"/>
        <w:keepNext w:val="0"/>
        <w:keepLines w:val="0"/>
        <w:widowControl w:val="0"/>
        <w:shd w:val="clear" w:color="auto" w:fill="auto"/>
        <w:tabs>
          <w:tab w:val="left" w:pos="787"/>
        </w:tabs>
        <w:bidi w:val="0"/>
        <w:spacing w:before="0" w:after="0" w:line="497" w:lineRule="auto"/>
        <w:ind w:left="0" w:right="0"/>
        <w:jc w:val="left"/>
      </w:pPr>
      <w:bookmarkStart w:id="41" w:name="bookmark41"/>
      <w:r>
        <w:rPr>
          <w:rFonts w:ascii="Times New Roman" w:eastAsia="Times New Roman" w:hAnsi="Times New Roman" w:cs="Times New Roman"/>
          <w:color w:val="000000"/>
          <w:spacing w:val="0"/>
          <w:w w:val="100"/>
          <w:position w:val="0"/>
          <w:lang w:val="en-US" w:eastAsia="en-US" w:bidi="en-US"/>
        </w:rPr>
        <w:t>c</w:t>
      </w:r>
      <w:bookmarkEnd w:id="41"/>
      <w:r>
        <w:rPr>
          <w:color w:val="000000"/>
          <w:spacing w:val="0"/>
          <w:w w:val="100"/>
          <w:position w:val="0"/>
          <w:lang w:val="en-US" w:eastAsia="en-US" w:bidi="en-US"/>
        </w:rPr>
        <w:t>）</w:t>
        <w:tab/>
      </w:r>
      <w:r>
        <w:rPr>
          <w:color w:val="000000"/>
          <w:spacing w:val="0"/>
          <w:w w:val="100"/>
          <w:position w:val="0"/>
        </w:rPr>
        <w:t>砌体工程施工应砌筑整齐、灌浆密实、勾缝平整、缝宽均匀一致；</w:t>
      </w:r>
    </w:p>
    <w:p>
      <w:pPr>
        <w:pStyle w:val="Bodytext10"/>
        <w:keepNext w:val="0"/>
        <w:keepLines w:val="0"/>
        <w:widowControl w:val="0"/>
        <w:shd w:val="clear" w:color="auto" w:fill="auto"/>
        <w:tabs>
          <w:tab w:val="left" w:pos="795"/>
        </w:tabs>
        <w:bidi w:val="0"/>
        <w:spacing w:before="0" w:after="240" w:line="476" w:lineRule="exact"/>
        <w:ind w:left="0" w:right="0" w:firstLine="420"/>
        <w:jc w:val="both"/>
      </w:pPr>
      <w:bookmarkStart w:id="42" w:name="bookmark42"/>
      <w:r>
        <w:rPr>
          <w:rFonts w:ascii="Times New Roman" w:eastAsia="Times New Roman" w:hAnsi="Times New Roman" w:cs="Times New Roman"/>
          <w:color w:val="000000"/>
          <w:spacing w:val="0"/>
          <w:w w:val="100"/>
          <w:position w:val="0"/>
          <w:lang w:val="en-US" w:eastAsia="en-US" w:bidi="en-US"/>
        </w:rPr>
        <w:t>d</w:t>
      </w:r>
      <w:bookmarkEnd w:id="42"/>
      <w:r>
        <w:rPr>
          <w:color w:val="000000"/>
          <w:spacing w:val="0"/>
          <w:w w:val="100"/>
          <w:position w:val="0"/>
          <w:lang w:val="en-US" w:eastAsia="en-US" w:bidi="en-US"/>
        </w:rPr>
        <w:t>）</w:t>
        <w:tab/>
      </w:r>
      <w:r>
        <w:rPr>
          <w:color w:val="000000"/>
          <w:spacing w:val="0"/>
          <w:w w:val="100"/>
          <w:position w:val="0"/>
        </w:rPr>
        <w:t>金属焊缝应外形均匀、成型较好，焊道与焊道、焊道与基本金属间过渡平滑，焊渣和飞溅物清 除干净。</w:t>
      </w:r>
    </w:p>
    <w:p>
      <w:pPr>
        <w:pStyle w:val="Bodytext10"/>
        <w:keepNext w:val="0"/>
        <w:keepLines w:val="0"/>
        <w:widowControl w:val="0"/>
        <w:shd w:val="clear" w:color="auto" w:fill="auto"/>
        <w:bidi w:val="0"/>
        <w:spacing w:before="0" w:after="0" w:line="497" w:lineRule="auto"/>
        <w:ind w:left="0" w:right="0" w:firstLine="0"/>
        <w:jc w:val="left"/>
      </w:pPr>
      <w:r>
        <w:rPr>
          <w:rFonts w:ascii="Times New Roman" w:eastAsia="Times New Roman" w:hAnsi="Times New Roman" w:cs="Times New Roman"/>
          <w:color w:val="000000"/>
          <w:spacing w:val="0"/>
          <w:w w:val="100"/>
          <w:position w:val="0"/>
          <w:lang w:val="en-US" w:eastAsia="en-US" w:bidi="en-US"/>
        </w:rPr>
        <w:t>4.3.8</w:t>
      </w:r>
      <w:r>
        <w:rPr>
          <w:color w:val="000000"/>
          <w:spacing w:val="0"/>
          <w:w w:val="100"/>
          <w:position w:val="0"/>
        </w:rPr>
        <w:t>村镇供水工程施工质量应符合设计要求，并应符合下列规定：</w:t>
      </w:r>
    </w:p>
    <w:p>
      <w:pPr>
        <w:pStyle w:val="Bodytext10"/>
        <w:keepNext w:val="0"/>
        <w:keepLines w:val="0"/>
        <w:widowControl w:val="0"/>
        <w:shd w:val="clear" w:color="auto" w:fill="auto"/>
        <w:tabs>
          <w:tab w:val="left" w:pos="778"/>
        </w:tabs>
        <w:bidi w:val="0"/>
        <w:spacing w:before="0" w:after="240" w:line="476" w:lineRule="exact"/>
        <w:ind w:left="0" w:right="0"/>
        <w:jc w:val="left"/>
      </w:pPr>
      <w:bookmarkStart w:id="43" w:name="bookmark43"/>
      <w:r>
        <w:rPr>
          <w:rFonts w:ascii="Times New Roman" w:eastAsia="Times New Roman" w:hAnsi="Times New Roman" w:cs="Times New Roman"/>
          <w:color w:val="000000"/>
          <w:spacing w:val="0"/>
          <w:w w:val="100"/>
          <w:position w:val="0"/>
          <w:lang w:val="en-US" w:eastAsia="en-US" w:bidi="en-US"/>
        </w:rPr>
        <w:t>a</w:t>
      </w:r>
      <w:bookmarkEnd w:id="4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地基基础工程施工质量验收符合《建筑地基基础工程施工质量验收规范》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50202</w:t>
      </w:r>
      <w:r>
        <w:rPr>
          <w:color w:val="000000"/>
          <w:spacing w:val="0"/>
          <w:w w:val="100"/>
          <w:position w:val="0"/>
        </w:rPr>
        <w:t>的规定；</w:t>
      </w:r>
    </w:p>
    <w:p>
      <w:pPr>
        <w:pStyle w:val="Bodytext10"/>
        <w:keepNext w:val="0"/>
        <w:keepLines w:val="0"/>
        <w:widowControl w:val="0"/>
        <w:shd w:val="clear" w:color="auto" w:fill="auto"/>
        <w:tabs>
          <w:tab w:val="left" w:pos="797"/>
        </w:tabs>
        <w:bidi w:val="0"/>
        <w:spacing w:before="0" w:after="0" w:line="497" w:lineRule="auto"/>
        <w:ind w:left="0" w:right="0"/>
        <w:jc w:val="left"/>
      </w:pPr>
      <w:bookmarkStart w:id="44" w:name="bookmark44"/>
      <w:r>
        <w:rPr>
          <w:rFonts w:ascii="Times New Roman" w:eastAsia="Times New Roman" w:hAnsi="Times New Roman" w:cs="Times New Roman"/>
          <w:color w:val="000000"/>
          <w:spacing w:val="0"/>
          <w:w w:val="100"/>
          <w:position w:val="0"/>
          <w:lang w:val="en-US" w:eastAsia="en-US" w:bidi="en-US"/>
        </w:rPr>
        <w:t>b</w:t>
      </w:r>
      <w:bookmarkEnd w:id="4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混凝土工程施工质量验收符合《混凝土结构工程施工质量验收规范》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50204</w:t>
      </w:r>
      <w:r>
        <w:rPr>
          <w:color w:val="000000"/>
          <w:spacing w:val="0"/>
          <w:w w:val="100"/>
          <w:position w:val="0"/>
        </w:rPr>
        <w:t>的规定；</w:t>
      </w:r>
    </w:p>
    <w:p>
      <w:pPr>
        <w:pStyle w:val="Bodytext10"/>
        <w:keepNext w:val="0"/>
        <w:keepLines w:val="0"/>
        <w:widowControl w:val="0"/>
        <w:shd w:val="clear" w:color="auto" w:fill="auto"/>
        <w:tabs>
          <w:tab w:val="left" w:pos="797"/>
        </w:tabs>
        <w:bidi w:val="0"/>
        <w:spacing w:before="0" w:after="0" w:line="476" w:lineRule="exact"/>
        <w:ind w:left="0" w:right="0"/>
        <w:jc w:val="left"/>
      </w:pPr>
      <w:bookmarkStart w:id="45" w:name="bookmark45"/>
      <w:r>
        <w:rPr>
          <w:rFonts w:ascii="Times New Roman" w:eastAsia="Times New Roman" w:hAnsi="Times New Roman" w:cs="Times New Roman"/>
          <w:color w:val="000000"/>
          <w:spacing w:val="0"/>
          <w:w w:val="100"/>
          <w:position w:val="0"/>
          <w:lang w:val="en-US" w:eastAsia="en-US" w:bidi="en-US"/>
        </w:rPr>
        <w:t>c</w:t>
      </w:r>
      <w:bookmarkEnd w:id="4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砌体工程施</w:t>
      </w:r>
      <w:r>
        <w:rPr>
          <w:rFonts w:ascii="Times New Roman" w:eastAsia="Times New Roman" w:hAnsi="Times New Roman" w:cs="Times New Roman"/>
          <w:color w:val="212429"/>
          <w:spacing w:val="0"/>
          <w:w w:val="100"/>
          <w:position w:val="0"/>
        </w:rPr>
        <w:t>3</w:t>
      </w:r>
      <w:r>
        <w:rPr>
          <w:color w:val="212429"/>
          <w:spacing w:val="0"/>
          <w:w w:val="100"/>
          <w:position w:val="0"/>
        </w:rPr>
        <w:t>：</w:t>
      </w:r>
      <w:r>
        <w:rPr>
          <w:color w:val="212429"/>
          <w:spacing w:val="0"/>
          <w:w w:val="100"/>
          <w:position w:val="0"/>
        </w:rPr>
        <w:t>质量验</w:t>
      </w:r>
      <w:r>
        <w:rPr>
          <w:color w:val="000000"/>
          <w:spacing w:val="0"/>
          <w:w w:val="100"/>
          <w:position w:val="0"/>
        </w:rPr>
        <w:t>收符合《砌体工程施工质量验收规范》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50203</w:t>
      </w:r>
      <w:r>
        <w:rPr>
          <w:color w:val="000000"/>
          <w:spacing w:val="0"/>
          <w:w w:val="100"/>
          <w:position w:val="0"/>
        </w:rPr>
        <w:t>的规定；</w:t>
      </w:r>
    </w:p>
    <w:p>
      <w:pPr>
        <w:pStyle w:val="Bodytext10"/>
        <w:keepNext w:val="0"/>
        <w:keepLines w:val="0"/>
        <w:widowControl w:val="0"/>
        <w:shd w:val="clear" w:color="auto" w:fill="auto"/>
        <w:tabs>
          <w:tab w:val="left" w:pos="797"/>
        </w:tabs>
        <w:bidi w:val="0"/>
        <w:spacing w:before="0" w:after="140" w:line="476" w:lineRule="exact"/>
        <w:ind w:left="0" w:right="0"/>
        <w:jc w:val="left"/>
      </w:pPr>
      <w:bookmarkStart w:id="46" w:name="bookmark46"/>
      <w:r>
        <w:rPr>
          <w:rFonts w:ascii="Times New Roman" w:eastAsia="Times New Roman" w:hAnsi="Times New Roman" w:cs="Times New Roman"/>
          <w:color w:val="000000"/>
          <w:spacing w:val="0"/>
          <w:w w:val="100"/>
          <w:position w:val="0"/>
          <w:lang w:val="en-US" w:eastAsia="en-US" w:bidi="en-US"/>
        </w:rPr>
        <w:t>d</w:t>
      </w:r>
      <w:bookmarkEnd w:id="4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钢结构工程施工质量验收符合《钢结构工程施工质量验收规范》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50205</w:t>
      </w:r>
      <w:r>
        <w:rPr>
          <w:color w:val="000000"/>
          <w:spacing w:val="0"/>
          <w:w w:val="100"/>
          <w:position w:val="0"/>
        </w:rPr>
        <w:t>的规定；</w:t>
      </w:r>
    </w:p>
    <w:p>
      <w:pPr>
        <w:pStyle w:val="Bodytext10"/>
        <w:keepNext w:val="0"/>
        <w:keepLines w:val="0"/>
        <w:widowControl w:val="0"/>
        <w:shd w:val="clear" w:color="auto" w:fill="auto"/>
        <w:tabs>
          <w:tab w:val="left" w:pos="797"/>
        </w:tabs>
        <w:bidi w:val="0"/>
        <w:spacing w:before="0" w:after="0" w:line="497" w:lineRule="auto"/>
        <w:ind w:left="0" w:right="0"/>
        <w:jc w:val="left"/>
      </w:pPr>
      <w:bookmarkStart w:id="47" w:name="bookmark47"/>
      <w:r>
        <w:rPr>
          <w:rFonts w:ascii="Times New Roman" w:eastAsia="Times New Roman" w:hAnsi="Times New Roman" w:cs="Times New Roman"/>
          <w:color w:val="000000"/>
          <w:spacing w:val="0"/>
          <w:w w:val="100"/>
          <w:position w:val="0"/>
          <w:lang w:val="en-US" w:eastAsia="en-US" w:bidi="en-US"/>
        </w:rPr>
        <w:t>e</w:t>
      </w:r>
      <w:bookmarkEnd w:id="4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自动化仪表工程施工质量鑫</w:t>
      </w:r>
      <w:r>
        <w:rPr>
          <w:color w:val="212429"/>
          <w:spacing w:val="0"/>
          <w:w w:val="100"/>
          <w:position w:val="0"/>
        </w:rPr>
        <w:t>收符合《自</w:t>
      </w:r>
      <w:r>
        <w:rPr>
          <w:color w:val="000000"/>
          <w:spacing w:val="0"/>
          <w:w w:val="100"/>
          <w:position w:val="0"/>
        </w:rPr>
        <w:t>动化仪表工程施工及验收规范》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50093</w:t>
      </w:r>
      <w:r>
        <w:rPr>
          <w:color w:val="000000"/>
          <w:spacing w:val="0"/>
          <w:w w:val="100"/>
          <w:position w:val="0"/>
        </w:rPr>
        <w:t>的规定；</w:t>
      </w:r>
    </w:p>
    <w:p>
      <w:pPr>
        <w:pStyle w:val="Bodytext10"/>
        <w:keepNext w:val="0"/>
        <w:keepLines w:val="0"/>
        <w:widowControl w:val="0"/>
        <w:shd w:val="clear" w:color="auto" w:fill="auto"/>
        <w:tabs>
          <w:tab w:val="left" w:pos="797"/>
        </w:tabs>
        <w:bidi w:val="0"/>
        <w:spacing w:before="0" w:after="0" w:line="476" w:lineRule="exact"/>
        <w:ind w:left="0" w:right="0"/>
        <w:jc w:val="left"/>
      </w:pPr>
      <w:bookmarkStart w:id="48" w:name="bookmark48"/>
      <w:r>
        <w:rPr>
          <w:rFonts w:ascii="Times New Roman" w:eastAsia="Times New Roman" w:hAnsi="Times New Roman" w:cs="Times New Roman"/>
          <w:color w:val="000000"/>
          <w:spacing w:val="0"/>
          <w:w w:val="100"/>
          <w:position w:val="0"/>
          <w:lang w:val="en-US" w:eastAsia="en-US" w:bidi="en-US"/>
        </w:rPr>
        <w:t>f</w:t>
      </w:r>
      <w:bookmarkEnd w:id="4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泵站施工质量验收符合《泵站设</w:t>
      </w:r>
      <w:r>
        <w:rPr>
          <w:color w:val="212429"/>
          <w:spacing w:val="0"/>
          <w:w w:val="100"/>
          <w:position w:val="0"/>
        </w:rPr>
        <w:t>备安装及验收</w:t>
      </w:r>
      <w:r>
        <w:rPr>
          <w:color w:val="000000"/>
          <w:spacing w:val="0"/>
          <w:w w:val="100"/>
          <w:position w:val="0"/>
        </w:rPr>
        <w:t>规范》</w:t>
      </w:r>
      <w:r>
        <w:rPr>
          <w:rFonts w:ascii="Times New Roman" w:eastAsia="Times New Roman" w:hAnsi="Times New Roman" w:cs="Times New Roman"/>
          <w:color w:val="000000"/>
          <w:spacing w:val="0"/>
          <w:w w:val="100"/>
          <w:position w:val="0"/>
          <w:lang w:val="en-US" w:eastAsia="en-US" w:bidi="en-US"/>
        </w:rPr>
        <w:t>SL317</w:t>
      </w:r>
      <w:r>
        <w:rPr>
          <w:color w:val="000000"/>
          <w:spacing w:val="0"/>
          <w:w w:val="100"/>
          <w:position w:val="0"/>
        </w:rPr>
        <w:t>的规定。</w:t>
      </w:r>
    </w:p>
    <w:p>
      <w:pPr>
        <w:pStyle w:val="Bodytext10"/>
        <w:keepNext w:val="0"/>
        <w:keepLines w:val="0"/>
        <w:widowControl w:val="0"/>
        <w:shd w:val="clear" w:color="auto" w:fill="auto"/>
        <w:bidi w:val="0"/>
        <w:spacing w:before="0" w:after="240" w:line="485" w:lineRule="exact"/>
        <w:ind w:left="0" w:right="0" w:firstLine="0"/>
        <w:jc w:val="left"/>
      </w:pPr>
      <w:r>
        <w:rPr>
          <w:rFonts w:ascii="Times New Roman" w:eastAsia="Times New Roman" w:hAnsi="Times New Roman" w:cs="Times New Roman"/>
          <w:color w:val="000000"/>
          <w:spacing w:val="0"/>
          <w:w w:val="100"/>
          <w:position w:val="0"/>
          <w:lang w:val="en-US" w:eastAsia="en-US" w:bidi="en-US"/>
        </w:rPr>
        <w:t>4.3.9</w:t>
      </w:r>
      <w:r>
        <w:rPr>
          <w:color w:val="000000"/>
          <w:spacing w:val="0"/>
          <w:w w:val="100"/>
          <w:position w:val="0"/>
        </w:rPr>
        <w:t>村镇供水工程施工应符合工程质量、安全、卫生防护、水土保持、环境保护、防火、节能、劳动 保护、文明施工以及文物保护等相关规定。</w:t>
      </w:r>
    </w:p>
    <w:p>
      <w:pPr>
        <w:pStyle w:val="Bodytext10"/>
        <w:keepNext w:val="0"/>
        <w:keepLines w:val="0"/>
        <w:widowControl w:val="0"/>
        <w:shd w:val="clear" w:color="auto" w:fill="auto"/>
        <w:bidi w:val="0"/>
        <w:spacing w:before="0" w:after="60" w:line="497" w:lineRule="auto"/>
        <w:ind w:left="0" w:right="0" w:firstLine="0"/>
        <w:jc w:val="left"/>
      </w:pPr>
      <w:bookmarkStart w:id="49" w:name="bookmark49"/>
      <w:r>
        <w:rPr>
          <w:rFonts w:ascii="Times New Roman" w:eastAsia="Times New Roman" w:hAnsi="Times New Roman" w:cs="Times New Roman"/>
          <w:color w:val="000000"/>
          <w:spacing w:val="0"/>
          <w:w w:val="100"/>
          <w:position w:val="0"/>
          <w:lang w:val="en-US" w:eastAsia="en-US" w:bidi="en-US"/>
        </w:rPr>
        <w:t>4.3.10</w:t>
      </w:r>
      <w:r>
        <w:rPr>
          <w:color w:val="000000"/>
          <w:spacing w:val="0"/>
          <w:w w:val="100"/>
          <w:position w:val="0"/>
        </w:rPr>
        <w:t>设备安装应符合设计要求、产品说明书及相关标准的规定。</w:t>
      </w:r>
      <w:bookmarkEnd w:id="49"/>
    </w:p>
    <w:p>
      <w:pPr>
        <w:pStyle w:val="Bodytext10"/>
        <w:keepNext w:val="0"/>
        <w:keepLines w:val="0"/>
        <w:widowControl w:val="0"/>
        <w:shd w:val="clear" w:color="auto" w:fill="auto"/>
        <w:bidi w:val="0"/>
        <w:spacing w:before="0" w:after="0" w:line="497" w:lineRule="auto"/>
        <w:ind w:left="0" w:right="0" w:firstLine="0"/>
        <w:jc w:val="left"/>
        <w:sectPr>
          <w:headerReference w:type="even" r:id="rId58"/>
          <w:headerReference w:type="default" r:id="rId59"/>
          <w:footerReference w:type="even" r:id="rId60"/>
          <w:footerReference w:type="default" r:id="rId61"/>
          <w:headerReference w:type="first" r:id="rId62"/>
          <w:footerReference w:type="first" r:id="rId63"/>
          <w:pgSz w:w="11900" w:h="16840"/>
          <w:pgMar w:top="1844" w:right="1000" w:bottom="1705" w:left="1301" w:header="0" w:footer="3" w:gutter="0"/>
          <w:pgNumType w:start="8"/>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4.4</w:t>
      </w:r>
      <w:r>
        <w:rPr>
          <w:color w:val="000000"/>
          <w:spacing w:val="0"/>
          <w:w w:val="100"/>
          <w:position w:val="0"/>
        </w:rPr>
        <w:t>地基和基础工程</w:t>
      </w:r>
    </w:p>
    <w:p>
      <w:pPr>
        <w:pStyle w:val="Bodytext10"/>
        <w:keepNext w:val="0"/>
        <w:keepLines w:val="0"/>
        <w:widowControl w:val="0"/>
        <w:shd w:val="clear" w:color="auto" w:fill="auto"/>
        <w:bidi w:val="0"/>
        <w:spacing w:before="0" w:after="0" w:line="470" w:lineRule="exact"/>
        <w:ind w:left="0" w:right="0" w:firstLine="0"/>
        <w:jc w:val="left"/>
      </w:pPr>
      <w:r>
        <w:rPr>
          <w:rFonts w:ascii="Times New Roman" w:eastAsia="Times New Roman" w:hAnsi="Times New Roman" w:cs="Times New Roman"/>
          <w:color w:val="000000"/>
          <w:spacing w:val="0"/>
          <w:w w:val="100"/>
          <w:position w:val="0"/>
          <w:lang w:val="en-US" w:eastAsia="en-US" w:bidi="en-US"/>
        </w:rPr>
        <w:t>4.4.1</w:t>
      </w:r>
      <w:r>
        <w:rPr>
          <w:color w:val="000000"/>
          <w:spacing w:val="0"/>
          <w:w w:val="100"/>
          <w:position w:val="0"/>
        </w:rPr>
        <w:t>参照《给水排水构筑物工程施工及验收规范》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50141</w:t>
      </w:r>
      <w:r>
        <w:rPr>
          <w:color w:val="000000"/>
          <w:spacing w:val="0"/>
          <w:w w:val="100"/>
          <w:position w:val="0"/>
        </w:rPr>
        <w:t>的表</w:t>
      </w:r>
      <w:r>
        <w:rPr>
          <w:rFonts w:ascii="Times New Roman" w:eastAsia="Times New Roman" w:hAnsi="Times New Roman" w:cs="Times New Roman"/>
          <w:color w:val="000000"/>
          <w:spacing w:val="0"/>
          <w:w w:val="100"/>
          <w:position w:val="0"/>
          <w:lang w:val="en-US" w:eastAsia="en-US" w:bidi="en-US"/>
        </w:rPr>
        <w:t>4.7.2,</w:t>
      </w:r>
      <w:r>
        <w:rPr>
          <w:color w:val="000000"/>
          <w:spacing w:val="0"/>
          <w:w w:val="100"/>
          <w:position w:val="0"/>
        </w:rPr>
        <w:t>基坑开挖断面和基底标高应符 合设计要求；基坑开挖平面位置的允许偏差</w:t>
      </w:r>
      <w:r>
        <w:rPr>
          <w:rFonts w:ascii="Times New Roman" w:eastAsia="Times New Roman" w:hAnsi="Times New Roman" w:cs="Times New Roman"/>
          <w:color w:val="000000"/>
          <w:spacing w:val="0"/>
          <w:w w:val="100"/>
          <w:position w:val="0"/>
          <w:lang w:val="en-US" w:eastAsia="en-US" w:bidi="en-US"/>
        </w:rPr>
        <w:t>50mm</w:t>
      </w:r>
      <w:r>
        <w:rPr>
          <w:color w:val="000000"/>
          <w:spacing w:val="0"/>
          <w:w w:val="100"/>
          <w:position w:val="0"/>
          <w:lang w:val="en-US" w:eastAsia="en-US" w:bidi="en-US"/>
        </w:rPr>
        <w:t>；</w:t>
      </w:r>
      <w:r>
        <w:rPr>
          <w:color w:val="000000"/>
          <w:spacing w:val="0"/>
          <w:w w:val="100"/>
          <w:position w:val="0"/>
        </w:rPr>
        <w:t>高程的允许偏差，土方</w:t>
      </w:r>
      <w:r>
        <w:rPr>
          <w:rFonts w:ascii="Times New Roman" w:eastAsia="Times New Roman" w:hAnsi="Times New Roman" w:cs="Times New Roman"/>
          <w:color w:val="000000"/>
          <w:spacing w:val="0"/>
          <w:w w:val="100"/>
          <w:position w:val="0"/>
          <w:lang w:val="en-US" w:eastAsia="en-US" w:bidi="en-US"/>
        </w:rPr>
        <w:t>±20mm,</w:t>
      </w:r>
      <w:r>
        <w:rPr>
          <w:color w:val="000000"/>
          <w:spacing w:val="0"/>
          <w:w w:val="100"/>
          <w:position w:val="0"/>
        </w:rPr>
        <w:t>石方</w:t>
      </w:r>
      <w:r>
        <w:rPr>
          <w:rFonts w:ascii="Times New Roman" w:eastAsia="Times New Roman" w:hAnsi="Times New Roman" w:cs="Times New Roman"/>
          <w:color w:val="000000"/>
          <w:spacing w:val="0"/>
          <w:w w:val="100"/>
          <w:position w:val="0"/>
          <w:lang w:val="en-US" w:eastAsia="en-US" w:bidi="en-US"/>
        </w:rPr>
        <w:t>-200mm</w:t>
      </w:r>
      <w:r>
        <w:rPr>
          <w:color w:val="000000"/>
          <w:spacing w:val="0"/>
          <w:w w:val="100"/>
          <w:position w:val="0"/>
        </w:rPr>
        <w:t>〜</w:t>
      </w:r>
      <w:r>
        <w:rPr>
          <w:rFonts w:ascii="Times New Roman" w:eastAsia="Times New Roman" w:hAnsi="Times New Roman" w:cs="Times New Roman"/>
          <w:color w:val="000000"/>
          <w:spacing w:val="0"/>
          <w:w w:val="100"/>
          <w:position w:val="0"/>
        </w:rPr>
        <w:t>+2</w:t>
      </w:r>
      <w:r>
        <w:rPr>
          <w:rFonts w:ascii="Times New Roman" w:eastAsia="Times New Roman" w:hAnsi="Times New Roman" w:cs="Times New Roman"/>
          <w:color w:val="000000"/>
          <w:spacing w:val="0"/>
          <w:w w:val="100"/>
          <w:position w:val="0"/>
          <w:lang w:val="en-US" w:eastAsia="en-US" w:bidi="en-US"/>
        </w:rPr>
        <w:t>0mm</w:t>
      </w:r>
      <w:r>
        <w:rPr>
          <w:color w:val="000000"/>
          <w:spacing w:val="0"/>
          <w:w w:val="100"/>
          <w:position w:val="0"/>
        </w:rPr>
        <w:t>。</w:t>
      </w:r>
    </w:p>
    <w:p>
      <w:pPr>
        <w:pStyle w:val="Bodytext10"/>
        <w:keepNext w:val="0"/>
        <w:keepLines w:val="0"/>
        <w:widowControl w:val="0"/>
        <w:shd w:val="clear" w:color="auto" w:fill="auto"/>
        <w:bidi w:val="0"/>
        <w:spacing w:before="0" w:after="240" w:line="470" w:lineRule="exact"/>
        <w:ind w:left="0" w:right="0" w:firstLine="0"/>
        <w:jc w:val="left"/>
      </w:pPr>
      <w:r>
        <w:rPr>
          <w:rFonts w:ascii="Times New Roman" w:eastAsia="Times New Roman" w:hAnsi="Times New Roman" w:cs="Times New Roman"/>
          <w:color w:val="000000"/>
          <w:spacing w:val="0"/>
          <w:w w:val="100"/>
          <w:position w:val="0"/>
          <w:lang w:val="en-US" w:eastAsia="en-US" w:bidi="en-US"/>
        </w:rPr>
        <w:t>4.4.2</w:t>
      </w:r>
      <w:r>
        <w:rPr>
          <w:color w:val="000000"/>
          <w:spacing w:val="0"/>
          <w:w w:val="100"/>
          <w:position w:val="0"/>
        </w:rPr>
        <w:t>地基承载力应符合设计要求。天然地基不应超挖、扰动、受水浸泡、冻胀。</w:t>
      </w:r>
    </w:p>
    <w:p>
      <w:pPr>
        <w:pStyle w:val="Bodytext10"/>
        <w:keepNext w:val="0"/>
        <w:keepLines w:val="0"/>
        <w:widowControl w:val="0"/>
        <w:shd w:val="clear" w:color="auto" w:fill="auto"/>
        <w:bidi w:val="0"/>
        <w:spacing w:before="0" w:after="0" w:line="475" w:lineRule="exact"/>
        <w:ind w:left="0" w:right="0" w:firstLine="0"/>
        <w:jc w:val="left"/>
      </w:pPr>
      <w:r>
        <w:rPr>
          <w:rFonts w:ascii="Times New Roman" w:eastAsia="Times New Roman" w:hAnsi="Times New Roman" w:cs="Times New Roman"/>
          <w:color w:val="000000"/>
          <w:spacing w:val="0"/>
          <w:w w:val="100"/>
          <w:position w:val="0"/>
          <w:lang w:val="en-US" w:eastAsia="en-US" w:bidi="en-US"/>
        </w:rPr>
        <w:t>4.4.3</w:t>
      </w:r>
      <w:r>
        <w:rPr>
          <w:color w:val="000000"/>
          <w:spacing w:val="0"/>
          <w:w w:val="100"/>
          <w:position w:val="0"/>
        </w:rPr>
        <w:t>地下水水位较高地区，参照《给水排水构筑物工程施工及验收规范》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50141</w:t>
      </w:r>
      <w:r>
        <w:rPr>
          <w:color w:val="000000"/>
          <w:spacing w:val="0"/>
          <w:w w:val="100"/>
          <w:position w:val="0"/>
        </w:rPr>
        <w:t>中</w:t>
      </w:r>
      <w:r>
        <w:rPr>
          <w:rFonts w:ascii="Times New Roman" w:eastAsia="Times New Roman" w:hAnsi="Times New Roman" w:cs="Times New Roman"/>
          <w:color w:val="000000"/>
          <w:spacing w:val="0"/>
          <w:w w:val="100"/>
          <w:position w:val="0"/>
          <w:lang w:val="en-US" w:eastAsia="en-US" w:bidi="en-US"/>
        </w:rPr>
        <w:t>4.2</w:t>
      </w:r>
      <w:r>
        <w:rPr>
          <w:color w:val="000000"/>
          <w:spacing w:val="0"/>
          <w:w w:val="100"/>
          <w:position w:val="0"/>
        </w:rPr>
        <w:t>的有关要求， 充分考虑施工降水措施后再进行施工。</w:t>
      </w:r>
    </w:p>
    <w:p>
      <w:pPr>
        <w:pStyle w:val="Bodytext10"/>
        <w:keepNext w:val="0"/>
        <w:keepLines w:val="0"/>
        <w:widowControl w:val="0"/>
        <w:shd w:val="clear" w:color="auto" w:fill="auto"/>
        <w:bidi w:val="0"/>
        <w:spacing w:before="0" w:after="0" w:line="475" w:lineRule="exact"/>
        <w:ind w:left="0" w:right="0" w:firstLine="0"/>
        <w:jc w:val="left"/>
      </w:pPr>
      <w:r>
        <w:rPr>
          <w:rFonts w:ascii="Times New Roman" w:eastAsia="Times New Roman" w:hAnsi="Times New Roman" w:cs="Times New Roman"/>
          <w:color w:val="000000"/>
          <w:spacing w:val="0"/>
          <w:w w:val="100"/>
          <w:position w:val="0"/>
          <w:lang w:val="en-US" w:eastAsia="en-US" w:bidi="en-US"/>
        </w:rPr>
        <w:t>4.4.3</w:t>
      </w:r>
      <w:r>
        <w:rPr>
          <w:color w:val="000000"/>
          <w:spacing w:val="0"/>
          <w:w w:val="100"/>
          <w:position w:val="0"/>
        </w:rPr>
        <w:t>基坑开挖至设计高程后应及时组织验收。基坑验收后应进行保护，不应扰动。</w:t>
      </w:r>
    </w:p>
    <w:p>
      <w:pPr>
        <w:pStyle w:val="Bodytext10"/>
        <w:keepNext w:val="0"/>
        <w:keepLines w:val="0"/>
        <w:widowControl w:val="0"/>
        <w:shd w:val="clear" w:color="auto" w:fill="auto"/>
        <w:bidi w:val="0"/>
        <w:spacing w:before="0" w:after="0" w:line="475" w:lineRule="exact"/>
        <w:ind w:left="0" w:right="0" w:firstLine="0"/>
        <w:jc w:val="left"/>
      </w:pPr>
      <w:r>
        <w:rPr>
          <w:rFonts w:ascii="Times New Roman" w:eastAsia="Times New Roman" w:hAnsi="Times New Roman" w:cs="Times New Roman"/>
          <w:color w:val="000000"/>
          <w:spacing w:val="0"/>
          <w:w w:val="100"/>
          <w:position w:val="0"/>
          <w:lang w:val="en-US" w:eastAsia="en-US" w:bidi="en-US"/>
        </w:rPr>
        <w:t>4.4.4</w:t>
      </w:r>
      <w:r>
        <w:rPr>
          <w:color w:val="000000"/>
          <w:spacing w:val="0"/>
          <w:w w:val="100"/>
          <w:position w:val="0"/>
        </w:rPr>
        <w:t>基坑回填应在构</w:t>
      </w:r>
      <w:r>
        <w:rPr>
          <w:rFonts w:ascii="Times New Roman" w:eastAsia="Times New Roman" w:hAnsi="Times New Roman" w:cs="Times New Roman"/>
          <w:color w:val="000000"/>
          <w:spacing w:val="0"/>
          <w:w w:val="100"/>
          <w:position w:val="0"/>
        </w:rPr>
        <w:t>（</w:t>
      </w:r>
      <w:r>
        <w:rPr>
          <w:color w:val="000000"/>
          <w:spacing w:val="0"/>
          <w:w w:val="100"/>
          <w:position w:val="0"/>
        </w:rPr>
        <w:t>建</w:t>
      </w:r>
      <w:r>
        <w:rPr>
          <w:rFonts w:ascii="Times New Roman" w:eastAsia="Times New Roman" w:hAnsi="Times New Roman" w:cs="Times New Roman"/>
          <w:color w:val="000000"/>
          <w:spacing w:val="0"/>
          <w:w w:val="100"/>
          <w:position w:val="0"/>
        </w:rPr>
        <w:t>）</w:t>
      </w:r>
      <w:r>
        <w:rPr>
          <w:color w:val="000000"/>
          <w:spacing w:val="0"/>
          <w:w w:val="100"/>
          <w:position w:val="0"/>
        </w:rPr>
        <w:t>筑物的地下部分等隐蔽工程验收合格后进行。</w:t>
      </w:r>
    </w:p>
    <w:p>
      <w:pPr>
        <w:pStyle w:val="Bodytext10"/>
        <w:keepNext w:val="0"/>
        <w:keepLines w:val="0"/>
        <w:widowControl w:val="0"/>
        <w:shd w:val="clear" w:color="auto" w:fill="auto"/>
        <w:bidi w:val="0"/>
        <w:spacing w:before="0" w:after="0" w:line="475" w:lineRule="exact"/>
        <w:ind w:left="0" w:right="0" w:firstLine="0"/>
        <w:jc w:val="left"/>
      </w:pPr>
      <w:r>
        <w:rPr>
          <w:rFonts w:ascii="Times New Roman" w:eastAsia="Times New Roman" w:hAnsi="Times New Roman" w:cs="Times New Roman"/>
          <w:color w:val="000000"/>
          <w:spacing w:val="0"/>
          <w:w w:val="100"/>
          <w:position w:val="0"/>
          <w:lang w:val="en-US" w:eastAsia="en-US" w:bidi="en-US"/>
        </w:rPr>
        <w:t>4.4.5</w:t>
      </w:r>
      <w:r>
        <w:rPr>
          <w:color w:val="000000"/>
          <w:spacing w:val="0"/>
          <w:w w:val="100"/>
          <w:position w:val="0"/>
        </w:rPr>
        <w:t>冬季填土，在道路或管道通过的部位，参照《给水排水构筑物工程施工及验收规范》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50141</w:t>
      </w:r>
      <w:r>
        <w:rPr>
          <w:color w:val="000000"/>
          <w:spacing w:val="0"/>
          <w:w w:val="100"/>
          <w:position w:val="0"/>
        </w:rPr>
        <w:t>的</w:t>
      </w:r>
    </w:p>
    <w:p>
      <w:pPr>
        <w:pStyle w:val="Bodytext10"/>
        <w:keepNext w:val="0"/>
        <w:keepLines w:val="0"/>
        <w:widowControl w:val="0"/>
        <w:shd w:val="clear" w:color="auto" w:fill="auto"/>
        <w:bidi w:val="0"/>
        <w:spacing w:before="0" w:after="0" w:line="475" w:lineRule="exact"/>
        <w:ind w:left="0" w:right="0" w:firstLine="0"/>
        <w:jc w:val="left"/>
      </w:pPr>
      <w:r>
        <w:rPr>
          <w:rFonts w:ascii="Times New Roman" w:eastAsia="Times New Roman" w:hAnsi="Times New Roman" w:cs="Times New Roman"/>
          <w:color w:val="000000"/>
          <w:spacing w:val="0"/>
          <w:w w:val="100"/>
          <w:position w:val="0"/>
          <w:lang w:val="en-US" w:eastAsia="en-US" w:bidi="en-US"/>
        </w:rPr>
        <w:t>4.6.8</w:t>
      </w:r>
      <w:r>
        <w:rPr>
          <w:color w:val="000000"/>
          <w:spacing w:val="0"/>
          <w:w w:val="100"/>
          <w:position w:val="0"/>
        </w:rPr>
        <w:t>条，不应回填冻土，其他部位可均匀掺人冻土，其数量不应超过填土总体积的</w:t>
      </w:r>
      <w:r>
        <w:rPr>
          <w:rFonts w:ascii="Times New Roman" w:eastAsia="Times New Roman" w:hAnsi="Times New Roman" w:cs="Times New Roman"/>
          <w:color w:val="000000"/>
          <w:spacing w:val="0"/>
          <w:w w:val="100"/>
          <w:position w:val="0"/>
        </w:rPr>
        <w:t>15%</w:t>
      </w:r>
      <w:r>
        <w:rPr>
          <w:color w:val="000000"/>
          <w:spacing w:val="0"/>
          <w:w w:val="100"/>
          <w:position w:val="0"/>
        </w:rPr>
        <w:t>，且冻块尺寸 不应大于</w:t>
      </w:r>
      <w:r>
        <w:rPr>
          <w:rFonts w:ascii="Times New Roman" w:eastAsia="Times New Roman" w:hAnsi="Times New Roman" w:cs="Times New Roman"/>
          <w:color w:val="000000"/>
          <w:spacing w:val="0"/>
          <w:w w:val="100"/>
          <w:position w:val="0"/>
          <w:lang w:val="en-US" w:eastAsia="en-US" w:bidi="en-US"/>
        </w:rPr>
        <w:t>15cm</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75" w:lineRule="exact"/>
        <w:ind w:left="0" w:right="0" w:firstLine="0"/>
        <w:jc w:val="left"/>
      </w:pPr>
      <w:r>
        <w:rPr>
          <w:rFonts w:ascii="Times New Roman" w:eastAsia="Times New Roman" w:hAnsi="Times New Roman" w:cs="Times New Roman"/>
          <w:color w:val="000000"/>
          <w:spacing w:val="0"/>
          <w:w w:val="100"/>
          <w:position w:val="0"/>
          <w:lang w:val="en-US" w:eastAsia="en-US" w:bidi="en-US"/>
        </w:rPr>
        <w:t>4.4.6</w:t>
      </w:r>
      <w:r>
        <w:rPr>
          <w:color w:val="000000"/>
          <w:spacing w:val="0"/>
          <w:w w:val="100"/>
          <w:position w:val="0"/>
        </w:rPr>
        <w:t>回填土的压实度应符合设计要求，当设计无要求时，回填土的压实度不应低于</w:t>
      </w:r>
      <w:r>
        <w:rPr>
          <w:rFonts w:ascii="Times New Roman" w:eastAsia="Times New Roman" w:hAnsi="Times New Roman" w:cs="Times New Roman"/>
          <w:color w:val="000000"/>
          <w:spacing w:val="0"/>
          <w:w w:val="100"/>
          <w:position w:val="0"/>
        </w:rPr>
        <w:t>90%</w:t>
      </w:r>
      <w:r>
        <w:rPr>
          <w:color w:val="000000"/>
          <w:spacing w:val="0"/>
          <w:w w:val="100"/>
          <w:position w:val="0"/>
        </w:rPr>
        <w:t>，地面有散水 时，不应低于</w:t>
      </w:r>
      <w:r>
        <w:rPr>
          <w:rFonts w:ascii="Times New Roman" w:eastAsia="Times New Roman" w:hAnsi="Times New Roman" w:cs="Times New Roman"/>
          <w:color w:val="000000"/>
          <w:spacing w:val="0"/>
          <w:w w:val="100"/>
          <w:position w:val="0"/>
        </w:rPr>
        <w:t>95%</w:t>
      </w:r>
      <w:r>
        <w:rPr>
          <w:color w:val="000000"/>
          <w:spacing w:val="0"/>
          <w:w w:val="100"/>
          <w:position w:val="0"/>
        </w:rPr>
        <w:t>。</w:t>
      </w:r>
    </w:p>
    <w:p>
      <w:pPr>
        <w:pStyle w:val="Bodytext10"/>
        <w:keepNext w:val="0"/>
        <w:keepLines w:val="0"/>
        <w:widowControl w:val="0"/>
        <w:shd w:val="clear" w:color="auto" w:fill="auto"/>
        <w:bidi w:val="0"/>
        <w:spacing w:before="0" w:line="475" w:lineRule="exact"/>
        <w:ind w:left="0" w:right="0" w:firstLine="0"/>
        <w:jc w:val="left"/>
      </w:pPr>
      <w:bookmarkStart w:id="50" w:name="bookmark50"/>
      <w:r>
        <w:rPr>
          <w:rFonts w:ascii="Times New Roman" w:eastAsia="Times New Roman" w:hAnsi="Times New Roman" w:cs="Times New Roman"/>
          <w:color w:val="000000"/>
          <w:spacing w:val="0"/>
          <w:w w:val="100"/>
          <w:position w:val="0"/>
          <w:lang w:val="en-US" w:eastAsia="en-US" w:bidi="en-US"/>
        </w:rPr>
        <w:t>4.4.7</w:t>
      </w:r>
      <w:r>
        <w:rPr>
          <w:color w:val="000000"/>
          <w:spacing w:val="0"/>
          <w:w w:val="100"/>
          <w:position w:val="0"/>
        </w:rPr>
        <w:t>回填后应及时清理平整。</w:t>
      </w:r>
      <w:bookmarkEnd w:id="50"/>
    </w:p>
    <w:p>
      <w:pPr>
        <w:pStyle w:val="Bodytext10"/>
        <w:keepNext w:val="0"/>
        <w:keepLines w:val="0"/>
        <w:widowControl w:val="0"/>
        <w:shd w:val="clear" w:color="auto" w:fill="auto"/>
        <w:bidi w:val="0"/>
        <w:spacing w:before="0" w:after="140" w:line="475" w:lineRule="exact"/>
        <w:ind w:left="0" w:right="0" w:firstLine="0"/>
        <w:jc w:val="left"/>
      </w:pPr>
      <w:r>
        <w:rPr>
          <w:rFonts w:ascii="Times New Roman" w:eastAsia="Times New Roman" w:hAnsi="Times New Roman" w:cs="Times New Roman"/>
          <w:color w:val="000000"/>
          <w:spacing w:val="0"/>
          <w:w w:val="100"/>
          <w:position w:val="0"/>
        </w:rPr>
        <w:t>5</w:t>
      </w:r>
      <w:r>
        <w:rPr>
          <w:color w:val="000000"/>
          <w:spacing w:val="0"/>
          <w:w w:val="100"/>
          <w:position w:val="0"/>
        </w:rPr>
        <w:t>水源工程及附属建筑物</w:t>
      </w:r>
    </w:p>
    <w:p>
      <w:pPr>
        <w:pStyle w:val="Bodytext10"/>
        <w:keepNext w:val="0"/>
        <w:keepLines w:val="0"/>
        <w:widowControl w:val="0"/>
        <w:shd w:val="clear" w:color="auto" w:fill="auto"/>
        <w:bidi w:val="0"/>
        <w:spacing w:before="0" w:after="60" w:line="475" w:lineRule="exact"/>
        <w:ind w:left="0" w:right="0" w:firstLine="0"/>
        <w:jc w:val="left"/>
      </w:pPr>
      <w:bookmarkStart w:id="51" w:name="bookmark51"/>
      <w:r>
        <w:rPr>
          <w:rFonts w:ascii="Times New Roman" w:eastAsia="Times New Roman" w:hAnsi="Times New Roman" w:cs="Times New Roman"/>
          <w:color w:val="000000"/>
          <w:spacing w:val="0"/>
          <w:w w:val="100"/>
          <w:position w:val="0"/>
          <w:lang w:val="en-US" w:eastAsia="en-US" w:bidi="en-US"/>
        </w:rPr>
        <w:t>5.1</w:t>
      </w:r>
      <w:r>
        <w:rPr>
          <w:color w:val="000000"/>
          <w:spacing w:val="0"/>
          <w:w w:val="100"/>
          <w:position w:val="0"/>
        </w:rPr>
        <w:t>地表水水源工程</w:t>
      </w:r>
      <w:bookmarkEnd w:id="51"/>
    </w:p>
    <w:p>
      <w:pPr>
        <w:pStyle w:val="Bodytext10"/>
        <w:keepNext w:val="0"/>
        <w:keepLines w:val="0"/>
        <w:widowControl w:val="0"/>
        <w:shd w:val="clear" w:color="auto" w:fill="auto"/>
        <w:bidi w:val="0"/>
        <w:spacing w:before="0" w:after="0" w:line="470" w:lineRule="exact"/>
        <w:ind w:left="0" w:right="0" w:firstLine="0"/>
        <w:jc w:val="left"/>
      </w:pPr>
      <w:r>
        <w:rPr>
          <w:rFonts w:ascii="Times New Roman" w:eastAsia="Times New Roman" w:hAnsi="Times New Roman" w:cs="Times New Roman"/>
          <w:color w:val="000000"/>
          <w:spacing w:val="0"/>
          <w:w w:val="100"/>
          <w:position w:val="0"/>
        </w:rPr>
        <w:t>5</w:t>
      </w:r>
      <w:r>
        <w:rPr>
          <w:color w:val="000000"/>
          <w:spacing w:val="0"/>
          <w:w w:val="100"/>
          <w:position w:val="0"/>
        </w:rPr>
        <w:t>丄</w:t>
      </w:r>
      <w:r>
        <w:rPr>
          <w:rFonts w:ascii="Times New Roman" w:eastAsia="Times New Roman" w:hAnsi="Times New Roman" w:cs="Times New Roman"/>
          <w:color w:val="000000"/>
          <w:spacing w:val="0"/>
          <w:w w:val="100"/>
          <w:position w:val="0"/>
        </w:rPr>
        <w:t>1</w:t>
      </w:r>
      <w:r>
        <w:rPr>
          <w:color w:val="000000"/>
          <w:spacing w:val="0"/>
          <w:w w:val="100"/>
          <w:position w:val="0"/>
        </w:rPr>
        <w:t>水下开挖沟槽平整后，应及时下管并回填密实。</w:t>
      </w:r>
    </w:p>
    <w:p>
      <w:pPr>
        <w:pStyle w:val="Bodytext10"/>
        <w:keepNext w:val="0"/>
        <w:keepLines w:val="0"/>
        <w:widowControl w:val="0"/>
        <w:shd w:val="clear" w:color="auto" w:fill="auto"/>
        <w:bidi w:val="0"/>
        <w:spacing w:before="0" w:after="0" w:line="470" w:lineRule="exact"/>
        <w:ind w:left="0" w:right="0" w:firstLine="0"/>
        <w:jc w:val="left"/>
      </w:pPr>
      <w:r>
        <w:rPr>
          <w:rFonts w:ascii="Times New Roman" w:eastAsia="Times New Roman" w:hAnsi="Times New Roman" w:cs="Times New Roman"/>
          <w:color w:val="000000"/>
          <w:spacing w:val="0"/>
          <w:w w:val="100"/>
          <w:position w:val="0"/>
          <w:lang w:val="en-US" w:eastAsia="en-US" w:bidi="en-US"/>
        </w:rPr>
        <w:t>5.1.2</w:t>
      </w:r>
      <w:r>
        <w:rPr>
          <w:color w:val="000000"/>
          <w:spacing w:val="0"/>
          <w:w w:val="100"/>
          <w:position w:val="0"/>
        </w:rPr>
        <w:t>取水构筑物位置应正确，翼墙、护坡等混凝土或砌筑结构的倾斜度、沉降量、位移量应符合设计 要求。</w:t>
      </w:r>
    </w:p>
    <w:p>
      <w:pPr>
        <w:pStyle w:val="Bodytext10"/>
        <w:keepNext w:val="0"/>
        <w:keepLines w:val="0"/>
        <w:widowControl w:val="0"/>
        <w:shd w:val="clear" w:color="auto" w:fill="auto"/>
        <w:bidi w:val="0"/>
        <w:spacing w:before="0" w:after="0" w:line="470" w:lineRule="exact"/>
        <w:ind w:left="0" w:right="0" w:firstLine="0"/>
        <w:jc w:val="left"/>
      </w:pPr>
      <w:r>
        <w:rPr>
          <w:rFonts w:ascii="Times New Roman" w:eastAsia="Times New Roman" w:hAnsi="Times New Roman" w:cs="Times New Roman"/>
          <w:color w:val="000000"/>
          <w:spacing w:val="0"/>
          <w:w w:val="100"/>
          <w:position w:val="0"/>
          <w:lang w:val="en-US" w:eastAsia="en-US" w:bidi="en-US"/>
        </w:rPr>
        <w:t>5.1.3</w:t>
      </w:r>
      <w:r>
        <w:rPr>
          <w:color w:val="000000"/>
          <w:spacing w:val="0"/>
          <w:w w:val="100"/>
          <w:position w:val="0"/>
        </w:rPr>
        <w:t>取水头部的沉放位置、高度以及预制构件之间的连接方式等应符合设计要求，拼装位置准确、连 接稳固，施工安装</w:t>
      </w:r>
      <w:r>
        <w:rPr>
          <w:color w:val="212429"/>
          <w:spacing w:val="0"/>
          <w:w w:val="100"/>
          <w:position w:val="0"/>
        </w:rPr>
        <w:t>允许偏</w:t>
      </w:r>
      <w:r>
        <w:rPr>
          <w:color w:val="000000"/>
          <w:spacing w:val="0"/>
          <w:w w:val="100"/>
          <w:position w:val="0"/>
        </w:rPr>
        <w:t>差依据《给水排水构筑物工程施工及验收规范》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50141</w:t>
      </w: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5.7.7</w:t>
      </w:r>
      <w:r>
        <w:rPr>
          <w:color w:val="000000"/>
          <w:spacing w:val="0"/>
          <w:w w:val="100"/>
          <w:position w:val="0"/>
        </w:rPr>
        <w:t>的有关要求。</w:t>
      </w:r>
    </w:p>
    <w:p>
      <w:pPr>
        <w:pStyle w:val="Bodytext10"/>
        <w:keepNext w:val="0"/>
        <w:keepLines w:val="0"/>
        <w:widowControl w:val="0"/>
        <w:shd w:val="clear" w:color="auto" w:fill="auto"/>
        <w:bidi w:val="0"/>
        <w:spacing w:before="0" w:after="0" w:line="470" w:lineRule="exact"/>
        <w:ind w:left="0" w:right="0" w:firstLine="0"/>
        <w:jc w:val="left"/>
      </w:pPr>
      <w:r>
        <w:rPr>
          <w:rFonts w:ascii="Times New Roman" w:eastAsia="Times New Roman" w:hAnsi="Times New Roman" w:cs="Times New Roman"/>
          <w:color w:val="000000"/>
          <w:spacing w:val="0"/>
          <w:w w:val="100"/>
          <w:position w:val="0"/>
        </w:rPr>
        <w:t>5</w:t>
      </w:r>
      <w:r>
        <w:rPr>
          <w:color w:val="000000"/>
          <w:spacing w:val="0"/>
          <w:w w:val="100"/>
          <w:position w:val="0"/>
        </w:rPr>
        <w:t>丄</w:t>
      </w:r>
      <w:r>
        <w:rPr>
          <w:rFonts w:ascii="Times New Roman" w:eastAsia="Times New Roman" w:hAnsi="Times New Roman" w:cs="Times New Roman"/>
          <w:color w:val="000000"/>
          <w:spacing w:val="0"/>
          <w:w w:val="100"/>
          <w:position w:val="0"/>
        </w:rPr>
        <w:t>4</w:t>
      </w:r>
      <w:r>
        <w:rPr>
          <w:color w:val="000000"/>
          <w:spacing w:val="0"/>
          <w:w w:val="100"/>
          <w:position w:val="0"/>
        </w:rPr>
        <w:t>低坝式取水构筑物的取水口布置位置、坝基处理措施、泄水和冲砂设施、坝高等应符合设计要求。</w:t>
      </w:r>
    </w:p>
    <w:p>
      <w:pPr>
        <w:pStyle w:val="Bodytext10"/>
        <w:keepNext w:val="0"/>
        <w:keepLines w:val="0"/>
        <w:widowControl w:val="0"/>
        <w:shd w:val="clear" w:color="auto" w:fill="auto"/>
        <w:bidi w:val="0"/>
        <w:spacing w:before="0" w:after="0" w:line="470" w:lineRule="exact"/>
        <w:ind w:left="0" w:right="0" w:firstLine="0"/>
        <w:jc w:val="left"/>
      </w:pPr>
      <w:r>
        <w:rPr>
          <w:rFonts w:ascii="Times New Roman" w:eastAsia="Times New Roman" w:hAnsi="Times New Roman" w:cs="Times New Roman"/>
          <w:color w:val="000000"/>
          <w:spacing w:val="0"/>
          <w:w w:val="100"/>
          <w:position w:val="0"/>
        </w:rPr>
        <w:t>5</w:t>
      </w:r>
      <w:r>
        <w:rPr>
          <w:color w:val="000000"/>
          <w:spacing w:val="0"/>
          <w:w w:val="100"/>
          <w:position w:val="0"/>
        </w:rPr>
        <w:t>丄</w:t>
      </w:r>
      <w:r>
        <w:rPr>
          <w:rFonts w:ascii="Times New Roman" w:eastAsia="Times New Roman" w:hAnsi="Times New Roman" w:cs="Times New Roman"/>
          <w:color w:val="000000"/>
          <w:spacing w:val="0"/>
          <w:w w:val="100"/>
          <w:position w:val="0"/>
        </w:rPr>
        <w:t>5</w:t>
      </w:r>
      <w:r>
        <w:rPr>
          <w:color w:val="000000"/>
          <w:spacing w:val="0"/>
          <w:w w:val="100"/>
          <w:position w:val="0"/>
        </w:rPr>
        <w:t>取水构筑物完工后，应艮时拆除全部临时施工设施，清理现场。</w:t>
      </w:r>
    </w:p>
    <w:p>
      <w:pPr>
        <w:pStyle w:val="Bodytext10"/>
        <w:keepNext w:val="0"/>
        <w:keepLines w:val="0"/>
        <w:widowControl w:val="0"/>
        <w:shd w:val="clear" w:color="auto" w:fill="auto"/>
        <w:bidi w:val="0"/>
        <w:spacing w:before="0" w:after="0" w:line="470" w:lineRule="exact"/>
        <w:ind w:left="0" w:right="0" w:firstLine="0"/>
        <w:jc w:val="left"/>
      </w:pPr>
      <w:r>
        <w:rPr>
          <w:rFonts w:ascii="Times New Roman" w:eastAsia="Times New Roman" w:hAnsi="Times New Roman" w:cs="Times New Roman"/>
          <w:color w:val="000000"/>
          <w:spacing w:val="0"/>
          <w:w w:val="100"/>
          <w:position w:val="0"/>
          <w:lang w:val="en-US" w:eastAsia="en-US" w:bidi="en-US"/>
        </w:rPr>
        <w:t>5.1.6</w:t>
      </w:r>
      <w:r>
        <w:rPr>
          <w:color w:val="000000"/>
          <w:spacing w:val="0"/>
          <w:w w:val="100"/>
          <w:position w:val="0"/>
        </w:rPr>
        <w:t>地表水取水泵房的施工质量验收</w:t>
      </w:r>
      <w:r>
        <w:rPr>
          <w:color w:val="212429"/>
          <w:spacing w:val="0"/>
          <w:w w:val="100"/>
          <w:position w:val="0"/>
        </w:rPr>
        <w:t>应符合本标准</w:t>
      </w:r>
      <w:r>
        <w:rPr>
          <w:rFonts w:ascii="Times New Roman" w:eastAsia="Times New Roman" w:hAnsi="Times New Roman" w:cs="Times New Roman"/>
          <w:color w:val="000000"/>
          <w:spacing w:val="0"/>
          <w:w w:val="100"/>
          <w:position w:val="0"/>
          <w:lang w:val="en-US" w:eastAsia="en-US" w:bidi="en-US"/>
        </w:rPr>
        <w:t>5.3</w:t>
      </w:r>
      <w:r>
        <w:rPr>
          <w:color w:val="000000"/>
          <w:spacing w:val="0"/>
          <w:w w:val="100"/>
          <w:position w:val="0"/>
        </w:rPr>
        <w:t>节的有关规定。</w:t>
      </w:r>
    </w:p>
    <w:p>
      <w:pPr>
        <w:pStyle w:val="Bodytext10"/>
        <w:keepNext w:val="0"/>
        <w:keepLines w:val="0"/>
        <w:widowControl w:val="0"/>
        <w:shd w:val="clear" w:color="auto" w:fill="auto"/>
        <w:bidi w:val="0"/>
        <w:spacing w:before="0" w:after="0" w:line="470" w:lineRule="exact"/>
        <w:ind w:left="0" w:right="0" w:firstLine="0"/>
        <w:jc w:val="left"/>
      </w:pPr>
      <w:bookmarkStart w:id="52" w:name="bookmark52"/>
      <w:r>
        <w:rPr>
          <w:rFonts w:ascii="Times New Roman" w:eastAsia="Times New Roman" w:hAnsi="Times New Roman" w:cs="Times New Roman"/>
          <w:color w:val="000000"/>
          <w:spacing w:val="0"/>
          <w:w w:val="100"/>
          <w:position w:val="0"/>
          <w:lang w:val="en-US" w:eastAsia="en-US" w:bidi="en-US"/>
        </w:rPr>
        <w:t>5.1.7</w:t>
      </w:r>
      <w:r>
        <w:rPr>
          <w:color w:val="000000"/>
          <w:spacing w:val="0"/>
          <w:w w:val="100"/>
          <w:position w:val="0"/>
        </w:rPr>
        <w:t>地表水取水构筑物应采取防治冰冻层挤压的措興。匕</w:t>
      </w:r>
      <w:bookmarkEnd w:id="52"/>
    </w:p>
    <w:p>
      <w:pPr>
        <w:pStyle w:val="Bodytext10"/>
        <w:keepNext w:val="0"/>
        <w:keepLines w:val="0"/>
        <w:widowControl w:val="0"/>
        <w:shd w:val="clear" w:color="auto" w:fill="auto"/>
        <w:bidi w:val="0"/>
        <w:spacing w:before="0" w:after="60" w:line="475" w:lineRule="exact"/>
        <w:ind w:left="0" w:right="0" w:firstLine="0"/>
        <w:jc w:val="left"/>
      </w:pPr>
      <w:r>
        <w:rPr>
          <w:rFonts w:ascii="Times New Roman" w:eastAsia="Times New Roman" w:hAnsi="Times New Roman" w:cs="Times New Roman"/>
          <w:color w:val="000000"/>
          <w:spacing w:val="0"/>
          <w:w w:val="100"/>
          <w:position w:val="0"/>
          <w:lang w:val="en-US" w:eastAsia="en-US" w:bidi="en-US"/>
        </w:rPr>
        <w:t>5.2</w:t>
      </w:r>
      <w:r>
        <w:rPr>
          <w:color w:val="000000"/>
          <w:spacing w:val="0"/>
          <w:w w:val="100"/>
          <w:position w:val="0"/>
        </w:rPr>
        <w:t>地下水水源工程</w:t>
      </w:r>
    </w:p>
    <w:p>
      <w:pPr>
        <w:pStyle w:val="Bodytext10"/>
        <w:keepNext w:val="0"/>
        <w:keepLines w:val="0"/>
        <w:widowControl w:val="0"/>
        <w:shd w:val="clear" w:color="auto" w:fill="auto"/>
        <w:bidi w:val="0"/>
        <w:spacing w:before="0" w:after="0" w:line="475" w:lineRule="exact"/>
        <w:ind w:left="0" w:right="0" w:firstLine="0"/>
        <w:jc w:val="left"/>
      </w:pPr>
      <w:r>
        <w:rPr>
          <w:rFonts w:ascii="Times New Roman" w:eastAsia="Times New Roman" w:hAnsi="Times New Roman" w:cs="Times New Roman"/>
          <w:color w:val="000000"/>
          <w:spacing w:val="0"/>
          <w:w w:val="100"/>
          <w:position w:val="0"/>
          <w:lang w:val="en-US" w:eastAsia="en-US" w:bidi="en-US"/>
        </w:rPr>
        <w:t>5.2.1</w:t>
      </w:r>
      <w:r>
        <w:rPr>
          <w:color w:val="000000"/>
          <w:spacing w:val="0"/>
          <w:w w:val="100"/>
          <w:position w:val="0"/>
        </w:rPr>
        <w:t>水源井的岀水量应满足设计要求。</w:t>
      </w:r>
    </w:p>
    <w:p>
      <w:pPr>
        <w:pStyle w:val="Bodytext10"/>
        <w:keepNext w:val="0"/>
        <w:keepLines w:val="0"/>
        <w:widowControl w:val="0"/>
        <w:shd w:val="clear" w:color="auto" w:fill="auto"/>
        <w:bidi w:val="0"/>
        <w:spacing w:before="0" w:after="0" w:line="475" w:lineRule="exact"/>
        <w:ind w:left="0" w:right="0" w:firstLine="0"/>
        <w:jc w:val="left"/>
        <w:sectPr>
          <w:headerReference w:type="even" r:id="rId64"/>
          <w:headerReference w:type="default" r:id="rId65"/>
          <w:footerReference w:type="even" r:id="rId66"/>
          <w:footerReference w:type="default" r:id="rId67"/>
          <w:headerReference w:type="first" r:id="rId68"/>
          <w:footerReference w:type="first" r:id="rId69"/>
          <w:type w:val="nextPage"/>
          <w:pgSz w:w="11900" w:h="16840"/>
          <w:pgMar w:top="1844" w:right="1000" w:bottom="1705" w:left="1301" w:header="0" w:footer="3" w:gutter="0"/>
          <w:pgNumType w:start="9"/>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5.2.2</w:t>
      </w:r>
      <w:r>
        <w:rPr>
          <w:color w:val="000000"/>
          <w:spacing w:val="0"/>
          <w:w w:val="100"/>
          <w:position w:val="0"/>
        </w:rPr>
        <w:t>洗井完毕后应进行抽水试验，并符合下列规定：</w:t>
      </w:r>
    </w:p>
    <w:p>
      <w:pPr>
        <w:pStyle w:val="Bodytext10"/>
        <w:keepNext w:val="0"/>
        <w:keepLines w:val="0"/>
        <w:widowControl w:val="0"/>
        <w:shd w:val="clear" w:color="auto" w:fill="auto"/>
        <w:tabs>
          <w:tab w:val="left" w:pos="798"/>
        </w:tabs>
        <w:bidi w:val="0"/>
        <w:spacing w:before="0" w:after="0" w:line="475" w:lineRule="exact"/>
        <w:ind w:left="0" w:right="0" w:firstLine="420"/>
        <w:jc w:val="left"/>
      </w:pPr>
      <w:bookmarkStart w:id="53" w:name="bookmark53"/>
      <w:r>
        <w:rPr>
          <w:rFonts w:ascii="Times New Roman" w:eastAsia="Times New Roman" w:hAnsi="Times New Roman" w:cs="Times New Roman"/>
          <w:color w:val="000000"/>
          <w:spacing w:val="0"/>
          <w:w w:val="100"/>
          <w:position w:val="0"/>
          <w:lang w:val="en-US" w:eastAsia="en-US" w:bidi="en-US"/>
        </w:rPr>
        <w:t>a</w:t>
      </w:r>
      <w:bookmarkEnd w:id="5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抽水试验应符合《机井技术规范》</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50625</w:t>
      </w:r>
      <w:r>
        <w:rPr>
          <w:color w:val="000000"/>
          <w:spacing w:val="0"/>
          <w:w w:val="100"/>
          <w:position w:val="0"/>
        </w:rPr>
        <w:t>的规定；</w:t>
      </w:r>
    </w:p>
    <w:p>
      <w:pPr>
        <w:pStyle w:val="Bodytext10"/>
        <w:keepNext w:val="0"/>
        <w:keepLines w:val="0"/>
        <w:widowControl w:val="0"/>
        <w:shd w:val="clear" w:color="auto" w:fill="auto"/>
        <w:tabs>
          <w:tab w:val="left" w:pos="817"/>
        </w:tabs>
        <w:bidi w:val="0"/>
        <w:spacing w:before="0" w:after="0" w:line="475" w:lineRule="exact"/>
        <w:ind w:left="0" w:right="0" w:firstLine="420"/>
        <w:jc w:val="left"/>
      </w:pPr>
      <w:bookmarkStart w:id="54" w:name="bookmark54"/>
      <w:r>
        <w:rPr>
          <w:rFonts w:ascii="Times New Roman" w:eastAsia="Times New Roman" w:hAnsi="Times New Roman" w:cs="Times New Roman"/>
          <w:color w:val="000000"/>
          <w:spacing w:val="0"/>
          <w:w w:val="100"/>
          <w:position w:val="0"/>
          <w:lang w:val="en-US" w:eastAsia="en-US" w:bidi="en-US"/>
        </w:rPr>
        <w:t>b</w:t>
      </w:r>
      <w:bookmarkEnd w:id="5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洗井后的井底沉淀物厚度应小于井深的</w:t>
      </w:r>
      <w:r>
        <w:rPr>
          <w:rFonts w:ascii="Times New Roman" w:eastAsia="Times New Roman" w:hAnsi="Times New Roman" w:cs="Times New Roman"/>
          <w:color w:val="000000"/>
          <w:spacing w:val="0"/>
          <w:w w:val="100"/>
          <w:position w:val="0"/>
        </w:rPr>
        <w:t>5%</w:t>
      </w:r>
      <w:r>
        <w:rPr>
          <w:color w:val="000000"/>
          <w:spacing w:val="0"/>
          <w:w w:val="100"/>
          <w:position w:val="0"/>
        </w:rPr>
        <w:t>。；</w:t>
      </w:r>
    </w:p>
    <w:p>
      <w:pPr>
        <w:pStyle w:val="Bodytext10"/>
        <w:keepNext w:val="0"/>
        <w:keepLines w:val="0"/>
        <w:widowControl w:val="0"/>
        <w:shd w:val="clear" w:color="auto" w:fill="auto"/>
        <w:bidi w:val="0"/>
        <w:spacing w:before="0" w:after="0" w:line="475" w:lineRule="exact"/>
        <w:ind w:left="0" w:right="0" w:firstLine="420"/>
        <w:jc w:val="left"/>
      </w:pP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r>
        <w:rPr>
          <w:color w:val="000000"/>
          <w:spacing w:val="0"/>
          <w:w w:val="100"/>
          <w:position w:val="0"/>
        </w:rPr>
        <w:t xml:space="preserve">抽水试验终止前，应采集水样，分析水质，测定含砂量。水源水质应符合《地下水质量标准》 </w:t>
      </w:r>
      <w:r>
        <w:rPr>
          <w:rFonts w:ascii="Times New Roman" w:eastAsia="Times New Roman" w:hAnsi="Times New Roman" w:cs="Times New Roman"/>
          <w:color w:val="000000"/>
          <w:spacing w:val="0"/>
          <w:w w:val="100"/>
          <w:position w:val="0"/>
          <w:lang w:val="en-US" w:eastAsia="en-US" w:bidi="en-US"/>
        </w:rPr>
        <w:t>（GB/T 14848）</w:t>
      </w:r>
      <w:r>
        <w:rPr>
          <w:color w:val="000000"/>
          <w:spacing w:val="0"/>
          <w:w w:val="100"/>
          <w:position w:val="0"/>
        </w:rPr>
        <w:t>的有关规定；对于铁锰超标的地下水水源应采用相应的净水工艺使之达到生活饮用水水质 标准要求；生活供水管井岀水的含砂量（体积比）应小于</w:t>
      </w:r>
      <w:r>
        <w:rPr>
          <w:rFonts w:ascii="Times New Roman" w:eastAsia="Times New Roman" w:hAnsi="Times New Roman" w:cs="Times New Roman"/>
          <w:color w:val="000000"/>
          <w:spacing w:val="0"/>
          <w:w w:val="100"/>
          <w:position w:val="0"/>
        </w:rPr>
        <w:t>1/200000</w:t>
      </w:r>
      <w:r>
        <w:rPr>
          <w:color w:val="000000"/>
          <w:spacing w:val="0"/>
          <w:w w:val="100"/>
          <w:position w:val="0"/>
        </w:rPr>
        <w:t>。</w:t>
      </w:r>
    </w:p>
    <w:p>
      <w:pPr>
        <w:pStyle w:val="Bodytext10"/>
        <w:keepNext w:val="0"/>
        <w:keepLines w:val="0"/>
        <w:widowControl w:val="0"/>
        <w:shd w:val="clear" w:color="auto" w:fill="auto"/>
        <w:bidi w:val="0"/>
        <w:spacing w:before="0" w:after="0" w:line="472" w:lineRule="exact"/>
        <w:ind w:left="0" w:right="0" w:firstLine="0"/>
        <w:jc w:val="both"/>
      </w:pPr>
      <w:r>
        <w:rPr>
          <w:rFonts w:ascii="Times New Roman" w:eastAsia="Times New Roman" w:hAnsi="Times New Roman" w:cs="Times New Roman"/>
          <w:color w:val="000000"/>
          <w:spacing w:val="0"/>
          <w:w w:val="100"/>
          <w:position w:val="0"/>
          <w:lang w:val="en-US" w:eastAsia="en-US" w:bidi="en-US"/>
        </w:rPr>
        <w:t>5.2.3</w:t>
      </w:r>
      <w:r>
        <w:rPr>
          <w:color w:val="000000"/>
          <w:spacing w:val="0"/>
          <w:w w:val="100"/>
          <w:position w:val="0"/>
        </w:rPr>
        <w:t>管井施工依据《机井技术规范》</w:t>
      </w:r>
      <w:r>
        <w:rPr>
          <w:rFonts w:ascii="Times New Roman" w:eastAsia="Times New Roman" w:hAnsi="Times New Roman" w:cs="Times New Roman"/>
          <w:color w:val="000000"/>
          <w:spacing w:val="0"/>
          <w:w w:val="100"/>
          <w:position w:val="0"/>
          <w:lang w:val="en-US" w:eastAsia="en-US" w:bidi="en-US"/>
        </w:rPr>
        <w:t>GB/T50625</w:t>
      </w:r>
      <w:r>
        <w:rPr>
          <w:color w:val="000000"/>
          <w:spacing w:val="0"/>
          <w:w w:val="100"/>
          <w:position w:val="0"/>
        </w:rPr>
        <w:t>进行，质量控制及验收包括下列内容：</w:t>
      </w:r>
    </w:p>
    <w:p>
      <w:pPr>
        <w:pStyle w:val="Bodytext10"/>
        <w:keepNext w:val="0"/>
        <w:keepLines w:val="0"/>
        <w:widowControl w:val="0"/>
        <w:shd w:val="clear" w:color="auto" w:fill="auto"/>
        <w:tabs>
          <w:tab w:val="left" w:pos="800"/>
        </w:tabs>
        <w:bidi w:val="0"/>
        <w:spacing w:before="0" w:after="0" w:line="472" w:lineRule="exact"/>
        <w:ind w:left="0" w:right="0" w:firstLine="520"/>
        <w:jc w:val="both"/>
      </w:pPr>
      <w:bookmarkStart w:id="55" w:name="bookmark55"/>
      <w:r>
        <w:rPr>
          <w:rFonts w:ascii="Times New Roman" w:eastAsia="Times New Roman" w:hAnsi="Times New Roman" w:cs="Times New Roman"/>
          <w:color w:val="000000"/>
          <w:spacing w:val="0"/>
          <w:w w:val="100"/>
          <w:position w:val="0"/>
          <w:lang w:val="en-US" w:eastAsia="en-US" w:bidi="en-US"/>
        </w:rPr>
        <w:t>a</w:t>
      </w:r>
      <w:bookmarkEnd w:id="55"/>
      <w:r>
        <w:rPr>
          <w:color w:val="000000"/>
          <w:spacing w:val="0"/>
          <w:w w:val="100"/>
          <w:position w:val="0"/>
          <w:lang w:val="en-US" w:eastAsia="en-US" w:bidi="en-US"/>
        </w:rPr>
        <w:t>）</w:t>
        <w:tab/>
      </w:r>
      <w:r>
        <w:rPr>
          <w:color w:val="000000"/>
          <w:spacing w:val="0"/>
          <w:w w:val="100"/>
          <w:position w:val="0"/>
        </w:rPr>
        <w:t>井身应圆正、垂直，井身直径不应小于设计井径。井深不大于</w:t>
      </w:r>
      <w:r>
        <w:rPr>
          <w:rFonts w:ascii="Times New Roman" w:eastAsia="Times New Roman" w:hAnsi="Times New Roman" w:cs="Times New Roman"/>
          <w:color w:val="000000"/>
          <w:spacing w:val="0"/>
          <w:w w:val="100"/>
          <w:position w:val="0"/>
          <w:lang w:val="en-US" w:eastAsia="en-US" w:bidi="en-US"/>
        </w:rPr>
        <w:t>100m</w:t>
      </w:r>
      <w:r>
        <w:rPr>
          <w:color w:val="000000"/>
          <w:spacing w:val="0"/>
          <w:w w:val="100"/>
          <w:position w:val="0"/>
        </w:rPr>
        <w:t>的井段，其顶角倾斜度不 应大于</w:t>
      </w:r>
      <w:r>
        <w:rPr>
          <w:rFonts w:ascii="Times New Roman" w:eastAsia="Times New Roman" w:hAnsi="Times New Roman" w:cs="Times New Roman"/>
          <w:color w:val="000000"/>
          <w:spacing w:val="0"/>
          <w:w w:val="100"/>
          <w:position w:val="0"/>
        </w:rPr>
        <w:t>1°</w:t>
      </w:r>
      <w:r>
        <w:rPr>
          <w:color w:val="000000"/>
          <w:spacing w:val="0"/>
          <w:w w:val="100"/>
          <w:position w:val="0"/>
        </w:rPr>
        <w:t>；井深大于</w:t>
      </w:r>
      <w:r>
        <w:rPr>
          <w:rFonts w:ascii="Times New Roman" w:eastAsia="Times New Roman" w:hAnsi="Times New Roman" w:cs="Times New Roman"/>
          <w:color w:val="000000"/>
          <w:spacing w:val="0"/>
          <w:w w:val="100"/>
          <w:position w:val="0"/>
          <w:lang w:val="en-US" w:eastAsia="en-US" w:bidi="en-US"/>
        </w:rPr>
        <w:t>100m</w:t>
      </w:r>
      <w:r>
        <w:rPr>
          <w:color w:val="000000"/>
          <w:spacing w:val="0"/>
          <w:w w:val="100"/>
          <w:position w:val="0"/>
        </w:rPr>
        <w:t>的井段，每百米顶角倾斜度的递增斜度不应大于</w:t>
      </w:r>
      <w:r>
        <w:rPr>
          <w:rFonts w:ascii="Times New Roman" w:eastAsia="Times New Roman" w:hAnsi="Times New Roman" w:cs="Times New Roman"/>
          <w:color w:val="000000"/>
          <w:spacing w:val="0"/>
          <w:w w:val="100"/>
          <w:position w:val="0"/>
        </w:rPr>
        <w:t>1.5</w:t>
      </w:r>
      <w:r>
        <w:rPr>
          <w:color w:val="000000"/>
          <w:spacing w:val="0"/>
          <w:w w:val="100"/>
          <w:position w:val="0"/>
          <w:sz w:val="18"/>
          <w:szCs w:val="18"/>
        </w:rPr>
        <w:t>。</w:t>
      </w:r>
      <w:r>
        <w:rPr>
          <w:color w:val="000000"/>
          <w:spacing w:val="0"/>
          <w:w w:val="100"/>
          <w:position w:val="0"/>
        </w:rPr>
        <w:t>。井段的顶角和方位角 不应有突变；</w:t>
      </w:r>
    </w:p>
    <w:p>
      <w:pPr>
        <w:pStyle w:val="Bodytext10"/>
        <w:keepNext w:val="0"/>
        <w:keepLines w:val="0"/>
        <w:widowControl w:val="0"/>
        <w:shd w:val="clear" w:color="auto" w:fill="auto"/>
        <w:tabs>
          <w:tab w:val="left" w:pos="917"/>
        </w:tabs>
        <w:bidi w:val="0"/>
        <w:spacing w:before="0" w:after="0" w:line="472" w:lineRule="exact"/>
        <w:ind w:left="0" w:right="0" w:firstLine="520"/>
        <w:jc w:val="both"/>
      </w:pPr>
      <w:bookmarkStart w:id="56" w:name="bookmark56"/>
      <w:r>
        <w:rPr>
          <w:rFonts w:ascii="Times New Roman" w:eastAsia="Times New Roman" w:hAnsi="Times New Roman" w:cs="Times New Roman"/>
          <w:color w:val="000000"/>
          <w:spacing w:val="0"/>
          <w:w w:val="100"/>
          <w:position w:val="0"/>
          <w:lang w:val="en-US" w:eastAsia="en-US" w:bidi="en-US"/>
        </w:rPr>
        <w:t>b</w:t>
      </w:r>
      <w:bookmarkEnd w:id="56"/>
      <w:r>
        <w:rPr>
          <w:color w:val="000000"/>
          <w:spacing w:val="0"/>
          <w:w w:val="100"/>
          <w:position w:val="0"/>
          <w:lang w:val="en-US" w:eastAsia="en-US" w:bidi="en-US"/>
        </w:rPr>
        <w:t>）</w:t>
        <w:tab/>
      </w:r>
      <w:r>
        <w:rPr>
          <w:color w:val="000000"/>
          <w:spacing w:val="0"/>
          <w:w w:val="100"/>
          <w:position w:val="0"/>
        </w:rPr>
        <w:t>滤料不应含有土、杂物和有棱角的碎石，不符合规格的滤料数量不应超过设计值的</w:t>
      </w:r>
      <w:r>
        <w:rPr>
          <w:rFonts w:ascii="Times New Roman" w:eastAsia="Times New Roman" w:hAnsi="Times New Roman" w:cs="Times New Roman"/>
          <w:color w:val="000000"/>
          <w:spacing w:val="0"/>
          <w:w w:val="100"/>
          <w:position w:val="0"/>
        </w:rPr>
        <w:t>15%</w:t>
      </w:r>
      <w:r>
        <w:rPr>
          <w:color w:val="000000"/>
          <w:spacing w:val="0"/>
          <w:w w:val="100"/>
          <w:position w:val="0"/>
        </w:rPr>
        <w:t>；</w:t>
      </w:r>
    </w:p>
    <w:p>
      <w:pPr>
        <w:pStyle w:val="Bodytext10"/>
        <w:keepNext w:val="0"/>
        <w:keepLines w:val="0"/>
        <w:widowControl w:val="0"/>
        <w:shd w:val="clear" w:color="auto" w:fill="auto"/>
        <w:tabs>
          <w:tab w:val="left" w:pos="917"/>
        </w:tabs>
        <w:bidi w:val="0"/>
        <w:spacing w:before="0" w:after="0" w:line="472" w:lineRule="exact"/>
        <w:ind w:left="0" w:right="0" w:firstLine="520"/>
        <w:jc w:val="both"/>
      </w:pPr>
      <w:bookmarkStart w:id="57" w:name="bookmark57"/>
      <w:r>
        <w:rPr>
          <w:rFonts w:ascii="Times New Roman" w:eastAsia="Times New Roman" w:hAnsi="Times New Roman" w:cs="Times New Roman"/>
          <w:color w:val="000000"/>
          <w:spacing w:val="0"/>
          <w:w w:val="100"/>
          <w:position w:val="0"/>
          <w:lang w:val="en-US" w:eastAsia="en-US" w:bidi="en-US"/>
        </w:rPr>
        <w:t>c</w:t>
      </w:r>
      <w:bookmarkEnd w:id="57"/>
      <w:r>
        <w:rPr>
          <w:color w:val="000000"/>
          <w:spacing w:val="0"/>
          <w:w w:val="100"/>
          <w:position w:val="0"/>
          <w:lang w:val="en-US" w:eastAsia="en-US" w:bidi="en-US"/>
        </w:rPr>
        <w:t>）</w:t>
        <w:tab/>
      </w:r>
      <w:r>
        <w:rPr>
          <w:color w:val="000000"/>
          <w:spacing w:val="0"/>
          <w:w w:val="100"/>
          <w:position w:val="0"/>
        </w:rPr>
        <w:t>过滤器安装深度允许偏差为</w:t>
      </w:r>
      <w:r>
        <w:rPr>
          <w:rFonts w:ascii="Times New Roman" w:eastAsia="Times New Roman" w:hAnsi="Times New Roman" w:cs="Times New Roman"/>
          <w:color w:val="000000"/>
          <w:spacing w:val="0"/>
          <w:w w:val="100"/>
          <w:position w:val="0"/>
          <w:lang w:val="en-US" w:eastAsia="en-US" w:bidi="en-US"/>
        </w:rPr>
        <w:t>±300mm</w:t>
      </w:r>
      <w:r>
        <w:rPr>
          <w:color w:val="000000"/>
          <w:spacing w:val="0"/>
          <w:w w:val="100"/>
          <w:position w:val="0"/>
          <w:lang w:val="en-US" w:eastAsia="en-US" w:bidi="en-US"/>
        </w:rPr>
        <w:t>；</w:t>
      </w:r>
    </w:p>
    <w:p>
      <w:pPr>
        <w:pStyle w:val="Bodytext10"/>
        <w:keepNext w:val="0"/>
        <w:keepLines w:val="0"/>
        <w:widowControl w:val="0"/>
        <w:shd w:val="clear" w:color="auto" w:fill="auto"/>
        <w:tabs>
          <w:tab w:val="left" w:pos="917"/>
        </w:tabs>
        <w:bidi w:val="0"/>
        <w:spacing w:before="0" w:after="0" w:line="472" w:lineRule="exact"/>
        <w:ind w:left="0" w:right="0" w:firstLine="520"/>
        <w:jc w:val="both"/>
      </w:pPr>
      <w:bookmarkStart w:id="58" w:name="bookmark58"/>
      <w:r>
        <w:rPr>
          <w:rFonts w:ascii="Times New Roman" w:eastAsia="Times New Roman" w:hAnsi="Times New Roman" w:cs="Times New Roman"/>
          <w:color w:val="000000"/>
          <w:spacing w:val="0"/>
          <w:w w:val="100"/>
          <w:position w:val="0"/>
          <w:lang w:val="en-US" w:eastAsia="en-US" w:bidi="en-US"/>
        </w:rPr>
        <w:t>d</w:t>
      </w:r>
      <w:bookmarkEnd w:id="58"/>
      <w:r>
        <w:rPr>
          <w:color w:val="000000"/>
          <w:spacing w:val="0"/>
          <w:w w:val="100"/>
          <w:position w:val="0"/>
          <w:lang w:val="en-US" w:eastAsia="en-US" w:bidi="en-US"/>
        </w:rPr>
        <w:t>）</w:t>
        <w:tab/>
      </w:r>
      <w:r>
        <w:rPr>
          <w:color w:val="000000"/>
          <w:spacing w:val="0"/>
          <w:w w:val="100"/>
          <w:position w:val="0"/>
        </w:rPr>
        <w:t>非取水层的含水层封闭应符合设计要求。管外封闭位置的上下偏差不应大于</w:t>
      </w:r>
      <w:r>
        <w:rPr>
          <w:rFonts w:ascii="Times New Roman" w:eastAsia="Times New Roman" w:hAnsi="Times New Roman" w:cs="Times New Roman"/>
          <w:color w:val="000000"/>
          <w:spacing w:val="0"/>
          <w:w w:val="100"/>
          <w:position w:val="0"/>
          <w:lang w:val="en-US" w:eastAsia="en-US" w:bidi="en-US"/>
        </w:rPr>
        <w:t>300mm</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72" w:lineRule="exact"/>
        <w:ind w:left="0" w:right="0" w:firstLine="0"/>
        <w:jc w:val="both"/>
      </w:pPr>
      <w:r>
        <w:rPr>
          <w:rFonts w:ascii="Times New Roman" w:eastAsia="Times New Roman" w:hAnsi="Times New Roman" w:cs="Times New Roman"/>
          <w:color w:val="000000"/>
          <w:spacing w:val="0"/>
          <w:w w:val="100"/>
          <w:position w:val="0"/>
          <w:lang w:val="en-US" w:eastAsia="en-US" w:bidi="en-US"/>
        </w:rPr>
        <w:t>5.2.4</w:t>
      </w:r>
      <w:r>
        <w:rPr>
          <w:color w:val="000000"/>
          <w:spacing w:val="0"/>
          <w:w w:val="100"/>
          <w:position w:val="0"/>
        </w:rPr>
        <w:t>大口井主要用于地下水埋藏较浅，含水层较薄且渗透性强的地层取水。含水层类型为潜水或承压 水。大口井施工质量控制及验收应包括下列内容：</w:t>
      </w:r>
    </w:p>
    <w:p>
      <w:pPr>
        <w:pStyle w:val="Bodytext10"/>
        <w:keepNext w:val="0"/>
        <w:keepLines w:val="0"/>
        <w:widowControl w:val="0"/>
        <w:shd w:val="clear" w:color="auto" w:fill="auto"/>
        <w:tabs>
          <w:tab w:val="left" w:pos="798"/>
        </w:tabs>
        <w:bidi w:val="0"/>
        <w:spacing w:before="0" w:after="0" w:line="472" w:lineRule="exact"/>
        <w:ind w:left="0" w:right="0" w:firstLine="520"/>
        <w:jc w:val="both"/>
      </w:pPr>
      <w:bookmarkStart w:id="59" w:name="bookmark59"/>
      <w:r>
        <w:rPr>
          <w:rFonts w:ascii="Times New Roman" w:eastAsia="Times New Roman" w:hAnsi="Times New Roman" w:cs="Times New Roman"/>
          <w:color w:val="000000"/>
          <w:spacing w:val="0"/>
          <w:w w:val="100"/>
          <w:position w:val="0"/>
          <w:lang w:val="en-US" w:eastAsia="en-US" w:bidi="en-US"/>
        </w:rPr>
        <w:t>a</w:t>
      </w:r>
      <w:bookmarkEnd w:id="59"/>
      <w:r>
        <w:rPr>
          <w:color w:val="000000"/>
          <w:spacing w:val="0"/>
          <w:w w:val="100"/>
          <w:position w:val="0"/>
          <w:lang w:val="en-US" w:eastAsia="en-US" w:bidi="en-US"/>
        </w:rPr>
        <w:t>）</w:t>
        <w:tab/>
      </w:r>
      <w:r>
        <w:rPr>
          <w:color w:val="000000"/>
          <w:spacing w:val="0"/>
          <w:w w:val="100"/>
          <w:position w:val="0"/>
        </w:rPr>
        <w:t>井壁进水时，进水孔的反滤层应按设计要求分层铺设，装填密实。井底进水时，铺设反滤层前， 宜将井中水位降到井底以下；每层厚度不应小于设计要求，且下一层铺设完毕并经验收合格后，方可铺 设上一层；</w:t>
      </w:r>
    </w:p>
    <w:p>
      <w:pPr>
        <w:pStyle w:val="Bodytext10"/>
        <w:keepNext w:val="0"/>
        <w:keepLines w:val="0"/>
        <w:widowControl w:val="0"/>
        <w:shd w:val="clear" w:color="auto" w:fill="auto"/>
        <w:tabs>
          <w:tab w:val="left" w:pos="917"/>
        </w:tabs>
        <w:bidi w:val="0"/>
        <w:spacing w:before="0" w:after="0" w:line="472" w:lineRule="exact"/>
        <w:ind w:left="0" w:right="0" w:firstLine="520"/>
        <w:jc w:val="both"/>
      </w:pPr>
      <w:bookmarkStart w:id="60" w:name="bookmark60"/>
      <w:r>
        <w:rPr>
          <w:rFonts w:ascii="Times New Roman" w:eastAsia="Times New Roman" w:hAnsi="Times New Roman" w:cs="Times New Roman"/>
          <w:color w:val="000000"/>
          <w:spacing w:val="0"/>
          <w:w w:val="100"/>
          <w:position w:val="0"/>
          <w:lang w:val="en-US" w:eastAsia="en-US" w:bidi="en-US"/>
        </w:rPr>
        <w:t>b</w:t>
      </w:r>
      <w:bookmarkEnd w:id="6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井筒位置、井深以及井外四周封填材料、厚度应符合设计要求；</w:t>
      </w:r>
    </w:p>
    <w:p>
      <w:pPr>
        <w:pStyle w:val="Bodytext10"/>
        <w:keepNext w:val="0"/>
        <w:keepLines w:val="0"/>
        <w:widowControl w:val="0"/>
        <w:shd w:val="clear" w:color="auto" w:fill="auto"/>
        <w:tabs>
          <w:tab w:val="left" w:pos="810"/>
        </w:tabs>
        <w:bidi w:val="0"/>
        <w:spacing w:before="0" w:after="360" w:line="472" w:lineRule="exact"/>
        <w:ind w:left="0" w:right="0" w:firstLine="520"/>
        <w:jc w:val="both"/>
      </w:pPr>
      <w:bookmarkStart w:id="61" w:name="bookmark61"/>
      <w:r>
        <w:rPr>
          <w:rFonts w:ascii="Times New Roman" w:eastAsia="Times New Roman" w:hAnsi="Times New Roman" w:cs="Times New Roman"/>
          <w:color w:val="000000"/>
          <w:spacing w:val="0"/>
          <w:w w:val="100"/>
          <w:position w:val="0"/>
          <w:lang w:val="en-US" w:eastAsia="en-US" w:bidi="en-US"/>
        </w:rPr>
        <w:t>c</w:t>
      </w:r>
      <w:bookmarkEnd w:id="6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大口井施工允许偏差宜符合《给水排水构筑物工程施工及验收规范》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50141</w:t>
      </w:r>
      <w:r>
        <w:rPr>
          <w:color w:val="000000"/>
          <w:spacing w:val="0"/>
          <w:w w:val="100"/>
          <w:position w:val="0"/>
        </w:rPr>
        <w:t>中表</w:t>
      </w:r>
      <w:r>
        <w:rPr>
          <w:rFonts w:ascii="Times New Roman" w:eastAsia="Times New Roman" w:hAnsi="Times New Roman" w:cs="Times New Roman"/>
          <w:color w:val="000000"/>
          <w:spacing w:val="0"/>
          <w:w w:val="100"/>
          <w:position w:val="0"/>
          <w:lang w:val="en-US" w:eastAsia="en-US" w:bidi="en-US"/>
        </w:rPr>
        <w:t>5.7.3</w:t>
      </w:r>
      <w:r>
        <w:rPr>
          <w:color w:val="000000"/>
          <w:spacing w:val="0"/>
          <w:w w:val="100"/>
          <w:position w:val="0"/>
        </w:rPr>
        <w:t>的有 关要求，具体指标见表</w:t>
      </w:r>
      <w:r>
        <w:rPr>
          <w:rFonts w:ascii="Times New Roman" w:eastAsia="Times New Roman" w:hAnsi="Times New Roman" w:cs="Times New Roman"/>
          <w:color w:val="000000"/>
          <w:spacing w:val="0"/>
          <w:w w:val="100"/>
          <w:position w:val="0"/>
        </w:rPr>
        <w:t>1</w:t>
      </w:r>
      <w:r>
        <w:rPr>
          <w:color w:val="000000"/>
          <w:spacing w:val="0"/>
          <w:w w:val="100"/>
          <w:position w:val="0"/>
        </w:rPr>
        <w:t>。</w:t>
      </w:r>
    </w:p>
    <w:p>
      <w:pPr>
        <w:pStyle w:val="Other10"/>
        <w:keepNext w:val="0"/>
        <w:keepLines w:val="0"/>
        <w:widowControl w:val="0"/>
        <w:shd w:val="clear" w:color="auto" w:fill="auto"/>
        <w:bidi w:val="0"/>
        <w:spacing w:before="0" w:line="240" w:lineRule="auto"/>
        <w:ind w:left="0" w:right="0" w:firstLine="0"/>
        <w:jc w:val="center"/>
        <w:rPr>
          <w:sz w:val="18"/>
          <w:szCs w:val="18"/>
        </w:rPr>
      </w:pPr>
      <w:r>
        <w:rPr>
          <w:b/>
          <w:bCs/>
          <w:color w:val="000000"/>
          <w:spacing w:val="0"/>
          <w:w w:val="100"/>
          <w:position w:val="0"/>
          <w:sz w:val="18"/>
          <w:szCs w:val="18"/>
        </w:rPr>
        <w:t>表</w:t>
      </w:r>
      <w:r>
        <w:rPr>
          <w:rFonts w:ascii="Times New Roman" w:eastAsia="Times New Roman" w:hAnsi="Times New Roman" w:cs="Times New Roman"/>
          <w:color w:val="000000"/>
          <w:spacing w:val="0"/>
          <w:w w:val="100"/>
          <w:position w:val="0"/>
          <w:sz w:val="17"/>
          <w:szCs w:val="17"/>
        </w:rPr>
        <w:t>1</w:t>
      </w:r>
      <w:r>
        <w:rPr>
          <w:b/>
          <w:bCs/>
          <w:color w:val="000000"/>
          <w:spacing w:val="0"/>
          <w:w w:val="100"/>
          <w:position w:val="0"/>
          <w:sz w:val="18"/>
          <w:szCs w:val="18"/>
        </w:rPr>
        <w:t>大口井施工允许偏差</w:t>
      </w:r>
    </w:p>
    <w:tbl>
      <w:tblPr>
        <w:tblStyle w:val="TableNormal"/>
        <w:tblOverlap w:val="never"/>
        <w:jc w:val="center"/>
        <w:tblLayout w:type="fixed"/>
        <w:tblCellMar>
          <w:top w:w="0" w:type="dxa"/>
          <w:left w:w="10" w:type="dxa"/>
          <w:bottom w:w="0" w:type="dxa"/>
          <w:right w:w="10" w:type="dxa"/>
        </w:tblCellMar>
      </w:tblPr>
      <w:tblGrid>
        <w:gridCol w:w="4800"/>
        <w:gridCol w:w="4800"/>
      </w:tblGrid>
      <w:tr>
        <w:tblPrEx>
          <w:jc w:val="center"/>
          <w:tblLayout w:type="fixed"/>
          <w:tblCellMar>
            <w:top w:w="0" w:type="dxa"/>
            <w:left w:w="10" w:type="dxa"/>
            <w:bottom w:w="0" w:type="dxa"/>
            <w:right w:w="10" w:type="dxa"/>
          </w:tblCellMar>
        </w:tblPrEx>
        <w:trPr>
          <w:trHeight w:hRule="exact" w:val="322"/>
          <w:jc w:val="center"/>
        </w:trPr>
        <w:tc>
          <w:tcPr>
            <w:tcW w:w="480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项目</w:t>
            </w:r>
          </w:p>
        </w:tc>
        <w:tc>
          <w:tcPr>
            <w:tcW w:w="480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8"/>
                <w:szCs w:val="18"/>
              </w:rPr>
              <w:t>允许偏差</w:t>
            </w:r>
            <w:r>
              <w:rPr>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mm）</w:t>
            </w:r>
          </w:p>
        </w:tc>
      </w:tr>
      <w:tr>
        <w:tblPrEx>
          <w:jc w:val="center"/>
          <w:tblLayout w:type="fixed"/>
          <w:tblCellMar>
            <w:top w:w="0" w:type="dxa"/>
            <w:left w:w="10" w:type="dxa"/>
            <w:bottom w:w="0" w:type="dxa"/>
            <w:right w:w="10" w:type="dxa"/>
          </w:tblCellMar>
        </w:tblPrEx>
        <w:trPr>
          <w:trHeight w:hRule="exact" w:val="307"/>
          <w:jc w:val="center"/>
        </w:trPr>
        <w:tc>
          <w:tcPr>
            <w:tcW w:w="480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井筒中心位置</w:t>
            </w:r>
          </w:p>
        </w:tc>
        <w:tc>
          <w:tcPr>
            <w:tcW w:w="480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30</w:t>
            </w:r>
          </w:p>
        </w:tc>
      </w:tr>
      <w:tr>
        <w:tblPrEx>
          <w:jc w:val="center"/>
          <w:tblLayout w:type="fixed"/>
          <w:tblCellMar>
            <w:top w:w="0" w:type="dxa"/>
            <w:left w:w="10" w:type="dxa"/>
            <w:bottom w:w="0" w:type="dxa"/>
            <w:right w:w="10" w:type="dxa"/>
          </w:tblCellMar>
        </w:tblPrEx>
        <w:trPr>
          <w:trHeight w:hRule="exact" w:val="312"/>
          <w:jc w:val="center"/>
        </w:trPr>
        <w:tc>
          <w:tcPr>
            <w:tcW w:w="480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井筒井底高程</w:t>
            </w:r>
          </w:p>
        </w:tc>
        <w:tc>
          <w:tcPr>
            <w:tcW w:w="480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±30</w:t>
            </w:r>
          </w:p>
        </w:tc>
      </w:tr>
      <w:tr>
        <w:tblPrEx>
          <w:jc w:val="center"/>
          <w:tblLayout w:type="fixed"/>
          <w:tblCellMar>
            <w:top w:w="0" w:type="dxa"/>
            <w:left w:w="10" w:type="dxa"/>
            <w:bottom w:w="0" w:type="dxa"/>
            <w:right w:w="10" w:type="dxa"/>
          </w:tblCellMar>
        </w:tblPrEx>
        <w:trPr>
          <w:trHeight w:hRule="exact" w:val="312"/>
          <w:jc w:val="center"/>
        </w:trPr>
        <w:tc>
          <w:tcPr>
            <w:tcW w:w="480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井筒倾斜</w:t>
            </w:r>
          </w:p>
        </w:tc>
        <w:tc>
          <w:tcPr>
            <w:tcW w:w="480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8"/>
                <w:szCs w:val="18"/>
              </w:rPr>
              <w:t>符合设计要求，且</w:t>
            </w:r>
            <w:r>
              <w:rPr>
                <w:rFonts w:ascii="Times New Roman" w:eastAsia="Times New Roman" w:hAnsi="Times New Roman" w:cs="Times New Roman"/>
                <w:color w:val="000000"/>
                <w:spacing w:val="0"/>
                <w:w w:val="100"/>
                <w:position w:val="0"/>
                <w:sz w:val="17"/>
                <w:szCs w:val="17"/>
                <w:lang w:val="en-US" w:eastAsia="en-US" w:bidi="en-US"/>
              </w:rPr>
              <w:t>W50</w:t>
            </w:r>
          </w:p>
        </w:tc>
      </w:tr>
      <w:tr>
        <w:tblPrEx>
          <w:jc w:val="center"/>
          <w:tblLayout w:type="fixed"/>
          <w:tblCellMar>
            <w:top w:w="0" w:type="dxa"/>
            <w:left w:w="10" w:type="dxa"/>
            <w:bottom w:w="0" w:type="dxa"/>
            <w:right w:w="10" w:type="dxa"/>
          </w:tblCellMar>
        </w:tblPrEx>
        <w:trPr>
          <w:trHeight w:hRule="exact" w:val="312"/>
          <w:jc w:val="center"/>
        </w:trPr>
        <w:tc>
          <w:tcPr>
            <w:tcW w:w="480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表面平整度</w:t>
            </w:r>
          </w:p>
        </w:tc>
        <w:tc>
          <w:tcPr>
            <w:tcW w:w="480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&lt;10</w:t>
            </w:r>
          </w:p>
        </w:tc>
      </w:tr>
      <w:tr>
        <w:tblPrEx>
          <w:jc w:val="center"/>
          <w:tblLayout w:type="fixed"/>
          <w:tblCellMar>
            <w:top w:w="0" w:type="dxa"/>
            <w:left w:w="10" w:type="dxa"/>
            <w:bottom w:w="0" w:type="dxa"/>
            <w:right w:w="10" w:type="dxa"/>
          </w:tblCellMar>
        </w:tblPrEx>
        <w:trPr>
          <w:trHeight w:hRule="exact" w:val="312"/>
          <w:jc w:val="center"/>
        </w:trPr>
        <w:tc>
          <w:tcPr>
            <w:tcW w:w="480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预埋件、预埋管的中心位置</w:t>
            </w:r>
          </w:p>
        </w:tc>
        <w:tc>
          <w:tcPr>
            <w:tcW w:w="4800"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&lt;5</w:t>
            </w:r>
          </w:p>
        </w:tc>
      </w:tr>
      <w:tr>
        <w:tblPrEx>
          <w:jc w:val="center"/>
          <w:tblLayout w:type="fixed"/>
          <w:tblCellMar>
            <w:top w:w="0" w:type="dxa"/>
            <w:left w:w="10" w:type="dxa"/>
            <w:bottom w:w="0" w:type="dxa"/>
            <w:right w:w="10" w:type="dxa"/>
          </w:tblCellMar>
        </w:tblPrEx>
        <w:trPr>
          <w:trHeight w:hRule="exact" w:val="336"/>
          <w:jc w:val="center"/>
        </w:trPr>
        <w:tc>
          <w:tcPr>
            <w:tcW w:w="480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预留孔的中心位置</w:t>
            </w:r>
          </w:p>
        </w:tc>
        <w:tc>
          <w:tcPr>
            <w:tcW w:w="4800"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&lt;10</w:t>
            </w:r>
          </w:p>
        </w:tc>
      </w:tr>
    </w:tbl>
    <w:p>
      <w:pPr>
        <w:widowControl w:val="0"/>
        <w:spacing w:after="559" w:line="1" w:lineRule="exact"/>
        <w:sectPr>
          <w:headerReference w:type="even" r:id="rId70"/>
          <w:headerReference w:type="default" r:id="rId71"/>
          <w:footerReference w:type="even" r:id="rId72"/>
          <w:footerReference w:type="default" r:id="rId73"/>
          <w:headerReference w:type="first" r:id="rId74"/>
          <w:footerReference w:type="first" r:id="rId75"/>
          <w:type w:val="nextPage"/>
          <w:pgSz w:w="11900" w:h="16840"/>
          <w:pgMar w:top="1844" w:right="1000" w:bottom="1705" w:left="1301" w:header="0" w:footer="3" w:gutter="0"/>
          <w:pgNumType w:start="10"/>
          <w:cols w:space="720"/>
          <w:noEndnote/>
          <w:titlePg w:val="0"/>
          <w:rtlGutter w:val="0"/>
          <w:docGrid w:linePitch="360"/>
        </w:sectPr>
      </w:pPr>
    </w:p>
    <w:p>
      <w:pPr>
        <w:pStyle w:val="Bodytext10"/>
        <w:keepNext w:val="0"/>
        <w:keepLines w:val="0"/>
        <w:widowControl w:val="0"/>
        <w:shd w:val="clear" w:color="auto" w:fill="auto"/>
        <w:bidi w:val="0"/>
        <w:spacing w:before="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5.2.5</w:t>
      </w:r>
      <w:r>
        <w:rPr>
          <w:color w:val="000000"/>
          <w:spacing w:val="0"/>
          <w:w w:val="100"/>
          <w:position w:val="0"/>
        </w:rPr>
        <w:t>辐射井施工质量控制及验收应包括下列内容：</w:t>
      </w:r>
    </w:p>
    <w:p>
      <w:pPr>
        <w:pStyle w:val="Bodytext10"/>
        <w:keepNext w:val="0"/>
        <w:keepLines w:val="0"/>
        <w:widowControl w:val="0"/>
        <w:shd w:val="clear" w:color="auto" w:fill="auto"/>
        <w:tabs>
          <w:tab w:val="left" w:pos="898"/>
        </w:tabs>
        <w:bidi w:val="0"/>
        <w:spacing w:before="0" w:line="240" w:lineRule="auto"/>
        <w:ind w:left="0" w:right="0" w:firstLine="520"/>
        <w:jc w:val="both"/>
      </w:pPr>
      <w:bookmarkStart w:id="62" w:name="bookmark62"/>
      <w:r>
        <w:rPr>
          <w:rFonts w:ascii="Times New Roman" w:eastAsia="Times New Roman" w:hAnsi="Times New Roman" w:cs="Times New Roman"/>
          <w:color w:val="000000"/>
          <w:spacing w:val="0"/>
          <w:w w:val="100"/>
          <w:position w:val="0"/>
          <w:lang w:val="en-US" w:eastAsia="en-US" w:bidi="en-US"/>
        </w:rPr>
        <w:t>a</w:t>
      </w:r>
      <w:bookmarkEnd w:id="6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辐射管的外观应顺直、无残缺、无裂缝，管端应呈平面且与管轴线垂直;</w:t>
      </w:r>
    </w:p>
    <w:p>
      <w:pPr>
        <w:pStyle w:val="Bodytext10"/>
        <w:keepNext w:val="0"/>
        <w:keepLines w:val="0"/>
        <w:widowControl w:val="0"/>
        <w:shd w:val="clear" w:color="auto" w:fill="auto"/>
        <w:tabs>
          <w:tab w:val="left" w:pos="917"/>
        </w:tabs>
        <w:bidi w:val="0"/>
        <w:spacing w:before="0" w:line="240" w:lineRule="auto"/>
        <w:ind w:left="0" w:right="0" w:firstLine="520"/>
        <w:jc w:val="both"/>
      </w:pPr>
      <w:bookmarkStart w:id="63" w:name="bookmark63"/>
      <w:r>
        <w:rPr>
          <w:rFonts w:ascii="Times New Roman" w:eastAsia="Times New Roman" w:hAnsi="Times New Roman" w:cs="Times New Roman"/>
          <w:color w:val="000000"/>
          <w:spacing w:val="0"/>
          <w:w w:val="100"/>
          <w:position w:val="0"/>
          <w:lang w:val="en-US" w:eastAsia="en-US" w:bidi="en-US"/>
        </w:rPr>
        <w:t>b</w:t>
      </w:r>
      <w:bookmarkEnd w:id="6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每根辐射管的施工应连续作业；</w:t>
      </w:r>
    </w:p>
    <w:p>
      <w:pPr>
        <w:pStyle w:val="Bodytext10"/>
        <w:keepNext w:val="0"/>
        <w:keepLines w:val="0"/>
        <w:widowControl w:val="0"/>
        <w:shd w:val="clear" w:color="auto" w:fill="auto"/>
        <w:bidi w:val="0"/>
        <w:spacing w:before="0" w:line="240" w:lineRule="auto"/>
        <w:ind w:left="0" w:right="0" w:firstLine="520"/>
        <w:jc w:val="both"/>
        <w:sectPr>
          <w:headerReference w:type="even" r:id="rId76"/>
          <w:headerReference w:type="default" r:id="rId77"/>
          <w:footerReference w:type="even" r:id="rId78"/>
          <w:footerReference w:type="default" r:id="rId79"/>
          <w:headerReference w:type="first" r:id="rId80"/>
          <w:footerReference w:type="first" r:id="rId81"/>
          <w:type w:val="nextPage"/>
          <w:pgSz w:w="11900" w:h="16840"/>
          <w:pgMar w:top="1844" w:right="1000" w:bottom="1705" w:left="1301" w:header="0" w:footer="3" w:gutter="0"/>
          <w:pgNumType w:start="11"/>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r>
        <w:rPr>
          <w:color w:val="000000"/>
          <w:spacing w:val="0"/>
          <w:w w:val="100"/>
          <w:position w:val="0"/>
        </w:rPr>
        <w:t>辐射管坡度符合设计要求，且不小于</w:t>
      </w:r>
      <w:r>
        <w:rPr>
          <w:rFonts w:ascii="Times New Roman" w:eastAsia="Times New Roman" w:hAnsi="Times New Roman" w:cs="Times New Roman"/>
          <w:color w:val="000000"/>
          <w:spacing w:val="0"/>
          <w:w w:val="100"/>
          <w:position w:val="0"/>
        </w:rPr>
        <w:t>4%</w:t>
      </w:r>
      <w:r>
        <w:rPr>
          <w:color w:val="000000"/>
          <w:spacing w:val="0"/>
          <w:w w:val="100"/>
          <w:position w:val="0"/>
        </w:rPr>
        <w:t>。；</w:t>
      </w:r>
    </w:p>
    <w:p>
      <w:pPr>
        <w:pStyle w:val="Bodytext10"/>
        <w:keepNext w:val="0"/>
        <w:keepLines w:val="0"/>
        <w:widowControl w:val="0"/>
        <w:shd w:val="clear" w:color="auto" w:fill="auto"/>
        <w:bidi w:val="0"/>
        <w:spacing w:before="0" w:line="474" w:lineRule="exact"/>
        <w:ind w:left="0" w:right="0" w:firstLine="500"/>
        <w:jc w:val="both"/>
      </w:pPr>
      <w:bookmarkStart w:id="64" w:name="bookmark64"/>
      <w:r>
        <w:rPr>
          <w:rFonts w:ascii="Times New Roman" w:eastAsia="Times New Roman" w:hAnsi="Times New Roman" w:cs="Times New Roman"/>
          <w:color w:val="000000"/>
          <w:spacing w:val="0"/>
          <w:w w:val="100"/>
          <w:position w:val="0"/>
          <w:lang w:val="en-US" w:eastAsia="en-US" w:bidi="en-US"/>
        </w:rPr>
        <w:t>d</w:t>
      </w:r>
      <w:bookmarkEnd w:id="64"/>
      <w:r>
        <w:rPr>
          <w:color w:val="000000"/>
          <w:spacing w:val="0"/>
          <w:w w:val="100"/>
          <w:position w:val="0"/>
          <w:lang w:val="en-US" w:eastAsia="en-US" w:bidi="en-US"/>
        </w:rPr>
        <w:t>）</w:t>
      </w:r>
      <w:r>
        <w:rPr>
          <w:color w:val="000000"/>
          <w:spacing w:val="0"/>
          <w:w w:val="100"/>
          <w:position w:val="0"/>
        </w:rPr>
        <w:t>辐射管在施工完毕后应进行冲洗；辐射管与预留孔之间的孔隙应封闭牢固，不应漏砂。</w:t>
      </w:r>
    </w:p>
    <w:p>
      <w:pPr>
        <w:pStyle w:val="Bodytext10"/>
        <w:keepNext w:val="0"/>
        <w:keepLines w:val="0"/>
        <w:widowControl w:val="0"/>
        <w:shd w:val="clear" w:color="auto" w:fill="auto"/>
        <w:bidi w:val="0"/>
        <w:spacing w:before="0" w:after="0" w:line="506" w:lineRule="auto"/>
        <w:ind w:left="0" w:right="0" w:firstLine="0"/>
        <w:jc w:val="left"/>
      </w:pPr>
      <w:r>
        <w:rPr>
          <w:rFonts w:ascii="Times New Roman" w:eastAsia="Times New Roman" w:hAnsi="Times New Roman" w:cs="Times New Roman"/>
          <w:color w:val="000000"/>
          <w:spacing w:val="0"/>
          <w:w w:val="100"/>
          <w:position w:val="0"/>
          <w:lang w:val="en-US" w:eastAsia="en-US" w:bidi="en-US"/>
        </w:rPr>
        <w:t>5.2.6</w:t>
      </w:r>
      <w:r>
        <w:rPr>
          <w:color w:val="000000"/>
          <w:spacing w:val="0"/>
          <w:w w:val="100"/>
          <w:position w:val="0"/>
        </w:rPr>
        <w:t>截潜流工程施工质量控制及验收应包括下列内容：</w:t>
      </w:r>
    </w:p>
    <w:p>
      <w:pPr>
        <w:pStyle w:val="Bodytext10"/>
        <w:keepNext w:val="0"/>
        <w:keepLines w:val="0"/>
        <w:widowControl w:val="0"/>
        <w:shd w:val="clear" w:color="auto" w:fill="auto"/>
        <w:tabs>
          <w:tab w:val="left" w:pos="878"/>
        </w:tabs>
        <w:bidi w:val="0"/>
        <w:spacing w:before="0" w:after="0" w:line="485" w:lineRule="exact"/>
        <w:ind w:left="0" w:right="0" w:firstLine="500"/>
        <w:jc w:val="both"/>
      </w:pPr>
      <w:bookmarkStart w:id="65" w:name="bookmark65"/>
      <w:r>
        <w:rPr>
          <w:rFonts w:ascii="Times New Roman" w:eastAsia="Times New Roman" w:hAnsi="Times New Roman" w:cs="Times New Roman"/>
          <w:color w:val="000000"/>
          <w:spacing w:val="0"/>
          <w:w w:val="100"/>
          <w:position w:val="0"/>
          <w:lang w:val="en-US" w:eastAsia="en-US" w:bidi="en-US"/>
        </w:rPr>
        <w:t>a</w:t>
      </w:r>
      <w:bookmarkEnd w:id="65"/>
      <w:r>
        <w:rPr>
          <w:color w:val="000000"/>
          <w:spacing w:val="0"/>
          <w:w w:val="100"/>
          <w:position w:val="0"/>
          <w:lang w:val="en-US" w:eastAsia="en-US" w:bidi="en-US"/>
        </w:rPr>
        <w:t>）</w:t>
        <w:tab/>
      </w:r>
      <w:r>
        <w:rPr>
          <w:color w:val="000000"/>
          <w:spacing w:val="0"/>
          <w:w w:val="100"/>
          <w:position w:val="0"/>
        </w:rPr>
        <w:t>截水墙的布置、基础和两岸接头处的防渗应符合设计要求；</w:t>
      </w:r>
    </w:p>
    <w:p>
      <w:pPr>
        <w:pStyle w:val="Bodytext10"/>
        <w:keepNext w:val="0"/>
        <w:keepLines w:val="0"/>
        <w:widowControl w:val="0"/>
        <w:shd w:val="clear" w:color="auto" w:fill="auto"/>
        <w:tabs>
          <w:tab w:val="left" w:pos="805"/>
        </w:tabs>
        <w:bidi w:val="0"/>
        <w:spacing w:before="0" w:after="0" w:line="485" w:lineRule="exact"/>
        <w:ind w:left="0" w:right="0" w:firstLine="520"/>
        <w:jc w:val="both"/>
      </w:pPr>
      <w:bookmarkStart w:id="66" w:name="bookmark66"/>
      <w:r>
        <w:rPr>
          <w:rFonts w:ascii="Times New Roman" w:eastAsia="Times New Roman" w:hAnsi="Times New Roman" w:cs="Times New Roman"/>
          <w:color w:val="000000"/>
          <w:spacing w:val="0"/>
          <w:w w:val="100"/>
          <w:position w:val="0"/>
          <w:lang w:val="en-US" w:eastAsia="en-US" w:bidi="en-US"/>
        </w:rPr>
        <w:t>b</w:t>
      </w:r>
      <w:bookmarkEnd w:id="66"/>
      <w:r>
        <w:rPr>
          <w:color w:val="000000"/>
          <w:spacing w:val="0"/>
          <w:w w:val="100"/>
          <w:position w:val="0"/>
          <w:lang w:val="en-US" w:eastAsia="en-US" w:bidi="en-US"/>
        </w:rPr>
        <w:t>）</w:t>
        <w:tab/>
      </w:r>
      <w:r>
        <w:rPr>
          <w:color w:val="000000"/>
          <w:spacing w:val="0"/>
          <w:w w:val="100"/>
          <w:position w:val="0"/>
        </w:rPr>
        <w:t>反滤层的层数、厚度和粒径应符合设计要求。滤料在铺设时，不应夹杂黏土、杂草、岩石等杂 物；</w:t>
      </w:r>
    </w:p>
    <w:p>
      <w:pPr>
        <w:pStyle w:val="Bodytext10"/>
        <w:keepNext w:val="0"/>
        <w:keepLines w:val="0"/>
        <w:widowControl w:val="0"/>
        <w:shd w:val="clear" w:color="auto" w:fill="auto"/>
        <w:tabs>
          <w:tab w:val="left" w:pos="897"/>
        </w:tabs>
        <w:bidi w:val="0"/>
        <w:spacing w:before="0" w:line="474" w:lineRule="exact"/>
        <w:ind w:left="0" w:right="0" w:firstLine="500"/>
        <w:jc w:val="left"/>
      </w:pPr>
      <w:bookmarkStart w:id="67" w:name="bookmark67"/>
      <w:r>
        <w:rPr>
          <w:rFonts w:ascii="Times New Roman" w:eastAsia="Times New Roman" w:hAnsi="Times New Roman" w:cs="Times New Roman"/>
          <w:color w:val="000000"/>
          <w:spacing w:val="0"/>
          <w:w w:val="100"/>
          <w:position w:val="0"/>
          <w:lang w:val="en-US" w:eastAsia="en-US" w:bidi="en-US"/>
        </w:rPr>
        <w:t>c</w:t>
      </w:r>
      <w:bookmarkEnd w:id="67"/>
      <w:r>
        <w:rPr>
          <w:color w:val="000000"/>
          <w:spacing w:val="0"/>
          <w:w w:val="100"/>
          <w:position w:val="0"/>
          <w:lang w:val="en-US" w:eastAsia="en-US" w:bidi="en-US"/>
        </w:rPr>
        <w:t>）</w:t>
        <w:tab/>
      </w:r>
      <w:r>
        <w:rPr>
          <w:color w:val="000000"/>
          <w:spacing w:val="0"/>
          <w:w w:val="100"/>
          <w:position w:val="0"/>
        </w:rPr>
        <w:t>蓄水池的卫生防护要求和施工质量验收应符合第</w:t>
      </w:r>
      <w:r>
        <w:rPr>
          <w:rFonts w:ascii="Times New Roman" w:eastAsia="Times New Roman" w:hAnsi="Times New Roman" w:cs="Times New Roman"/>
          <w:color w:val="000000"/>
          <w:spacing w:val="0"/>
          <w:w w:val="100"/>
          <w:position w:val="0"/>
        </w:rPr>
        <w:t>7</w:t>
      </w:r>
      <w:r>
        <w:rPr>
          <w:color w:val="000000"/>
          <w:spacing w:val="0"/>
          <w:w w:val="100"/>
          <w:position w:val="0"/>
        </w:rPr>
        <w:t>章的有关规定。</w:t>
      </w:r>
    </w:p>
    <w:p>
      <w:pPr>
        <w:pStyle w:val="Bodytext10"/>
        <w:keepNext w:val="0"/>
        <w:keepLines w:val="0"/>
        <w:widowControl w:val="0"/>
        <w:shd w:val="clear" w:color="auto" w:fill="auto"/>
        <w:bidi w:val="0"/>
        <w:spacing w:before="0" w:after="0" w:line="494" w:lineRule="auto"/>
        <w:ind w:left="0" w:right="0" w:firstLine="0"/>
        <w:jc w:val="left"/>
      </w:pPr>
      <w:r>
        <w:rPr>
          <w:rFonts w:ascii="Times New Roman" w:eastAsia="Times New Roman" w:hAnsi="Times New Roman" w:cs="Times New Roman"/>
          <w:color w:val="000000"/>
          <w:spacing w:val="0"/>
          <w:w w:val="100"/>
          <w:position w:val="0"/>
          <w:lang w:val="en-US" w:eastAsia="en-US" w:bidi="en-US"/>
        </w:rPr>
        <w:t>5.2.7</w:t>
      </w:r>
      <w:r>
        <w:rPr>
          <w:color w:val="000000"/>
          <w:spacing w:val="0"/>
          <w:w w:val="100"/>
          <w:position w:val="0"/>
        </w:rPr>
        <w:t>引泉工程施工质量控制及验收应包括下列内容：</w:t>
      </w:r>
    </w:p>
    <w:p>
      <w:pPr>
        <w:pStyle w:val="Bodytext10"/>
        <w:keepNext w:val="0"/>
        <w:keepLines w:val="0"/>
        <w:widowControl w:val="0"/>
        <w:shd w:val="clear" w:color="auto" w:fill="auto"/>
        <w:tabs>
          <w:tab w:val="left" w:pos="878"/>
        </w:tabs>
        <w:bidi w:val="0"/>
        <w:spacing w:before="0" w:after="0" w:line="474" w:lineRule="exact"/>
        <w:ind w:left="0" w:right="0" w:firstLine="500"/>
        <w:jc w:val="both"/>
      </w:pPr>
      <w:bookmarkStart w:id="68" w:name="bookmark68"/>
      <w:r>
        <w:rPr>
          <w:rFonts w:ascii="Times New Roman" w:eastAsia="Times New Roman" w:hAnsi="Times New Roman" w:cs="Times New Roman"/>
          <w:color w:val="000000"/>
          <w:spacing w:val="0"/>
          <w:w w:val="100"/>
          <w:position w:val="0"/>
          <w:lang w:val="en-US" w:eastAsia="en-US" w:bidi="en-US"/>
        </w:rPr>
        <w:t>a</w:t>
      </w:r>
      <w:bookmarkEnd w:id="68"/>
      <w:r>
        <w:rPr>
          <w:color w:val="000000"/>
          <w:spacing w:val="0"/>
          <w:w w:val="100"/>
          <w:position w:val="0"/>
          <w:lang w:val="en-US" w:eastAsia="en-US" w:bidi="en-US"/>
        </w:rPr>
        <w:t>）</w:t>
        <w:tab/>
      </w:r>
      <w:r>
        <w:rPr>
          <w:color w:val="000000"/>
          <w:spacing w:val="0"/>
          <w:w w:val="100"/>
          <w:position w:val="0"/>
        </w:rPr>
        <w:t>池底进水时，人工反滤层应符合设计要求；</w:t>
      </w:r>
    </w:p>
    <w:p>
      <w:pPr>
        <w:pStyle w:val="Bodytext10"/>
        <w:keepNext w:val="0"/>
        <w:keepLines w:val="0"/>
        <w:widowControl w:val="0"/>
        <w:shd w:val="clear" w:color="auto" w:fill="auto"/>
        <w:tabs>
          <w:tab w:val="left" w:pos="897"/>
        </w:tabs>
        <w:bidi w:val="0"/>
        <w:spacing w:before="0" w:after="0" w:line="474" w:lineRule="exact"/>
        <w:ind w:left="0" w:right="0" w:firstLine="500"/>
        <w:jc w:val="both"/>
      </w:pPr>
      <w:bookmarkStart w:id="69" w:name="bookmark69"/>
      <w:r>
        <w:rPr>
          <w:rFonts w:ascii="Times New Roman" w:eastAsia="Times New Roman" w:hAnsi="Times New Roman" w:cs="Times New Roman"/>
          <w:color w:val="000000"/>
          <w:spacing w:val="0"/>
          <w:w w:val="100"/>
          <w:position w:val="0"/>
          <w:lang w:val="en-US" w:eastAsia="en-US" w:bidi="en-US"/>
        </w:rPr>
        <w:t>b</w:t>
      </w:r>
      <w:bookmarkEnd w:id="69"/>
      <w:r>
        <w:rPr>
          <w:color w:val="000000"/>
          <w:spacing w:val="0"/>
          <w:w w:val="100"/>
          <w:position w:val="0"/>
          <w:lang w:val="en-US" w:eastAsia="en-US" w:bidi="en-US"/>
        </w:rPr>
        <w:t>）</w:t>
        <w:tab/>
      </w:r>
      <w:r>
        <w:rPr>
          <w:color w:val="000000"/>
          <w:spacing w:val="0"/>
          <w:w w:val="100"/>
          <w:position w:val="0"/>
        </w:rPr>
        <w:t>泉室的卫生防护要求和施工质量验收应符合本标准</w:t>
      </w:r>
      <w:r>
        <w:rPr>
          <w:rFonts w:ascii="Times New Roman" w:eastAsia="Times New Roman" w:hAnsi="Times New Roman" w:cs="Times New Roman"/>
          <w:color w:val="000000"/>
          <w:spacing w:val="0"/>
          <w:w w:val="100"/>
          <w:position w:val="0"/>
          <w:lang w:val="en-US" w:eastAsia="en-US" w:bidi="en-US"/>
        </w:rPr>
        <w:t>6.4.2</w:t>
      </w:r>
      <w:r>
        <w:rPr>
          <w:color w:val="000000"/>
          <w:spacing w:val="0"/>
          <w:w w:val="100"/>
          <w:position w:val="0"/>
        </w:rPr>
        <w:t>水池的有关规定；</w:t>
      </w:r>
    </w:p>
    <w:p>
      <w:pPr>
        <w:pStyle w:val="Bodytext10"/>
        <w:keepNext w:val="0"/>
        <w:keepLines w:val="0"/>
        <w:widowControl w:val="0"/>
        <w:shd w:val="clear" w:color="auto" w:fill="auto"/>
        <w:tabs>
          <w:tab w:val="left" w:pos="897"/>
        </w:tabs>
        <w:bidi w:val="0"/>
        <w:spacing w:before="0" w:line="474" w:lineRule="exact"/>
        <w:ind w:left="0" w:right="0" w:firstLine="500"/>
        <w:jc w:val="both"/>
      </w:pPr>
      <w:bookmarkStart w:id="70" w:name="bookmark70"/>
      <w:r>
        <w:rPr>
          <w:rFonts w:ascii="Times New Roman" w:eastAsia="Times New Roman" w:hAnsi="Times New Roman" w:cs="Times New Roman"/>
          <w:color w:val="000000"/>
          <w:spacing w:val="0"/>
          <w:w w:val="100"/>
          <w:position w:val="0"/>
          <w:lang w:val="en-US" w:eastAsia="en-US" w:bidi="en-US"/>
        </w:rPr>
        <w:t>c</w:t>
      </w:r>
      <w:bookmarkEnd w:id="70"/>
      <w:r>
        <w:rPr>
          <w:color w:val="000000"/>
          <w:spacing w:val="0"/>
          <w:w w:val="100"/>
          <w:position w:val="0"/>
          <w:lang w:val="en-US" w:eastAsia="en-US" w:bidi="en-US"/>
        </w:rPr>
        <w:t>）</w:t>
        <w:tab/>
      </w:r>
      <w:r>
        <w:rPr>
          <w:color w:val="000000"/>
          <w:spacing w:val="0"/>
          <w:w w:val="100"/>
          <w:position w:val="0"/>
        </w:rPr>
        <w:t>泉室的进水管、岀水管、放空管、溢流管、人孔、通风孔的施工布置与尺寸等应符合设计要求。</w:t>
      </w:r>
    </w:p>
    <w:p>
      <w:pPr>
        <w:pStyle w:val="Bodytext10"/>
        <w:keepNext w:val="0"/>
        <w:keepLines w:val="0"/>
        <w:widowControl w:val="0"/>
        <w:shd w:val="clear" w:color="auto" w:fill="auto"/>
        <w:bidi w:val="0"/>
        <w:spacing w:before="0" w:after="60" w:line="494" w:lineRule="auto"/>
        <w:ind w:left="0" w:right="0" w:firstLine="0"/>
        <w:jc w:val="left"/>
      </w:pPr>
      <w:bookmarkStart w:id="71" w:name="bookmark71"/>
      <w:r>
        <w:rPr>
          <w:rFonts w:ascii="Times New Roman" w:eastAsia="Times New Roman" w:hAnsi="Times New Roman" w:cs="Times New Roman"/>
          <w:color w:val="000000"/>
          <w:spacing w:val="0"/>
          <w:w w:val="100"/>
          <w:position w:val="0"/>
          <w:lang w:val="en-US" w:eastAsia="en-US" w:bidi="en-US"/>
        </w:rPr>
        <w:t>5.2.9</w:t>
      </w:r>
      <w:r>
        <w:rPr>
          <w:color w:val="000000"/>
          <w:spacing w:val="0"/>
          <w:w w:val="100"/>
          <w:position w:val="0"/>
        </w:rPr>
        <w:t>地下水取水泵房的施工质量验收应符合本规范</w:t>
      </w:r>
      <w:r>
        <w:rPr>
          <w:rFonts w:ascii="Times New Roman" w:eastAsia="Times New Roman" w:hAnsi="Times New Roman" w:cs="Times New Roman"/>
          <w:color w:val="000000"/>
          <w:spacing w:val="0"/>
          <w:w w:val="100"/>
          <w:position w:val="0"/>
          <w:lang w:val="en-US" w:eastAsia="en-US" w:bidi="en-US"/>
        </w:rPr>
        <w:t>5.3</w:t>
      </w:r>
      <w:r>
        <w:rPr>
          <w:color w:val="000000"/>
          <w:spacing w:val="0"/>
          <w:w w:val="100"/>
          <w:position w:val="0"/>
        </w:rPr>
        <w:t>的有关规定。</w:t>
      </w:r>
      <w:bookmarkEnd w:id="71"/>
    </w:p>
    <w:p>
      <w:pPr>
        <w:pStyle w:val="Bodytext10"/>
        <w:keepNext w:val="0"/>
        <w:keepLines w:val="0"/>
        <w:widowControl w:val="0"/>
        <w:shd w:val="clear" w:color="auto" w:fill="auto"/>
        <w:bidi w:val="0"/>
        <w:spacing w:before="0" w:after="60" w:line="494" w:lineRule="auto"/>
        <w:ind w:left="0" w:right="0" w:firstLine="0"/>
        <w:jc w:val="both"/>
      </w:pPr>
      <w:r>
        <w:rPr>
          <w:rFonts w:ascii="Times New Roman" w:eastAsia="Times New Roman" w:hAnsi="Times New Roman" w:cs="Times New Roman"/>
          <w:color w:val="000000"/>
          <w:spacing w:val="0"/>
          <w:w w:val="100"/>
          <w:position w:val="0"/>
          <w:lang w:val="en-US" w:eastAsia="en-US" w:bidi="en-US"/>
        </w:rPr>
        <w:t>5.3</w:t>
      </w:r>
      <w:r>
        <w:rPr>
          <w:color w:val="000000"/>
          <w:spacing w:val="0"/>
          <w:w w:val="100"/>
          <w:position w:val="0"/>
        </w:rPr>
        <w:t>附属建筑物</w:t>
      </w:r>
    </w:p>
    <w:p>
      <w:pPr>
        <w:pStyle w:val="Bodytext10"/>
        <w:keepNext w:val="0"/>
        <w:keepLines w:val="0"/>
        <w:widowControl w:val="0"/>
        <w:shd w:val="clear" w:color="auto" w:fill="auto"/>
        <w:bidi w:val="0"/>
        <w:spacing w:before="0" w:after="0" w:line="494" w:lineRule="auto"/>
        <w:ind w:left="0" w:right="0" w:firstLine="0"/>
        <w:jc w:val="both"/>
      </w:pPr>
      <w:r>
        <w:rPr>
          <w:rFonts w:ascii="Times New Roman" w:eastAsia="Times New Roman" w:hAnsi="Times New Roman" w:cs="Times New Roman"/>
          <w:color w:val="000000"/>
          <w:spacing w:val="0"/>
          <w:w w:val="100"/>
          <w:position w:val="0"/>
          <w:lang w:val="en-US" w:eastAsia="en-US" w:bidi="en-US"/>
        </w:rPr>
        <w:t>5.3.1</w:t>
      </w:r>
      <w:r>
        <w:rPr>
          <w:color w:val="000000"/>
          <w:spacing w:val="0"/>
          <w:w w:val="100"/>
          <w:position w:val="0"/>
        </w:rPr>
        <w:t>各种建筑物的地基处理应符合设计要求，经验收合格后方可进行下一工序施工。</w:t>
      </w:r>
    </w:p>
    <w:p>
      <w:pPr>
        <w:pStyle w:val="Bodytext10"/>
        <w:keepNext w:val="0"/>
        <w:keepLines w:val="0"/>
        <w:widowControl w:val="0"/>
        <w:shd w:val="clear" w:color="auto" w:fill="auto"/>
        <w:bidi w:val="0"/>
        <w:spacing w:before="0" w:after="0" w:line="474" w:lineRule="exact"/>
        <w:ind w:left="0" w:right="0" w:firstLine="0"/>
        <w:jc w:val="both"/>
      </w:pPr>
      <w:r>
        <w:rPr>
          <w:rFonts w:ascii="Times New Roman" w:eastAsia="Times New Roman" w:hAnsi="Times New Roman" w:cs="Times New Roman"/>
          <w:color w:val="000000"/>
          <w:spacing w:val="0"/>
          <w:w w:val="100"/>
          <w:position w:val="0"/>
          <w:lang w:val="en-US" w:eastAsia="en-US" w:bidi="en-US"/>
        </w:rPr>
        <w:t>5.3.2</w:t>
      </w:r>
      <w:r>
        <w:rPr>
          <w:color w:val="000000"/>
          <w:spacing w:val="0"/>
          <w:w w:val="100"/>
          <w:position w:val="0"/>
        </w:rPr>
        <w:t>建筑物的墙面平整度、墙体倾斜度以及地面坡度、厚度、高程和平整度等均应符合设计要求。</w:t>
      </w:r>
    </w:p>
    <w:p>
      <w:pPr>
        <w:pStyle w:val="Bodytext10"/>
        <w:keepNext w:val="0"/>
        <w:keepLines w:val="0"/>
        <w:widowControl w:val="0"/>
        <w:shd w:val="clear" w:color="auto" w:fill="auto"/>
        <w:bidi w:val="0"/>
        <w:spacing w:before="0" w:after="0" w:line="474" w:lineRule="exact"/>
        <w:ind w:left="0" w:right="0" w:firstLine="0"/>
        <w:jc w:val="both"/>
      </w:pPr>
      <w:r>
        <w:rPr>
          <w:rFonts w:ascii="Times New Roman" w:eastAsia="Times New Roman" w:hAnsi="Times New Roman" w:cs="Times New Roman"/>
          <w:color w:val="000000"/>
          <w:spacing w:val="0"/>
          <w:w w:val="100"/>
          <w:position w:val="0"/>
          <w:lang w:val="en-US" w:eastAsia="en-US" w:bidi="en-US"/>
        </w:rPr>
        <w:t>5.3.3</w:t>
      </w:r>
      <w:r>
        <w:rPr>
          <w:color w:val="000000"/>
          <w:spacing w:val="0"/>
          <w:w w:val="100"/>
          <w:position w:val="0"/>
        </w:rPr>
        <w:t>门窗应安装牢固、开启灵活；外观应洁净，不应有划痕碰伤、锈蚀。门窗品种、规格、开启方向、</w:t>
      </w:r>
    </w:p>
    <w:p>
      <w:pPr>
        <w:pStyle w:val="Bodytext10"/>
        <w:keepNext w:val="0"/>
        <w:keepLines w:val="0"/>
        <w:widowControl w:val="0"/>
        <w:shd w:val="clear" w:color="auto" w:fill="auto"/>
        <w:bidi w:val="0"/>
        <w:spacing w:before="0" w:after="0" w:line="474" w:lineRule="exact"/>
        <w:ind w:left="0" w:right="0" w:firstLine="0"/>
        <w:jc w:val="both"/>
      </w:pPr>
      <w:r>
        <w:rPr>
          <w:color w:val="000000"/>
          <w:spacing w:val="0"/>
          <w:w w:val="100"/>
          <w:position w:val="0"/>
        </w:rPr>
        <w:t>安装位置和防盗措施均应符合设计要求；塑料门窗施工质量验收尚应符合《塑料门窗技术规程》</w:t>
      </w:r>
      <w:r>
        <w:rPr>
          <w:rFonts w:ascii="Times New Roman" w:eastAsia="Times New Roman" w:hAnsi="Times New Roman" w:cs="Times New Roman"/>
          <w:color w:val="000000"/>
          <w:spacing w:val="0"/>
          <w:w w:val="100"/>
          <w:position w:val="0"/>
          <w:lang w:val="en-US" w:eastAsia="en-US" w:bidi="en-US"/>
        </w:rPr>
        <w:t xml:space="preserve">JGJ </w:t>
      </w:r>
      <w:r>
        <w:rPr>
          <w:rFonts w:ascii="Times New Roman" w:eastAsia="Times New Roman" w:hAnsi="Times New Roman" w:cs="Times New Roman"/>
          <w:color w:val="000000"/>
          <w:spacing w:val="0"/>
          <w:w w:val="100"/>
          <w:position w:val="0"/>
        </w:rPr>
        <w:t xml:space="preserve">103 </w:t>
      </w:r>
      <w:r>
        <w:rPr>
          <w:color w:val="000000"/>
          <w:spacing w:val="0"/>
          <w:w w:val="100"/>
          <w:position w:val="0"/>
        </w:rPr>
        <w:t>的规定。</w:t>
      </w:r>
    </w:p>
    <w:p>
      <w:pPr>
        <w:pStyle w:val="Bodytext10"/>
        <w:keepNext w:val="0"/>
        <w:keepLines w:val="0"/>
        <w:widowControl w:val="0"/>
        <w:shd w:val="clear" w:color="auto" w:fill="auto"/>
        <w:bidi w:val="0"/>
        <w:spacing w:before="0" w:after="0" w:line="474" w:lineRule="exact"/>
        <w:ind w:left="0" w:right="0" w:firstLine="0"/>
        <w:jc w:val="both"/>
      </w:pPr>
      <w:r>
        <w:rPr>
          <w:rFonts w:ascii="Times New Roman" w:eastAsia="Times New Roman" w:hAnsi="Times New Roman" w:cs="Times New Roman"/>
          <w:color w:val="000000"/>
          <w:spacing w:val="0"/>
          <w:w w:val="100"/>
          <w:position w:val="0"/>
          <w:lang w:val="en-US" w:eastAsia="en-US" w:bidi="en-US"/>
        </w:rPr>
        <w:t>5.3.4</w:t>
      </w:r>
      <w:r>
        <w:rPr>
          <w:color w:val="000000"/>
          <w:spacing w:val="0"/>
          <w:w w:val="100"/>
          <w:position w:val="0"/>
        </w:rPr>
        <w:t>采用陶瓷砖、</w:t>
      </w:r>
      <w:r>
        <w:rPr>
          <w:color w:val="474E57"/>
          <w:spacing w:val="0"/>
          <w:w w:val="100"/>
          <w:position w:val="0"/>
        </w:rPr>
        <w:t>玻璃马赛</w:t>
      </w:r>
      <w:r>
        <w:rPr>
          <w:color w:val="000000"/>
          <w:spacing w:val="0"/>
          <w:w w:val="100"/>
          <w:position w:val="0"/>
        </w:rPr>
        <w:t>克等作为建筑物外墙饰面材料并采用满黏法施工的外墙饰面砖工程，其施 工质量验收应符合《外墙饰面砖身</w:t>
      </w:r>
      <w:r>
        <w:rPr>
          <w:rFonts w:ascii="Times New Roman" w:eastAsia="Times New Roman" w:hAnsi="Times New Roman" w:cs="Times New Roman"/>
          <w:color w:val="212429"/>
          <w:spacing w:val="0"/>
          <w:w w:val="100"/>
          <w:position w:val="0"/>
        </w:rPr>
        <w:t>1</w:t>
      </w:r>
      <w:r>
        <w:rPr>
          <w:color w:val="000000"/>
          <w:spacing w:val="0"/>
          <w:w w:val="100"/>
          <w:position w:val="0"/>
        </w:rPr>
        <w:t>施工及验收规程》</w:t>
      </w:r>
      <w:r>
        <w:rPr>
          <w:rFonts w:ascii="Times New Roman" w:eastAsia="Times New Roman" w:hAnsi="Times New Roman" w:cs="Times New Roman"/>
          <w:color w:val="000000"/>
          <w:spacing w:val="0"/>
          <w:w w:val="100"/>
          <w:position w:val="0"/>
          <w:lang w:val="en-US" w:eastAsia="en-US" w:bidi="en-US"/>
        </w:rPr>
        <w:t xml:space="preserve">JGJ </w:t>
      </w:r>
      <w:r>
        <w:rPr>
          <w:rFonts w:ascii="Times New Roman" w:eastAsia="Times New Roman" w:hAnsi="Times New Roman" w:cs="Times New Roman"/>
          <w:color w:val="000000"/>
          <w:spacing w:val="0"/>
          <w:w w:val="100"/>
          <w:position w:val="0"/>
        </w:rPr>
        <w:t>126</w:t>
      </w:r>
      <w:r>
        <w:rPr>
          <w:color w:val="000000"/>
          <w:spacing w:val="0"/>
          <w:w w:val="100"/>
          <w:position w:val="0"/>
        </w:rPr>
        <w:t>的规定。</w:t>
      </w:r>
    </w:p>
    <w:p>
      <w:pPr>
        <w:pStyle w:val="Bodytext10"/>
        <w:keepNext w:val="0"/>
        <w:keepLines w:val="0"/>
        <w:widowControl w:val="0"/>
        <w:shd w:val="clear" w:color="auto" w:fill="auto"/>
        <w:bidi w:val="0"/>
        <w:spacing w:before="0" w:after="120" w:line="474" w:lineRule="exact"/>
        <w:ind w:left="0" w:right="0" w:firstLine="0"/>
        <w:jc w:val="both"/>
        <w:sectPr>
          <w:headerReference w:type="even" r:id="rId82"/>
          <w:headerReference w:type="default" r:id="rId83"/>
          <w:footerReference w:type="even" r:id="rId84"/>
          <w:footerReference w:type="default" r:id="rId85"/>
          <w:headerReference w:type="first" r:id="rId86"/>
          <w:footerReference w:type="first" r:id="rId87"/>
          <w:type w:val="continuous"/>
          <w:pgSz w:w="11900" w:h="16840"/>
          <w:pgMar w:top="1844" w:right="1000" w:bottom="1705" w:left="1301" w:header="0" w:footer="3" w:gutter="0"/>
          <w:pgNumType w:start="12"/>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5.3.5</w:t>
      </w:r>
      <w:r>
        <w:rPr>
          <w:color w:val="000000"/>
          <w:spacing w:val="0"/>
          <w:w w:val="100"/>
          <w:position w:val="0"/>
        </w:rPr>
        <w:t>生产建筑物包括泵房、加药间、消毒间、变配电室等，其总体布局、建筑面积、规格尺寸等应符 合设计要求。</w:t>
      </w:r>
    </w:p>
    <w:p>
      <w:pPr>
        <w:pStyle w:val="Bodytext10"/>
        <w:keepNext w:val="0"/>
        <w:keepLines w:val="0"/>
        <w:widowControl w:val="0"/>
        <w:shd w:val="clear" w:color="auto" w:fill="auto"/>
        <w:tabs>
          <w:tab w:val="left" w:pos="878"/>
        </w:tabs>
        <w:bidi w:val="0"/>
        <w:spacing w:before="0" w:after="0" w:line="494" w:lineRule="auto"/>
        <w:ind w:left="0" w:right="0" w:firstLine="500"/>
        <w:jc w:val="left"/>
      </w:pPr>
      <w:bookmarkStart w:id="72" w:name="bookmark72"/>
      <w:r>
        <w:rPr>
          <w:rFonts w:ascii="Times New Roman" w:eastAsia="Times New Roman" w:hAnsi="Times New Roman" w:cs="Times New Roman"/>
          <w:color w:val="000000"/>
          <w:spacing w:val="0"/>
          <w:w w:val="100"/>
          <w:position w:val="0"/>
          <w:lang w:val="en-US" w:eastAsia="en-US" w:bidi="en-US"/>
        </w:rPr>
        <w:t>a</w:t>
      </w:r>
      <w:bookmarkEnd w:id="7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泵房应有通风、排水、防水、防火等措浦；</w:t>
      </w:r>
    </w:p>
    <w:p>
      <w:pPr>
        <w:pStyle w:val="Bodytext10"/>
        <w:keepNext w:val="0"/>
        <w:keepLines w:val="0"/>
        <w:widowControl w:val="0"/>
        <w:shd w:val="clear" w:color="auto" w:fill="auto"/>
        <w:tabs>
          <w:tab w:val="left" w:pos="897"/>
        </w:tabs>
        <w:bidi w:val="0"/>
        <w:spacing w:before="0" w:after="0" w:line="474" w:lineRule="exact"/>
        <w:ind w:left="0" w:right="0" w:firstLine="500"/>
        <w:jc w:val="left"/>
      </w:pPr>
      <w:bookmarkStart w:id="73" w:name="bookmark73"/>
      <w:r>
        <w:rPr>
          <w:rFonts w:ascii="Times New Roman" w:eastAsia="Times New Roman" w:hAnsi="Times New Roman" w:cs="Times New Roman"/>
          <w:color w:val="000000"/>
          <w:spacing w:val="0"/>
          <w:w w:val="100"/>
          <w:position w:val="0"/>
          <w:lang w:val="en-US" w:eastAsia="en-US" w:bidi="en-US"/>
        </w:rPr>
        <w:t>b</w:t>
      </w:r>
      <w:bookmarkEnd w:id="7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泵房工程的混凝土结构、进岀水管与池壁的连接部位不应渗漏，其功能应符合设计要求；</w:t>
      </w:r>
    </w:p>
    <w:p>
      <w:pPr>
        <w:pStyle w:val="Bodytext10"/>
        <w:keepNext w:val="0"/>
        <w:keepLines w:val="0"/>
        <w:widowControl w:val="0"/>
        <w:shd w:val="clear" w:color="auto" w:fill="auto"/>
        <w:bidi w:val="0"/>
        <w:spacing w:before="0" w:after="0" w:line="474" w:lineRule="exact"/>
        <w:ind w:left="0" w:right="0" w:firstLine="500"/>
        <w:jc w:val="left"/>
      </w:pPr>
      <w:bookmarkStart w:id="74" w:name="bookmark74"/>
      <w:r>
        <w:rPr>
          <w:rFonts w:ascii="Times New Roman" w:eastAsia="Times New Roman" w:hAnsi="Times New Roman" w:cs="Times New Roman"/>
          <w:color w:val="000000"/>
          <w:spacing w:val="0"/>
          <w:w w:val="100"/>
          <w:position w:val="0"/>
          <w:lang w:val="en-US" w:eastAsia="en-US" w:bidi="en-US"/>
        </w:rPr>
        <w:t>C</w:t>
      </w:r>
      <w:bookmarkEnd w:id="74"/>
      <w:r>
        <w:rPr>
          <w:color w:val="000000"/>
          <w:spacing w:val="0"/>
          <w:w w:val="100"/>
          <w:position w:val="0"/>
          <w:lang w:val="en-US" w:eastAsia="en-US" w:bidi="en-US"/>
        </w:rPr>
        <w:t>）</w:t>
      </w:r>
      <w:r>
        <w:rPr>
          <w:color w:val="000000"/>
          <w:spacing w:val="0"/>
          <w:w w:val="100"/>
          <w:position w:val="0"/>
        </w:rPr>
        <w:t>泵房地下部分的内壁、隔水墙、底板、工作缝和施工缝等均不应渗水；电缆沟内不应泅水；</w:t>
      </w:r>
    </w:p>
    <w:p>
      <w:pPr>
        <w:pStyle w:val="Bodytext10"/>
        <w:keepNext w:val="0"/>
        <w:keepLines w:val="0"/>
        <w:widowControl w:val="0"/>
        <w:shd w:val="clear" w:color="auto" w:fill="auto"/>
        <w:tabs>
          <w:tab w:val="left" w:pos="810"/>
        </w:tabs>
        <w:bidi w:val="0"/>
        <w:spacing w:before="0" w:after="0" w:line="474" w:lineRule="exact"/>
        <w:ind w:left="0" w:right="0" w:firstLine="520"/>
        <w:jc w:val="both"/>
      </w:pPr>
      <w:bookmarkStart w:id="75" w:name="bookmark75"/>
      <w:r>
        <w:rPr>
          <w:rFonts w:ascii="Times New Roman" w:eastAsia="Times New Roman" w:hAnsi="Times New Roman" w:cs="Times New Roman"/>
          <w:color w:val="000000"/>
          <w:spacing w:val="0"/>
          <w:w w:val="100"/>
          <w:position w:val="0"/>
          <w:lang w:val="en-US" w:eastAsia="en-US" w:bidi="en-US"/>
        </w:rPr>
        <w:t>d</w:t>
      </w:r>
      <w:bookmarkEnd w:id="7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机泵底座的二期混凝土，应在达到设计强度</w:t>
      </w:r>
      <w:r>
        <w:rPr>
          <w:rFonts w:ascii="Times New Roman" w:eastAsia="Times New Roman" w:hAnsi="Times New Roman" w:cs="Times New Roman"/>
          <w:color w:val="000000"/>
          <w:spacing w:val="0"/>
          <w:w w:val="100"/>
          <w:position w:val="0"/>
        </w:rPr>
        <w:t>70%</w:t>
      </w:r>
      <w:r>
        <w:rPr>
          <w:color w:val="000000"/>
          <w:spacing w:val="0"/>
          <w:w w:val="100"/>
          <w:position w:val="0"/>
        </w:rPr>
        <w:t>以上方可继续加荷或进</w:t>
      </w:r>
      <w:r>
        <w:rPr>
          <w:color w:val="212429"/>
          <w:spacing w:val="0"/>
          <w:w w:val="100"/>
          <w:position w:val="0"/>
        </w:rPr>
        <w:t>行设备安装。</w:t>
      </w:r>
      <w:r>
        <w:rPr>
          <w:color w:val="000000"/>
          <w:spacing w:val="0"/>
          <w:w w:val="100"/>
          <w:position w:val="0"/>
        </w:rPr>
        <w:t>混凝土未 达到强度要求或在做完防水层的部位，不应凿洞打孔；</w:t>
      </w:r>
    </w:p>
    <w:p>
      <w:pPr>
        <w:pStyle w:val="Bodytext10"/>
        <w:keepNext w:val="0"/>
        <w:keepLines w:val="0"/>
        <w:widowControl w:val="0"/>
        <w:shd w:val="clear" w:color="auto" w:fill="auto"/>
        <w:tabs>
          <w:tab w:val="left" w:pos="805"/>
        </w:tabs>
        <w:bidi w:val="0"/>
        <w:spacing w:before="0" w:after="160" w:line="474" w:lineRule="exact"/>
        <w:ind w:left="0" w:right="0" w:firstLine="520"/>
        <w:jc w:val="both"/>
        <w:sectPr>
          <w:headerReference w:type="even" r:id="rId88"/>
          <w:headerReference w:type="default" r:id="rId89"/>
          <w:footerReference w:type="even" r:id="rId90"/>
          <w:footerReference w:type="default" r:id="rId91"/>
          <w:headerReference w:type="first" r:id="rId92"/>
          <w:footerReference w:type="first" r:id="rId93"/>
          <w:type w:val="nextPage"/>
          <w:pgSz w:w="11900" w:h="16840"/>
          <w:pgMar w:top="1844" w:right="1000" w:bottom="1705" w:left="1301" w:header="0" w:footer="3" w:gutter="0"/>
          <w:pgNumType w:start="13"/>
          <w:cols w:space="720"/>
          <w:noEndnote/>
          <w:titlePg w:val="0"/>
          <w:rtlGutter w:val="0"/>
          <w:docGrid w:linePitch="360"/>
        </w:sectPr>
      </w:pPr>
      <w:bookmarkStart w:id="76" w:name="bookmark76"/>
      <w:r>
        <w:rPr>
          <w:rFonts w:ascii="Times New Roman" w:eastAsia="Times New Roman" w:hAnsi="Times New Roman" w:cs="Times New Roman"/>
          <w:color w:val="000000"/>
          <w:spacing w:val="0"/>
          <w:w w:val="100"/>
          <w:position w:val="0"/>
          <w:lang w:val="en-US" w:eastAsia="en-US" w:bidi="en-US"/>
        </w:rPr>
        <w:t>e</w:t>
      </w:r>
      <w:bookmarkEnd w:id="7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水泵和电动机基础施工允许偏差宜符合《给水排水构筑物工程施工及验收规范》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50141</w:t>
      </w:r>
      <w:r>
        <w:rPr>
          <w:color w:val="000000"/>
          <w:spacing w:val="0"/>
          <w:w w:val="100"/>
          <w:position w:val="0"/>
        </w:rPr>
        <w:t xml:space="preserve">的表 </w:t>
      </w:r>
      <w:r>
        <w:rPr>
          <w:rFonts w:ascii="Times New Roman" w:eastAsia="Times New Roman" w:hAnsi="Times New Roman" w:cs="Times New Roman"/>
          <w:color w:val="000000"/>
          <w:spacing w:val="0"/>
          <w:w w:val="100"/>
          <w:position w:val="0"/>
          <w:lang w:val="en-US" w:eastAsia="en-US" w:bidi="en-US"/>
        </w:rPr>
        <w:t>7.4.3</w:t>
      </w:r>
      <w:r>
        <w:rPr>
          <w:color w:val="000000"/>
          <w:spacing w:val="0"/>
          <w:w w:val="100"/>
          <w:position w:val="0"/>
        </w:rPr>
        <w:t>的有关要求，偏差范围见表</w:t>
      </w:r>
      <w:r>
        <w:rPr>
          <w:rFonts w:ascii="Times New Roman" w:eastAsia="Times New Roman" w:hAnsi="Times New Roman" w:cs="Times New Roman"/>
          <w:color w:val="000000"/>
          <w:spacing w:val="0"/>
          <w:w w:val="100"/>
          <w:position w:val="0"/>
        </w:rPr>
        <w:t>2</w:t>
      </w:r>
      <w:r>
        <w:rPr>
          <w:color w:val="000000"/>
          <w:spacing w:val="0"/>
          <w:w w:val="100"/>
          <w:position w:val="0"/>
        </w:rPr>
        <w:t>。</w:t>
      </w:r>
    </w:p>
    <w:p>
      <w:pPr>
        <w:pStyle w:val="Bodytext10"/>
        <w:keepNext w:val="0"/>
        <w:keepLines w:val="0"/>
        <w:widowControl w:val="0"/>
        <w:shd w:val="clear" w:color="auto" w:fill="auto"/>
        <w:tabs>
          <w:tab w:val="left" w:pos="771"/>
        </w:tabs>
        <w:bidi w:val="0"/>
        <w:spacing w:before="0" w:after="0" w:line="451" w:lineRule="exact"/>
        <w:ind w:left="0" w:right="0" w:firstLine="540"/>
        <w:jc w:val="both"/>
      </w:pPr>
      <w:bookmarkStart w:id="77" w:name="bookmark77"/>
      <w:r>
        <w:rPr>
          <w:rFonts w:ascii="Times New Roman" w:eastAsia="Times New Roman" w:hAnsi="Times New Roman" w:cs="Times New Roman"/>
          <w:color w:val="000000"/>
          <w:spacing w:val="0"/>
          <w:w w:val="100"/>
          <w:position w:val="0"/>
          <w:lang w:val="en-US" w:eastAsia="en-US" w:bidi="en-US"/>
        </w:rPr>
        <w:t>f</w:t>
      </w:r>
      <w:bookmarkEnd w:id="77"/>
      <w:r>
        <w:rPr>
          <w:color w:val="000000"/>
          <w:spacing w:val="0"/>
          <w:w w:val="100"/>
          <w:position w:val="0"/>
          <w:lang w:val="en-US" w:eastAsia="en-US" w:bidi="en-US"/>
        </w:rPr>
        <w:t>）</w:t>
        <w:tab/>
      </w:r>
      <w:r>
        <w:rPr>
          <w:color w:val="000000"/>
          <w:spacing w:val="0"/>
          <w:w w:val="100"/>
          <w:position w:val="0"/>
        </w:rPr>
        <w:t xml:space="preserve">现浇钢筋混凝土和砖石砌筑泵房施工允许偏差宜符合《给水排水构筑物工程施工及验收规范》 </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50141</w:t>
      </w:r>
      <w:r>
        <w:rPr>
          <w:color w:val="000000"/>
          <w:spacing w:val="0"/>
          <w:w w:val="100"/>
          <w:position w:val="0"/>
        </w:rPr>
        <w:t>中表</w:t>
      </w:r>
      <w:r>
        <w:rPr>
          <w:rFonts w:ascii="Times New Roman" w:eastAsia="Times New Roman" w:hAnsi="Times New Roman" w:cs="Times New Roman"/>
          <w:color w:val="000000"/>
          <w:spacing w:val="0"/>
          <w:w w:val="100"/>
          <w:position w:val="0"/>
          <w:lang w:val="en-US" w:eastAsia="en-US" w:bidi="en-US"/>
        </w:rPr>
        <w:t>7.4.2</w:t>
      </w:r>
      <w:r>
        <w:rPr>
          <w:color w:val="000000"/>
          <w:spacing w:val="0"/>
          <w:w w:val="100"/>
          <w:position w:val="0"/>
        </w:rPr>
        <w:t>的有关要求，允许偏差见表</w:t>
      </w:r>
      <w:r>
        <w:rPr>
          <w:rFonts w:ascii="Times New Roman" w:eastAsia="Times New Roman" w:hAnsi="Times New Roman" w:cs="Times New Roman"/>
          <w:color w:val="000000"/>
          <w:spacing w:val="0"/>
          <w:w w:val="100"/>
          <w:position w:val="0"/>
        </w:rPr>
        <w:t>3</w:t>
      </w:r>
      <w:r>
        <w:rPr>
          <w:color w:val="000000"/>
          <w:spacing w:val="0"/>
          <w:w w:val="100"/>
          <w:position w:val="0"/>
        </w:rPr>
        <w:t>。</w:t>
      </w:r>
    </w:p>
    <w:p>
      <w:pPr>
        <w:pStyle w:val="Bodytext10"/>
        <w:keepNext w:val="0"/>
        <w:keepLines w:val="0"/>
        <w:widowControl w:val="0"/>
        <w:shd w:val="clear" w:color="auto" w:fill="auto"/>
        <w:tabs>
          <w:tab w:val="left" w:pos="805"/>
        </w:tabs>
        <w:bidi w:val="0"/>
        <w:spacing w:before="0" w:after="340" w:line="470" w:lineRule="exact"/>
        <w:ind w:left="0" w:right="0" w:firstLine="540"/>
        <w:jc w:val="both"/>
      </w:pPr>
      <w:bookmarkStart w:id="78" w:name="bookmark78"/>
      <w:r>
        <w:rPr>
          <w:rFonts w:ascii="Times New Roman" w:eastAsia="Times New Roman" w:hAnsi="Times New Roman" w:cs="Times New Roman"/>
          <w:color w:val="000000"/>
          <w:spacing w:val="0"/>
          <w:w w:val="100"/>
          <w:position w:val="0"/>
          <w:lang w:val="en-US" w:eastAsia="en-US" w:bidi="en-US"/>
        </w:rPr>
        <w:t>g</w:t>
      </w:r>
      <w:bookmarkEnd w:id="78"/>
      <w:r>
        <w:rPr>
          <w:color w:val="000000"/>
          <w:spacing w:val="0"/>
          <w:w w:val="100"/>
          <w:position w:val="0"/>
          <w:lang w:val="en-US" w:eastAsia="en-US" w:bidi="en-US"/>
        </w:rPr>
        <w:t>）</w:t>
        <w:tab/>
      </w:r>
      <w:r>
        <w:rPr>
          <w:color w:val="000000"/>
          <w:spacing w:val="0"/>
          <w:w w:val="100"/>
          <w:position w:val="0"/>
        </w:rPr>
        <w:t>加药间、消毒间及其专用仓库应有防腐、通风、卫生防护和安全措施，必要时设置上下两个通 风口；</w:t>
      </w:r>
    </w:p>
    <w:p>
      <w:pPr>
        <w:pStyle w:val="Other10"/>
        <w:keepNext w:val="0"/>
        <w:keepLines w:val="0"/>
        <w:widowControl w:val="0"/>
        <w:shd w:val="clear" w:color="auto" w:fill="auto"/>
        <w:bidi w:val="0"/>
        <w:spacing w:before="0" w:after="240" w:line="240" w:lineRule="auto"/>
        <w:ind w:left="0" w:right="0" w:firstLine="0"/>
        <w:jc w:val="center"/>
        <w:rPr>
          <w:sz w:val="18"/>
          <w:szCs w:val="18"/>
        </w:rPr>
      </w:pPr>
      <w:r>
        <w:rPr>
          <w:b/>
          <w:bCs/>
          <w:color w:val="000000"/>
          <w:spacing w:val="0"/>
          <w:w w:val="100"/>
          <w:position w:val="0"/>
          <w:sz w:val="18"/>
          <w:szCs w:val="18"/>
        </w:rPr>
        <w:t>表</w:t>
      </w:r>
      <w:r>
        <w:rPr>
          <w:rFonts w:ascii="Times New Roman" w:eastAsia="Times New Roman" w:hAnsi="Times New Roman" w:cs="Times New Roman"/>
          <w:color w:val="000000"/>
          <w:spacing w:val="0"/>
          <w:w w:val="100"/>
          <w:position w:val="0"/>
          <w:sz w:val="17"/>
          <w:szCs w:val="17"/>
        </w:rPr>
        <w:t>2</w:t>
      </w:r>
      <w:r>
        <w:rPr>
          <w:b/>
          <w:bCs/>
          <w:color w:val="000000"/>
          <w:spacing w:val="0"/>
          <w:w w:val="100"/>
          <w:position w:val="0"/>
          <w:sz w:val="18"/>
          <w:szCs w:val="18"/>
        </w:rPr>
        <w:t>水泵和电动机基础施工允许偏差</w:t>
      </w:r>
    </w:p>
    <w:tbl>
      <w:tblPr>
        <w:tblStyle w:val="TableNormal"/>
        <w:tblOverlap w:val="never"/>
        <w:jc w:val="center"/>
        <w:tblLayout w:type="fixed"/>
        <w:tblCellMar>
          <w:top w:w="0" w:type="dxa"/>
          <w:left w:w="10" w:type="dxa"/>
          <w:bottom w:w="0" w:type="dxa"/>
          <w:right w:w="10" w:type="dxa"/>
        </w:tblCellMar>
      </w:tblPr>
      <w:tblGrid>
        <w:gridCol w:w="1747"/>
        <w:gridCol w:w="3581"/>
        <w:gridCol w:w="4272"/>
      </w:tblGrid>
      <w:tr>
        <w:tblPrEx>
          <w:jc w:val="center"/>
          <w:tblLayout w:type="fixed"/>
          <w:tblCellMar>
            <w:top w:w="0" w:type="dxa"/>
            <w:left w:w="10" w:type="dxa"/>
            <w:bottom w:w="0" w:type="dxa"/>
            <w:right w:w="10" w:type="dxa"/>
          </w:tblCellMar>
        </w:tblPrEx>
        <w:trPr>
          <w:trHeight w:hRule="exact" w:val="322"/>
          <w:jc w:val="center"/>
        </w:trPr>
        <w:tc>
          <w:tcPr>
            <w:tcW w:w="5328"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项目</w:t>
            </w:r>
          </w:p>
        </w:tc>
        <w:tc>
          <w:tcPr>
            <w:tcW w:w="427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允许偏差</w:t>
            </w:r>
            <w:r>
              <w:rPr>
                <w:color w:val="000000"/>
                <w:spacing w:val="0"/>
                <w:w w:val="100"/>
                <w:position w:val="0"/>
                <w:sz w:val="18"/>
                <w:szCs w:val="18"/>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mm</w:t>
            </w:r>
            <w:r>
              <w:rPr>
                <w:color w:val="000000"/>
                <w:spacing w:val="0"/>
                <w:w w:val="100"/>
                <w:position w:val="0"/>
                <w:sz w:val="18"/>
                <w:szCs w:val="18"/>
                <w:lang w:val="en-US" w:eastAsia="en-US" w:bidi="en-US"/>
              </w:rPr>
              <w:t>）</w:t>
            </w:r>
          </w:p>
        </w:tc>
      </w:tr>
      <w:tr>
        <w:tblPrEx>
          <w:jc w:val="center"/>
          <w:tblLayout w:type="fixed"/>
          <w:tblCellMar>
            <w:top w:w="0" w:type="dxa"/>
            <w:left w:w="10" w:type="dxa"/>
            <w:bottom w:w="0" w:type="dxa"/>
            <w:right w:w="10" w:type="dxa"/>
          </w:tblCellMar>
        </w:tblPrEx>
        <w:trPr>
          <w:trHeight w:hRule="exact" w:val="307"/>
          <w:jc w:val="center"/>
        </w:trPr>
        <w:tc>
          <w:tcPr>
            <w:tcW w:w="5328"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轴线位置</w:t>
            </w:r>
          </w:p>
        </w:tc>
        <w:tc>
          <w:tcPr>
            <w:tcW w:w="427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8</w:t>
            </w:r>
          </w:p>
        </w:tc>
      </w:tr>
      <w:tr>
        <w:tblPrEx>
          <w:jc w:val="center"/>
          <w:tblLayout w:type="fixed"/>
          <w:tblCellMar>
            <w:top w:w="0" w:type="dxa"/>
            <w:left w:w="10" w:type="dxa"/>
            <w:bottom w:w="0" w:type="dxa"/>
            <w:right w:w="10" w:type="dxa"/>
          </w:tblCellMar>
        </w:tblPrEx>
        <w:trPr>
          <w:trHeight w:hRule="exact" w:val="312"/>
          <w:jc w:val="center"/>
        </w:trPr>
        <w:tc>
          <w:tcPr>
            <w:tcW w:w="5328"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标咼</w:t>
            </w:r>
          </w:p>
        </w:tc>
        <w:tc>
          <w:tcPr>
            <w:tcW w:w="427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-20</w:t>
            </w:r>
          </w:p>
        </w:tc>
      </w:tr>
      <w:tr>
        <w:tblPrEx>
          <w:jc w:val="center"/>
          <w:tblLayout w:type="fixed"/>
          <w:tblCellMar>
            <w:top w:w="0" w:type="dxa"/>
            <w:left w:w="10" w:type="dxa"/>
            <w:bottom w:w="0" w:type="dxa"/>
            <w:right w:w="10" w:type="dxa"/>
          </w:tblCellMar>
        </w:tblPrEx>
        <w:trPr>
          <w:trHeight w:hRule="exact" w:val="312"/>
          <w:jc w:val="center"/>
        </w:trPr>
        <w:tc>
          <w:tcPr>
            <w:tcW w:w="1747" w:type="dxa"/>
            <w:vMerge w:val="restart"/>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80" w:after="0" w:line="240" w:lineRule="auto"/>
              <w:ind w:left="0" w:right="0" w:firstLine="0"/>
              <w:jc w:val="center"/>
              <w:rPr>
                <w:sz w:val="18"/>
                <w:szCs w:val="18"/>
              </w:rPr>
            </w:pPr>
            <w:r>
              <w:rPr>
                <w:color w:val="000000"/>
                <w:spacing w:val="0"/>
                <w:w w:val="100"/>
                <w:position w:val="0"/>
                <w:sz w:val="18"/>
                <w:szCs w:val="18"/>
              </w:rPr>
              <w:t>基础外形</w:t>
            </w:r>
          </w:p>
        </w:tc>
        <w:tc>
          <w:tcPr>
            <w:tcW w:w="35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平面尺寸</w:t>
            </w:r>
          </w:p>
        </w:tc>
        <w:tc>
          <w:tcPr>
            <w:tcW w:w="427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±10</w:t>
            </w:r>
          </w:p>
        </w:tc>
      </w:tr>
      <w:tr>
        <w:tblPrEx>
          <w:jc w:val="center"/>
          <w:tblLayout w:type="fixed"/>
          <w:tblCellMar>
            <w:top w:w="0" w:type="dxa"/>
            <w:left w:w="10" w:type="dxa"/>
            <w:bottom w:w="0" w:type="dxa"/>
            <w:right w:w="10" w:type="dxa"/>
          </w:tblCellMar>
        </w:tblPrEx>
        <w:trPr>
          <w:trHeight w:hRule="exact" w:val="312"/>
          <w:jc w:val="center"/>
        </w:trPr>
        <w:tc>
          <w:tcPr>
            <w:tcW w:w="1747" w:type="dxa"/>
            <w:vMerge/>
            <w:tcBorders>
              <w:left w:val="single" w:sz="4" w:space="0" w:color="auto"/>
            </w:tcBorders>
            <w:shd w:val="clear" w:color="auto" w:fill="FFFFFF"/>
            <w:vAlign w:val="top"/>
          </w:tcPr>
          <w:p/>
        </w:tc>
        <w:tc>
          <w:tcPr>
            <w:tcW w:w="35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水平度</w:t>
            </w:r>
          </w:p>
        </w:tc>
        <w:tc>
          <w:tcPr>
            <w:tcW w:w="427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i/>
                <w:iCs/>
                <w:color w:val="000000"/>
                <w:spacing w:val="0"/>
                <w:w w:val="100"/>
                <w:position w:val="0"/>
                <w:sz w:val="18"/>
                <w:szCs w:val="18"/>
                <w:lang w:val="en-US" w:eastAsia="en-US" w:bidi="en-US"/>
              </w:rPr>
              <w:t>L/200</w:t>
            </w:r>
            <w:r>
              <w:rPr>
                <w:color w:val="000000"/>
                <w:spacing w:val="0"/>
                <w:w w:val="100"/>
                <w:position w:val="0"/>
                <w:sz w:val="18"/>
                <w:szCs w:val="18"/>
              </w:rPr>
              <w:t>且不大于</w:t>
            </w:r>
            <w:r>
              <w:rPr>
                <w:rFonts w:ascii="Times New Roman" w:eastAsia="Times New Roman" w:hAnsi="Times New Roman" w:cs="Times New Roman"/>
                <w:color w:val="000000"/>
                <w:spacing w:val="0"/>
                <w:w w:val="100"/>
                <w:position w:val="0"/>
                <w:sz w:val="17"/>
                <w:szCs w:val="17"/>
              </w:rPr>
              <w:t>10</w:t>
            </w:r>
          </w:p>
        </w:tc>
      </w:tr>
      <w:tr>
        <w:tblPrEx>
          <w:jc w:val="center"/>
          <w:tblLayout w:type="fixed"/>
          <w:tblCellMar>
            <w:top w:w="0" w:type="dxa"/>
            <w:left w:w="10" w:type="dxa"/>
            <w:bottom w:w="0" w:type="dxa"/>
            <w:right w:w="10" w:type="dxa"/>
          </w:tblCellMar>
        </w:tblPrEx>
        <w:trPr>
          <w:trHeight w:hRule="exact" w:val="312"/>
          <w:jc w:val="center"/>
        </w:trPr>
        <w:tc>
          <w:tcPr>
            <w:tcW w:w="1747" w:type="dxa"/>
            <w:vMerge/>
            <w:tcBorders>
              <w:left w:val="single" w:sz="4" w:space="0" w:color="auto"/>
            </w:tcBorders>
            <w:shd w:val="clear" w:color="auto" w:fill="FFFFFF"/>
            <w:vAlign w:val="top"/>
          </w:tcPr>
          <w:p/>
        </w:tc>
        <w:tc>
          <w:tcPr>
            <w:tcW w:w="35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垂直度</w:t>
            </w:r>
          </w:p>
        </w:tc>
        <w:tc>
          <w:tcPr>
            <w:tcW w:w="427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i/>
                <w:iCs/>
                <w:color w:val="000000"/>
                <w:spacing w:val="0"/>
                <w:w w:val="100"/>
                <w:position w:val="0"/>
                <w:sz w:val="18"/>
                <w:szCs w:val="18"/>
                <w:lang w:val="en-US" w:eastAsia="en-US" w:bidi="en-US"/>
              </w:rPr>
              <w:t>H/200</w:t>
            </w:r>
            <w:r>
              <w:rPr>
                <w:color w:val="000000"/>
                <w:spacing w:val="0"/>
                <w:w w:val="100"/>
                <w:position w:val="0"/>
                <w:sz w:val="18"/>
                <w:szCs w:val="18"/>
              </w:rPr>
              <w:t>且不大于</w:t>
            </w:r>
            <w:r>
              <w:rPr>
                <w:rFonts w:ascii="Times New Roman" w:eastAsia="Times New Roman" w:hAnsi="Times New Roman" w:cs="Times New Roman"/>
                <w:color w:val="000000"/>
                <w:spacing w:val="0"/>
                <w:w w:val="100"/>
                <w:position w:val="0"/>
                <w:sz w:val="17"/>
                <w:szCs w:val="17"/>
              </w:rPr>
              <w:t>10</w:t>
            </w:r>
          </w:p>
        </w:tc>
      </w:tr>
      <w:tr>
        <w:tblPrEx>
          <w:jc w:val="center"/>
          <w:tblLayout w:type="fixed"/>
          <w:tblCellMar>
            <w:top w:w="0" w:type="dxa"/>
            <w:left w:w="10" w:type="dxa"/>
            <w:bottom w:w="0" w:type="dxa"/>
            <w:right w:w="10" w:type="dxa"/>
          </w:tblCellMar>
        </w:tblPrEx>
        <w:trPr>
          <w:trHeight w:hRule="exact" w:val="312"/>
          <w:jc w:val="center"/>
        </w:trPr>
        <w:tc>
          <w:tcPr>
            <w:tcW w:w="1747" w:type="dxa"/>
            <w:vMerge w:val="restart"/>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80" w:after="0" w:line="240" w:lineRule="auto"/>
              <w:ind w:left="0" w:right="0" w:firstLine="0"/>
              <w:jc w:val="center"/>
              <w:rPr>
                <w:sz w:val="18"/>
                <w:szCs w:val="18"/>
              </w:rPr>
            </w:pPr>
            <w:r>
              <w:rPr>
                <w:color w:val="000000"/>
                <w:spacing w:val="0"/>
                <w:w w:val="100"/>
                <w:position w:val="0"/>
                <w:sz w:val="18"/>
                <w:szCs w:val="18"/>
              </w:rPr>
              <w:t>预埋地脚螺栓</w:t>
            </w:r>
          </w:p>
        </w:tc>
        <w:tc>
          <w:tcPr>
            <w:tcW w:w="35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顶端高程</w:t>
            </w:r>
          </w:p>
        </w:tc>
        <w:tc>
          <w:tcPr>
            <w:tcW w:w="427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20</w:t>
            </w:r>
          </w:p>
        </w:tc>
      </w:tr>
      <w:tr>
        <w:tblPrEx>
          <w:jc w:val="center"/>
          <w:tblLayout w:type="fixed"/>
          <w:tblCellMar>
            <w:top w:w="0" w:type="dxa"/>
            <w:left w:w="10" w:type="dxa"/>
            <w:bottom w:w="0" w:type="dxa"/>
            <w:right w:w="10" w:type="dxa"/>
          </w:tblCellMar>
        </w:tblPrEx>
        <w:trPr>
          <w:trHeight w:hRule="exact" w:val="312"/>
          <w:jc w:val="center"/>
        </w:trPr>
        <w:tc>
          <w:tcPr>
            <w:tcW w:w="1747" w:type="dxa"/>
            <w:vMerge/>
            <w:tcBorders>
              <w:left w:val="single" w:sz="4" w:space="0" w:color="auto"/>
            </w:tcBorders>
            <w:shd w:val="clear" w:color="auto" w:fill="FFFFFF"/>
            <w:vAlign w:val="top"/>
          </w:tcPr>
          <w:p/>
        </w:tc>
        <w:tc>
          <w:tcPr>
            <w:tcW w:w="35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8"/>
                <w:szCs w:val="18"/>
              </w:rPr>
              <w:t>中心距</w:t>
            </w:r>
            <w:r>
              <w:rPr>
                <w:rFonts w:ascii="Times New Roman" w:eastAsia="Times New Roman" w:hAnsi="Times New Roman" w:cs="Times New Roman"/>
                <w:color w:val="000000"/>
                <w:spacing w:val="0"/>
                <w:w w:val="100"/>
                <w:position w:val="0"/>
                <w:sz w:val="17"/>
                <w:szCs w:val="17"/>
              </w:rPr>
              <w:t>（</w:t>
            </w:r>
            <w:r>
              <w:rPr>
                <w:color w:val="000000"/>
                <w:spacing w:val="0"/>
                <w:w w:val="100"/>
                <w:position w:val="0"/>
                <w:sz w:val="18"/>
                <w:szCs w:val="18"/>
              </w:rPr>
              <w:t>在跟部和顶部两处测量</w:t>
            </w:r>
            <w:r>
              <w:rPr>
                <w:color w:val="000000"/>
                <w:spacing w:val="0"/>
                <w:w w:val="100"/>
                <w:position w:val="0"/>
                <w:sz w:val="17"/>
                <w:szCs w:val="17"/>
              </w:rPr>
              <w:t>）</w:t>
            </w:r>
          </w:p>
        </w:tc>
        <w:tc>
          <w:tcPr>
            <w:tcW w:w="427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±2</w:t>
            </w:r>
          </w:p>
        </w:tc>
      </w:tr>
      <w:tr>
        <w:tblPrEx>
          <w:jc w:val="center"/>
          <w:tblLayout w:type="fixed"/>
          <w:tblCellMar>
            <w:top w:w="0" w:type="dxa"/>
            <w:left w:w="10" w:type="dxa"/>
            <w:bottom w:w="0" w:type="dxa"/>
            <w:right w:w="10" w:type="dxa"/>
          </w:tblCellMar>
        </w:tblPrEx>
        <w:trPr>
          <w:trHeight w:hRule="exact" w:val="312"/>
          <w:jc w:val="center"/>
        </w:trPr>
        <w:tc>
          <w:tcPr>
            <w:tcW w:w="1747" w:type="dxa"/>
            <w:vMerge w:val="restart"/>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80" w:after="0" w:line="240" w:lineRule="auto"/>
              <w:ind w:left="0" w:right="0" w:firstLine="0"/>
              <w:jc w:val="center"/>
              <w:rPr>
                <w:sz w:val="18"/>
                <w:szCs w:val="18"/>
              </w:rPr>
            </w:pPr>
            <w:r>
              <w:rPr>
                <w:color w:val="000000"/>
                <w:spacing w:val="0"/>
                <w:w w:val="100"/>
                <w:position w:val="0"/>
                <w:sz w:val="18"/>
                <w:szCs w:val="18"/>
              </w:rPr>
              <w:t>地脚螺栓预留孔</w:t>
            </w:r>
          </w:p>
        </w:tc>
        <w:tc>
          <w:tcPr>
            <w:tcW w:w="35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中心位置</w:t>
            </w:r>
          </w:p>
        </w:tc>
        <w:tc>
          <w:tcPr>
            <w:tcW w:w="427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8</w:t>
            </w:r>
          </w:p>
        </w:tc>
      </w:tr>
      <w:tr>
        <w:tblPrEx>
          <w:jc w:val="center"/>
          <w:tblLayout w:type="fixed"/>
          <w:tblCellMar>
            <w:top w:w="0" w:type="dxa"/>
            <w:left w:w="10" w:type="dxa"/>
            <w:bottom w:w="0" w:type="dxa"/>
            <w:right w:w="10" w:type="dxa"/>
          </w:tblCellMar>
        </w:tblPrEx>
        <w:trPr>
          <w:trHeight w:hRule="exact" w:val="312"/>
          <w:jc w:val="center"/>
        </w:trPr>
        <w:tc>
          <w:tcPr>
            <w:tcW w:w="1747" w:type="dxa"/>
            <w:vMerge/>
            <w:tcBorders>
              <w:left w:val="single" w:sz="4" w:space="0" w:color="auto"/>
            </w:tcBorders>
            <w:shd w:val="clear" w:color="auto" w:fill="FFFFFF"/>
            <w:vAlign w:val="top"/>
          </w:tcPr>
          <w:p/>
        </w:tc>
        <w:tc>
          <w:tcPr>
            <w:tcW w:w="35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深度</w:t>
            </w:r>
          </w:p>
        </w:tc>
        <w:tc>
          <w:tcPr>
            <w:tcW w:w="427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20</w:t>
            </w:r>
          </w:p>
        </w:tc>
      </w:tr>
      <w:tr>
        <w:tblPrEx>
          <w:jc w:val="center"/>
          <w:tblLayout w:type="fixed"/>
          <w:tblCellMar>
            <w:top w:w="0" w:type="dxa"/>
            <w:left w:w="10" w:type="dxa"/>
            <w:bottom w:w="0" w:type="dxa"/>
            <w:right w:w="10" w:type="dxa"/>
          </w:tblCellMar>
        </w:tblPrEx>
        <w:trPr>
          <w:trHeight w:hRule="exact" w:val="312"/>
          <w:jc w:val="center"/>
        </w:trPr>
        <w:tc>
          <w:tcPr>
            <w:tcW w:w="1747" w:type="dxa"/>
            <w:vMerge/>
            <w:tcBorders>
              <w:left w:val="single" w:sz="4" w:space="0" w:color="auto"/>
            </w:tcBorders>
            <w:shd w:val="clear" w:color="auto" w:fill="FFFFFF"/>
            <w:vAlign w:val="top"/>
          </w:tcPr>
          <w:p/>
        </w:tc>
        <w:tc>
          <w:tcPr>
            <w:tcW w:w="358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孔壁垂直度</w:t>
            </w:r>
          </w:p>
        </w:tc>
        <w:tc>
          <w:tcPr>
            <w:tcW w:w="427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10</w:t>
            </w:r>
          </w:p>
        </w:tc>
      </w:tr>
      <w:tr>
        <w:tblPrEx>
          <w:jc w:val="center"/>
          <w:tblLayout w:type="fixed"/>
          <w:tblCellMar>
            <w:top w:w="0" w:type="dxa"/>
            <w:left w:w="10" w:type="dxa"/>
            <w:bottom w:w="0" w:type="dxa"/>
            <w:right w:w="10" w:type="dxa"/>
          </w:tblCellMar>
        </w:tblPrEx>
        <w:trPr>
          <w:trHeight w:hRule="exact" w:val="331"/>
          <w:jc w:val="center"/>
        </w:trPr>
        <w:tc>
          <w:tcPr>
            <w:tcW w:w="960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注：</w:t>
            </w:r>
            <w:r>
              <w:rPr>
                <w:rFonts w:ascii="Times New Roman" w:eastAsia="Times New Roman" w:hAnsi="Times New Roman" w:cs="Times New Roman"/>
                <w:color w:val="000000"/>
                <w:spacing w:val="0"/>
                <w:w w:val="100"/>
                <w:position w:val="0"/>
                <w:sz w:val="17"/>
                <w:szCs w:val="17"/>
                <w:lang w:val="en-US" w:eastAsia="en-US" w:bidi="en-US"/>
              </w:rPr>
              <w:t>L</w:t>
            </w:r>
            <w:r>
              <w:rPr>
                <w:color w:val="000000"/>
                <w:spacing w:val="0"/>
                <w:w w:val="100"/>
                <w:position w:val="0"/>
                <w:sz w:val="18"/>
                <w:szCs w:val="18"/>
              </w:rPr>
              <w:t>为基础的长或宽；</w:t>
            </w:r>
            <w:r>
              <w:rPr>
                <w:rFonts w:ascii="Times New Roman" w:eastAsia="Times New Roman" w:hAnsi="Times New Roman" w:cs="Times New Roman"/>
                <w:color w:val="000000"/>
                <w:spacing w:val="0"/>
                <w:w w:val="100"/>
                <w:position w:val="0"/>
                <w:sz w:val="17"/>
                <w:szCs w:val="17"/>
                <w:lang w:val="en-US" w:eastAsia="en-US" w:bidi="en-US"/>
              </w:rPr>
              <w:t>H</w:t>
            </w:r>
            <w:r>
              <w:rPr>
                <w:color w:val="000000"/>
                <w:spacing w:val="0"/>
                <w:w w:val="100"/>
                <w:position w:val="0"/>
                <w:sz w:val="18"/>
                <w:szCs w:val="18"/>
              </w:rPr>
              <w:t>为基础的高。</w:t>
            </w:r>
          </w:p>
        </w:tc>
      </w:tr>
    </w:tbl>
    <w:p>
      <w:pPr>
        <w:widowControl w:val="0"/>
        <w:spacing w:after="699" w:line="1" w:lineRule="exact"/>
      </w:pPr>
    </w:p>
    <w:p>
      <w:pPr>
        <w:pStyle w:val="Other10"/>
        <w:keepNext w:val="0"/>
        <w:keepLines w:val="0"/>
        <w:widowControl w:val="0"/>
        <w:shd w:val="clear" w:color="auto" w:fill="auto"/>
        <w:bidi w:val="0"/>
        <w:spacing w:before="0" w:after="240" w:line="240" w:lineRule="auto"/>
        <w:ind w:left="0" w:right="0" w:firstLine="0"/>
        <w:jc w:val="center"/>
        <w:rPr>
          <w:sz w:val="18"/>
          <w:szCs w:val="18"/>
        </w:rPr>
      </w:pPr>
      <w:r>
        <w:rPr>
          <w:b/>
          <w:bCs/>
          <w:color w:val="000000"/>
          <w:spacing w:val="0"/>
          <w:w w:val="100"/>
          <w:position w:val="0"/>
          <w:sz w:val="18"/>
          <w:szCs w:val="18"/>
        </w:rPr>
        <w:t>表</w:t>
      </w:r>
      <w:r>
        <w:rPr>
          <w:rFonts w:ascii="Times New Roman" w:eastAsia="Times New Roman" w:hAnsi="Times New Roman" w:cs="Times New Roman"/>
          <w:color w:val="000000"/>
          <w:spacing w:val="0"/>
          <w:w w:val="100"/>
          <w:position w:val="0"/>
          <w:sz w:val="17"/>
          <w:szCs w:val="17"/>
        </w:rPr>
        <w:t>3</w:t>
      </w:r>
      <w:r>
        <w:rPr>
          <w:b/>
          <w:bCs/>
          <w:color w:val="000000"/>
          <w:spacing w:val="0"/>
          <w:w w:val="100"/>
          <w:position w:val="0"/>
          <w:sz w:val="18"/>
          <w:szCs w:val="18"/>
        </w:rPr>
        <w:t>现浇钢筋混凝土和砖石砌筑泵房施工允许偏差</w:t>
      </w:r>
    </w:p>
    <w:tbl>
      <w:tblPr>
        <w:tblStyle w:val="TableNormal"/>
        <w:tblOverlap w:val="never"/>
        <w:jc w:val="center"/>
        <w:tblLayout w:type="fixed"/>
        <w:tblCellMar>
          <w:top w:w="0" w:type="dxa"/>
          <w:left w:w="10" w:type="dxa"/>
          <w:bottom w:w="0" w:type="dxa"/>
          <w:right w:w="10" w:type="dxa"/>
        </w:tblCellMar>
      </w:tblPr>
      <w:tblGrid>
        <w:gridCol w:w="1656"/>
        <w:gridCol w:w="2635"/>
        <w:gridCol w:w="1315"/>
        <w:gridCol w:w="1315"/>
        <w:gridCol w:w="1310"/>
        <w:gridCol w:w="1368"/>
      </w:tblGrid>
      <w:tr>
        <w:tblPrEx>
          <w:jc w:val="center"/>
          <w:tblLayout w:type="fixed"/>
          <w:tblCellMar>
            <w:top w:w="0" w:type="dxa"/>
            <w:left w:w="10" w:type="dxa"/>
            <w:bottom w:w="0" w:type="dxa"/>
            <w:right w:w="10" w:type="dxa"/>
          </w:tblCellMar>
        </w:tblPrEx>
        <w:trPr>
          <w:trHeight w:hRule="exact" w:val="317"/>
          <w:jc w:val="center"/>
        </w:trPr>
        <w:tc>
          <w:tcPr>
            <w:tcW w:w="4291" w:type="dxa"/>
            <w:gridSpan w:val="2"/>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检查项目</w:t>
            </w:r>
          </w:p>
        </w:tc>
        <w:tc>
          <w:tcPr>
            <w:tcW w:w="5308" w:type="dxa"/>
            <w:gridSpan w:val="4"/>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8"/>
                <w:szCs w:val="18"/>
              </w:rPr>
              <w:t>允许偏差</w:t>
            </w:r>
            <w:r>
              <w:rPr>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mm）</w:t>
            </w:r>
          </w:p>
        </w:tc>
      </w:tr>
      <w:tr>
        <w:tblPrEx>
          <w:jc w:val="center"/>
          <w:tblLayout w:type="fixed"/>
          <w:tblCellMar>
            <w:top w:w="0" w:type="dxa"/>
            <w:left w:w="10" w:type="dxa"/>
            <w:bottom w:w="0" w:type="dxa"/>
            <w:right w:w="10" w:type="dxa"/>
          </w:tblCellMar>
        </w:tblPrEx>
        <w:trPr>
          <w:trHeight w:hRule="exact" w:val="312"/>
          <w:jc w:val="center"/>
        </w:trPr>
        <w:tc>
          <w:tcPr>
            <w:tcW w:w="4291" w:type="dxa"/>
            <w:gridSpan w:val="2"/>
            <w:vMerge/>
            <w:tcBorders>
              <w:left w:val="single" w:sz="4" w:space="0" w:color="auto"/>
            </w:tcBorders>
            <w:shd w:val="clear" w:color="auto" w:fill="FFFFFF"/>
            <w:vAlign w:val="center"/>
          </w:tcPr>
          <w:p/>
        </w:tc>
        <w:tc>
          <w:tcPr>
            <w:tcW w:w="1315"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混凝土</w:t>
            </w:r>
          </w:p>
        </w:tc>
        <w:tc>
          <w:tcPr>
            <w:tcW w:w="1315"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砖砌体</w:t>
            </w:r>
          </w:p>
        </w:tc>
        <w:tc>
          <w:tcPr>
            <w:tcW w:w="2678" w:type="dxa"/>
            <w:gridSpan w:val="2"/>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石砌体</w:t>
            </w:r>
          </w:p>
        </w:tc>
      </w:tr>
      <w:tr>
        <w:tblPrEx>
          <w:jc w:val="center"/>
          <w:tblLayout w:type="fixed"/>
          <w:tblCellMar>
            <w:top w:w="0" w:type="dxa"/>
            <w:left w:w="10" w:type="dxa"/>
            <w:bottom w:w="0" w:type="dxa"/>
            <w:right w:w="10" w:type="dxa"/>
          </w:tblCellMar>
        </w:tblPrEx>
        <w:trPr>
          <w:trHeight w:hRule="exact" w:val="317"/>
          <w:jc w:val="center"/>
        </w:trPr>
        <w:tc>
          <w:tcPr>
            <w:tcW w:w="4291" w:type="dxa"/>
            <w:gridSpan w:val="2"/>
            <w:vMerge/>
            <w:tcBorders>
              <w:left w:val="single" w:sz="4" w:space="0" w:color="auto"/>
            </w:tcBorders>
            <w:shd w:val="clear" w:color="auto" w:fill="FFFFFF"/>
            <w:vAlign w:val="center"/>
          </w:tcPr>
          <w:p/>
        </w:tc>
        <w:tc>
          <w:tcPr>
            <w:tcW w:w="1315" w:type="dxa"/>
            <w:vMerge/>
            <w:tcBorders>
              <w:left w:val="single" w:sz="4" w:space="0" w:color="auto"/>
            </w:tcBorders>
            <w:shd w:val="clear" w:color="auto" w:fill="FFFFFF"/>
            <w:vAlign w:val="center"/>
          </w:tcPr>
          <w:p/>
        </w:tc>
        <w:tc>
          <w:tcPr>
            <w:tcW w:w="1315" w:type="dxa"/>
            <w:vMerge/>
            <w:tcBorders>
              <w:left w:val="single" w:sz="4" w:space="0" w:color="auto"/>
            </w:tcBorders>
            <w:shd w:val="clear" w:color="auto" w:fill="FFFFFF"/>
            <w:vAlign w:val="center"/>
          </w:tcPr>
          <w:p/>
        </w:tc>
        <w:tc>
          <w:tcPr>
            <w:tcW w:w="13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毛料石</w:t>
            </w:r>
          </w:p>
        </w:tc>
        <w:tc>
          <w:tcPr>
            <w:tcW w:w="136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粗、细料石</w:t>
            </w:r>
          </w:p>
        </w:tc>
      </w:tr>
      <w:tr>
        <w:tblPrEx>
          <w:jc w:val="center"/>
          <w:tblLayout w:type="fixed"/>
          <w:tblCellMar>
            <w:top w:w="0" w:type="dxa"/>
            <w:left w:w="10" w:type="dxa"/>
            <w:bottom w:w="0" w:type="dxa"/>
            <w:right w:w="10" w:type="dxa"/>
          </w:tblCellMar>
        </w:tblPrEx>
        <w:trPr>
          <w:trHeight w:hRule="exact" w:val="307"/>
          <w:jc w:val="center"/>
        </w:trPr>
        <w:tc>
          <w:tcPr>
            <w:tcW w:w="1656"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轴线位置</w:t>
            </w: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212429"/>
                <w:spacing w:val="0"/>
                <w:w w:val="100"/>
                <w:position w:val="0"/>
                <w:sz w:val="18"/>
                <w:szCs w:val="18"/>
              </w:rPr>
              <w:t>底板、</w:t>
            </w:r>
            <w:r>
              <w:rPr>
                <w:color w:val="000000"/>
                <w:spacing w:val="0"/>
                <w:w w:val="100"/>
                <w:position w:val="0"/>
                <w:sz w:val="18"/>
                <w:szCs w:val="18"/>
              </w:rPr>
              <w:t>墙基</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15</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10</w:t>
            </w:r>
          </w:p>
        </w:tc>
        <w:tc>
          <w:tcPr>
            <w:tcW w:w="13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20</w:t>
            </w:r>
          </w:p>
        </w:tc>
        <w:tc>
          <w:tcPr>
            <w:tcW w:w="136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15</w:t>
            </w:r>
          </w:p>
        </w:tc>
      </w:tr>
      <w:tr>
        <w:tblPrEx>
          <w:jc w:val="center"/>
          <w:tblLayout w:type="fixed"/>
          <w:tblCellMar>
            <w:top w:w="0" w:type="dxa"/>
            <w:left w:w="10" w:type="dxa"/>
            <w:bottom w:w="0" w:type="dxa"/>
            <w:right w:w="10" w:type="dxa"/>
          </w:tblCellMar>
        </w:tblPrEx>
        <w:trPr>
          <w:trHeight w:hRule="exact" w:val="312"/>
          <w:jc w:val="center"/>
        </w:trPr>
        <w:tc>
          <w:tcPr>
            <w:tcW w:w="1656" w:type="dxa"/>
            <w:vMerge/>
            <w:tcBorders>
              <w:left w:val="single" w:sz="4" w:space="0" w:color="auto"/>
            </w:tcBorders>
            <w:shd w:val="clear" w:color="auto" w:fill="FFFFFF"/>
            <w:vAlign w:val="center"/>
          </w:tcP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墙 &lt; 柱、</w:t>
            </w:r>
            <w:r>
              <w:rPr>
                <w:i/>
                <w:iCs/>
                <w:color w:val="798799"/>
                <w:spacing w:val="0"/>
                <w:w w:val="100"/>
                <w:position w:val="0"/>
                <w:sz w:val="18"/>
                <w:szCs w:val="18"/>
              </w:rPr>
              <w:t>渠</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8</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10</w:t>
            </w:r>
          </w:p>
        </w:tc>
        <w:tc>
          <w:tcPr>
            <w:tcW w:w="13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15</w:t>
            </w:r>
          </w:p>
        </w:tc>
        <w:tc>
          <w:tcPr>
            <w:tcW w:w="136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10</w:t>
            </w:r>
          </w:p>
        </w:tc>
      </w:tr>
      <w:tr>
        <w:tblPrEx>
          <w:jc w:val="center"/>
          <w:tblLayout w:type="fixed"/>
          <w:tblCellMar>
            <w:top w:w="0" w:type="dxa"/>
            <w:left w:w="10" w:type="dxa"/>
            <w:bottom w:w="0" w:type="dxa"/>
            <w:right w:w="10" w:type="dxa"/>
          </w:tblCellMar>
        </w:tblPrEx>
        <w:trPr>
          <w:trHeight w:hRule="exact" w:val="312"/>
          <w:jc w:val="center"/>
        </w:trPr>
        <w:tc>
          <w:tcPr>
            <w:tcW w:w="1656"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4"/>
                <w:szCs w:val="14"/>
              </w:rPr>
            </w:pPr>
            <w:r>
              <w:rPr>
                <w:color w:val="000000"/>
                <w:spacing w:val="0"/>
                <w:w w:val="100"/>
                <w:position w:val="0"/>
                <w:sz w:val="14"/>
                <w:szCs w:val="14"/>
              </w:rPr>
              <w:t>冋程</w:t>
            </w: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垫层、底板、墙、</w:t>
            </w:r>
            <w:r>
              <w:rPr>
                <w:color w:val="474E57"/>
                <w:spacing w:val="0"/>
                <w:w w:val="100"/>
                <w:position w:val="0"/>
                <w:sz w:val="18"/>
                <w:szCs w:val="18"/>
              </w:rPr>
              <w:t>柱、</w:t>
            </w:r>
            <w:r>
              <w:rPr>
                <w:color w:val="000000"/>
                <w:spacing w:val="0"/>
                <w:w w:val="100"/>
                <w:position w:val="0"/>
                <w:sz w:val="18"/>
                <w:szCs w:val="18"/>
              </w:rPr>
              <w:t>梁</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tabs>
                <w:tab w:val="left" w:pos="485"/>
              </w:tabs>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w:t>
              <w:tab/>
              <w:t>±10</w:t>
            </w:r>
          </w:p>
        </w:tc>
        <w:tc>
          <w:tcPr>
            <w:tcW w:w="3993" w:type="dxa"/>
            <w:gridSpan w:val="3"/>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±15</w:t>
            </w:r>
          </w:p>
        </w:tc>
      </w:tr>
      <w:tr>
        <w:tblPrEx>
          <w:jc w:val="center"/>
          <w:tblLayout w:type="fixed"/>
          <w:tblCellMar>
            <w:top w:w="0" w:type="dxa"/>
            <w:left w:w="10" w:type="dxa"/>
            <w:bottom w:w="0" w:type="dxa"/>
            <w:right w:w="10" w:type="dxa"/>
          </w:tblCellMar>
        </w:tblPrEx>
        <w:trPr>
          <w:trHeight w:hRule="exact" w:val="312"/>
          <w:jc w:val="center"/>
        </w:trPr>
        <w:tc>
          <w:tcPr>
            <w:tcW w:w="1656" w:type="dxa"/>
            <w:vMerge/>
            <w:tcBorders>
              <w:left w:val="single" w:sz="4" w:space="0" w:color="auto"/>
            </w:tcBorders>
            <w:shd w:val="clear" w:color="auto" w:fill="FFFFFF"/>
            <w:vAlign w:val="center"/>
          </w:tcP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吊装的支承面</w:t>
            </w:r>
          </w:p>
        </w:tc>
        <w:tc>
          <w:tcPr>
            <w:tcW w:w="13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-5</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w:t>
            </w:r>
          </w:p>
        </w:tc>
        <w:tc>
          <w:tcPr>
            <w:tcW w:w="13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w:t>
            </w:r>
          </w:p>
        </w:tc>
        <w:tc>
          <w:tcPr>
            <w:tcW w:w="136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580"/>
              <w:jc w:val="both"/>
              <w:rPr>
                <w:sz w:val="17"/>
                <w:szCs w:val="17"/>
              </w:rPr>
            </w:pPr>
            <w:r>
              <w:rPr>
                <w:rFonts w:ascii="Times New Roman" w:eastAsia="Times New Roman" w:hAnsi="Times New Roman" w:cs="Times New Roman"/>
                <w:color w:val="000000"/>
                <w:spacing w:val="0"/>
                <w:w w:val="100"/>
                <w:position w:val="0"/>
                <w:sz w:val="17"/>
                <w:szCs w:val="17"/>
              </w:rPr>
              <w:t>——</w:t>
            </w:r>
          </w:p>
        </w:tc>
      </w:tr>
      <w:tr>
        <w:tblPrEx>
          <w:jc w:val="center"/>
          <w:tblLayout w:type="fixed"/>
          <w:tblCellMar>
            <w:top w:w="0" w:type="dxa"/>
            <w:left w:w="10" w:type="dxa"/>
            <w:bottom w:w="0" w:type="dxa"/>
            <w:right w:w="10" w:type="dxa"/>
          </w:tblCellMar>
        </w:tblPrEx>
        <w:trPr>
          <w:trHeight w:hRule="exact" w:val="312"/>
          <w:jc w:val="center"/>
        </w:trPr>
        <w:tc>
          <w:tcPr>
            <w:tcW w:w="1656"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截面尺寸</w:t>
            </w: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墙、柱、梁、顶板</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 xml:space="preserve">10, </w:t>
            </w:r>
            <w:r>
              <w:rPr>
                <w:rFonts w:ascii="Times New Roman" w:eastAsia="Times New Roman" w:hAnsi="Times New Roman" w:cs="Times New Roman"/>
                <w:color w:val="000000"/>
                <w:spacing w:val="0"/>
                <w:w w:val="100"/>
                <w:position w:val="0"/>
                <w:sz w:val="17"/>
                <w:szCs w:val="17"/>
                <w:lang w:val="en-US" w:eastAsia="en-US" w:bidi="en-US"/>
              </w:rPr>
              <w:t>-5</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w:t>
            </w:r>
          </w:p>
        </w:tc>
        <w:tc>
          <w:tcPr>
            <w:tcW w:w="13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 xml:space="preserve">20, </w:t>
            </w:r>
            <w:r>
              <w:rPr>
                <w:rFonts w:ascii="Times New Roman" w:eastAsia="Times New Roman" w:hAnsi="Times New Roman" w:cs="Times New Roman"/>
                <w:color w:val="000000"/>
                <w:spacing w:val="0"/>
                <w:w w:val="100"/>
                <w:position w:val="0"/>
                <w:sz w:val="17"/>
                <w:szCs w:val="17"/>
                <w:lang w:val="en-US" w:eastAsia="en-US" w:bidi="en-US"/>
              </w:rPr>
              <w:t>-10</w:t>
            </w:r>
          </w:p>
        </w:tc>
        <w:tc>
          <w:tcPr>
            <w:tcW w:w="136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 xml:space="preserve">10, </w:t>
            </w:r>
            <w:r>
              <w:rPr>
                <w:rFonts w:ascii="Times New Roman" w:eastAsia="Times New Roman" w:hAnsi="Times New Roman" w:cs="Times New Roman"/>
                <w:color w:val="000000"/>
                <w:spacing w:val="0"/>
                <w:w w:val="100"/>
                <w:position w:val="0"/>
                <w:sz w:val="17"/>
                <w:szCs w:val="17"/>
                <w:lang w:val="en-US" w:eastAsia="en-US" w:bidi="en-US"/>
              </w:rPr>
              <w:t>-5</w:t>
            </w:r>
          </w:p>
        </w:tc>
      </w:tr>
      <w:tr>
        <w:tblPrEx>
          <w:jc w:val="center"/>
          <w:tblLayout w:type="fixed"/>
          <w:tblCellMar>
            <w:top w:w="0" w:type="dxa"/>
            <w:left w:w="10" w:type="dxa"/>
            <w:bottom w:w="0" w:type="dxa"/>
            <w:right w:w="10" w:type="dxa"/>
          </w:tblCellMar>
        </w:tblPrEx>
        <w:trPr>
          <w:trHeight w:hRule="exact" w:val="312"/>
          <w:jc w:val="center"/>
        </w:trPr>
        <w:tc>
          <w:tcPr>
            <w:tcW w:w="1656" w:type="dxa"/>
            <w:vMerge/>
            <w:tcBorders>
              <w:left w:val="single" w:sz="4" w:space="0" w:color="auto"/>
            </w:tcBorders>
            <w:shd w:val="clear" w:color="auto" w:fill="FFFFFF"/>
            <w:vAlign w:val="center"/>
          </w:tcP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洞、槽、沟净空</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±10</w:t>
            </w:r>
          </w:p>
        </w:tc>
        <w:tc>
          <w:tcPr>
            <w:tcW w:w="3993" w:type="dxa"/>
            <w:gridSpan w:val="3"/>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±20</w:t>
            </w:r>
          </w:p>
        </w:tc>
      </w:tr>
      <w:tr>
        <w:tblPrEx>
          <w:jc w:val="center"/>
          <w:tblLayout w:type="fixed"/>
          <w:tblCellMar>
            <w:top w:w="0" w:type="dxa"/>
            <w:left w:w="10" w:type="dxa"/>
            <w:bottom w:w="0" w:type="dxa"/>
            <w:right w:w="10" w:type="dxa"/>
          </w:tblCellMar>
        </w:tblPrEx>
        <w:trPr>
          <w:trHeight w:hRule="exact" w:val="312"/>
          <w:jc w:val="center"/>
        </w:trPr>
        <w:tc>
          <w:tcPr>
            <w:tcW w:w="1656"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中心位置</w:t>
            </w: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预埋件、预埋管</w:t>
            </w:r>
          </w:p>
        </w:tc>
        <w:tc>
          <w:tcPr>
            <w:tcW w:w="5308" w:type="dxa"/>
            <w:gridSpan w:val="4"/>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i/>
                <w:iCs/>
                <w:color w:val="000000"/>
                <w:spacing w:val="0"/>
                <w:w w:val="100"/>
                <w:position w:val="0"/>
                <w:sz w:val="18"/>
                <w:szCs w:val="18"/>
              </w:rPr>
              <w:t>5</w:t>
            </w:r>
          </w:p>
        </w:tc>
      </w:tr>
      <w:tr>
        <w:tblPrEx>
          <w:jc w:val="center"/>
          <w:tblLayout w:type="fixed"/>
          <w:tblCellMar>
            <w:top w:w="0" w:type="dxa"/>
            <w:left w:w="10" w:type="dxa"/>
            <w:bottom w:w="0" w:type="dxa"/>
            <w:right w:w="10" w:type="dxa"/>
          </w:tblCellMar>
        </w:tblPrEx>
        <w:trPr>
          <w:trHeight w:hRule="exact" w:val="312"/>
          <w:jc w:val="center"/>
        </w:trPr>
        <w:tc>
          <w:tcPr>
            <w:tcW w:w="1656" w:type="dxa"/>
            <w:vMerge/>
            <w:tcBorders>
              <w:left w:val="single" w:sz="4" w:space="0" w:color="auto"/>
            </w:tcBorders>
            <w:shd w:val="clear" w:color="auto" w:fill="FFFFFF"/>
            <w:vAlign w:val="center"/>
          </w:tcP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预留孔</w:t>
            </w:r>
          </w:p>
        </w:tc>
        <w:tc>
          <w:tcPr>
            <w:tcW w:w="5308" w:type="dxa"/>
            <w:gridSpan w:val="4"/>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10</w:t>
            </w:r>
          </w:p>
        </w:tc>
      </w:tr>
      <w:tr>
        <w:tblPrEx>
          <w:jc w:val="center"/>
          <w:tblLayout w:type="fixed"/>
          <w:tblCellMar>
            <w:top w:w="0" w:type="dxa"/>
            <w:left w:w="10" w:type="dxa"/>
            <w:bottom w:w="0" w:type="dxa"/>
            <w:right w:w="10" w:type="dxa"/>
          </w:tblCellMar>
        </w:tblPrEx>
        <w:trPr>
          <w:trHeight w:hRule="exact" w:val="312"/>
          <w:jc w:val="center"/>
        </w:trPr>
        <w:tc>
          <w:tcPr>
            <w:tcW w:w="1656"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160" w:line="240" w:lineRule="auto"/>
              <w:ind w:left="0" w:right="0" w:firstLine="0"/>
              <w:jc w:val="center"/>
              <w:rPr>
                <w:sz w:val="18"/>
                <w:szCs w:val="18"/>
              </w:rPr>
            </w:pPr>
            <w:r>
              <w:rPr>
                <w:color w:val="000000"/>
                <w:spacing w:val="0"/>
                <w:w w:val="100"/>
                <w:position w:val="0"/>
                <w:sz w:val="18"/>
                <w:szCs w:val="18"/>
              </w:rPr>
              <w:t>平面尺寸（长宽或</w:t>
            </w:r>
          </w:p>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直径）</w:t>
            </w: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L&lt;20m</w:t>
            </w:r>
          </w:p>
        </w:tc>
        <w:tc>
          <w:tcPr>
            <w:tcW w:w="5308" w:type="dxa"/>
            <w:gridSpan w:val="4"/>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±20</w:t>
            </w:r>
          </w:p>
        </w:tc>
      </w:tr>
      <w:tr>
        <w:tblPrEx>
          <w:jc w:val="center"/>
          <w:tblLayout w:type="fixed"/>
          <w:tblCellMar>
            <w:top w:w="0" w:type="dxa"/>
            <w:left w:w="10" w:type="dxa"/>
            <w:bottom w:w="0" w:type="dxa"/>
            <w:right w:w="10" w:type="dxa"/>
          </w:tblCellMar>
        </w:tblPrEx>
        <w:trPr>
          <w:trHeight w:hRule="exact" w:val="312"/>
          <w:jc w:val="center"/>
        </w:trPr>
        <w:tc>
          <w:tcPr>
            <w:tcW w:w="1656" w:type="dxa"/>
            <w:vMerge/>
            <w:tcBorders>
              <w:left w:val="single" w:sz="4" w:space="0" w:color="auto"/>
            </w:tcBorders>
            <w:shd w:val="clear" w:color="auto" w:fill="FFFFFF"/>
            <w:vAlign w:val="center"/>
          </w:tcP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20m&lt;L&lt;50m</w:t>
            </w:r>
          </w:p>
        </w:tc>
        <w:tc>
          <w:tcPr>
            <w:tcW w:w="5308" w:type="dxa"/>
            <w:gridSpan w:val="4"/>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±771000</w:t>
            </w:r>
          </w:p>
        </w:tc>
      </w:tr>
      <w:tr>
        <w:tblPrEx>
          <w:jc w:val="center"/>
          <w:tblLayout w:type="fixed"/>
          <w:tblCellMar>
            <w:top w:w="0" w:type="dxa"/>
            <w:left w:w="10" w:type="dxa"/>
            <w:bottom w:w="0" w:type="dxa"/>
            <w:right w:w="10" w:type="dxa"/>
          </w:tblCellMar>
        </w:tblPrEx>
        <w:trPr>
          <w:trHeight w:hRule="exact" w:val="312"/>
          <w:jc w:val="center"/>
        </w:trPr>
        <w:tc>
          <w:tcPr>
            <w:tcW w:w="1656" w:type="dxa"/>
            <w:vMerge/>
            <w:tcBorders>
              <w:left w:val="single" w:sz="4" w:space="0" w:color="auto"/>
            </w:tcBorders>
            <w:shd w:val="clear" w:color="auto" w:fill="FFFFFF"/>
            <w:vAlign w:val="center"/>
          </w:tcP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50m&lt;L&lt;250m</w:t>
            </w:r>
          </w:p>
        </w:tc>
        <w:tc>
          <w:tcPr>
            <w:tcW w:w="5308" w:type="dxa"/>
            <w:gridSpan w:val="4"/>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±50</w:t>
            </w:r>
          </w:p>
        </w:tc>
      </w:tr>
      <w:tr>
        <w:tblPrEx>
          <w:jc w:val="center"/>
          <w:tblLayout w:type="fixed"/>
          <w:tblCellMar>
            <w:top w:w="0" w:type="dxa"/>
            <w:left w:w="10" w:type="dxa"/>
            <w:bottom w:w="0" w:type="dxa"/>
            <w:right w:w="10" w:type="dxa"/>
          </w:tblCellMar>
        </w:tblPrEx>
        <w:trPr>
          <w:trHeight w:hRule="exact" w:val="312"/>
          <w:jc w:val="center"/>
        </w:trPr>
        <w:tc>
          <w:tcPr>
            <w:tcW w:w="1656"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垂直度</w:t>
            </w: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i/>
                <w:iCs/>
                <w:color w:val="000000"/>
                <w:spacing w:val="0"/>
                <w:w w:val="100"/>
                <w:position w:val="0"/>
                <w:sz w:val="18"/>
                <w:szCs w:val="18"/>
                <w:lang w:val="en-US" w:eastAsia="en-US" w:bidi="en-US"/>
              </w:rPr>
              <w:t>H&lt;20m</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8</w:t>
            </w:r>
          </w:p>
        </w:tc>
        <w:tc>
          <w:tcPr>
            <w:tcW w:w="3993" w:type="dxa"/>
            <w:gridSpan w:val="3"/>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10</w:t>
            </w:r>
          </w:p>
        </w:tc>
      </w:tr>
      <w:tr>
        <w:tblPrEx>
          <w:jc w:val="center"/>
          <w:tblLayout w:type="fixed"/>
          <w:tblCellMar>
            <w:top w:w="0" w:type="dxa"/>
            <w:left w:w="10" w:type="dxa"/>
            <w:bottom w:w="0" w:type="dxa"/>
            <w:right w:w="10" w:type="dxa"/>
          </w:tblCellMar>
        </w:tblPrEx>
        <w:trPr>
          <w:trHeight w:hRule="exact" w:val="312"/>
          <w:jc w:val="center"/>
        </w:trPr>
        <w:tc>
          <w:tcPr>
            <w:tcW w:w="1656" w:type="dxa"/>
            <w:vMerge/>
            <w:tcBorders>
              <w:left w:val="single" w:sz="4" w:space="0" w:color="auto"/>
            </w:tcBorders>
            <w:shd w:val="clear" w:color="auto" w:fill="FFFFFF"/>
            <w:vAlign w:val="center"/>
          </w:tcP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i/>
                <w:iCs/>
                <w:color w:val="000000"/>
                <w:spacing w:val="0"/>
                <w:w w:val="100"/>
                <w:position w:val="0"/>
                <w:sz w:val="18"/>
                <w:szCs w:val="18"/>
                <w:lang w:val="en-US" w:eastAsia="en-US" w:bidi="en-US"/>
              </w:rPr>
              <w:t>5m&lt;H&lt;50m</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1.5/f/1000</w:t>
            </w:r>
          </w:p>
        </w:tc>
        <w:tc>
          <w:tcPr>
            <w:tcW w:w="3993" w:type="dxa"/>
            <w:gridSpan w:val="3"/>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2H/1000</w:t>
            </w:r>
          </w:p>
        </w:tc>
      </w:tr>
      <w:tr>
        <w:tblPrEx>
          <w:jc w:val="center"/>
          <w:tblLayout w:type="fixed"/>
          <w:tblCellMar>
            <w:top w:w="0" w:type="dxa"/>
            <w:left w:w="10" w:type="dxa"/>
            <w:bottom w:w="0" w:type="dxa"/>
            <w:right w:w="10" w:type="dxa"/>
          </w:tblCellMar>
        </w:tblPrEx>
        <w:trPr>
          <w:trHeight w:hRule="exact" w:val="312"/>
          <w:jc w:val="center"/>
        </w:trPr>
        <w:tc>
          <w:tcPr>
            <w:tcW w:w="1656" w:type="dxa"/>
            <w:vMerge/>
            <w:tcBorders>
              <w:left w:val="single" w:sz="4" w:space="0" w:color="auto"/>
            </w:tcBorders>
            <w:shd w:val="clear" w:color="auto" w:fill="FFFFFF"/>
            <w:vAlign w:val="center"/>
          </w:tcPr>
          <w:p/>
        </w:tc>
        <w:tc>
          <w:tcPr>
            <w:tcW w:w="26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H</w:t>
            </w:r>
            <w:r>
              <w:rPr>
                <w:color w:val="000000"/>
                <w:spacing w:val="0"/>
                <w:w w:val="100"/>
                <w:position w:val="0"/>
                <w:sz w:val="18"/>
                <w:szCs w:val="18"/>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20m</w:t>
            </w:r>
          </w:p>
        </w:tc>
        <w:tc>
          <w:tcPr>
            <w:tcW w:w="13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30</w:t>
            </w:r>
          </w:p>
        </w:tc>
        <w:tc>
          <w:tcPr>
            <w:tcW w:w="3993" w:type="dxa"/>
            <w:gridSpan w:val="3"/>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w:t>
            </w:r>
          </w:p>
        </w:tc>
      </w:tr>
      <w:tr>
        <w:tblPrEx>
          <w:jc w:val="center"/>
          <w:tblLayout w:type="fixed"/>
          <w:tblCellMar>
            <w:top w:w="0" w:type="dxa"/>
            <w:left w:w="10" w:type="dxa"/>
            <w:bottom w:w="0" w:type="dxa"/>
            <w:right w:w="10" w:type="dxa"/>
          </w:tblCellMar>
        </w:tblPrEx>
        <w:trPr>
          <w:trHeight w:hRule="exact" w:val="322"/>
          <w:jc w:val="center"/>
        </w:trPr>
        <w:tc>
          <w:tcPr>
            <w:tcW w:w="1656"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表面平整度</w:t>
            </w:r>
          </w:p>
        </w:tc>
        <w:tc>
          <w:tcPr>
            <w:tcW w:w="2635"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垫层、底板、顶板</w:t>
            </w:r>
          </w:p>
        </w:tc>
        <w:tc>
          <w:tcPr>
            <w:tcW w:w="1315"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10</w:t>
            </w:r>
          </w:p>
        </w:tc>
        <w:tc>
          <w:tcPr>
            <w:tcW w:w="3993"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一</w:t>
            </w:r>
          </w:p>
        </w:tc>
      </w:tr>
    </w:tbl>
    <w:p>
      <w:pPr>
        <w:sectPr>
          <w:headerReference w:type="even" r:id="rId94"/>
          <w:headerReference w:type="default" r:id="rId95"/>
          <w:footerReference w:type="even" r:id="rId96"/>
          <w:footerReference w:type="default" r:id="rId97"/>
          <w:headerReference w:type="first" r:id="rId98"/>
          <w:footerReference w:type="first" r:id="rId99"/>
          <w:type w:val="nextPage"/>
          <w:pgSz w:w="11900" w:h="16840"/>
          <w:pgMar w:top="1844" w:right="1000" w:bottom="1705" w:left="1301" w:header="0" w:footer="3" w:gutter="0"/>
          <w:pgNumType w:start="14"/>
          <w:cols w:space="720"/>
          <w:noEndnote/>
          <w:titlePg w:val="0"/>
          <w:rtlGutter w:val="0"/>
          <w:docGrid w:linePitch="360"/>
        </w:sectPr>
      </w:pPr>
    </w:p>
    <w:tbl>
      <w:tblPr>
        <w:tblStyle w:val="TableNormal"/>
        <w:tblOverlap w:val="never"/>
        <w:jc w:val="center"/>
        <w:tblLayout w:type="fixed"/>
        <w:tblCellMar>
          <w:top w:w="0" w:type="dxa"/>
          <w:left w:w="10" w:type="dxa"/>
          <w:bottom w:w="0" w:type="dxa"/>
          <w:right w:w="10" w:type="dxa"/>
        </w:tblCellMar>
      </w:tblPr>
      <w:tblGrid>
        <w:gridCol w:w="1656"/>
        <w:gridCol w:w="2635"/>
        <w:gridCol w:w="1315"/>
        <w:gridCol w:w="1315"/>
        <w:gridCol w:w="1310"/>
        <w:gridCol w:w="1368"/>
      </w:tblGrid>
      <w:tr>
        <w:tblPrEx>
          <w:jc w:val="center"/>
          <w:tblLayout w:type="fixed"/>
          <w:tblCellMar>
            <w:top w:w="0" w:type="dxa"/>
            <w:left w:w="10" w:type="dxa"/>
            <w:bottom w:w="0" w:type="dxa"/>
            <w:right w:w="10" w:type="dxa"/>
          </w:tblCellMar>
        </w:tblPrEx>
        <w:trPr>
          <w:trHeight w:hRule="exact" w:val="322"/>
          <w:jc w:val="center"/>
        </w:trPr>
        <w:tc>
          <w:tcPr>
            <w:tcW w:w="1656" w:type="dxa"/>
            <w:tcBorders>
              <w:top w:val="single" w:sz="4" w:space="0" w:color="auto"/>
              <w:left w:val="single" w:sz="4" w:space="0" w:color="auto"/>
            </w:tcBorders>
            <w:shd w:val="clear" w:color="auto" w:fill="FFFFFF"/>
            <w:vAlign w:val="top"/>
          </w:tcPr>
          <w:p>
            <w:pPr>
              <w:widowControl w:val="0"/>
              <w:rPr>
                <w:sz w:val="10"/>
                <w:szCs w:val="10"/>
              </w:rPr>
            </w:pPr>
          </w:p>
        </w:tc>
        <w:tc>
          <w:tcPr>
            <w:tcW w:w="263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墙、柱、梁</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8</w:t>
            </w:r>
          </w:p>
        </w:tc>
        <w:tc>
          <w:tcPr>
            <w:tcW w:w="13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8"/>
                <w:szCs w:val="18"/>
              </w:rPr>
              <w:t>清水</w:t>
            </w:r>
            <w:r>
              <w:rPr>
                <w:rFonts w:ascii="Times New Roman" w:eastAsia="Times New Roman" w:hAnsi="Times New Roman" w:cs="Times New Roman"/>
                <w:color w:val="000000"/>
                <w:spacing w:val="0"/>
                <w:w w:val="100"/>
                <w:position w:val="0"/>
                <w:sz w:val="17"/>
                <w:szCs w:val="17"/>
              </w:rPr>
              <w:t>5</w:t>
            </w:r>
          </w:p>
        </w:tc>
        <w:tc>
          <w:tcPr>
            <w:tcW w:w="131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20</w:t>
            </w:r>
          </w:p>
        </w:tc>
        <w:tc>
          <w:tcPr>
            <w:tcW w:w="1368"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8"/>
                <w:szCs w:val="18"/>
              </w:rPr>
              <w:t>清水</w:t>
            </w:r>
            <w:r>
              <w:rPr>
                <w:rFonts w:ascii="Times New Roman" w:eastAsia="Times New Roman" w:hAnsi="Times New Roman" w:cs="Times New Roman"/>
                <w:color w:val="000000"/>
                <w:spacing w:val="0"/>
                <w:w w:val="100"/>
                <w:position w:val="0"/>
                <w:sz w:val="17"/>
                <w:szCs w:val="17"/>
              </w:rPr>
              <w:t>10</w:t>
            </w:r>
          </w:p>
        </w:tc>
      </w:tr>
      <w:tr>
        <w:tblPrEx>
          <w:jc w:val="center"/>
          <w:tblLayout w:type="fixed"/>
          <w:tblCellMar>
            <w:top w:w="0" w:type="dxa"/>
            <w:left w:w="10" w:type="dxa"/>
            <w:bottom w:w="0" w:type="dxa"/>
            <w:right w:w="10" w:type="dxa"/>
          </w:tblCellMar>
        </w:tblPrEx>
        <w:trPr>
          <w:trHeight w:hRule="exact" w:val="326"/>
          <w:jc w:val="center"/>
        </w:trPr>
        <w:tc>
          <w:tcPr>
            <w:tcW w:w="9599" w:type="dxa"/>
            <w:gridSpan w:val="6"/>
            <w:tcBorders>
              <w:top w:val="single" w:sz="4" w:space="0" w:color="auto"/>
              <w:left w:val="single" w:sz="4" w:space="0" w:color="auto"/>
              <w:bottom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left"/>
              <w:rPr>
                <w:sz w:val="18"/>
                <w:szCs w:val="18"/>
              </w:rPr>
            </w:pPr>
            <w:r>
              <w:rPr>
                <w:color w:val="000000"/>
                <w:spacing w:val="0"/>
                <w:w w:val="100"/>
                <w:position w:val="0"/>
                <w:sz w:val="18"/>
                <w:szCs w:val="18"/>
              </w:rPr>
              <w:t>注：</w:t>
            </w:r>
            <w:r>
              <w:rPr>
                <w:i/>
                <w:iCs/>
                <w:color w:val="000000"/>
                <w:spacing w:val="0"/>
                <w:w w:val="100"/>
                <w:position w:val="0"/>
                <w:sz w:val="18"/>
                <w:szCs w:val="18"/>
                <w:lang w:val="en-US" w:eastAsia="en-US" w:bidi="en-US"/>
              </w:rPr>
              <w:t>L</w:t>
            </w:r>
            <w:r>
              <w:rPr>
                <w:color w:val="000000"/>
                <w:spacing w:val="0"/>
                <w:w w:val="100"/>
                <w:position w:val="0"/>
                <w:sz w:val="18"/>
                <w:szCs w:val="18"/>
              </w:rPr>
              <w:t>为泵房的长、宽或直径；</w:t>
            </w:r>
            <w:r>
              <w:rPr>
                <w:i/>
                <w:iCs/>
                <w:color w:val="000000"/>
                <w:spacing w:val="0"/>
                <w:w w:val="100"/>
                <w:position w:val="0"/>
                <w:sz w:val="18"/>
                <w:szCs w:val="18"/>
                <w:lang w:val="en-US" w:eastAsia="en-US" w:bidi="en-US"/>
              </w:rPr>
              <w:t>H</w:t>
            </w:r>
            <w:r>
              <w:rPr>
                <w:color w:val="000000"/>
                <w:spacing w:val="0"/>
                <w:w w:val="100"/>
                <w:position w:val="0"/>
                <w:sz w:val="18"/>
                <w:szCs w:val="18"/>
              </w:rPr>
              <w:t>为墙、柱等的高度。</w:t>
            </w:r>
          </w:p>
        </w:tc>
      </w:tr>
    </w:tbl>
    <w:p>
      <w:pPr>
        <w:widowControl w:val="0"/>
        <w:spacing w:after="339" w:line="1" w:lineRule="exact"/>
      </w:pPr>
    </w:p>
    <w:p>
      <w:pPr>
        <w:pStyle w:val="Bodytext10"/>
        <w:keepNext w:val="0"/>
        <w:keepLines w:val="0"/>
        <w:widowControl w:val="0"/>
        <w:shd w:val="clear" w:color="auto" w:fill="auto"/>
        <w:bidi w:val="0"/>
        <w:spacing w:before="0" w:after="0" w:line="475" w:lineRule="exact"/>
        <w:ind w:left="0" w:right="0" w:firstLine="500"/>
        <w:jc w:val="left"/>
      </w:pPr>
      <w:bookmarkStart w:id="79" w:name="bookmark79"/>
      <w:r>
        <w:rPr>
          <w:rFonts w:ascii="Times New Roman" w:eastAsia="Times New Roman" w:hAnsi="Times New Roman" w:cs="Times New Roman"/>
          <w:color w:val="000000"/>
          <w:spacing w:val="0"/>
          <w:w w:val="100"/>
          <w:position w:val="0"/>
          <w:lang w:val="en-US" w:eastAsia="en-US" w:bidi="en-US"/>
        </w:rPr>
        <w:t>h</w:t>
      </w:r>
      <w:bookmarkEnd w:id="79"/>
      <w:r>
        <w:rPr>
          <w:color w:val="000000"/>
          <w:spacing w:val="0"/>
          <w:w w:val="100"/>
          <w:position w:val="0"/>
          <w:lang w:val="en-US" w:eastAsia="en-US" w:bidi="en-US"/>
        </w:rPr>
        <w:t>）</w:t>
      </w:r>
      <w:r>
        <w:rPr>
          <w:color w:val="000000"/>
          <w:spacing w:val="0"/>
          <w:w w:val="100"/>
          <w:position w:val="0"/>
        </w:rPr>
        <w:t>变配电室的建筑材料应满足防火等级要求。</w:t>
      </w:r>
    </w:p>
    <w:p>
      <w:pPr>
        <w:pStyle w:val="Bodytext10"/>
        <w:keepNext w:val="0"/>
        <w:keepLines w:val="0"/>
        <w:widowControl w:val="0"/>
        <w:shd w:val="clear" w:color="auto" w:fill="auto"/>
        <w:bidi w:val="0"/>
        <w:spacing w:before="0" w:after="0" w:line="475" w:lineRule="exact"/>
        <w:ind w:left="0" w:right="0" w:firstLine="0"/>
        <w:jc w:val="both"/>
      </w:pPr>
      <w:r>
        <w:rPr>
          <w:rFonts w:ascii="Times New Roman" w:eastAsia="Times New Roman" w:hAnsi="Times New Roman" w:cs="Times New Roman"/>
          <w:color w:val="000000"/>
          <w:spacing w:val="0"/>
          <w:w w:val="100"/>
          <w:position w:val="0"/>
          <w:lang w:val="en-US" w:eastAsia="en-US" w:bidi="en-US"/>
        </w:rPr>
        <w:t>5.3.6</w:t>
      </w:r>
      <w:r>
        <w:rPr>
          <w:color w:val="000000"/>
          <w:spacing w:val="0"/>
          <w:w w:val="100"/>
          <w:position w:val="0"/>
        </w:rPr>
        <w:t>附属建筑物包括管理用房、化验室、仓库、车库、传达室、食堂、厕所、浴室等，其总体布局、 建筑面积、规格尺寸等应符合设计要求。</w:t>
      </w:r>
    </w:p>
    <w:p>
      <w:pPr>
        <w:pStyle w:val="Bodytext10"/>
        <w:keepNext w:val="0"/>
        <w:keepLines w:val="0"/>
        <w:widowControl w:val="0"/>
        <w:shd w:val="clear" w:color="auto" w:fill="auto"/>
        <w:tabs>
          <w:tab w:val="left" w:pos="878"/>
        </w:tabs>
        <w:bidi w:val="0"/>
        <w:spacing w:before="0" w:after="0" w:line="475" w:lineRule="exact"/>
        <w:ind w:left="0" w:right="0" w:firstLine="500"/>
        <w:jc w:val="left"/>
      </w:pPr>
      <w:bookmarkStart w:id="80" w:name="bookmark80"/>
      <w:r>
        <w:rPr>
          <w:rFonts w:ascii="Times New Roman" w:eastAsia="Times New Roman" w:hAnsi="Times New Roman" w:cs="Times New Roman"/>
          <w:color w:val="000000"/>
          <w:spacing w:val="0"/>
          <w:w w:val="100"/>
          <w:position w:val="0"/>
          <w:lang w:val="en-US" w:eastAsia="en-US" w:bidi="en-US"/>
        </w:rPr>
        <w:t>a</w:t>
      </w:r>
      <w:bookmarkEnd w:id="80"/>
      <w:r>
        <w:rPr>
          <w:color w:val="000000"/>
          <w:spacing w:val="0"/>
          <w:w w:val="100"/>
          <w:position w:val="0"/>
          <w:lang w:val="en-US" w:eastAsia="en-US" w:bidi="en-US"/>
        </w:rPr>
        <w:t>）</w:t>
        <w:tab/>
      </w:r>
      <w:r>
        <w:rPr>
          <w:color w:val="000000"/>
          <w:spacing w:val="0"/>
          <w:w w:val="100"/>
          <w:position w:val="0"/>
        </w:rPr>
        <w:t>化验室应有通风、排水、卫生防护和安全措施；</w:t>
      </w:r>
    </w:p>
    <w:p>
      <w:pPr>
        <w:pStyle w:val="Bodytext10"/>
        <w:keepNext w:val="0"/>
        <w:keepLines w:val="0"/>
        <w:widowControl w:val="0"/>
        <w:shd w:val="clear" w:color="auto" w:fill="auto"/>
        <w:tabs>
          <w:tab w:val="left" w:pos="800"/>
        </w:tabs>
        <w:bidi w:val="0"/>
        <w:spacing w:before="0" w:line="475" w:lineRule="exact"/>
        <w:ind w:left="0" w:right="0" w:firstLine="520"/>
        <w:jc w:val="both"/>
      </w:pPr>
      <w:bookmarkStart w:id="81" w:name="bookmark81"/>
      <w:bookmarkStart w:id="82" w:name="bookmark82"/>
      <w:r>
        <w:rPr>
          <w:rFonts w:ascii="Times New Roman" w:eastAsia="Times New Roman" w:hAnsi="Times New Roman" w:cs="Times New Roman"/>
          <w:color w:val="000000"/>
          <w:spacing w:val="0"/>
          <w:w w:val="100"/>
          <w:position w:val="0"/>
          <w:lang w:val="en-US" w:eastAsia="en-US" w:bidi="en-US"/>
        </w:rPr>
        <w:t>b</w:t>
      </w:r>
      <w:bookmarkEnd w:id="82"/>
      <w:r>
        <w:rPr>
          <w:color w:val="000000"/>
          <w:spacing w:val="0"/>
          <w:w w:val="100"/>
          <w:position w:val="0"/>
          <w:lang w:val="en-US" w:eastAsia="en-US" w:bidi="en-US"/>
        </w:rPr>
        <w:t>）</w:t>
        <w:tab/>
      </w:r>
      <w:r>
        <w:rPr>
          <w:color w:val="000000"/>
          <w:spacing w:val="0"/>
          <w:w w:val="100"/>
          <w:position w:val="0"/>
        </w:rPr>
        <w:t>道路、排水、围墙、绿化等村镇供水工程的附属设施应符合设计要求，并宜符合相关标准的规 定。</w:t>
      </w:r>
      <w:bookmarkEnd w:id="81"/>
    </w:p>
    <w:p>
      <w:pPr>
        <w:pStyle w:val="Bodytext10"/>
        <w:keepNext w:val="0"/>
        <w:keepLines w:val="0"/>
        <w:widowControl w:val="0"/>
        <w:shd w:val="clear" w:color="auto" w:fill="auto"/>
        <w:bidi w:val="0"/>
        <w:spacing w:before="0" w:after="380" w:line="475" w:lineRule="exact"/>
        <w:ind w:left="0" w:right="0" w:firstLine="0"/>
        <w:jc w:val="left"/>
      </w:pPr>
      <w:r>
        <w:rPr>
          <w:rFonts w:ascii="Times New Roman" w:eastAsia="Times New Roman" w:hAnsi="Times New Roman" w:cs="Times New Roman"/>
          <w:color w:val="000000"/>
          <w:spacing w:val="0"/>
          <w:w w:val="100"/>
          <w:position w:val="0"/>
        </w:rPr>
        <w:t>6</w:t>
      </w:r>
      <w:r>
        <w:rPr>
          <w:color w:val="000000"/>
          <w:spacing w:val="0"/>
          <w:w w:val="100"/>
          <w:position w:val="0"/>
        </w:rPr>
        <w:t>输配水管道及调节构筑物</w:t>
      </w:r>
    </w:p>
    <w:p>
      <w:pPr>
        <w:pStyle w:val="Bodytext10"/>
        <w:keepNext w:val="0"/>
        <w:keepLines w:val="0"/>
        <w:widowControl w:val="0"/>
        <w:shd w:val="clear" w:color="auto" w:fill="auto"/>
        <w:bidi w:val="0"/>
        <w:spacing w:before="0" w:after="0" w:line="497" w:lineRule="auto"/>
        <w:ind w:left="0" w:right="0" w:firstLine="0"/>
        <w:jc w:val="both"/>
      </w:pPr>
      <w:bookmarkStart w:id="83" w:name="bookmark83"/>
      <w:r>
        <w:rPr>
          <w:rFonts w:ascii="Times New Roman" w:eastAsia="Times New Roman" w:hAnsi="Times New Roman" w:cs="Times New Roman"/>
          <w:color w:val="000000"/>
          <w:spacing w:val="0"/>
          <w:w w:val="100"/>
          <w:position w:val="0"/>
          <w:lang w:val="en-US" w:eastAsia="en-US" w:bidi="en-US"/>
        </w:rPr>
        <w:t>6.1</w:t>
      </w:r>
      <w:r>
        <w:rPr>
          <w:color w:val="000000"/>
          <w:spacing w:val="0"/>
          <w:w w:val="100"/>
          <w:position w:val="0"/>
        </w:rPr>
        <w:t>输配水管道</w:t>
      </w:r>
      <w:bookmarkEnd w:id="83"/>
    </w:p>
    <w:p>
      <w:pPr>
        <w:pStyle w:val="Bodytext10"/>
        <w:keepNext w:val="0"/>
        <w:keepLines w:val="0"/>
        <w:widowControl w:val="0"/>
        <w:shd w:val="clear" w:color="auto" w:fill="auto"/>
        <w:bidi w:val="0"/>
        <w:spacing w:before="0" w:after="340" w:line="466" w:lineRule="exact"/>
        <w:ind w:left="0" w:right="0" w:firstLine="0"/>
        <w:jc w:val="both"/>
      </w:pPr>
      <w:r>
        <w:rPr>
          <w:rFonts w:ascii="Times New Roman" w:eastAsia="Times New Roman" w:hAnsi="Times New Roman" w:cs="Times New Roman"/>
          <w:color w:val="000000"/>
          <w:spacing w:val="0"/>
          <w:w w:val="100"/>
          <w:position w:val="0"/>
          <w:lang w:val="en-US" w:eastAsia="en-US" w:bidi="en-US"/>
        </w:rPr>
        <w:t>6.1.1</w:t>
      </w:r>
      <w:r>
        <w:rPr>
          <w:color w:val="000000"/>
          <w:spacing w:val="0"/>
          <w:w w:val="100"/>
          <w:position w:val="0"/>
        </w:rPr>
        <w:t>管槽开挖时，不应超挖而扰动槽底地基，不得受水浸泡或受冻，开挖的允许偏差宜符合《给水排 水构筑物工程施工及验收规范》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50141</w:t>
      </w: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4.6.1</w:t>
      </w:r>
      <w:r>
        <w:rPr>
          <w:color w:val="000000"/>
          <w:spacing w:val="0"/>
          <w:w w:val="100"/>
          <w:position w:val="0"/>
        </w:rPr>
        <w:t>的有关规定，允许偏差见表</w:t>
      </w:r>
      <w:r>
        <w:rPr>
          <w:rFonts w:ascii="Times New Roman" w:eastAsia="Times New Roman" w:hAnsi="Times New Roman" w:cs="Times New Roman"/>
          <w:color w:val="000000"/>
          <w:spacing w:val="0"/>
          <w:w w:val="100"/>
          <w:position w:val="0"/>
        </w:rPr>
        <w:t>4</w:t>
      </w:r>
      <w:r>
        <w:rPr>
          <w:color w:val="000000"/>
          <w:spacing w:val="0"/>
          <w:w w:val="100"/>
          <w:position w:val="0"/>
        </w:rPr>
        <w:t>所示。</w:t>
      </w:r>
    </w:p>
    <w:p>
      <w:pPr>
        <w:pStyle w:val="Other10"/>
        <w:keepNext w:val="0"/>
        <w:keepLines w:val="0"/>
        <w:widowControl w:val="0"/>
        <w:shd w:val="clear" w:color="auto" w:fill="auto"/>
        <w:bidi w:val="0"/>
        <w:spacing w:before="0" w:line="240" w:lineRule="auto"/>
        <w:ind w:left="0" w:right="0" w:firstLine="0"/>
        <w:jc w:val="center"/>
        <w:rPr>
          <w:sz w:val="18"/>
          <w:szCs w:val="18"/>
        </w:rPr>
      </w:pPr>
      <w:r>
        <w:rPr>
          <w:b/>
          <w:bCs/>
          <w:color w:val="000000"/>
          <w:spacing w:val="0"/>
          <w:w w:val="100"/>
          <w:position w:val="0"/>
          <w:sz w:val="18"/>
          <w:szCs w:val="18"/>
        </w:rPr>
        <w:t>表</w:t>
      </w:r>
      <w:r>
        <w:rPr>
          <w:rFonts w:ascii="Times New Roman" w:eastAsia="Times New Roman" w:hAnsi="Times New Roman" w:cs="Times New Roman"/>
          <w:color w:val="000000"/>
          <w:spacing w:val="0"/>
          <w:w w:val="100"/>
          <w:position w:val="0"/>
          <w:sz w:val="17"/>
          <w:szCs w:val="17"/>
        </w:rPr>
        <w:t>4</w:t>
      </w:r>
      <w:r>
        <w:rPr>
          <w:b/>
          <w:bCs/>
          <w:color w:val="000000"/>
          <w:spacing w:val="0"/>
          <w:w w:val="100"/>
          <w:position w:val="0"/>
          <w:sz w:val="18"/>
          <w:szCs w:val="18"/>
        </w:rPr>
        <w:t>管槽开挖的允许偏差</w:t>
      </w:r>
    </w:p>
    <w:tbl>
      <w:tblPr>
        <w:tblStyle w:val="TableNormal"/>
        <w:tblOverlap w:val="never"/>
        <w:jc w:val="center"/>
        <w:tblLayout w:type="fixed"/>
        <w:tblCellMar>
          <w:top w:w="0" w:type="dxa"/>
          <w:left w:w="10" w:type="dxa"/>
          <w:bottom w:w="0" w:type="dxa"/>
          <w:right w:w="10" w:type="dxa"/>
        </w:tblCellMar>
      </w:tblPr>
      <w:tblGrid>
        <w:gridCol w:w="3197"/>
        <w:gridCol w:w="3182"/>
        <w:gridCol w:w="1238"/>
        <w:gridCol w:w="1982"/>
      </w:tblGrid>
      <w:tr>
        <w:tblPrEx>
          <w:jc w:val="center"/>
          <w:tblLayout w:type="fixed"/>
          <w:tblCellMar>
            <w:top w:w="0" w:type="dxa"/>
            <w:left w:w="10" w:type="dxa"/>
            <w:bottom w:w="0" w:type="dxa"/>
            <w:right w:w="10" w:type="dxa"/>
          </w:tblCellMar>
        </w:tblPrEx>
        <w:trPr>
          <w:trHeight w:hRule="exact" w:val="322"/>
          <w:jc w:val="center"/>
        </w:trPr>
        <w:tc>
          <w:tcPr>
            <w:tcW w:w="319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序号</w:t>
            </w:r>
          </w:p>
        </w:tc>
        <w:tc>
          <w:tcPr>
            <w:tcW w:w="31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检查项目</w:t>
            </w:r>
          </w:p>
        </w:tc>
        <w:tc>
          <w:tcPr>
            <w:tcW w:w="3220" w:type="dxa"/>
            <w:gridSpan w:val="2"/>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color w:val="000000"/>
                <w:spacing w:val="0"/>
                <w:w w:val="100"/>
                <w:position w:val="0"/>
                <w:sz w:val="18"/>
                <w:szCs w:val="18"/>
              </w:rPr>
              <w:t>允许偏差</w:t>
            </w:r>
            <w:r>
              <w:rPr>
                <w:color w:val="000000"/>
                <w:spacing w:val="0"/>
                <w:w w:val="100"/>
                <w:position w:val="0"/>
                <w:sz w:val="17"/>
                <w:szCs w:val="17"/>
                <w:lang w:val="en-US" w:eastAsia="en-US" w:bidi="en-US"/>
              </w:rPr>
              <w:t>（</w:t>
            </w:r>
            <w:r>
              <w:rPr>
                <w:rFonts w:ascii="Times New Roman" w:eastAsia="Times New Roman" w:hAnsi="Times New Roman" w:cs="Times New Roman"/>
                <w:color w:val="000000"/>
                <w:spacing w:val="0"/>
                <w:w w:val="100"/>
                <w:position w:val="0"/>
                <w:sz w:val="17"/>
                <w:szCs w:val="17"/>
                <w:lang w:val="en-US" w:eastAsia="en-US" w:bidi="en-US"/>
              </w:rPr>
              <w:t>mm）</w:t>
            </w:r>
          </w:p>
        </w:tc>
      </w:tr>
      <w:tr>
        <w:tblPrEx>
          <w:jc w:val="center"/>
          <w:tblLayout w:type="fixed"/>
          <w:tblCellMar>
            <w:top w:w="0" w:type="dxa"/>
            <w:left w:w="10" w:type="dxa"/>
            <w:bottom w:w="0" w:type="dxa"/>
            <w:right w:w="10" w:type="dxa"/>
          </w:tblCellMar>
        </w:tblPrEx>
        <w:trPr>
          <w:trHeight w:hRule="exact" w:val="307"/>
          <w:jc w:val="center"/>
        </w:trPr>
        <w:tc>
          <w:tcPr>
            <w:tcW w:w="319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1</w:t>
            </w:r>
          </w:p>
        </w:tc>
        <w:tc>
          <w:tcPr>
            <w:tcW w:w="3182" w:type="dxa"/>
            <w:vMerge w:val="restart"/>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槽底高程</w:t>
            </w:r>
          </w:p>
        </w:tc>
        <w:tc>
          <w:tcPr>
            <w:tcW w:w="123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土方</w:t>
            </w:r>
          </w:p>
        </w:tc>
        <w:tc>
          <w:tcPr>
            <w:tcW w:w="1982"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±20</w:t>
            </w:r>
          </w:p>
        </w:tc>
      </w:tr>
      <w:tr>
        <w:tblPrEx>
          <w:jc w:val="center"/>
          <w:tblLayout w:type="fixed"/>
          <w:tblCellMar>
            <w:top w:w="0" w:type="dxa"/>
            <w:left w:w="10" w:type="dxa"/>
            <w:bottom w:w="0" w:type="dxa"/>
            <w:right w:w="10" w:type="dxa"/>
          </w:tblCellMar>
        </w:tblPrEx>
        <w:trPr>
          <w:trHeight w:hRule="exact" w:val="312"/>
          <w:jc w:val="center"/>
        </w:trPr>
        <w:tc>
          <w:tcPr>
            <w:tcW w:w="319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2</w:t>
            </w:r>
          </w:p>
        </w:tc>
        <w:tc>
          <w:tcPr>
            <w:tcW w:w="3182" w:type="dxa"/>
            <w:vMerge/>
            <w:tcBorders>
              <w:left w:val="single" w:sz="4" w:space="0" w:color="auto"/>
            </w:tcBorders>
            <w:shd w:val="clear" w:color="auto" w:fill="FFFFFF"/>
            <w:vAlign w:val="top"/>
          </w:tcPr>
          <w:p/>
        </w:tc>
        <w:tc>
          <w:tcPr>
            <w:tcW w:w="123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石方</w:t>
            </w:r>
          </w:p>
        </w:tc>
        <w:tc>
          <w:tcPr>
            <w:tcW w:w="1982"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lang w:val="en-US" w:eastAsia="en-US" w:bidi="en-US"/>
              </w:rPr>
              <w:t>20,-20</w:t>
            </w:r>
          </w:p>
        </w:tc>
      </w:tr>
      <w:tr>
        <w:tblPrEx>
          <w:jc w:val="center"/>
          <w:tblLayout w:type="fixed"/>
          <w:tblCellMar>
            <w:top w:w="0" w:type="dxa"/>
            <w:left w:w="10" w:type="dxa"/>
            <w:bottom w:w="0" w:type="dxa"/>
            <w:right w:w="10" w:type="dxa"/>
          </w:tblCellMar>
        </w:tblPrEx>
        <w:trPr>
          <w:trHeight w:hRule="exact" w:val="312"/>
          <w:jc w:val="center"/>
        </w:trPr>
        <w:tc>
          <w:tcPr>
            <w:tcW w:w="319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3</w:t>
            </w:r>
          </w:p>
        </w:tc>
        <w:tc>
          <w:tcPr>
            <w:tcW w:w="318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槽底中线每侧宽度</w:t>
            </w:r>
          </w:p>
        </w:tc>
        <w:tc>
          <w:tcPr>
            <w:tcW w:w="3220" w:type="dxa"/>
            <w:gridSpan w:val="2"/>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不小于设计要求</w:t>
            </w:r>
          </w:p>
        </w:tc>
      </w:tr>
      <w:tr>
        <w:tblPrEx>
          <w:jc w:val="center"/>
          <w:tblLayout w:type="fixed"/>
          <w:tblCellMar>
            <w:top w:w="0" w:type="dxa"/>
            <w:left w:w="10" w:type="dxa"/>
            <w:bottom w:w="0" w:type="dxa"/>
            <w:right w:w="10" w:type="dxa"/>
          </w:tblCellMar>
        </w:tblPrEx>
        <w:trPr>
          <w:trHeight w:hRule="exact" w:val="331"/>
          <w:jc w:val="center"/>
        </w:trPr>
        <w:tc>
          <w:tcPr>
            <w:tcW w:w="3197"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7"/>
                <w:szCs w:val="17"/>
              </w:rPr>
            </w:pPr>
            <w:r>
              <w:rPr>
                <w:rFonts w:ascii="Times New Roman" w:eastAsia="Times New Roman" w:hAnsi="Times New Roman" w:cs="Times New Roman"/>
                <w:color w:val="000000"/>
                <w:spacing w:val="0"/>
                <w:w w:val="100"/>
                <w:position w:val="0"/>
                <w:sz w:val="17"/>
                <w:szCs w:val="17"/>
              </w:rPr>
              <w:t>4</w:t>
            </w:r>
          </w:p>
        </w:tc>
        <w:tc>
          <w:tcPr>
            <w:tcW w:w="3182"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沟槽边坡</w:t>
            </w:r>
          </w:p>
        </w:tc>
        <w:tc>
          <w:tcPr>
            <w:tcW w:w="3220" w:type="dxa"/>
            <w:gridSpan w:val="2"/>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不陡于设计要求</w:t>
            </w:r>
          </w:p>
        </w:tc>
      </w:tr>
    </w:tbl>
    <w:p>
      <w:pPr>
        <w:widowControl w:val="0"/>
        <w:spacing w:after="339" w:line="1" w:lineRule="exact"/>
      </w:pPr>
    </w:p>
    <w:p>
      <w:pPr>
        <w:pStyle w:val="Bodytext10"/>
        <w:keepNext w:val="0"/>
        <w:keepLines w:val="0"/>
        <w:widowControl w:val="0"/>
        <w:shd w:val="clear" w:color="auto" w:fill="auto"/>
        <w:bidi w:val="0"/>
        <w:spacing w:before="0" w:after="0" w:line="475" w:lineRule="exact"/>
        <w:ind w:left="0" w:right="0" w:firstLine="0"/>
        <w:jc w:val="left"/>
      </w:pPr>
      <w:r>
        <w:rPr>
          <w:rFonts w:ascii="Times New Roman" w:eastAsia="Times New Roman" w:hAnsi="Times New Roman" w:cs="Times New Roman"/>
          <w:color w:val="000000"/>
          <w:spacing w:val="0"/>
          <w:w w:val="100"/>
          <w:position w:val="0"/>
        </w:rPr>
        <w:t>6</w:t>
      </w:r>
      <w:r>
        <w:rPr>
          <w:color w:val="000000"/>
          <w:spacing w:val="0"/>
          <w:w w:val="100"/>
          <w:position w:val="0"/>
        </w:rPr>
        <w:t>丄</w:t>
      </w:r>
      <w:r>
        <w:rPr>
          <w:rFonts w:ascii="Times New Roman" w:eastAsia="Times New Roman" w:hAnsi="Times New Roman" w:cs="Times New Roman"/>
          <w:color w:val="000000"/>
          <w:spacing w:val="0"/>
          <w:w w:val="100"/>
          <w:position w:val="0"/>
        </w:rPr>
        <w:t>2</w:t>
      </w:r>
      <w:r>
        <w:rPr>
          <w:color w:val="000000"/>
          <w:spacing w:val="0"/>
          <w:w w:val="100"/>
          <w:position w:val="0"/>
        </w:rPr>
        <w:t>管道槽底为岩石或坚硬土层时，</w:t>
      </w:r>
      <w:r>
        <w:rPr>
          <w:color w:val="212429"/>
          <w:spacing w:val="0"/>
          <w:w w:val="100"/>
          <w:position w:val="0"/>
        </w:rPr>
        <w:t>应按设计要求</w:t>
      </w:r>
      <w:r>
        <w:rPr>
          <w:color w:val="000000"/>
          <w:spacing w:val="0"/>
          <w:w w:val="100"/>
          <w:position w:val="0"/>
        </w:rPr>
        <w:t>施工。</w:t>
      </w:r>
    </w:p>
    <w:p>
      <w:pPr>
        <w:pStyle w:val="Bodytext10"/>
        <w:keepNext w:val="0"/>
        <w:keepLines w:val="0"/>
        <w:widowControl w:val="0"/>
        <w:shd w:val="clear" w:color="auto" w:fill="auto"/>
        <w:bidi w:val="0"/>
        <w:spacing w:before="0" w:after="0" w:line="475" w:lineRule="exact"/>
        <w:ind w:left="0" w:right="0" w:firstLine="0"/>
        <w:jc w:val="both"/>
      </w:pPr>
      <w:r>
        <w:rPr>
          <w:rFonts w:ascii="Times New Roman" w:eastAsia="Times New Roman" w:hAnsi="Times New Roman" w:cs="Times New Roman"/>
          <w:color w:val="000000"/>
          <w:spacing w:val="0"/>
          <w:w w:val="100"/>
          <w:position w:val="0"/>
          <w:lang w:val="en-US" w:eastAsia="en-US" w:bidi="en-US"/>
        </w:rPr>
        <w:t>6.1.3</w:t>
      </w:r>
      <w:r>
        <w:rPr>
          <w:color w:val="000000"/>
          <w:spacing w:val="0"/>
          <w:w w:val="100"/>
          <w:position w:val="0"/>
        </w:rPr>
        <w:t>管材应选择水力条件好、耐腐蚀、</w:t>
      </w:r>
      <w:r>
        <w:rPr>
          <w:color w:val="212429"/>
          <w:spacing w:val="0"/>
          <w:w w:val="100"/>
          <w:position w:val="0"/>
        </w:rPr>
        <w:t>无</w:t>
      </w:r>
      <w:r>
        <w:rPr>
          <w:color w:val="474E57"/>
          <w:spacing w:val="0"/>
          <w:w w:val="100"/>
          <w:position w:val="0"/>
        </w:rPr>
        <w:t>有害物</w:t>
      </w:r>
      <w:r>
        <w:rPr>
          <w:color w:val="212429"/>
          <w:spacing w:val="0"/>
          <w:w w:val="100"/>
          <w:position w:val="0"/>
        </w:rPr>
        <w:t>析岀、</w:t>
      </w:r>
      <w:r>
        <w:rPr>
          <w:color w:val="000000"/>
          <w:spacing w:val="0"/>
          <w:w w:val="100"/>
          <w:position w:val="0"/>
        </w:rPr>
        <w:t>不易结垢、不产生二次污染、使用寿命长、施 工及维护方便、运行安全、经济合理的优质管材</w:t>
      </w:r>
      <w:r>
        <w:rPr>
          <w:color w:val="212429"/>
          <w:spacing w:val="0"/>
          <w:w w:val="100"/>
          <w:position w:val="0"/>
        </w:rPr>
        <w:t>和配件</w:t>
      </w:r>
      <w:r>
        <w:rPr>
          <w:color w:val="212429"/>
          <w:spacing w:val="0"/>
          <w:w w:val="100"/>
          <w:position w:val="0"/>
          <w:lang w:val="en-US" w:eastAsia="en-US" w:bidi="en-US"/>
        </w:rPr>
        <w:t>.£ ■</w:t>
      </w:r>
    </w:p>
    <w:p>
      <w:pPr>
        <w:pStyle w:val="Bodytext10"/>
        <w:keepNext w:val="0"/>
        <w:keepLines w:val="0"/>
        <w:widowControl w:val="0"/>
        <w:shd w:val="clear" w:color="auto" w:fill="auto"/>
        <w:tabs>
          <w:tab w:val="left" w:pos="781"/>
        </w:tabs>
        <w:bidi w:val="0"/>
        <w:spacing w:before="0" w:after="0" w:line="475" w:lineRule="exact"/>
        <w:ind w:left="0" w:right="0" w:firstLine="520"/>
        <w:jc w:val="both"/>
      </w:pPr>
      <w:bookmarkStart w:id="84" w:name="bookmark84"/>
      <w:r>
        <w:rPr>
          <w:rFonts w:ascii="Times New Roman" w:eastAsia="Times New Roman" w:hAnsi="Times New Roman" w:cs="Times New Roman"/>
          <w:color w:val="000000"/>
          <w:spacing w:val="0"/>
          <w:w w:val="100"/>
          <w:position w:val="0"/>
          <w:lang w:val="en-US" w:eastAsia="en-US" w:bidi="en-US"/>
        </w:rPr>
        <w:t>a</w:t>
      </w:r>
      <w:bookmarkEnd w:id="8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根据不同的工作压力、使用条件和地质状况，经技</w:t>
      </w:r>
      <w:r>
        <w:rPr>
          <w:color w:val="474E57"/>
          <w:spacing w:val="0"/>
          <w:w w:val="100"/>
          <w:position w:val="0"/>
        </w:rPr>
        <w:t>术经济</w:t>
      </w:r>
      <w:r>
        <w:rPr>
          <w:color w:val="000000"/>
          <w:spacing w:val="0"/>
          <w:w w:val="100"/>
          <w:position w:val="0"/>
        </w:rPr>
        <w:t>比较屈选择，推荐使用对水质影响小 的新型聚乙烯</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PE）</w:t>
      </w:r>
      <w:r>
        <w:rPr>
          <w:color w:val="000000"/>
          <w:spacing w:val="0"/>
          <w:w w:val="100"/>
          <w:position w:val="0"/>
          <w:lang w:val="en-US" w:eastAsia="en-US" w:bidi="en-US"/>
        </w:rPr>
        <w:t>、</w:t>
      </w:r>
      <w:r>
        <w:rPr>
          <w:color w:val="000000"/>
          <w:spacing w:val="0"/>
          <w:w w:val="100"/>
          <w:position w:val="0"/>
        </w:rPr>
        <w:t>聚丙烯</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PP）</w:t>
      </w:r>
      <w:r>
        <w:rPr>
          <w:color w:val="000000"/>
          <w:spacing w:val="0"/>
          <w:w w:val="100"/>
          <w:position w:val="0"/>
        </w:rPr>
        <w:t>环保材料；</w:t>
      </w:r>
    </w:p>
    <w:p>
      <w:pPr>
        <w:pStyle w:val="Bodytext10"/>
        <w:keepNext w:val="0"/>
        <w:keepLines w:val="0"/>
        <w:widowControl w:val="0"/>
        <w:shd w:val="clear" w:color="auto" w:fill="auto"/>
        <w:tabs>
          <w:tab w:val="left" w:pos="805"/>
        </w:tabs>
        <w:bidi w:val="0"/>
        <w:spacing w:before="0" w:after="0" w:line="475" w:lineRule="exact"/>
        <w:ind w:left="0" w:right="0" w:firstLine="520"/>
        <w:jc w:val="both"/>
      </w:pPr>
      <w:bookmarkStart w:id="85" w:name="bookmark85"/>
      <w:r>
        <w:rPr>
          <w:rFonts w:ascii="Times New Roman" w:eastAsia="Times New Roman" w:hAnsi="Times New Roman" w:cs="Times New Roman"/>
          <w:color w:val="000000"/>
          <w:spacing w:val="0"/>
          <w:w w:val="100"/>
          <w:position w:val="0"/>
          <w:lang w:val="en-US" w:eastAsia="en-US" w:bidi="en-US"/>
        </w:rPr>
        <w:t>b</w:t>
      </w:r>
      <w:bookmarkEnd w:id="8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管道卫生性能应符合《生活饮用输配水设备及防护材料的安全性评价标准</w:t>
      </w:r>
      <w:r>
        <w:rPr>
          <w:rFonts w:ascii="Times New Roman" w:eastAsia="Times New Roman" w:hAnsi="Times New Roman" w:cs="Times New Roman"/>
          <w:color w:val="474E57"/>
          <w:spacing w:val="0"/>
          <w:w w:val="100"/>
          <w:position w:val="0"/>
          <w:lang w:val="en-US" w:eastAsia="en-US" w:bidi="en-US"/>
        </w:rPr>
        <w:t xml:space="preserve">^B/T </w:t>
      </w:r>
      <w:r>
        <w:rPr>
          <w:rFonts w:ascii="Times New Roman" w:eastAsia="Times New Roman" w:hAnsi="Times New Roman" w:cs="Times New Roman"/>
          <w:color w:val="000000"/>
          <w:spacing w:val="0"/>
          <w:w w:val="100"/>
          <w:position w:val="0"/>
        </w:rPr>
        <w:t>17219</w:t>
      </w:r>
      <w:r>
        <w:rPr>
          <w:color w:val="000000"/>
          <w:spacing w:val="0"/>
          <w:w w:val="100"/>
          <w:position w:val="0"/>
        </w:rPr>
        <w:t>的有关 规定；</w:t>
      </w:r>
    </w:p>
    <w:p>
      <w:pPr>
        <w:pStyle w:val="Bodytext10"/>
        <w:keepNext w:val="0"/>
        <w:keepLines w:val="0"/>
        <w:widowControl w:val="0"/>
        <w:shd w:val="clear" w:color="auto" w:fill="auto"/>
        <w:bidi w:val="0"/>
        <w:spacing w:before="0" w:line="475" w:lineRule="exact"/>
        <w:ind w:left="0" w:right="0" w:firstLine="520"/>
        <w:jc w:val="both"/>
        <w:sectPr>
          <w:headerReference w:type="even" r:id="rId100"/>
          <w:headerReference w:type="default" r:id="rId101"/>
          <w:footerReference w:type="even" r:id="rId102"/>
          <w:footerReference w:type="default" r:id="rId103"/>
          <w:headerReference w:type="first" r:id="rId104"/>
          <w:footerReference w:type="first" r:id="rId105"/>
          <w:type w:val="nextPage"/>
          <w:pgSz w:w="11900" w:h="16840"/>
          <w:pgMar w:top="1844" w:right="1000" w:bottom="1705" w:left="1301" w:header="0" w:footer="3" w:gutter="0"/>
          <w:pgNumType w:start="15"/>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r>
        <w:rPr>
          <w:color w:val="000000"/>
          <w:spacing w:val="0"/>
          <w:w w:val="100"/>
          <w:position w:val="0"/>
        </w:rPr>
        <w:t>所用橡胶圈卫生性能应符合《食品安全国家标准食品接触用橡胶材料及制品》</w:t>
      </w:r>
      <w:r>
        <w:rPr>
          <w:rFonts w:ascii="Times New Roman" w:eastAsia="Times New Roman" w:hAnsi="Times New Roman" w:cs="Times New Roman"/>
          <w:color w:val="000000"/>
          <w:spacing w:val="0"/>
          <w:w w:val="100"/>
          <w:position w:val="0"/>
          <w:lang w:val="en-US" w:eastAsia="en-US" w:bidi="en-US"/>
        </w:rPr>
        <w:t>GB 4806.il</w:t>
      </w:r>
      <w:r>
        <w:rPr>
          <w:color w:val="000000"/>
          <w:spacing w:val="0"/>
          <w:w w:val="100"/>
          <w:position w:val="0"/>
        </w:rPr>
        <w:t>的规</w:t>
      </w:r>
    </w:p>
    <w:p>
      <w:pPr>
        <w:pStyle w:val="Bodytext10"/>
        <w:keepNext w:val="0"/>
        <w:keepLines w:val="0"/>
        <w:widowControl w:val="0"/>
        <w:shd w:val="clear" w:color="auto" w:fill="auto"/>
        <w:bidi w:val="0"/>
        <w:spacing w:before="0" w:after="280" w:line="240" w:lineRule="auto"/>
        <w:ind w:left="0" w:right="0" w:firstLine="0"/>
        <w:jc w:val="left"/>
        <w:sectPr>
          <w:headerReference w:type="even" r:id="rId106"/>
          <w:headerReference w:type="default" r:id="rId107"/>
          <w:footerReference w:type="even" r:id="rId108"/>
          <w:footerReference w:type="default" r:id="rId109"/>
          <w:headerReference w:type="first" r:id="rId110"/>
          <w:footerReference w:type="first" r:id="rId111"/>
          <w:type w:val="nextPage"/>
          <w:pgSz w:w="11900" w:h="16840"/>
          <w:pgMar w:top="1844" w:right="1000" w:bottom="1705" w:left="1301" w:header="0" w:footer="3" w:gutter="0"/>
          <w:pgNumType w:start="16"/>
          <w:cols w:space="720"/>
          <w:noEndnote/>
          <w:titlePg w:val="0"/>
          <w:rtlGutter w:val="0"/>
          <w:docGrid w:linePitch="360"/>
        </w:sectPr>
      </w:pPr>
      <w:r>
        <w:rPr>
          <w:color w:val="000000"/>
          <w:spacing w:val="0"/>
          <w:w w:val="100"/>
          <w:position w:val="0"/>
        </w:rPr>
        <w:t>定，冬季施工不允许使用冻硬的橡胶圈。</w:t>
      </w:r>
    </w:p>
    <w:p>
      <w:pPr>
        <w:pStyle w:val="Bodytext10"/>
        <w:keepNext w:val="0"/>
        <w:keepLines w:val="0"/>
        <w:widowControl w:val="0"/>
        <w:shd w:val="clear" w:color="auto" w:fill="auto"/>
        <w:bidi w:val="0"/>
        <w:spacing w:before="0" w:after="0" w:line="473" w:lineRule="exact"/>
        <w:ind w:left="0" w:right="0" w:firstLine="0"/>
        <w:jc w:val="both"/>
      </w:pPr>
      <w:r>
        <w:rPr>
          <w:rFonts w:ascii="Times New Roman" w:eastAsia="Times New Roman" w:hAnsi="Times New Roman" w:cs="Times New Roman"/>
          <w:color w:val="000000"/>
          <w:spacing w:val="0"/>
          <w:w w:val="100"/>
          <w:position w:val="0"/>
          <w:lang w:val="en-US" w:eastAsia="en-US" w:bidi="en-US"/>
        </w:rPr>
        <w:t>6.1.4</w:t>
      </w:r>
      <w:r>
        <w:rPr>
          <w:color w:val="000000"/>
          <w:spacing w:val="0"/>
          <w:w w:val="100"/>
          <w:position w:val="0"/>
        </w:rPr>
        <w:t>管道安装时，应将管道中心线和安装高程逐节调整准确。安装后的管节应再次复测，合格后方可 进行下一工序的施工。</w:t>
      </w:r>
    </w:p>
    <w:p>
      <w:pPr>
        <w:pStyle w:val="Bodytext10"/>
        <w:keepNext w:val="0"/>
        <w:keepLines w:val="0"/>
        <w:widowControl w:val="0"/>
        <w:shd w:val="clear" w:color="auto" w:fill="auto"/>
        <w:bidi w:val="0"/>
        <w:spacing w:before="0" w:after="0" w:line="473" w:lineRule="exact"/>
        <w:ind w:left="0" w:right="0" w:firstLine="0"/>
        <w:jc w:val="both"/>
      </w:pPr>
      <w:r>
        <w:rPr>
          <w:rFonts w:ascii="Times New Roman" w:eastAsia="Times New Roman" w:hAnsi="Times New Roman" w:cs="Times New Roman"/>
          <w:color w:val="000000"/>
          <w:spacing w:val="0"/>
          <w:w w:val="100"/>
          <w:position w:val="0"/>
          <w:lang w:val="en-US" w:eastAsia="en-US" w:bidi="en-US"/>
        </w:rPr>
        <w:t>6.1.5</w:t>
      </w:r>
      <w:r>
        <w:rPr>
          <w:color w:val="000000"/>
          <w:spacing w:val="0"/>
          <w:w w:val="100"/>
          <w:position w:val="0"/>
        </w:rPr>
        <w:t>管道覆土层厚度应符合设计要求，并不应低于地区最大冻土层深度及安全要求，管顶应埋设在冻 深线以下，辽宁省各市最大冻土深度见附录</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lang w:val="en-US" w:eastAsia="en-US" w:bidi="en-US"/>
        </w:rPr>
        <w:t>。</w:t>
      </w:r>
      <w:r>
        <w:rPr>
          <w:color w:val="000000"/>
          <w:spacing w:val="0"/>
          <w:w w:val="100"/>
          <w:position w:val="0"/>
        </w:rPr>
        <w:t>管道保温层的施工应符合下列规定：</w:t>
      </w:r>
    </w:p>
    <w:p>
      <w:pPr>
        <w:pStyle w:val="Bodytext10"/>
        <w:keepNext w:val="0"/>
        <w:keepLines w:val="0"/>
        <w:widowControl w:val="0"/>
        <w:shd w:val="clear" w:color="auto" w:fill="auto"/>
        <w:tabs>
          <w:tab w:val="left" w:pos="858"/>
        </w:tabs>
        <w:bidi w:val="0"/>
        <w:spacing w:before="0" w:after="0" w:line="473" w:lineRule="exact"/>
        <w:ind w:left="0" w:right="0" w:firstLine="480"/>
        <w:jc w:val="left"/>
      </w:pPr>
      <w:bookmarkStart w:id="86" w:name="bookmark86"/>
      <w:r>
        <w:rPr>
          <w:rFonts w:ascii="Times New Roman" w:eastAsia="Times New Roman" w:hAnsi="Times New Roman" w:cs="Times New Roman"/>
          <w:color w:val="000000"/>
          <w:spacing w:val="0"/>
          <w:w w:val="100"/>
          <w:position w:val="0"/>
          <w:lang w:val="en-US" w:eastAsia="en-US" w:bidi="en-US"/>
        </w:rPr>
        <w:t>a</w:t>
      </w:r>
      <w:bookmarkEnd w:id="86"/>
      <w:r>
        <w:rPr>
          <w:color w:val="000000"/>
          <w:spacing w:val="0"/>
          <w:w w:val="100"/>
          <w:position w:val="0"/>
          <w:lang w:val="en-US" w:eastAsia="en-US" w:bidi="en-US"/>
        </w:rPr>
        <w:t>）</w:t>
        <w:tab/>
      </w:r>
      <w:r>
        <w:rPr>
          <w:color w:val="000000"/>
          <w:spacing w:val="0"/>
          <w:w w:val="100"/>
          <w:position w:val="0"/>
        </w:rPr>
        <w:t>在管道焊接、水压试验合格后进行；</w:t>
      </w:r>
    </w:p>
    <w:p>
      <w:pPr>
        <w:pStyle w:val="Bodytext10"/>
        <w:keepNext w:val="0"/>
        <w:keepLines w:val="0"/>
        <w:widowControl w:val="0"/>
        <w:shd w:val="clear" w:color="auto" w:fill="auto"/>
        <w:tabs>
          <w:tab w:val="left" w:pos="877"/>
        </w:tabs>
        <w:bidi w:val="0"/>
        <w:spacing w:before="0" w:after="0" w:line="473" w:lineRule="exact"/>
        <w:ind w:left="0" w:right="0" w:firstLine="480"/>
        <w:jc w:val="left"/>
      </w:pPr>
      <w:bookmarkStart w:id="87" w:name="bookmark87"/>
      <w:r>
        <w:rPr>
          <w:rFonts w:ascii="Times New Roman" w:eastAsia="Times New Roman" w:hAnsi="Times New Roman" w:cs="Times New Roman"/>
          <w:color w:val="000000"/>
          <w:spacing w:val="0"/>
          <w:w w:val="100"/>
          <w:position w:val="0"/>
          <w:lang w:val="en-US" w:eastAsia="en-US" w:bidi="en-US"/>
        </w:rPr>
        <w:t>b</w:t>
      </w:r>
      <w:bookmarkEnd w:id="87"/>
      <w:r>
        <w:rPr>
          <w:color w:val="000000"/>
          <w:spacing w:val="0"/>
          <w:w w:val="100"/>
          <w:position w:val="0"/>
          <w:lang w:val="en-US" w:eastAsia="en-US" w:bidi="en-US"/>
        </w:rPr>
        <w:t>）</w:t>
        <w:tab/>
      </w:r>
      <w:r>
        <w:rPr>
          <w:color w:val="000000"/>
          <w:spacing w:val="0"/>
          <w:w w:val="100"/>
          <w:position w:val="0"/>
        </w:rPr>
        <w:t>法兰两侧应留有间隙，每侧间隙的宽度为螺栓长加</w:t>
      </w:r>
      <w:r>
        <w:rPr>
          <w:rFonts w:ascii="Times New Roman" w:eastAsia="Times New Roman" w:hAnsi="Times New Roman" w:cs="Times New Roman"/>
          <w:color w:val="000000"/>
          <w:spacing w:val="0"/>
          <w:w w:val="100"/>
          <w:position w:val="0"/>
          <w:lang w:val="en-US" w:eastAsia="en-US" w:bidi="en-US"/>
        </w:rPr>
        <w:t>24mm</w:t>
      </w:r>
      <w:r>
        <w:rPr>
          <w:color w:val="000000"/>
          <w:spacing w:val="0"/>
          <w:w w:val="100"/>
          <w:position w:val="0"/>
          <w:sz w:val="18"/>
          <w:szCs w:val="18"/>
        </w:rPr>
        <w:t>〜</w:t>
      </w:r>
      <w:r>
        <w:rPr>
          <w:rFonts w:ascii="Times New Roman" w:eastAsia="Times New Roman" w:hAnsi="Times New Roman" w:cs="Times New Roman"/>
          <w:color w:val="000000"/>
          <w:spacing w:val="0"/>
          <w:w w:val="100"/>
          <w:position w:val="0"/>
          <w:lang w:val="en-US" w:eastAsia="en-US" w:bidi="en-US"/>
        </w:rPr>
        <w:t>30mm</w:t>
      </w:r>
      <w:r>
        <w:rPr>
          <w:color w:val="000000"/>
          <w:spacing w:val="0"/>
          <w:w w:val="100"/>
          <w:position w:val="0"/>
          <w:lang w:val="en-US" w:eastAsia="en-US" w:bidi="en-US"/>
        </w:rPr>
        <w:t>；</w:t>
      </w:r>
    </w:p>
    <w:p>
      <w:pPr>
        <w:pStyle w:val="Bodytext10"/>
        <w:keepNext w:val="0"/>
        <w:keepLines w:val="0"/>
        <w:widowControl w:val="0"/>
        <w:shd w:val="clear" w:color="auto" w:fill="auto"/>
        <w:tabs>
          <w:tab w:val="left" w:pos="877"/>
        </w:tabs>
        <w:bidi w:val="0"/>
        <w:spacing w:before="0" w:after="0" w:line="473" w:lineRule="exact"/>
        <w:ind w:left="0" w:right="0" w:firstLine="480"/>
        <w:jc w:val="left"/>
      </w:pPr>
      <w:bookmarkStart w:id="88" w:name="bookmark88"/>
      <w:r>
        <w:rPr>
          <w:rFonts w:ascii="Times New Roman" w:eastAsia="Times New Roman" w:hAnsi="Times New Roman" w:cs="Times New Roman"/>
          <w:color w:val="000000"/>
          <w:spacing w:val="0"/>
          <w:w w:val="100"/>
          <w:position w:val="0"/>
          <w:lang w:val="en-US" w:eastAsia="en-US" w:bidi="en-US"/>
        </w:rPr>
        <w:t>c</w:t>
      </w:r>
      <w:bookmarkEnd w:id="88"/>
      <w:r>
        <w:rPr>
          <w:color w:val="000000"/>
          <w:spacing w:val="0"/>
          <w:w w:val="100"/>
          <w:position w:val="0"/>
          <w:lang w:val="en-US" w:eastAsia="en-US" w:bidi="en-US"/>
        </w:rPr>
        <w:t>）</w:t>
        <w:tab/>
      </w:r>
      <w:r>
        <w:rPr>
          <w:color w:val="000000"/>
          <w:spacing w:val="0"/>
          <w:w w:val="100"/>
          <w:position w:val="0"/>
        </w:rPr>
        <w:t>保温层与滑动支座、吊架、支架处应留岀空隙；</w:t>
      </w:r>
    </w:p>
    <w:p>
      <w:pPr>
        <w:pStyle w:val="Bodytext10"/>
        <w:keepNext w:val="0"/>
        <w:keepLines w:val="0"/>
        <w:widowControl w:val="0"/>
        <w:shd w:val="clear" w:color="auto" w:fill="auto"/>
        <w:tabs>
          <w:tab w:val="left" w:pos="917"/>
        </w:tabs>
        <w:bidi w:val="0"/>
        <w:spacing w:before="0" w:after="0" w:line="473" w:lineRule="exact"/>
        <w:ind w:left="0" w:right="0" w:firstLine="520"/>
        <w:jc w:val="both"/>
      </w:pPr>
      <w:bookmarkStart w:id="89" w:name="bookmark89"/>
      <w:r>
        <w:rPr>
          <w:rFonts w:ascii="Times New Roman" w:eastAsia="Times New Roman" w:hAnsi="Times New Roman" w:cs="Times New Roman"/>
          <w:color w:val="000000"/>
          <w:spacing w:val="0"/>
          <w:w w:val="100"/>
          <w:position w:val="0"/>
          <w:lang w:val="en-US" w:eastAsia="en-US" w:bidi="en-US"/>
        </w:rPr>
        <w:t>d</w:t>
      </w:r>
      <w:bookmarkEnd w:id="89"/>
      <w:r>
        <w:rPr>
          <w:color w:val="000000"/>
          <w:spacing w:val="0"/>
          <w:w w:val="100"/>
          <w:position w:val="0"/>
          <w:lang w:val="en-US" w:eastAsia="en-US" w:bidi="en-US"/>
        </w:rPr>
        <w:t>）</w:t>
        <w:tab/>
      </w:r>
      <w:r>
        <w:rPr>
          <w:color w:val="000000"/>
          <w:spacing w:val="0"/>
          <w:w w:val="100"/>
          <w:position w:val="0"/>
        </w:rPr>
        <w:t>硬质保温结构，应留伸缩缝；</w:t>
      </w:r>
    </w:p>
    <w:p>
      <w:pPr>
        <w:pStyle w:val="Bodytext10"/>
        <w:keepNext w:val="0"/>
        <w:keepLines w:val="0"/>
        <w:widowControl w:val="0"/>
        <w:shd w:val="clear" w:color="auto" w:fill="auto"/>
        <w:tabs>
          <w:tab w:val="left" w:pos="917"/>
        </w:tabs>
        <w:bidi w:val="0"/>
        <w:spacing w:before="0" w:after="0" w:line="473" w:lineRule="exact"/>
        <w:ind w:left="0" w:right="0" w:firstLine="520"/>
        <w:jc w:val="both"/>
      </w:pPr>
      <w:bookmarkStart w:id="90" w:name="bookmark90"/>
      <w:r>
        <w:rPr>
          <w:rFonts w:ascii="Times New Roman" w:eastAsia="Times New Roman" w:hAnsi="Times New Roman" w:cs="Times New Roman"/>
          <w:color w:val="000000"/>
          <w:spacing w:val="0"/>
          <w:w w:val="100"/>
          <w:position w:val="0"/>
          <w:lang w:val="en-US" w:eastAsia="en-US" w:bidi="en-US"/>
        </w:rPr>
        <w:t>e</w:t>
      </w:r>
      <w:bookmarkEnd w:id="90"/>
      <w:r>
        <w:rPr>
          <w:color w:val="000000"/>
          <w:spacing w:val="0"/>
          <w:w w:val="100"/>
          <w:position w:val="0"/>
          <w:lang w:val="en-US" w:eastAsia="en-US" w:bidi="en-US"/>
        </w:rPr>
        <w:t>）</w:t>
        <w:tab/>
      </w:r>
      <w:r>
        <w:rPr>
          <w:color w:val="000000"/>
          <w:spacing w:val="0"/>
          <w:w w:val="100"/>
          <w:position w:val="0"/>
        </w:rPr>
        <w:t>施工期间，不得使保温材料受潮；</w:t>
      </w:r>
    </w:p>
    <w:p>
      <w:pPr>
        <w:pStyle w:val="Bodytext10"/>
        <w:keepNext w:val="0"/>
        <w:keepLines w:val="0"/>
        <w:widowControl w:val="0"/>
        <w:shd w:val="clear" w:color="auto" w:fill="auto"/>
        <w:tabs>
          <w:tab w:val="left" w:pos="917"/>
        </w:tabs>
        <w:bidi w:val="0"/>
        <w:spacing w:before="0" w:after="0" w:line="473" w:lineRule="exact"/>
        <w:ind w:left="0" w:right="0" w:firstLine="520"/>
        <w:jc w:val="both"/>
      </w:pPr>
      <w:bookmarkStart w:id="91" w:name="bookmark91"/>
      <w:r>
        <w:rPr>
          <w:rFonts w:ascii="Times New Roman" w:eastAsia="Times New Roman" w:hAnsi="Times New Roman" w:cs="Times New Roman"/>
          <w:color w:val="000000"/>
          <w:spacing w:val="0"/>
          <w:w w:val="100"/>
          <w:position w:val="0"/>
          <w:lang w:val="en-US" w:eastAsia="en-US" w:bidi="en-US"/>
        </w:rPr>
        <w:t>f</w:t>
      </w:r>
      <w:bookmarkEnd w:id="91"/>
      <w:r>
        <w:rPr>
          <w:color w:val="000000"/>
          <w:spacing w:val="0"/>
          <w:w w:val="100"/>
          <w:position w:val="0"/>
          <w:lang w:val="en-US" w:eastAsia="en-US" w:bidi="en-US"/>
        </w:rPr>
        <w:t>）</w:t>
        <w:tab/>
      </w:r>
      <w:r>
        <w:rPr>
          <w:color w:val="000000"/>
          <w:spacing w:val="0"/>
          <w:w w:val="100"/>
          <w:position w:val="0"/>
        </w:rPr>
        <w:t>保温层伸缩缝宽度的允许偏差应为</w:t>
      </w:r>
      <w:r>
        <w:rPr>
          <w:rFonts w:ascii="Times New Roman" w:eastAsia="Times New Roman" w:hAnsi="Times New Roman" w:cs="Times New Roman"/>
          <w:color w:val="000000"/>
          <w:spacing w:val="0"/>
          <w:w w:val="100"/>
          <w:position w:val="0"/>
          <w:lang w:val="en-US" w:eastAsia="en-US" w:bidi="en-US"/>
        </w:rPr>
        <w:t>±5mm</w:t>
      </w:r>
      <w:r>
        <w:rPr>
          <w:color w:val="000000"/>
          <w:spacing w:val="0"/>
          <w:w w:val="100"/>
          <w:position w:val="0"/>
          <w:lang w:val="en-US" w:eastAsia="en-US" w:bidi="en-US"/>
        </w:rPr>
        <w:t>；</w:t>
      </w:r>
    </w:p>
    <w:p>
      <w:pPr>
        <w:pStyle w:val="Bodytext10"/>
        <w:keepNext w:val="0"/>
        <w:keepLines w:val="0"/>
        <w:widowControl w:val="0"/>
        <w:shd w:val="clear" w:color="auto" w:fill="auto"/>
        <w:tabs>
          <w:tab w:val="left" w:pos="805"/>
        </w:tabs>
        <w:bidi w:val="0"/>
        <w:spacing w:before="0" w:after="0" w:line="473" w:lineRule="exact"/>
        <w:ind w:left="0" w:right="0" w:firstLine="520"/>
        <w:jc w:val="both"/>
      </w:pPr>
      <w:bookmarkStart w:id="92" w:name="bookmark92"/>
      <w:r>
        <w:rPr>
          <w:rFonts w:ascii="Times New Roman" w:eastAsia="Times New Roman" w:hAnsi="Times New Roman" w:cs="Times New Roman"/>
          <w:color w:val="000000"/>
          <w:spacing w:val="0"/>
          <w:w w:val="100"/>
          <w:position w:val="0"/>
          <w:lang w:val="en-US" w:eastAsia="en-US" w:bidi="en-US"/>
        </w:rPr>
        <w:t>g</w:t>
      </w:r>
      <w:bookmarkEnd w:id="92"/>
      <w:r>
        <w:rPr>
          <w:color w:val="000000"/>
          <w:spacing w:val="0"/>
          <w:w w:val="100"/>
          <w:position w:val="0"/>
          <w:lang w:val="en-US" w:eastAsia="en-US" w:bidi="en-US"/>
        </w:rPr>
        <w:t>）</w:t>
        <w:tab/>
      </w:r>
      <w:r>
        <w:rPr>
          <w:color w:val="000000"/>
          <w:spacing w:val="0"/>
          <w:w w:val="100"/>
          <w:position w:val="0"/>
        </w:rPr>
        <w:t>保温层厚度允许偏差应符合《给水排水构筑物工程施工及验收规范》</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50141</w:t>
      </w:r>
      <w:r>
        <w:rPr>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5.1.22</w:t>
      </w:r>
      <w:r>
        <w:rPr>
          <w:color w:val="000000"/>
          <w:spacing w:val="0"/>
          <w:w w:val="100"/>
          <w:position w:val="0"/>
        </w:rPr>
        <w:t>的有关 规定，其中瓦块制品为</w:t>
      </w:r>
      <w:r>
        <w:rPr>
          <w:rFonts w:ascii="Times New Roman" w:eastAsia="Times New Roman" w:hAnsi="Times New Roman" w:cs="Times New Roman"/>
          <w:color w:val="000000"/>
          <w:spacing w:val="0"/>
          <w:w w:val="100"/>
          <w:position w:val="0"/>
        </w:rPr>
        <w:t>±5%</w:t>
      </w:r>
      <w:r>
        <w:rPr>
          <w:color w:val="000000"/>
          <w:spacing w:val="0"/>
          <w:w w:val="100"/>
          <w:position w:val="0"/>
        </w:rPr>
        <w:t>，柔性材料为</w:t>
      </w:r>
      <w:r>
        <w:rPr>
          <w:rFonts w:ascii="Times New Roman" w:eastAsia="Times New Roman" w:hAnsi="Times New Roman" w:cs="Times New Roman"/>
          <w:color w:val="000000"/>
          <w:spacing w:val="0"/>
          <w:w w:val="100"/>
          <w:position w:val="0"/>
        </w:rPr>
        <w:t>±8%</w:t>
      </w:r>
      <w:r>
        <w:rPr>
          <w:color w:val="000000"/>
          <w:spacing w:val="0"/>
          <w:w w:val="100"/>
          <w:position w:val="0"/>
        </w:rPr>
        <w:t>。</w:t>
      </w:r>
    </w:p>
    <w:p>
      <w:pPr>
        <w:pStyle w:val="Bodytext10"/>
        <w:keepNext w:val="0"/>
        <w:keepLines w:val="0"/>
        <w:widowControl w:val="0"/>
        <w:shd w:val="clear" w:color="auto" w:fill="auto"/>
        <w:bidi w:val="0"/>
        <w:spacing w:before="0" w:after="0" w:line="473" w:lineRule="exact"/>
        <w:ind w:left="0" w:right="0" w:firstLine="0"/>
        <w:jc w:val="both"/>
      </w:pPr>
      <w:r>
        <w:rPr>
          <w:rFonts w:ascii="Times New Roman" w:eastAsia="Times New Roman" w:hAnsi="Times New Roman" w:cs="Times New Roman"/>
          <w:color w:val="000000"/>
          <w:spacing w:val="0"/>
          <w:w w:val="100"/>
          <w:position w:val="0"/>
          <w:lang w:val="en-US" w:eastAsia="en-US" w:bidi="en-US"/>
        </w:rPr>
        <w:t>6.1.6</w:t>
      </w:r>
      <w:r>
        <w:rPr>
          <w:color w:val="000000"/>
          <w:spacing w:val="0"/>
          <w:w w:val="100"/>
          <w:position w:val="0"/>
        </w:rPr>
        <w:t>管道穿越铁路、公路、河流、沟谷、陡坡等障碍物时，其保护措施应符合设计要求及相关标准的 规定；灌顶覆土厚度不宜低于本地区最大冻土层深度及安全要求</w:t>
      </w:r>
    </w:p>
    <w:p>
      <w:pPr>
        <w:pStyle w:val="Bodytext10"/>
        <w:keepNext w:val="0"/>
        <w:keepLines w:val="0"/>
        <w:widowControl w:val="0"/>
        <w:shd w:val="clear" w:color="auto" w:fill="auto"/>
        <w:bidi w:val="0"/>
        <w:spacing w:before="0" w:after="0" w:line="473" w:lineRule="exact"/>
        <w:ind w:left="0" w:right="0" w:firstLine="0"/>
        <w:jc w:val="both"/>
      </w:pPr>
      <w:r>
        <w:rPr>
          <w:rFonts w:ascii="Times New Roman" w:eastAsia="Times New Roman" w:hAnsi="Times New Roman" w:cs="Times New Roman"/>
          <w:color w:val="000000"/>
          <w:spacing w:val="0"/>
          <w:w w:val="100"/>
          <w:position w:val="0"/>
        </w:rPr>
        <w:t>6</w:t>
      </w:r>
      <w:r>
        <w:rPr>
          <w:color w:val="000000"/>
          <w:spacing w:val="0"/>
          <w:w w:val="100"/>
          <w:position w:val="0"/>
        </w:rPr>
        <w:t>丄</w:t>
      </w:r>
      <w:r>
        <w:rPr>
          <w:rFonts w:ascii="Times New Roman" w:eastAsia="Times New Roman" w:hAnsi="Times New Roman" w:cs="Times New Roman"/>
          <w:color w:val="000000"/>
          <w:spacing w:val="0"/>
          <w:w w:val="100"/>
          <w:position w:val="0"/>
        </w:rPr>
        <w:t>7</w:t>
      </w:r>
      <w:r>
        <w:rPr>
          <w:color w:val="000000"/>
          <w:spacing w:val="0"/>
          <w:w w:val="100"/>
          <w:position w:val="0"/>
        </w:rPr>
        <w:t>钢管安装应符合下列规定：</w:t>
      </w:r>
    </w:p>
    <w:p>
      <w:pPr>
        <w:pStyle w:val="Bodytext10"/>
        <w:keepNext w:val="0"/>
        <w:keepLines w:val="0"/>
        <w:widowControl w:val="0"/>
        <w:shd w:val="clear" w:color="auto" w:fill="auto"/>
        <w:tabs>
          <w:tab w:val="left" w:pos="858"/>
        </w:tabs>
        <w:bidi w:val="0"/>
        <w:spacing w:before="0" w:after="0" w:line="473" w:lineRule="exact"/>
        <w:ind w:left="0" w:right="0" w:firstLine="480"/>
        <w:jc w:val="both"/>
      </w:pPr>
      <w:bookmarkStart w:id="93" w:name="bookmark93"/>
      <w:r>
        <w:rPr>
          <w:rFonts w:ascii="Times New Roman" w:eastAsia="Times New Roman" w:hAnsi="Times New Roman" w:cs="Times New Roman"/>
          <w:color w:val="000000"/>
          <w:spacing w:val="0"/>
          <w:w w:val="100"/>
          <w:position w:val="0"/>
          <w:lang w:val="en-US" w:eastAsia="en-US" w:bidi="en-US"/>
        </w:rPr>
        <w:t>a</w:t>
      </w:r>
      <w:bookmarkEnd w:id="9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管节表面应无疤痕、裂纹、严重锈蚀等缺陷；</w:t>
      </w:r>
    </w:p>
    <w:p>
      <w:pPr>
        <w:pStyle w:val="Bodytext10"/>
        <w:keepNext w:val="0"/>
        <w:keepLines w:val="0"/>
        <w:widowControl w:val="0"/>
        <w:shd w:val="clear" w:color="auto" w:fill="auto"/>
        <w:tabs>
          <w:tab w:val="left" w:pos="877"/>
        </w:tabs>
        <w:bidi w:val="0"/>
        <w:spacing w:before="0" w:after="0" w:line="473" w:lineRule="exact"/>
        <w:ind w:left="0" w:right="0" w:firstLine="480"/>
        <w:jc w:val="left"/>
      </w:pPr>
      <w:bookmarkStart w:id="94" w:name="bookmark94"/>
      <w:r>
        <w:rPr>
          <w:rFonts w:ascii="Times New Roman" w:eastAsia="Times New Roman" w:hAnsi="Times New Roman" w:cs="Times New Roman"/>
          <w:color w:val="000000"/>
          <w:spacing w:val="0"/>
          <w:w w:val="100"/>
          <w:position w:val="0"/>
          <w:lang w:val="en-US" w:eastAsia="en-US" w:bidi="en-US"/>
        </w:rPr>
        <w:t>b</w:t>
      </w:r>
      <w:bookmarkEnd w:id="9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管道敷设前应检查管节的内外防腐是否完好，合格后方可进行；</w:t>
      </w:r>
    </w:p>
    <w:p>
      <w:pPr>
        <w:pStyle w:val="Bodytext10"/>
        <w:keepNext w:val="0"/>
        <w:keepLines w:val="0"/>
        <w:widowControl w:val="0"/>
        <w:shd w:val="clear" w:color="auto" w:fill="auto"/>
        <w:tabs>
          <w:tab w:val="left" w:pos="877"/>
        </w:tabs>
        <w:bidi w:val="0"/>
        <w:spacing w:before="0" w:after="340" w:line="473" w:lineRule="exact"/>
        <w:ind w:left="0" w:right="0" w:firstLine="480"/>
        <w:jc w:val="left"/>
      </w:pPr>
      <w:bookmarkStart w:id="95" w:name="bookmark95"/>
      <w:r>
        <w:rPr>
          <w:rFonts w:ascii="Times New Roman" w:eastAsia="Times New Roman" w:hAnsi="Times New Roman" w:cs="Times New Roman"/>
          <w:color w:val="000000"/>
          <w:spacing w:val="0"/>
          <w:w w:val="100"/>
          <w:position w:val="0"/>
          <w:lang w:val="en-US" w:eastAsia="en-US" w:bidi="en-US"/>
        </w:rPr>
        <w:t>c</w:t>
      </w:r>
      <w:bookmarkEnd w:id="9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焊缝外观质量宜符合《给水排水管道工程施工及验收规范</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50268</w:t>
      </w:r>
      <w:r>
        <w:rPr>
          <w:color w:val="000000"/>
          <w:spacing w:val="0"/>
          <w:w w:val="100"/>
          <w:position w:val="0"/>
        </w:rPr>
        <w:t>的有关要求，见表</w:t>
      </w:r>
      <w:r>
        <w:rPr>
          <w:rFonts w:ascii="Times New Roman" w:eastAsia="Times New Roman" w:hAnsi="Times New Roman" w:cs="Times New Roman"/>
          <w:color w:val="000000"/>
          <w:spacing w:val="0"/>
          <w:w w:val="100"/>
          <w:position w:val="0"/>
        </w:rPr>
        <w:t>5</w:t>
      </w:r>
      <w:r>
        <w:rPr>
          <w:color w:val="000000"/>
          <w:spacing w:val="0"/>
          <w:w w:val="100"/>
          <w:position w:val="0"/>
        </w:rPr>
        <w:t>所示。</w:t>
      </w:r>
    </w:p>
    <w:p>
      <w:pPr>
        <w:pStyle w:val="Other10"/>
        <w:keepNext w:val="0"/>
        <w:keepLines w:val="0"/>
        <w:widowControl w:val="0"/>
        <w:shd w:val="clear" w:color="auto" w:fill="auto"/>
        <w:bidi w:val="0"/>
        <w:spacing w:before="0" w:after="240" w:line="240" w:lineRule="auto"/>
        <w:ind w:left="0" w:right="0" w:firstLine="0"/>
        <w:jc w:val="center"/>
        <w:rPr>
          <w:sz w:val="18"/>
          <w:szCs w:val="18"/>
        </w:rPr>
      </w:pPr>
      <w:r>
        <w:rPr>
          <w:b/>
          <w:bCs/>
          <w:color w:val="000000"/>
          <w:spacing w:val="0"/>
          <w:w w:val="100"/>
          <w:position w:val="0"/>
          <w:sz w:val="18"/>
          <w:szCs w:val="18"/>
        </w:rPr>
        <w:t>表</w:t>
      </w:r>
      <w:r>
        <w:rPr>
          <w:rFonts w:ascii="Times New Roman" w:eastAsia="Times New Roman" w:hAnsi="Times New Roman" w:cs="Times New Roman"/>
          <w:color w:val="000000"/>
          <w:spacing w:val="0"/>
          <w:w w:val="100"/>
          <w:position w:val="0"/>
          <w:sz w:val="17"/>
          <w:szCs w:val="17"/>
        </w:rPr>
        <w:t>5</w:t>
      </w:r>
      <w:r>
        <w:rPr>
          <w:b/>
          <w:bCs/>
          <w:color w:val="000000"/>
          <w:spacing w:val="0"/>
          <w:w w:val="100"/>
          <w:position w:val="0"/>
          <w:sz w:val="18"/>
          <w:szCs w:val="18"/>
        </w:rPr>
        <w:t>焊缝外观质量</w:t>
      </w:r>
    </w:p>
    <w:tbl>
      <w:tblPr>
        <w:tblStyle w:val="TableNormal"/>
        <w:tblOverlap w:val="never"/>
        <w:jc w:val="center"/>
        <w:tblLayout w:type="fixed"/>
        <w:tblCellMar>
          <w:top w:w="0" w:type="dxa"/>
          <w:left w:w="10" w:type="dxa"/>
          <w:bottom w:w="0" w:type="dxa"/>
          <w:right w:w="10" w:type="dxa"/>
        </w:tblCellMar>
      </w:tblPr>
      <w:tblGrid>
        <w:gridCol w:w="2266"/>
        <w:gridCol w:w="7334"/>
      </w:tblGrid>
      <w:tr>
        <w:tblPrEx>
          <w:jc w:val="center"/>
          <w:tblLayout w:type="fixed"/>
          <w:tblCellMar>
            <w:top w:w="0" w:type="dxa"/>
            <w:left w:w="10" w:type="dxa"/>
            <w:bottom w:w="0" w:type="dxa"/>
            <w:right w:w="10" w:type="dxa"/>
          </w:tblCellMar>
        </w:tblPrEx>
        <w:trPr>
          <w:trHeight w:hRule="exact" w:val="341"/>
          <w:jc w:val="center"/>
        </w:trPr>
        <w:tc>
          <w:tcPr>
            <w:tcW w:w="22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项目</w:t>
            </w:r>
          </w:p>
        </w:tc>
        <w:tc>
          <w:tcPr>
            <w:tcW w:w="7334"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验收要求</w:t>
            </w:r>
          </w:p>
        </w:tc>
      </w:tr>
      <w:tr>
        <w:tblPrEx>
          <w:jc w:val="center"/>
          <w:tblLayout w:type="fixed"/>
          <w:tblCellMar>
            <w:top w:w="0" w:type="dxa"/>
            <w:left w:w="10" w:type="dxa"/>
            <w:bottom w:w="0" w:type="dxa"/>
            <w:right w:w="10" w:type="dxa"/>
          </w:tblCellMar>
        </w:tblPrEx>
        <w:trPr>
          <w:trHeight w:hRule="exact" w:val="638"/>
          <w:jc w:val="center"/>
        </w:trPr>
        <w:tc>
          <w:tcPr>
            <w:tcW w:w="226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外观</w:t>
            </w:r>
          </w:p>
        </w:tc>
        <w:tc>
          <w:tcPr>
            <w:tcW w:w="7334"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307" w:lineRule="exact"/>
              <w:ind w:left="0" w:right="0" w:firstLine="440"/>
              <w:jc w:val="left"/>
              <w:rPr>
                <w:sz w:val="18"/>
                <w:szCs w:val="18"/>
              </w:rPr>
            </w:pPr>
            <w:r>
              <w:rPr>
                <w:color w:val="000000"/>
                <w:spacing w:val="0"/>
                <w:w w:val="100"/>
                <w:position w:val="0"/>
                <w:sz w:val="18"/>
                <w:szCs w:val="18"/>
              </w:rPr>
              <w:t>不应有熔化</w:t>
            </w:r>
            <w:r>
              <w:rPr>
                <w:color w:val="212429"/>
                <w:spacing w:val="0"/>
                <w:w w:val="100"/>
                <w:position w:val="0"/>
                <w:sz w:val="18"/>
                <w:szCs w:val="18"/>
              </w:rPr>
              <w:t>金属流到焊缝外未熔</w:t>
            </w:r>
            <w:r>
              <w:rPr>
                <w:color w:val="000000"/>
                <w:spacing w:val="0"/>
                <w:w w:val="100"/>
                <w:position w:val="0"/>
                <w:sz w:val="18"/>
                <w:szCs w:val="18"/>
              </w:rPr>
              <w:t>化的母材上，焊缝和热影响区表面不应有裂纹、气孔、 弧坑和灰渣等缺陷；表面应</w:t>
            </w:r>
            <w:r>
              <w:rPr>
                <w:color w:val="474E57"/>
                <w:spacing w:val="0"/>
                <w:w w:val="100"/>
                <w:position w:val="0"/>
                <w:sz w:val="18"/>
                <w:szCs w:val="18"/>
              </w:rPr>
              <w:t>光顺、均匀，</w:t>
            </w:r>
            <w:r>
              <w:rPr>
                <w:color w:val="000000"/>
                <w:spacing w:val="0"/>
                <w:w w:val="100"/>
                <w:position w:val="0"/>
                <w:sz w:val="18"/>
                <w:szCs w:val="18"/>
              </w:rPr>
              <w:t>焊道与母材应平缓过渡</w:t>
            </w:r>
          </w:p>
        </w:tc>
      </w:tr>
      <w:tr>
        <w:tblPrEx>
          <w:jc w:val="center"/>
          <w:tblLayout w:type="fixed"/>
          <w:tblCellMar>
            <w:top w:w="0" w:type="dxa"/>
            <w:left w:w="10" w:type="dxa"/>
            <w:bottom w:w="0" w:type="dxa"/>
            <w:right w:w="10" w:type="dxa"/>
          </w:tblCellMar>
        </w:tblPrEx>
        <w:trPr>
          <w:trHeight w:hRule="exact" w:val="322"/>
          <w:jc w:val="center"/>
        </w:trPr>
        <w:tc>
          <w:tcPr>
            <w:tcW w:w="226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宽度</w:t>
            </w:r>
          </w:p>
        </w:tc>
        <w:tc>
          <w:tcPr>
            <w:tcW w:w="733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8"/>
                <w:szCs w:val="18"/>
              </w:rPr>
              <w:t>应焊出坡口边缘</w:t>
            </w:r>
            <w:r>
              <w:rPr>
                <w:rFonts w:ascii="Times New Roman" w:eastAsia="Times New Roman" w:hAnsi="Times New Roman" w:cs="Times New Roman"/>
                <w:color w:val="000000"/>
                <w:spacing w:val="0"/>
                <w:w w:val="100"/>
                <w:position w:val="0"/>
                <w:sz w:val="17"/>
                <w:szCs w:val="17"/>
                <w:lang w:val="en-US" w:eastAsia="en-US" w:bidi="en-US"/>
              </w:rPr>
              <w:t>2mm</w:t>
            </w:r>
            <w:r>
              <w:rPr>
                <w:color w:val="000000"/>
                <w:spacing w:val="0"/>
                <w:w w:val="100"/>
                <w:position w:val="0"/>
                <w:sz w:val="17"/>
                <w:szCs w:val="17"/>
              </w:rPr>
              <w:t>〜</w:t>
            </w:r>
            <w:r>
              <w:rPr>
                <w:rFonts w:ascii="Times New Roman" w:eastAsia="Times New Roman" w:hAnsi="Times New Roman" w:cs="Times New Roman"/>
                <w:color w:val="000000"/>
                <w:spacing w:val="0"/>
                <w:w w:val="100"/>
                <w:position w:val="0"/>
                <w:sz w:val="17"/>
                <w:szCs w:val="17"/>
                <w:lang w:val="en-US" w:eastAsia="en-US" w:bidi="en-US"/>
              </w:rPr>
              <w:t>3mm</w:t>
            </w:r>
          </w:p>
        </w:tc>
      </w:tr>
      <w:tr>
        <w:tblPrEx>
          <w:jc w:val="center"/>
          <w:tblLayout w:type="fixed"/>
          <w:tblCellMar>
            <w:top w:w="0" w:type="dxa"/>
            <w:left w:w="10" w:type="dxa"/>
            <w:bottom w:w="0" w:type="dxa"/>
            <w:right w:w="10" w:type="dxa"/>
          </w:tblCellMar>
        </w:tblPrEx>
        <w:trPr>
          <w:trHeight w:hRule="exact" w:val="322"/>
          <w:jc w:val="center"/>
        </w:trPr>
        <w:tc>
          <w:tcPr>
            <w:tcW w:w="226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表面余高</w:t>
            </w:r>
          </w:p>
        </w:tc>
        <w:tc>
          <w:tcPr>
            <w:tcW w:w="733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8"/>
                <w:szCs w:val="18"/>
              </w:rPr>
              <w:t>不应大于</w:t>
            </w:r>
            <w:r>
              <w:rPr>
                <w:rFonts w:ascii="Times New Roman" w:eastAsia="Times New Roman" w:hAnsi="Times New Roman" w:cs="Times New Roman"/>
                <w:color w:val="000000"/>
                <w:spacing w:val="0"/>
                <w:w w:val="100"/>
                <w:position w:val="0"/>
                <w:sz w:val="17"/>
                <w:szCs w:val="17"/>
                <w:lang w:val="en-US" w:eastAsia="en-US" w:bidi="en-US"/>
              </w:rPr>
              <w:t>1.2</w:t>
            </w:r>
            <w:r>
              <w:rPr>
                <w:color w:val="000000"/>
                <w:spacing w:val="0"/>
                <w:w w:val="100"/>
                <w:position w:val="0"/>
                <w:sz w:val="18"/>
                <w:szCs w:val="18"/>
              </w:rPr>
              <w:t>倍坡口边缘宽度，且不大</w:t>
            </w:r>
            <w:r>
              <w:rPr>
                <w:rFonts w:ascii="Times New Roman" w:eastAsia="Times New Roman" w:hAnsi="Times New Roman" w:cs="Times New Roman"/>
                <w:color w:val="212429"/>
                <w:spacing w:val="0"/>
                <w:w w:val="100"/>
                <w:position w:val="0"/>
                <w:sz w:val="17"/>
                <w:szCs w:val="17"/>
                <w:lang w:val="en-US" w:eastAsia="en-US" w:bidi="en-US"/>
              </w:rPr>
              <w:t>4mm</w:t>
            </w:r>
          </w:p>
        </w:tc>
      </w:tr>
      <w:tr>
        <w:tblPrEx>
          <w:jc w:val="center"/>
          <w:tblLayout w:type="fixed"/>
          <w:tblCellMar>
            <w:top w:w="0" w:type="dxa"/>
            <w:left w:w="10" w:type="dxa"/>
            <w:bottom w:w="0" w:type="dxa"/>
            <w:right w:w="10" w:type="dxa"/>
          </w:tblCellMar>
        </w:tblPrEx>
        <w:trPr>
          <w:trHeight w:hRule="exact" w:val="634"/>
          <w:jc w:val="center"/>
        </w:trPr>
        <w:tc>
          <w:tcPr>
            <w:tcW w:w="2266" w:type="dxa"/>
            <w:tcBorders>
              <w:top w:val="single" w:sz="4" w:space="0" w:color="auto"/>
              <w:lef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咬边</w:t>
            </w:r>
          </w:p>
        </w:tc>
        <w:tc>
          <w:tcPr>
            <w:tcW w:w="7334" w:type="dxa"/>
            <w:tcBorders>
              <w:top w:val="single" w:sz="4" w:space="0" w:color="auto"/>
              <w:left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312" w:lineRule="exact"/>
              <w:ind w:left="0" w:right="0" w:firstLine="440"/>
              <w:jc w:val="left"/>
              <w:rPr>
                <w:sz w:val="17"/>
                <w:szCs w:val="17"/>
              </w:rPr>
            </w:pPr>
            <w:r>
              <w:rPr>
                <w:color w:val="000000"/>
                <w:spacing w:val="0"/>
                <w:w w:val="100"/>
                <w:position w:val="0"/>
                <w:sz w:val="18"/>
                <w:szCs w:val="18"/>
              </w:rPr>
              <w:t>深度不应大于</w:t>
            </w:r>
            <w:r>
              <w:rPr>
                <w:rFonts w:ascii="Times New Roman" w:eastAsia="Times New Roman" w:hAnsi="Times New Roman" w:cs="Times New Roman"/>
                <w:color w:val="000000"/>
                <w:spacing w:val="0"/>
                <w:w w:val="100"/>
                <w:position w:val="0"/>
                <w:sz w:val="17"/>
                <w:szCs w:val="17"/>
                <w:lang w:val="en-US" w:eastAsia="en-US" w:bidi="en-US"/>
              </w:rPr>
              <w:t>0.5mm,</w:t>
            </w:r>
            <w:r>
              <w:rPr>
                <w:color w:val="000000"/>
                <w:spacing w:val="0"/>
                <w:w w:val="100"/>
                <w:position w:val="0"/>
                <w:sz w:val="18"/>
                <w:szCs w:val="18"/>
              </w:rPr>
              <w:t>焊缝两侧咬边总长不应大于焊缝长度的</w:t>
            </w:r>
            <w:r>
              <w:rPr>
                <w:rFonts w:ascii="Times New Roman" w:eastAsia="Times New Roman" w:hAnsi="Times New Roman" w:cs="Times New Roman"/>
                <w:color w:val="000000"/>
                <w:spacing w:val="0"/>
                <w:w w:val="100"/>
                <w:position w:val="0"/>
                <w:sz w:val="17"/>
                <w:szCs w:val="17"/>
              </w:rPr>
              <w:t>10%,</w:t>
            </w:r>
            <w:r>
              <w:rPr>
                <w:color w:val="000000"/>
                <w:spacing w:val="0"/>
                <w:w w:val="100"/>
                <w:position w:val="0"/>
                <w:sz w:val="18"/>
                <w:szCs w:val="18"/>
              </w:rPr>
              <w:t xml:space="preserve">且连续长不应大 于 </w:t>
            </w:r>
            <w:r>
              <w:rPr>
                <w:rFonts w:ascii="Times New Roman" w:eastAsia="Times New Roman" w:hAnsi="Times New Roman" w:cs="Times New Roman"/>
                <w:color w:val="000000"/>
                <w:spacing w:val="0"/>
                <w:w w:val="100"/>
                <w:position w:val="0"/>
                <w:sz w:val="17"/>
                <w:szCs w:val="17"/>
                <w:lang w:val="en-US" w:eastAsia="en-US" w:bidi="en-US"/>
              </w:rPr>
              <w:t>100mm</w:t>
            </w:r>
          </w:p>
        </w:tc>
      </w:tr>
      <w:tr>
        <w:tblPrEx>
          <w:jc w:val="center"/>
          <w:tblLayout w:type="fixed"/>
          <w:tblCellMar>
            <w:top w:w="0" w:type="dxa"/>
            <w:left w:w="10" w:type="dxa"/>
            <w:bottom w:w="0" w:type="dxa"/>
            <w:right w:w="10" w:type="dxa"/>
          </w:tblCellMar>
        </w:tblPrEx>
        <w:trPr>
          <w:trHeight w:hRule="exact" w:val="326"/>
          <w:jc w:val="center"/>
        </w:trPr>
        <w:tc>
          <w:tcPr>
            <w:tcW w:w="226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错边</w:t>
            </w:r>
          </w:p>
        </w:tc>
        <w:tc>
          <w:tcPr>
            <w:tcW w:w="7334"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360"/>
              <w:jc w:val="left"/>
              <w:rPr>
                <w:sz w:val="17"/>
                <w:szCs w:val="17"/>
              </w:rPr>
            </w:pPr>
            <w:r>
              <w:rPr>
                <w:color w:val="000000"/>
                <w:spacing w:val="0"/>
                <w:w w:val="100"/>
                <w:position w:val="0"/>
                <w:sz w:val="18"/>
                <w:szCs w:val="18"/>
              </w:rPr>
              <w:t>不应大于</w:t>
            </w:r>
            <w:r>
              <w:rPr>
                <w:rFonts w:ascii="Times New Roman" w:eastAsia="Times New Roman" w:hAnsi="Times New Roman" w:cs="Times New Roman"/>
                <w:color w:val="000000"/>
                <w:spacing w:val="0"/>
                <w:w w:val="100"/>
                <w:position w:val="0"/>
                <w:sz w:val="17"/>
                <w:szCs w:val="17"/>
                <w:lang w:val="en-US" w:eastAsia="en-US" w:bidi="en-US"/>
              </w:rPr>
              <w:t>0.2</w:t>
            </w:r>
            <w:r>
              <w:rPr>
                <w:color w:val="000000"/>
                <w:spacing w:val="0"/>
                <w:w w:val="100"/>
                <w:position w:val="0"/>
                <w:sz w:val="18"/>
                <w:szCs w:val="18"/>
              </w:rPr>
              <w:t>倍壁厚，且不应大于</w:t>
            </w:r>
            <w:r>
              <w:rPr>
                <w:rFonts w:ascii="Times New Roman" w:eastAsia="Times New Roman" w:hAnsi="Times New Roman" w:cs="Times New Roman"/>
                <w:color w:val="000000"/>
                <w:spacing w:val="0"/>
                <w:w w:val="100"/>
                <w:position w:val="0"/>
                <w:sz w:val="17"/>
                <w:szCs w:val="17"/>
                <w:lang w:val="en-US" w:eastAsia="en-US" w:bidi="en-US"/>
              </w:rPr>
              <w:t>2mm</w:t>
            </w:r>
          </w:p>
        </w:tc>
      </w:tr>
      <w:tr>
        <w:tblPrEx>
          <w:jc w:val="center"/>
          <w:tblLayout w:type="fixed"/>
          <w:tblCellMar>
            <w:top w:w="0" w:type="dxa"/>
            <w:left w:w="10" w:type="dxa"/>
            <w:bottom w:w="0" w:type="dxa"/>
            <w:right w:w="10" w:type="dxa"/>
          </w:tblCellMar>
        </w:tblPrEx>
        <w:trPr>
          <w:trHeight w:hRule="exact" w:val="341"/>
          <w:jc w:val="center"/>
        </w:trPr>
        <w:tc>
          <w:tcPr>
            <w:tcW w:w="2266"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color w:val="000000"/>
                <w:spacing w:val="0"/>
                <w:w w:val="100"/>
                <w:position w:val="0"/>
                <w:sz w:val="18"/>
                <w:szCs w:val="18"/>
              </w:rPr>
              <w:t>未焊满</w:t>
            </w:r>
          </w:p>
        </w:tc>
        <w:tc>
          <w:tcPr>
            <w:tcW w:w="7334"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240" w:lineRule="auto"/>
              <w:ind w:left="0" w:right="0" w:firstLine="360"/>
              <w:jc w:val="left"/>
              <w:rPr>
                <w:sz w:val="18"/>
                <w:szCs w:val="18"/>
              </w:rPr>
            </w:pPr>
            <w:r>
              <w:rPr>
                <w:color w:val="000000"/>
                <w:spacing w:val="0"/>
                <w:w w:val="100"/>
                <w:position w:val="0"/>
                <w:sz w:val="18"/>
                <w:szCs w:val="18"/>
              </w:rPr>
              <w:t>不允许</w:t>
            </w:r>
          </w:p>
        </w:tc>
      </w:tr>
    </w:tbl>
    <w:p>
      <w:pPr>
        <w:widowControl w:val="0"/>
        <w:spacing w:after="339" w:line="1" w:lineRule="exact"/>
      </w:pPr>
    </w:p>
    <w:p>
      <w:pPr>
        <w:pStyle w:val="Bodytext10"/>
        <w:keepNext w:val="0"/>
        <w:keepLines w:val="0"/>
        <w:widowControl w:val="0"/>
        <w:shd w:val="clear" w:color="auto" w:fill="auto"/>
        <w:bidi w:val="0"/>
        <w:spacing w:before="0" w:after="140" w:line="466" w:lineRule="exact"/>
        <w:ind w:left="0" w:right="0" w:firstLine="520"/>
        <w:jc w:val="both"/>
        <w:sectPr>
          <w:headerReference w:type="even" r:id="rId112"/>
          <w:headerReference w:type="default" r:id="rId113"/>
          <w:footerReference w:type="even" r:id="rId114"/>
          <w:footerReference w:type="default" r:id="rId115"/>
          <w:headerReference w:type="first" r:id="rId116"/>
          <w:footerReference w:type="first" r:id="rId117"/>
          <w:pgSz w:w="11900" w:h="16840"/>
          <w:pgMar w:top="1849" w:right="1009" w:bottom="1158" w:left="1291" w:header="0" w:footer="730" w:gutter="0"/>
          <w:pgNumType w:start="16"/>
          <w:cols w:space="720"/>
          <w:noEndnote/>
          <w:rtlGutter w:val="0"/>
          <w:docGrid w:linePitch="360"/>
        </w:sectPr>
      </w:pPr>
      <w:bookmarkStart w:id="96" w:name="bookmark96"/>
      <w:r>
        <w:rPr>
          <w:rFonts w:ascii="Times New Roman" w:eastAsia="Times New Roman" w:hAnsi="Times New Roman" w:cs="Times New Roman"/>
          <w:color w:val="000000"/>
          <w:spacing w:val="0"/>
          <w:w w:val="100"/>
          <w:position w:val="0"/>
          <w:lang w:val="en-US" w:eastAsia="en-US" w:bidi="en-US"/>
        </w:rPr>
        <w:t>d</w:t>
      </w:r>
      <w:bookmarkEnd w:id="96"/>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rPr>
        <w:t>在冬季寒冷环境下焊接时，应使焊缝可自由伸缩，并使焊口缓慢降温；应根据环境温度进行预 热处理，根据《给水排水管道工程施工及验收规范》</w:t>
      </w:r>
      <w:r>
        <w:rPr>
          <w:rFonts w:ascii="Times New Roman" w:eastAsia="Times New Roman" w:hAnsi="Times New Roman" w:cs="Times New Roman"/>
          <w:color w:val="000000"/>
          <w:spacing w:val="0"/>
          <w:w w:val="100"/>
          <w:position w:val="0"/>
          <w:lang w:val="en-US" w:eastAsia="en-US" w:bidi="en-US"/>
        </w:rPr>
        <w:t>GB50268</w:t>
      </w:r>
      <w:r>
        <w:rPr>
          <w:color w:val="000000"/>
          <w:spacing w:val="0"/>
          <w:w w:val="100"/>
          <w:position w:val="0"/>
        </w:rPr>
        <w:t>应符合表</w:t>
      </w:r>
      <w:r>
        <w:rPr>
          <w:rFonts w:ascii="Times New Roman" w:eastAsia="Times New Roman" w:hAnsi="Times New Roman" w:cs="Times New Roman"/>
          <w:color w:val="000000"/>
          <w:spacing w:val="0"/>
          <w:w w:val="100"/>
          <w:position w:val="0"/>
        </w:rPr>
        <w:t>6</w:t>
      </w:r>
      <w:r>
        <w:rPr>
          <w:color w:val="000000"/>
          <w:spacing w:val="0"/>
          <w:w w:val="100"/>
          <w:position w:val="0"/>
        </w:rPr>
        <w:t>的规定。</w:t>
      </w:r>
    </w:p>
    <w:p>
      <w:pPr>
        <w:pStyle w:val="Bodytext30"/>
        <w:keepNext w:val="0"/>
        <w:keepLines w:val="0"/>
        <w:widowControl w:val="0"/>
        <w:shd w:val="clear" w:color="auto" w:fill="auto"/>
        <w:bidi w:val="0"/>
        <w:spacing w:before="0" w:after="180" w:line="240" w:lineRule="auto"/>
        <w:ind w:left="0" w:right="0" w:firstLine="480"/>
        <w:jc w:val="left"/>
      </w:pPr>
      <w:r>
        <w:rPr>
          <w:rFonts w:ascii="Times New Roman" w:eastAsia="Times New Roman" w:hAnsi="Times New Roman" w:cs="Times New Roman"/>
          <w:color w:val="000000"/>
          <w:spacing w:val="0"/>
          <w:w w:val="100"/>
          <w:position w:val="0"/>
          <w:lang w:val="zh-TW" w:eastAsia="zh-TW" w:bidi="zh-TW"/>
        </w:rPr>
        <w:t>14</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18" w:history="1">
        <w:r>
          <w:rPr>
            <w:rFonts w:ascii="SimSun" w:eastAsia="SimSun" w:hAnsi="SimSun" w:cs="SimSun"/>
            <w:b/>
            <w:bCs/>
            <w:color w:val="0000EE"/>
            <w:spacing w:val="0"/>
            <w:w w:val="100"/>
            <w:position w:val="0"/>
            <w:sz w:val="30"/>
            <w:szCs w:val="30"/>
            <w:u w:val="single" w:color="0000EE"/>
            <w:shd w:val="clear" w:color="auto" w:fill="auto"/>
          </w:rPr>
          <w:t>https://d.book118.com/017034065024006040</w:t>
        </w:r>
      </w:hyperlink>
    </w:p>
    <w:p>
      <w:pPr>
        <w:pStyle w:val="Bodytext30"/>
        <w:keepNext w:val="0"/>
        <w:keepLines w:val="0"/>
        <w:widowControl w:val="0"/>
        <w:shd w:val="clear" w:color="auto" w:fill="auto"/>
        <w:bidi w:val="0"/>
        <w:spacing w:before="0" w:after="180" w:line="240" w:lineRule="auto"/>
        <w:ind w:left="0" w:right="0" w:firstLine="480"/>
        <w:jc w:val="left"/>
      </w:pPr>
    </w:p>
    <w:sectPr>
      <w:headerReference w:type="even" r:id="rId119"/>
      <w:headerReference w:type="default" r:id="rId120"/>
      <w:footerReference w:type="even" r:id="rId121"/>
      <w:footerReference w:type="default" r:id="rId122"/>
      <w:headerReference w:type="first" r:id="rId123"/>
      <w:footerReference w:type="first" r:id="rId124"/>
      <w:type w:val="nextPage"/>
      <w:pgSz w:w="11900" w:h="16840"/>
      <w:pgMar w:top="1849" w:right="1009" w:bottom="1158" w:left="1291" w:header="0" w:footer="730" w:gutter="0"/>
      <w:pgNumType w:start="17"/>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1141730</wp:posOffset>
              </wp:positionH>
              <wp:positionV relativeFrom="page">
                <wp:posOffset>9925050</wp:posOffset>
              </wp:positionV>
              <wp:extent cx="39370" cy="8509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2" type="#_x0000_t202" style="width:3.1pt;height:6.7pt;margin-top:781.5pt;margin-left:89.9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II</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1141730</wp:posOffset>
              </wp:positionH>
              <wp:positionV relativeFrom="page">
                <wp:posOffset>9925050</wp:posOffset>
              </wp:positionV>
              <wp:extent cx="39370" cy="8509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0" type="#_x0000_t202" style="width:3.1pt;height:6.7pt;margin-top:781.5pt;margin-left:89.9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II</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6637020</wp:posOffset>
              </wp:positionH>
              <wp:positionV relativeFrom="page">
                <wp:posOffset>9925050</wp:posOffset>
              </wp:positionV>
              <wp:extent cx="8890" cy="8509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4" type="#_x0000_t202" style="width:0.7pt;height:6.7pt;margin-top:781.5pt;margin-left:522.6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1141730</wp:posOffset>
              </wp:positionH>
              <wp:positionV relativeFrom="page">
                <wp:posOffset>9925050</wp:posOffset>
              </wp:positionV>
              <wp:extent cx="39370" cy="85090"/>
              <wp:wrapNone/>
              <wp:docPr id="112901154"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8" type="#_x0000_t202" style="width:3.1pt;height:6.7pt;margin-top:781.5pt;margin-left:89.9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II</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1141730</wp:posOffset>
              </wp:positionH>
              <wp:positionV relativeFrom="page">
                <wp:posOffset>9925050</wp:posOffset>
              </wp:positionV>
              <wp:extent cx="39370" cy="85090"/>
              <wp:wrapNone/>
              <wp:docPr id="212890930"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3937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6" type="#_x0000_t202" style="width:3.1pt;height:6.7pt;margin-top:781.5pt;margin-left:89.9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II</w:t>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6637020</wp:posOffset>
              </wp:positionH>
              <wp:positionV relativeFrom="page">
                <wp:posOffset>9925050</wp:posOffset>
              </wp:positionV>
              <wp:extent cx="8890" cy="85090"/>
              <wp:wrapNone/>
              <wp:docPr id="14425012"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60" type="#_x0000_t202" style="width:0.7pt;height:6.7pt;margin-top:781.5pt;margin-left:522.6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6550025</wp:posOffset>
              </wp:positionH>
              <wp:positionV relativeFrom="page">
                <wp:posOffset>9925050</wp:posOffset>
              </wp:positionV>
              <wp:extent cx="73025" cy="85090"/>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7302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III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4" type="#_x0000_t202" style="width:5.75pt;height:6.7pt;margin-top:781.5pt;margin-left:515.7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III</w:t>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6550025</wp:posOffset>
              </wp:positionH>
              <wp:positionV relativeFrom="page">
                <wp:posOffset>9925050</wp:posOffset>
              </wp:positionV>
              <wp:extent cx="73025" cy="85090"/>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7302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III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62" type="#_x0000_t202" style="width:5.75pt;height:6.7pt;margin-top:781.5pt;margin-left:515.7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III</w:t>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6637020</wp:posOffset>
              </wp:positionH>
              <wp:positionV relativeFrom="page">
                <wp:posOffset>9925050</wp:posOffset>
              </wp:positionV>
              <wp:extent cx="8890" cy="85090"/>
              <wp:wrapNone/>
              <wp:docPr id="174857859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66" type="#_x0000_t202" style="width:0.7pt;height:6.7pt;margin-top:781.5pt;margin-left:522.6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1141730</wp:posOffset>
              </wp:positionH>
              <wp:positionV relativeFrom="page">
                <wp:posOffset>9833610</wp:posOffset>
              </wp:positionV>
              <wp:extent cx="57785" cy="85090"/>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5778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4</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70" type="#_x0000_t202" style="width:4.55pt;height:6.7pt;margin-top:774.3pt;margin-left:89.9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4</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6585585</wp:posOffset>
              </wp:positionH>
              <wp:positionV relativeFrom="page">
                <wp:posOffset>9833610</wp:posOffset>
              </wp:positionV>
              <wp:extent cx="54610" cy="8509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54610"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7</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8" type="#_x0000_t202" style="width:4.3pt;height:6.7pt;margin-top:774.3pt;margin-left:518.5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7</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6637020</wp:posOffset>
              </wp:positionH>
              <wp:positionV relativeFrom="page">
                <wp:posOffset>9925050</wp:posOffset>
              </wp:positionV>
              <wp:extent cx="8890" cy="85090"/>
              <wp:wrapNone/>
              <wp:docPr id="365571672"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72" type="#_x0000_t202" style="width:0.7pt;height:6.7pt;margin-top:781.5pt;margin-left:522.6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1141730</wp:posOffset>
              </wp:positionH>
              <wp:positionV relativeFrom="page">
                <wp:posOffset>9833610</wp:posOffset>
              </wp:positionV>
              <wp:extent cx="57785" cy="85090"/>
              <wp:wrapNone/>
              <wp:docPr id="1095551241"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5778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6</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76" type="#_x0000_t202" style="width:4.55pt;height:6.7pt;margin-top:774.3pt;margin-left:89.9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6</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6585585</wp:posOffset>
              </wp:positionH>
              <wp:positionV relativeFrom="page">
                <wp:posOffset>9833610</wp:posOffset>
              </wp:positionV>
              <wp:extent cx="54610" cy="85090"/>
              <wp:wrapNone/>
              <wp:docPr id="23592830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54610"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5</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4" type="#_x0000_t202" style="width:4.3pt;height:6.7pt;margin-top:774.3pt;margin-left:518.5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5</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6637020</wp:posOffset>
              </wp:positionH>
              <wp:positionV relativeFrom="page">
                <wp:posOffset>9925050</wp:posOffset>
              </wp:positionV>
              <wp:extent cx="8890" cy="85090"/>
              <wp:wrapNone/>
              <wp:docPr id="1387651332"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78" type="#_x0000_t202" style="width:0.7pt;height:6.7pt;margin-top:781.5pt;margin-left:522.6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1141730</wp:posOffset>
              </wp:positionH>
              <wp:positionV relativeFrom="page">
                <wp:posOffset>9833610</wp:posOffset>
              </wp:positionV>
              <wp:extent cx="57785" cy="85090"/>
              <wp:wrapNone/>
              <wp:docPr id="1295615042"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5778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6</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82" type="#_x0000_t202" style="width:4.55pt;height:6.7pt;margin-top:774.3pt;margin-left:89.9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6</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6585585</wp:posOffset>
              </wp:positionH>
              <wp:positionV relativeFrom="page">
                <wp:posOffset>9833610</wp:posOffset>
              </wp:positionV>
              <wp:extent cx="54610" cy="85090"/>
              <wp:wrapNone/>
              <wp:docPr id="1808923175"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54610"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7</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80" type="#_x0000_t202" style="width:4.3pt;height:6.7pt;margin-top:774.3pt;margin-left:518.5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7</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6637020</wp:posOffset>
              </wp:positionH>
              <wp:positionV relativeFrom="page">
                <wp:posOffset>9925050</wp:posOffset>
              </wp:positionV>
              <wp:extent cx="8890" cy="85090"/>
              <wp:wrapNone/>
              <wp:docPr id="448122715"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84" type="#_x0000_t202" style="width:0.7pt;height:6.7pt;margin-top:781.5pt;margin-left:522.6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1141730</wp:posOffset>
              </wp:positionH>
              <wp:positionV relativeFrom="page">
                <wp:posOffset>9833610</wp:posOffset>
              </wp:positionV>
              <wp:extent cx="57785" cy="85090"/>
              <wp:wrapNone/>
              <wp:docPr id="1921009411"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5778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6</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88" type="#_x0000_t202" style="width:4.55pt;height:6.7pt;margin-top:774.3pt;margin-left:89.9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6</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6585585</wp:posOffset>
              </wp:positionH>
              <wp:positionV relativeFrom="page">
                <wp:posOffset>9833610</wp:posOffset>
              </wp:positionV>
              <wp:extent cx="54610" cy="85090"/>
              <wp:wrapNone/>
              <wp:docPr id="1974893430"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54610"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7</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86" type="#_x0000_t202" style="width:4.3pt;height:6.7pt;margin-top:774.3pt;margin-left:518.5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7</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6637020</wp:posOffset>
              </wp:positionH>
              <wp:positionV relativeFrom="page">
                <wp:posOffset>9925050</wp:posOffset>
              </wp:positionV>
              <wp:extent cx="8890" cy="85090"/>
              <wp:wrapNone/>
              <wp:docPr id="628499515"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90" type="#_x0000_t202" style="width:0.7pt;height:6.7pt;margin-top:781.5pt;margin-left:522.6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6637020</wp:posOffset>
              </wp:positionH>
              <wp:positionV relativeFrom="page">
                <wp:posOffset>9925050</wp:posOffset>
              </wp:positionV>
              <wp:extent cx="8890" cy="85090"/>
              <wp:wrapNone/>
              <wp:docPr id="1524606257"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94" type="#_x0000_t202" style="width:0.7pt;height:6.7pt;margin-top:781.5pt;margin-left:522.6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6637020</wp:posOffset>
              </wp:positionH>
              <wp:positionV relativeFrom="page">
                <wp:posOffset>9925050</wp:posOffset>
              </wp:positionV>
              <wp:extent cx="8890" cy="85090"/>
              <wp:wrapNone/>
              <wp:docPr id="50613912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98" type="#_x0000_t202" style="width:0.7pt;height:6.7pt;margin-top:781.5pt;margin-left:522.6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1151255</wp:posOffset>
              </wp:positionH>
              <wp:positionV relativeFrom="page">
                <wp:posOffset>9833610</wp:posOffset>
              </wp:positionV>
              <wp:extent cx="109855" cy="85090"/>
              <wp:wrapNone/>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85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8</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102" type="#_x0000_t202" style="width:8.65pt;height:6.7pt;margin-top:774.3pt;margin-left:90.6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8</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6582410</wp:posOffset>
              </wp:positionH>
              <wp:positionV relativeFrom="page">
                <wp:posOffset>9833610</wp:posOffset>
              </wp:positionV>
              <wp:extent cx="54610" cy="85090"/>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54610"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11</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00" type="#_x0000_t202" style="width:4.3pt;height:6.7pt;margin-top:774.3pt;margin-left:518.3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11</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6637020</wp:posOffset>
              </wp:positionH>
              <wp:positionV relativeFrom="page">
                <wp:posOffset>9925050</wp:posOffset>
              </wp:positionV>
              <wp:extent cx="8890" cy="85090"/>
              <wp:wrapNone/>
              <wp:docPr id="1092236450"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104" type="#_x0000_t202" style="width:0.7pt;height:6.7pt;margin-top:781.5pt;margin-left:522.6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1151255</wp:posOffset>
              </wp:positionH>
              <wp:positionV relativeFrom="page">
                <wp:posOffset>9833610</wp:posOffset>
              </wp:positionV>
              <wp:extent cx="109855" cy="85090"/>
              <wp:wrapNone/>
              <wp:docPr id="1780908233"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85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10</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108" type="#_x0000_t202" style="width:8.65pt;height:6.7pt;margin-top:774.3pt;margin-left:90.6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10</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6582410</wp:posOffset>
              </wp:positionH>
              <wp:positionV relativeFrom="page">
                <wp:posOffset>9833610</wp:posOffset>
              </wp:positionV>
              <wp:extent cx="54610" cy="85090"/>
              <wp:wrapNone/>
              <wp:docPr id="90266900"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54610"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9</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06" type="#_x0000_t202" style="width:4.3pt;height:6.7pt;margin-top:774.3pt;margin-left:518.3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9</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6637020</wp:posOffset>
              </wp:positionH>
              <wp:positionV relativeFrom="page">
                <wp:posOffset>9925050</wp:posOffset>
              </wp:positionV>
              <wp:extent cx="8890" cy="85090"/>
              <wp:wrapNone/>
              <wp:docPr id="105866136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110" type="#_x0000_t202" style="width:0.7pt;height:6.7pt;margin-top:781.5pt;margin-left:522.6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1151255</wp:posOffset>
              </wp:positionH>
              <wp:positionV relativeFrom="page">
                <wp:posOffset>9833610</wp:posOffset>
              </wp:positionV>
              <wp:extent cx="109855" cy="85090"/>
              <wp:wrapNone/>
              <wp:docPr id="1508014124"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85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10</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114" type="#_x0000_t202" style="width:8.65pt;height:6.7pt;margin-top:774.3pt;margin-left:90.65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10</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6582410</wp:posOffset>
              </wp:positionH>
              <wp:positionV relativeFrom="page">
                <wp:posOffset>9833610</wp:posOffset>
              </wp:positionV>
              <wp:extent cx="54610" cy="85090"/>
              <wp:wrapNone/>
              <wp:docPr id="864781434"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54610"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11</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12" type="#_x0000_t202" style="width:4.3pt;height:6.7pt;margin-top:774.3pt;margin-left:518.3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11</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6637020</wp:posOffset>
              </wp:positionH>
              <wp:positionV relativeFrom="page">
                <wp:posOffset>9925050</wp:posOffset>
              </wp:positionV>
              <wp:extent cx="8890" cy="85090"/>
              <wp:wrapNone/>
              <wp:docPr id="2119172604"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116" type="#_x0000_t202" style="width:0.7pt;height:6.7pt;margin-top:781.5pt;margin-left:522.6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1151255</wp:posOffset>
              </wp:positionH>
              <wp:positionV relativeFrom="page">
                <wp:posOffset>9833610</wp:posOffset>
              </wp:positionV>
              <wp:extent cx="109855" cy="85090"/>
              <wp:wrapNone/>
              <wp:docPr id="1956706000"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85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10</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120" type="#_x0000_t202" style="width:8.65pt;height:6.7pt;margin-top:774.3pt;margin-left:90.65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10</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6582410</wp:posOffset>
              </wp:positionH>
              <wp:positionV relativeFrom="page">
                <wp:posOffset>9833610</wp:posOffset>
              </wp:positionV>
              <wp:extent cx="54610" cy="85090"/>
              <wp:wrapNone/>
              <wp:docPr id="1810591657"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54610"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11</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18" type="#_x0000_t202" style="width:4.3pt;height:6.7pt;margin-top:774.3pt;margin-left:518.3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11</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6637020</wp:posOffset>
              </wp:positionH>
              <wp:positionV relativeFrom="page">
                <wp:posOffset>9925050</wp:posOffset>
              </wp:positionV>
              <wp:extent cx="8890" cy="85090"/>
              <wp:wrapNone/>
              <wp:docPr id="669371980"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122" type="#_x0000_t202" style="width:0.7pt;height:6.7pt;margin-top:781.5pt;margin-left:522.6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1146175</wp:posOffset>
              </wp:positionH>
              <wp:positionV relativeFrom="page">
                <wp:posOffset>9833610</wp:posOffset>
              </wp:positionV>
              <wp:extent cx="109855" cy="85090"/>
              <wp:wrapNone/>
              <wp:docPr id="47"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85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14</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26" type="#_x0000_t202" style="width:8.65pt;height:6.7pt;margin-top:774.3pt;margin-left:90.25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14</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6522720</wp:posOffset>
              </wp:positionH>
              <wp:positionV relativeFrom="page">
                <wp:posOffset>9833610</wp:posOffset>
              </wp:positionV>
              <wp:extent cx="94615" cy="85090"/>
              <wp:wrapNone/>
              <wp:docPr id="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15</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24" type="#_x0000_t202" style="width:7.45pt;height:6.7pt;margin-top:774.3pt;margin-left:513.6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15</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6637020</wp:posOffset>
              </wp:positionH>
              <wp:positionV relativeFrom="page">
                <wp:posOffset>9925050</wp:posOffset>
              </wp:positionV>
              <wp:extent cx="8890" cy="85090"/>
              <wp:wrapNone/>
              <wp:docPr id="174340835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128" type="#_x0000_t202" style="width:0.7pt;height:6.7pt;margin-top:781.5pt;margin-left:522.6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1146175</wp:posOffset>
              </wp:positionH>
              <wp:positionV relativeFrom="page">
                <wp:posOffset>9833610</wp:posOffset>
              </wp:positionV>
              <wp:extent cx="109855" cy="85090"/>
              <wp:wrapNone/>
              <wp:docPr id="734248881"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85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14</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32" type="#_x0000_t202" style="width:8.65pt;height:6.7pt;margin-top:774.3pt;margin-left:90.25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14</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6522720</wp:posOffset>
              </wp:positionH>
              <wp:positionV relativeFrom="page">
                <wp:posOffset>9833610</wp:posOffset>
              </wp:positionV>
              <wp:extent cx="94615" cy="85090"/>
              <wp:wrapNone/>
              <wp:docPr id="1248677698"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13</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30" type="#_x0000_t202" style="width:7.45pt;height:6.7pt;margin-top:774.3pt;margin-left:513.6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13</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6637020</wp:posOffset>
              </wp:positionH>
              <wp:positionV relativeFrom="page">
                <wp:posOffset>9925050</wp:posOffset>
              </wp:positionV>
              <wp:extent cx="8890" cy="85090"/>
              <wp:wrapNone/>
              <wp:docPr id="2099967574"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134" type="#_x0000_t202" style="width:0.7pt;height:6.7pt;margin-top:781.5pt;margin-left:522.6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7328" behindDoc="1" locked="0" layoutInCell="1" allowOverlap="1">
              <wp:simplePos x="0" y="0"/>
              <wp:positionH relativeFrom="page">
                <wp:posOffset>1146175</wp:posOffset>
              </wp:positionH>
              <wp:positionV relativeFrom="page">
                <wp:posOffset>9833610</wp:posOffset>
              </wp:positionV>
              <wp:extent cx="109855" cy="85090"/>
              <wp:wrapNone/>
              <wp:docPr id="1324666055"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85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14</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38" type="#_x0000_t202" style="width:8.65pt;height:6.7pt;margin-top:774.3pt;margin-left:90.25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14</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6522720</wp:posOffset>
              </wp:positionH>
              <wp:positionV relativeFrom="page">
                <wp:posOffset>9833610</wp:posOffset>
              </wp:positionV>
              <wp:extent cx="94615" cy="85090"/>
              <wp:wrapNone/>
              <wp:docPr id="1294648136"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15</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36" type="#_x0000_t202" style="width:7.45pt;height:6.7pt;margin-top:774.3pt;margin-left:513.6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15</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6637020</wp:posOffset>
              </wp:positionH>
              <wp:positionV relativeFrom="page">
                <wp:posOffset>9925050</wp:posOffset>
              </wp:positionV>
              <wp:extent cx="8890" cy="85090"/>
              <wp:wrapNone/>
              <wp:docPr id="1453510494"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140" type="#_x0000_t202" style="width:0.7pt;height:6.7pt;margin-top:781.5pt;margin-left:522.6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3472" behindDoc="1" locked="0" layoutInCell="1" allowOverlap="1">
              <wp:simplePos x="0" y="0"/>
              <wp:positionH relativeFrom="page">
                <wp:posOffset>1146175</wp:posOffset>
              </wp:positionH>
              <wp:positionV relativeFrom="page">
                <wp:posOffset>9833610</wp:posOffset>
              </wp:positionV>
              <wp:extent cx="109855" cy="85090"/>
              <wp:wrapNone/>
              <wp:docPr id="387997290"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85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14</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44" type="#_x0000_t202" style="width:8.65pt;height:6.7pt;margin-top:774.3pt;margin-left:90.25pt;mso-position-horizontal-relative:page;mso-position-vertical-relative:page;mso-wrap-distance-bottom:0;mso-wrap-distance-left:0;mso-wrap-distance-right:0;mso-wrap-distance-top:0;mso-wrap-style:none;position:absolute;v-text-anchor:top;z-index:-2515640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14</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1424" behindDoc="1" locked="0" layoutInCell="1" allowOverlap="1">
              <wp:simplePos x="0" y="0"/>
              <wp:positionH relativeFrom="page">
                <wp:posOffset>6522720</wp:posOffset>
              </wp:positionH>
              <wp:positionV relativeFrom="page">
                <wp:posOffset>9833610</wp:posOffset>
              </wp:positionV>
              <wp:extent cx="94615" cy="85090"/>
              <wp:wrapNone/>
              <wp:docPr id="284052762"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15</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42" type="#_x0000_t202" style="width:7.45pt;height:6.7pt;margin-top:774.3pt;margin-left:513.6pt;mso-position-horizontal-relative:page;mso-position-vertical-relative:page;mso-wrap-distance-bottom:0;mso-wrap-distance-left:0;mso-wrap-distance-right:0;mso-wrap-distance-top:0;mso-wrap-style:none;position:absolute;v-text-anchor:top;z-index:-2515660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15</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9376" behindDoc="1" locked="0" layoutInCell="1" allowOverlap="1">
              <wp:simplePos x="0" y="0"/>
              <wp:positionH relativeFrom="page">
                <wp:posOffset>6637020</wp:posOffset>
              </wp:positionH>
              <wp:positionV relativeFrom="page">
                <wp:posOffset>9925050</wp:posOffset>
              </wp:positionV>
              <wp:extent cx="8890" cy="85090"/>
              <wp:wrapNone/>
              <wp:docPr id="317639415"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146" type="#_x0000_t202" style="width:0.7pt;height:6.7pt;margin-top:781.5pt;margin-left:522.6pt;mso-position-horizontal-relative:page;mso-position-vertical-relative:page;mso-wrap-distance-bottom:0;mso-wrap-distance-left:0;mso-wrap-distance-right:0;mso-wrap-distance-top:0;mso-wrap-style:none;position:absolute;v-text-anchor:top;z-index:-25156812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9616" behindDoc="1" locked="0" layoutInCell="1" allowOverlap="1">
              <wp:simplePos x="0" y="0"/>
              <wp:positionH relativeFrom="page">
                <wp:posOffset>1146175</wp:posOffset>
              </wp:positionH>
              <wp:positionV relativeFrom="page">
                <wp:posOffset>9833610</wp:posOffset>
              </wp:positionV>
              <wp:extent cx="109855" cy="85090"/>
              <wp:wrapNone/>
              <wp:docPr id="1345965600"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985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16</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50" type="#_x0000_t202" style="width:8.65pt;height:6.7pt;margin-top:774.3pt;margin-left:90.25pt;mso-position-horizontal-relative:page;mso-position-vertical-relative:page;mso-wrap-distance-bottom:0;mso-wrap-distance-left:0;mso-wrap-distance-right:0;mso-wrap-distance-top:0;mso-wrap-style:none;position:absolute;v-text-anchor:top;z-index:-2515578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16</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7568" behindDoc="1" locked="0" layoutInCell="1" allowOverlap="1">
              <wp:simplePos x="0" y="0"/>
              <wp:positionH relativeFrom="page">
                <wp:posOffset>6522720</wp:posOffset>
              </wp:positionH>
              <wp:positionV relativeFrom="page">
                <wp:posOffset>9833610</wp:posOffset>
              </wp:positionV>
              <wp:extent cx="94615" cy="85090"/>
              <wp:wrapNone/>
              <wp:docPr id="494814016"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8509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15</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48" type="#_x0000_t202" style="width:7.45pt;height:6.7pt;margin-top:774.3pt;margin-left:513.6pt;mso-position-horizontal-relative:page;mso-position-vertical-relative:page;mso-wrap-distance-bottom:0;mso-wrap-distance-left:0;mso-wrap-distance-right:0;mso-wrap-distance-top:0;mso-wrap-style:none;position:absolute;v-text-anchor:top;z-index:-2515599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20"/>
                        <w:szCs w:val="20"/>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20"/>
                        <w:szCs w:val="20"/>
                        <w:lang w:val="zh-TW" w:eastAsia="zh-TW" w:bidi="zh-TW"/>
                      </w:rPr>
                      <w:t>15</w:t>
                    </w:r>
                    <w:r>
                      <w:rPr>
                        <w:rFonts w:ascii="Times New Roman" w:eastAsia="Times New Roman" w:hAnsi="Times New Roman" w:cs="Times New Roman"/>
                        <w:color w:val="000000"/>
                        <w:spacing w:val="0"/>
                        <w:w w:val="100"/>
                        <w:position w:val="0"/>
                        <w:sz w:val="20"/>
                        <w:szCs w:val="20"/>
                        <w:lang w:val="zh-TW" w:eastAsia="zh-TW" w:bidi="zh-TW"/>
                      </w:rPr>
                      <w:fldChar w:fldCharType="end"/>
                    </w:r>
                  </w:p>
                </w:txbxContent>
              </v:textbox>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5520" behindDoc="1" locked="0" layoutInCell="1" allowOverlap="1">
              <wp:simplePos x="0" y="0"/>
              <wp:positionH relativeFrom="page">
                <wp:posOffset>6637020</wp:posOffset>
              </wp:positionH>
              <wp:positionV relativeFrom="page">
                <wp:posOffset>9925050</wp:posOffset>
              </wp:positionV>
              <wp:extent cx="8890" cy="85090"/>
              <wp:wrapNone/>
              <wp:docPr id="1846567108"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152" type="#_x0000_t202" style="width:0.7pt;height:6.7pt;margin-top:781.5pt;margin-left:522.6pt;mso-position-horizontal-relative:page;mso-position-vertical-relative:page;mso-wrap-distance-bottom:0;mso-wrap-distance-left:0;mso-wrap-distance-right:0;mso-wrap-distance-top:0;mso-wrap-style:none;position:absolute;v-text-anchor:top;z-index:-25156198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1664" behindDoc="1" locked="0" layoutInCell="1" allowOverlap="1">
              <wp:simplePos x="0" y="0"/>
              <wp:positionH relativeFrom="page">
                <wp:posOffset>6637020</wp:posOffset>
              </wp:positionH>
              <wp:positionV relativeFrom="page">
                <wp:posOffset>9925050</wp:posOffset>
              </wp:positionV>
              <wp:extent cx="8890" cy="85090"/>
              <wp:wrapNone/>
              <wp:docPr id="658105662"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156" type="#_x0000_t202" style="width:0.7pt;height:6.7pt;margin-top:781.5pt;margin-left:522.6pt;mso-position-horizontal-relative:page;mso-position-vertical-relative:page;mso-wrap-distance-bottom:0;mso-wrap-distance-left:0;mso-wrap-distance-right:0;mso-wrap-distance-top:0;mso-wrap-style:none;position:absolute;v-text-anchor:top;z-index:-2515558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3712" behindDoc="1" locked="0" layoutInCell="1" allowOverlap="1">
              <wp:simplePos x="0" y="0"/>
              <wp:positionH relativeFrom="page">
                <wp:posOffset>6637020</wp:posOffset>
              </wp:positionH>
              <wp:positionV relativeFrom="page">
                <wp:posOffset>9925050</wp:posOffset>
              </wp:positionV>
              <wp:extent cx="8890" cy="85090"/>
              <wp:wrapNone/>
              <wp:docPr id="1435308225"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8890" cy="850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160" type="#_x0000_t202" style="width:0.7pt;height:6.7pt;margin-top:781.5pt;margin-left:522.6pt;mso-position-horizontal-relative:page;mso-position-vertical-relative:page;mso-wrap-distance-bottom:0;mso-wrap-distance-left:0;mso-wrap-distance-right:0;mso-wrap-distance-top:0;mso-wrap-style:none;position:absolute;v-text-anchor:top;z-index:-2515537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zh-TW" w:eastAsia="zh-TW" w:bidi="zh-TW"/>
                      </w:rPr>
                      <w:t>I</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906780</wp:posOffset>
              </wp:positionH>
              <wp:positionV relativeFrom="page">
                <wp:posOffset>935990</wp:posOffset>
              </wp:positionV>
              <wp:extent cx="1054735"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1" type="#_x0000_t202" style="width:83.05pt;height:7.9pt;margin-top:73.7pt;margin-left:71.4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906780</wp:posOffset>
              </wp:positionH>
              <wp:positionV relativeFrom="page">
                <wp:posOffset>935990</wp:posOffset>
              </wp:positionV>
              <wp:extent cx="1054735" cy="100330"/>
              <wp:wrapNone/>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49" type="#_x0000_t202" style="width:83.05pt;height:7.9pt;margin-top:73.7pt;margin-left:71.4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5774690</wp:posOffset>
              </wp:positionH>
              <wp:positionV relativeFrom="page">
                <wp:posOffset>935990</wp:posOffset>
              </wp:positionV>
              <wp:extent cx="1057910" cy="10033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3" type="#_x0000_t202" style="width:83.3pt;height:7.9pt;margin-top:73.7pt;margin-left:454.7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906780</wp:posOffset>
              </wp:positionH>
              <wp:positionV relativeFrom="page">
                <wp:posOffset>935990</wp:posOffset>
              </wp:positionV>
              <wp:extent cx="1054735" cy="100330"/>
              <wp:wrapNone/>
              <wp:docPr id="535458883"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7" type="#_x0000_t202" style="width:83.05pt;height:7.9pt;margin-top:73.7pt;margin-left:71.4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906780</wp:posOffset>
              </wp:positionH>
              <wp:positionV relativeFrom="page">
                <wp:posOffset>935990</wp:posOffset>
              </wp:positionV>
              <wp:extent cx="1054735" cy="100330"/>
              <wp:wrapNone/>
              <wp:docPr id="980772069"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55" type="#_x0000_t202" style="width:83.05pt;height:7.9pt;margin-top:73.7pt;margin-left:71.4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5774690</wp:posOffset>
              </wp:positionH>
              <wp:positionV relativeFrom="page">
                <wp:posOffset>935990</wp:posOffset>
              </wp:positionV>
              <wp:extent cx="1057910" cy="100330"/>
              <wp:wrapNone/>
              <wp:docPr id="548776248"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9" type="#_x0000_t202" style="width:83.3pt;height:7.9pt;margin-top:73.7pt;margin-left:454.7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5775960</wp:posOffset>
              </wp:positionH>
              <wp:positionV relativeFrom="page">
                <wp:posOffset>935990</wp:posOffset>
              </wp:positionV>
              <wp:extent cx="1057910" cy="10033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3" type="#_x0000_t202" style="width:83.3pt;height:7.9pt;margin-top:73.7pt;margin-left:454.8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5775960</wp:posOffset>
              </wp:positionH>
              <wp:positionV relativeFrom="page">
                <wp:posOffset>935990</wp:posOffset>
              </wp:positionV>
              <wp:extent cx="1057910" cy="100330"/>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61" type="#_x0000_t202" style="width:83.3pt;height:7.9pt;margin-top:73.7pt;margin-left:454.8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5774690</wp:posOffset>
              </wp:positionH>
              <wp:positionV relativeFrom="page">
                <wp:posOffset>935990</wp:posOffset>
              </wp:positionV>
              <wp:extent cx="1057910" cy="100330"/>
              <wp:wrapNone/>
              <wp:docPr id="643228926"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65" type="#_x0000_t202" style="width:83.3pt;height:7.9pt;margin-top:73.7pt;margin-left:454.7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916305</wp:posOffset>
              </wp:positionH>
              <wp:positionV relativeFrom="page">
                <wp:posOffset>939165</wp:posOffset>
              </wp:positionV>
              <wp:extent cx="1054735" cy="10033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9" type="#_x0000_t202" style="width:83.05pt;height:7.9pt;margin-top:73.95pt;margin-left:72.1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5786755</wp:posOffset>
              </wp:positionH>
              <wp:positionV relativeFrom="page">
                <wp:posOffset>939165</wp:posOffset>
              </wp:positionV>
              <wp:extent cx="1057910" cy="10033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7" type="#_x0000_t202" style="width:83.3pt;height:7.9pt;margin-top:73.95pt;margin-left:455.6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5774690</wp:posOffset>
              </wp:positionH>
              <wp:positionV relativeFrom="page">
                <wp:posOffset>935990</wp:posOffset>
              </wp:positionV>
              <wp:extent cx="1057910" cy="100330"/>
              <wp:wrapNone/>
              <wp:docPr id="570484635"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71" type="#_x0000_t202" style="width:83.3pt;height:7.9pt;margin-top:73.7pt;margin-left:454.7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916305</wp:posOffset>
              </wp:positionH>
              <wp:positionV relativeFrom="page">
                <wp:posOffset>939165</wp:posOffset>
              </wp:positionV>
              <wp:extent cx="1054735" cy="100330"/>
              <wp:wrapNone/>
              <wp:docPr id="1556905159"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75" type="#_x0000_t202" style="width:83.05pt;height:7.9pt;margin-top:73.95pt;margin-left:72.1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5786755</wp:posOffset>
              </wp:positionH>
              <wp:positionV relativeFrom="page">
                <wp:posOffset>939165</wp:posOffset>
              </wp:positionV>
              <wp:extent cx="1057910" cy="100330"/>
              <wp:wrapNone/>
              <wp:docPr id="565371608"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73" type="#_x0000_t202" style="width:83.3pt;height:7.9pt;margin-top:73.95pt;margin-left:455.6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5774690</wp:posOffset>
              </wp:positionH>
              <wp:positionV relativeFrom="page">
                <wp:posOffset>935990</wp:posOffset>
              </wp:positionV>
              <wp:extent cx="1057910" cy="100330"/>
              <wp:wrapNone/>
              <wp:docPr id="270833216"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77" type="#_x0000_t202" style="width:83.3pt;height:7.9pt;margin-top:73.7pt;margin-left:454.7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916305</wp:posOffset>
              </wp:positionH>
              <wp:positionV relativeFrom="page">
                <wp:posOffset>939165</wp:posOffset>
              </wp:positionV>
              <wp:extent cx="1054735" cy="100330"/>
              <wp:wrapNone/>
              <wp:docPr id="826616789"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81" type="#_x0000_t202" style="width:83.05pt;height:7.9pt;margin-top:73.95pt;margin-left:72.1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5786755</wp:posOffset>
              </wp:positionH>
              <wp:positionV relativeFrom="page">
                <wp:posOffset>939165</wp:posOffset>
              </wp:positionV>
              <wp:extent cx="1057910" cy="100330"/>
              <wp:wrapNone/>
              <wp:docPr id="1388266402"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79" type="#_x0000_t202" style="width:83.3pt;height:7.9pt;margin-top:73.95pt;margin-left:455.6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5774690</wp:posOffset>
              </wp:positionH>
              <wp:positionV relativeFrom="page">
                <wp:posOffset>935990</wp:posOffset>
              </wp:positionV>
              <wp:extent cx="1057910" cy="100330"/>
              <wp:wrapNone/>
              <wp:docPr id="1443475905"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83" type="#_x0000_t202" style="width:83.3pt;height:7.9pt;margin-top:73.7pt;margin-left:454.7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916305</wp:posOffset>
              </wp:positionH>
              <wp:positionV relativeFrom="page">
                <wp:posOffset>939165</wp:posOffset>
              </wp:positionV>
              <wp:extent cx="1054735" cy="100330"/>
              <wp:wrapNone/>
              <wp:docPr id="193100669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87" type="#_x0000_t202" style="width:83.05pt;height:7.9pt;margin-top:73.95pt;margin-left:72.1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5786755</wp:posOffset>
              </wp:positionH>
              <wp:positionV relativeFrom="page">
                <wp:posOffset>939165</wp:posOffset>
              </wp:positionV>
              <wp:extent cx="1057910" cy="100330"/>
              <wp:wrapNone/>
              <wp:docPr id="365665476"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85" type="#_x0000_t202" style="width:83.3pt;height:7.9pt;margin-top:73.95pt;margin-left:455.6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5774690</wp:posOffset>
              </wp:positionH>
              <wp:positionV relativeFrom="page">
                <wp:posOffset>935990</wp:posOffset>
              </wp:positionV>
              <wp:extent cx="1057910" cy="100330"/>
              <wp:wrapNone/>
              <wp:docPr id="1422077518"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89" type="#_x0000_t202" style="width:83.3pt;height:7.9pt;margin-top:73.7pt;margin-left:454.7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5775960</wp:posOffset>
              </wp:positionH>
              <wp:positionV relativeFrom="page">
                <wp:posOffset>939165</wp:posOffset>
              </wp:positionV>
              <wp:extent cx="1057910" cy="100330"/>
              <wp:wrapNone/>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92" type="#_x0000_t202" style="width:83.3pt;height:7.9pt;margin-top:73.95pt;margin-left:454.8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5775960</wp:posOffset>
              </wp:positionH>
              <wp:positionV relativeFrom="page">
                <wp:posOffset>939165</wp:posOffset>
              </wp:positionV>
              <wp:extent cx="1057910" cy="100330"/>
              <wp:wrapNone/>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91" type="#_x0000_t202" style="width:83.3pt;height:7.9pt;margin-top:73.95pt;margin-left:454.8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5774690</wp:posOffset>
              </wp:positionH>
              <wp:positionV relativeFrom="page">
                <wp:posOffset>935990</wp:posOffset>
              </wp:positionV>
              <wp:extent cx="1057910" cy="100330"/>
              <wp:wrapNone/>
              <wp:docPr id="1490471676"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93" type="#_x0000_t202" style="width:83.3pt;height:7.9pt;margin-top:73.7pt;margin-left:454.7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5775960</wp:posOffset>
              </wp:positionH>
              <wp:positionV relativeFrom="page">
                <wp:posOffset>939165</wp:posOffset>
              </wp:positionV>
              <wp:extent cx="1057910" cy="100330"/>
              <wp:wrapNone/>
              <wp:docPr id="108277632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96" type="#_x0000_t202" style="width:83.3pt;height:7.9pt;margin-top:73.95pt;margin-left:454.8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5775960</wp:posOffset>
              </wp:positionH>
              <wp:positionV relativeFrom="page">
                <wp:posOffset>939165</wp:posOffset>
              </wp:positionV>
              <wp:extent cx="1057910" cy="100330"/>
              <wp:wrapNone/>
              <wp:docPr id="1501174894"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95" type="#_x0000_t202" style="width:83.3pt;height:7.9pt;margin-top:73.95pt;margin-left:454.8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5774690</wp:posOffset>
              </wp:positionH>
              <wp:positionV relativeFrom="page">
                <wp:posOffset>935990</wp:posOffset>
              </wp:positionV>
              <wp:extent cx="1057910" cy="100330"/>
              <wp:wrapNone/>
              <wp:docPr id="925318815"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97" type="#_x0000_t202" style="width:83.3pt;height:7.9pt;margin-top:73.7pt;margin-left:454.7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885825</wp:posOffset>
              </wp:positionH>
              <wp:positionV relativeFrom="page">
                <wp:posOffset>939165</wp:posOffset>
              </wp:positionV>
              <wp:extent cx="1054735" cy="100330"/>
              <wp:wrapNone/>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101" type="#_x0000_t202" style="width:83.05pt;height:7.9pt;margin-top:73.95pt;margin-left:69.7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5784215</wp:posOffset>
              </wp:positionH>
              <wp:positionV relativeFrom="page">
                <wp:posOffset>939165</wp:posOffset>
              </wp:positionV>
              <wp:extent cx="1057910" cy="100330"/>
              <wp:wrapNone/>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99" type="#_x0000_t202" style="width:83.3pt;height:7.9pt;margin-top:73.95pt;margin-left:455.4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5774690</wp:posOffset>
              </wp:positionH>
              <wp:positionV relativeFrom="page">
                <wp:posOffset>935990</wp:posOffset>
              </wp:positionV>
              <wp:extent cx="1057910" cy="100330"/>
              <wp:wrapNone/>
              <wp:docPr id="1675139898"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103" type="#_x0000_t202" style="width:83.3pt;height:7.9pt;margin-top:73.7pt;margin-left:454.7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885825</wp:posOffset>
              </wp:positionH>
              <wp:positionV relativeFrom="page">
                <wp:posOffset>939165</wp:posOffset>
              </wp:positionV>
              <wp:extent cx="1054735" cy="100330"/>
              <wp:wrapNone/>
              <wp:docPr id="774160702"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107" type="#_x0000_t202" style="width:83.05pt;height:7.9pt;margin-top:73.95pt;margin-left:69.75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5784215</wp:posOffset>
              </wp:positionH>
              <wp:positionV relativeFrom="page">
                <wp:posOffset>939165</wp:posOffset>
              </wp:positionV>
              <wp:extent cx="1057910" cy="100330"/>
              <wp:wrapNone/>
              <wp:docPr id="387287017"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05" type="#_x0000_t202" style="width:83.3pt;height:7.9pt;margin-top:73.95pt;margin-left:455.45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5774690</wp:posOffset>
              </wp:positionH>
              <wp:positionV relativeFrom="page">
                <wp:posOffset>935990</wp:posOffset>
              </wp:positionV>
              <wp:extent cx="1057910" cy="100330"/>
              <wp:wrapNone/>
              <wp:docPr id="1092172572"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109" type="#_x0000_t202" style="width:83.3pt;height:7.9pt;margin-top:73.7pt;margin-left:454.7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885825</wp:posOffset>
              </wp:positionH>
              <wp:positionV relativeFrom="page">
                <wp:posOffset>939165</wp:posOffset>
              </wp:positionV>
              <wp:extent cx="1054735" cy="100330"/>
              <wp:wrapNone/>
              <wp:docPr id="295274616"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113" type="#_x0000_t202" style="width:83.05pt;height:7.9pt;margin-top:73.95pt;margin-left:69.75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5784215</wp:posOffset>
              </wp:positionH>
              <wp:positionV relativeFrom="page">
                <wp:posOffset>939165</wp:posOffset>
              </wp:positionV>
              <wp:extent cx="1057910" cy="100330"/>
              <wp:wrapNone/>
              <wp:docPr id="1930345827"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11" type="#_x0000_t202" style="width:83.3pt;height:7.9pt;margin-top:73.95pt;margin-left:455.45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5774690</wp:posOffset>
              </wp:positionH>
              <wp:positionV relativeFrom="page">
                <wp:posOffset>935990</wp:posOffset>
              </wp:positionV>
              <wp:extent cx="1057910" cy="100330"/>
              <wp:wrapNone/>
              <wp:docPr id="1187230630"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115" type="#_x0000_t202" style="width:83.3pt;height:7.9pt;margin-top:73.7pt;margin-left:454.7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885825</wp:posOffset>
              </wp:positionH>
              <wp:positionV relativeFrom="page">
                <wp:posOffset>939165</wp:posOffset>
              </wp:positionV>
              <wp:extent cx="1054735" cy="100330"/>
              <wp:wrapNone/>
              <wp:docPr id="1969800883"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119" type="#_x0000_t202" style="width:83.05pt;height:7.9pt;margin-top:73.95pt;margin-left:69.75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5784215</wp:posOffset>
              </wp:positionH>
              <wp:positionV relativeFrom="page">
                <wp:posOffset>939165</wp:posOffset>
              </wp:positionV>
              <wp:extent cx="1057910" cy="100330"/>
              <wp:wrapNone/>
              <wp:docPr id="2031609385"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17" type="#_x0000_t202" style="width:83.3pt;height:7.9pt;margin-top:73.95pt;margin-left:455.45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5774690</wp:posOffset>
              </wp:positionH>
              <wp:positionV relativeFrom="page">
                <wp:posOffset>935990</wp:posOffset>
              </wp:positionV>
              <wp:extent cx="1057910" cy="100330"/>
              <wp:wrapNone/>
              <wp:docPr id="521685102"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121" type="#_x0000_t202" style="width:83.3pt;height:7.9pt;margin-top:73.7pt;margin-left:454.7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911225</wp:posOffset>
              </wp:positionH>
              <wp:positionV relativeFrom="page">
                <wp:posOffset>939165</wp:posOffset>
              </wp:positionV>
              <wp:extent cx="1054735" cy="100330"/>
              <wp:wrapNone/>
              <wp:docPr id="4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25" type="#_x0000_t202" style="width:83.05pt;height:7.9pt;margin-top:73.95pt;margin-left:71.75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5779135</wp:posOffset>
              </wp:positionH>
              <wp:positionV relativeFrom="page">
                <wp:posOffset>939165</wp:posOffset>
              </wp:positionV>
              <wp:extent cx="1057910" cy="100330"/>
              <wp:wrapNone/>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23" type="#_x0000_t202" style="width:83.3pt;height:7.9pt;margin-top:73.95pt;margin-left:455.05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5774690</wp:posOffset>
              </wp:positionH>
              <wp:positionV relativeFrom="page">
                <wp:posOffset>935990</wp:posOffset>
              </wp:positionV>
              <wp:extent cx="1057910" cy="100330"/>
              <wp:wrapNone/>
              <wp:docPr id="895169233"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127" type="#_x0000_t202" style="width:83.3pt;height:7.9pt;margin-top:73.7pt;margin-left:454.7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9376" behindDoc="1" locked="0" layoutInCell="1" allowOverlap="1">
              <wp:simplePos x="0" y="0"/>
              <wp:positionH relativeFrom="page">
                <wp:posOffset>911225</wp:posOffset>
              </wp:positionH>
              <wp:positionV relativeFrom="page">
                <wp:posOffset>939165</wp:posOffset>
              </wp:positionV>
              <wp:extent cx="1054735" cy="100330"/>
              <wp:wrapNone/>
              <wp:docPr id="137127208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31" type="#_x0000_t202" style="width:83.05pt;height:7.9pt;margin-top:73.95pt;margin-left:71.75pt;mso-position-horizontal-relative:page;mso-position-vertical-relative:page;mso-wrap-distance-bottom:0;mso-wrap-distance-left:0;mso-wrap-distance-right:0;mso-wrap-distance-top:0;mso-wrap-style:none;position:absolute;v-text-anchor:top;z-index:-2515681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7328" behindDoc="1" locked="0" layoutInCell="1" allowOverlap="1">
              <wp:simplePos x="0" y="0"/>
              <wp:positionH relativeFrom="page">
                <wp:posOffset>5779135</wp:posOffset>
              </wp:positionH>
              <wp:positionV relativeFrom="page">
                <wp:posOffset>939165</wp:posOffset>
              </wp:positionV>
              <wp:extent cx="1057910" cy="100330"/>
              <wp:wrapNone/>
              <wp:docPr id="1022268248"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29" type="#_x0000_t202" style="width:83.3pt;height:7.9pt;margin-top:73.95pt;margin-left:455.05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5774690</wp:posOffset>
              </wp:positionH>
              <wp:positionV relativeFrom="page">
                <wp:posOffset>935990</wp:posOffset>
              </wp:positionV>
              <wp:extent cx="1057910" cy="100330"/>
              <wp:wrapNone/>
              <wp:docPr id="22667212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133" type="#_x0000_t202" style="width:83.3pt;height:7.9pt;margin-top:73.7pt;margin-left:454.7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5520" behindDoc="1" locked="0" layoutInCell="1" allowOverlap="1">
              <wp:simplePos x="0" y="0"/>
              <wp:positionH relativeFrom="page">
                <wp:posOffset>911225</wp:posOffset>
              </wp:positionH>
              <wp:positionV relativeFrom="page">
                <wp:posOffset>939165</wp:posOffset>
              </wp:positionV>
              <wp:extent cx="1054735" cy="100330"/>
              <wp:wrapNone/>
              <wp:docPr id="1402145633"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37" type="#_x0000_t202" style="width:83.05pt;height:7.9pt;margin-top:73.95pt;margin-left:71.75pt;mso-position-horizontal-relative:page;mso-position-vertical-relative:page;mso-wrap-distance-bottom:0;mso-wrap-distance-left:0;mso-wrap-distance-right:0;mso-wrap-distance-top:0;mso-wrap-style:none;position:absolute;v-text-anchor:top;z-index:-2515619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3472" behindDoc="1" locked="0" layoutInCell="1" allowOverlap="1">
              <wp:simplePos x="0" y="0"/>
              <wp:positionH relativeFrom="page">
                <wp:posOffset>5779135</wp:posOffset>
              </wp:positionH>
              <wp:positionV relativeFrom="page">
                <wp:posOffset>939165</wp:posOffset>
              </wp:positionV>
              <wp:extent cx="1057910" cy="100330"/>
              <wp:wrapNone/>
              <wp:docPr id="493461787"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35" type="#_x0000_t202" style="width:83.3pt;height:7.9pt;margin-top:73.95pt;margin-left:455.05pt;mso-position-horizontal-relative:page;mso-position-vertical-relative:page;mso-wrap-distance-bottom:0;mso-wrap-distance-left:0;mso-wrap-distance-right:0;mso-wrap-distance-top:0;mso-wrap-style:none;position:absolute;v-text-anchor:top;z-index:-2515640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1424" behindDoc="1" locked="0" layoutInCell="1" allowOverlap="1">
              <wp:simplePos x="0" y="0"/>
              <wp:positionH relativeFrom="page">
                <wp:posOffset>5774690</wp:posOffset>
              </wp:positionH>
              <wp:positionV relativeFrom="page">
                <wp:posOffset>935990</wp:posOffset>
              </wp:positionV>
              <wp:extent cx="1057910" cy="100330"/>
              <wp:wrapNone/>
              <wp:docPr id="50257696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139" type="#_x0000_t202" style="width:83.3pt;height:7.9pt;margin-top:73.7pt;margin-left:454.7pt;mso-position-horizontal-relative:page;mso-position-vertical-relative:page;mso-wrap-distance-bottom:0;mso-wrap-distance-left:0;mso-wrap-distance-right:0;mso-wrap-distance-top:0;mso-wrap-style:none;position:absolute;v-text-anchor:top;z-index:-25156608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1664" behindDoc="1" locked="0" layoutInCell="1" allowOverlap="1">
              <wp:simplePos x="0" y="0"/>
              <wp:positionH relativeFrom="page">
                <wp:posOffset>911225</wp:posOffset>
              </wp:positionH>
              <wp:positionV relativeFrom="page">
                <wp:posOffset>939165</wp:posOffset>
              </wp:positionV>
              <wp:extent cx="1054735" cy="100330"/>
              <wp:wrapNone/>
              <wp:docPr id="1287589310"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43" type="#_x0000_t202" style="width:83.05pt;height:7.9pt;margin-top:73.95pt;margin-left:71.75pt;mso-position-horizontal-relative:page;mso-position-vertical-relative:page;mso-wrap-distance-bottom:0;mso-wrap-distance-left:0;mso-wrap-distance-right:0;mso-wrap-distance-top:0;mso-wrap-style:none;position:absolute;v-text-anchor:top;z-index:-2515558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9616" behindDoc="1" locked="0" layoutInCell="1" allowOverlap="1">
              <wp:simplePos x="0" y="0"/>
              <wp:positionH relativeFrom="page">
                <wp:posOffset>5779135</wp:posOffset>
              </wp:positionH>
              <wp:positionV relativeFrom="page">
                <wp:posOffset>939165</wp:posOffset>
              </wp:positionV>
              <wp:extent cx="1057910" cy="100330"/>
              <wp:wrapNone/>
              <wp:docPr id="1486145222"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41" type="#_x0000_t202" style="width:83.3pt;height:7.9pt;margin-top:73.95pt;margin-left:455.05pt;mso-position-horizontal-relative:page;mso-position-vertical-relative:page;mso-wrap-distance-bottom:0;mso-wrap-distance-left:0;mso-wrap-distance-right:0;mso-wrap-distance-top:0;mso-wrap-style:none;position:absolute;v-text-anchor:top;z-index:-2515578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7568" behindDoc="1" locked="0" layoutInCell="1" allowOverlap="1">
              <wp:simplePos x="0" y="0"/>
              <wp:positionH relativeFrom="page">
                <wp:posOffset>5774690</wp:posOffset>
              </wp:positionH>
              <wp:positionV relativeFrom="page">
                <wp:posOffset>935990</wp:posOffset>
              </wp:positionV>
              <wp:extent cx="1057910" cy="100330"/>
              <wp:wrapNone/>
              <wp:docPr id="1276600873"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145" type="#_x0000_t202" style="width:83.3pt;height:7.9pt;margin-top:73.7pt;margin-left:454.7pt;mso-position-horizontal-relative:page;mso-position-vertical-relative:page;mso-wrap-distance-bottom:0;mso-wrap-distance-left:0;mso-wrap-distance-right:0;mso-wrap-distance-top:0;mso-wrap-style:none;position:absolute;v-text-anchor:top;z-index:-25155993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7808" behindDoc="1" locked="0" layoutInCell="1" allowOverlap="1">
              <wp:simplePos x="0" y="0"/>
              <wp:positionH relativeFrom="page">
                <wp:posOffset>911225</wp:posOffset>
              </wp:positionH>
              <wp:positionV relativeFrom="page">
                <wp:posOffset>939165</wp:posOffset>
              </wp:positionV>
              <wp:extent cx="1054735" cy="100330"/>
              <wp:wrapNone/>
              <wp:docPr id="671363121"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49" type="#_x0000_t202" style="width:83.05pt;height:7.9pt;margin-top:73.95pt;margin-left:71.75pt;mso-position-horizontal-relative:page;mso-position-vertical-relative:page;mso-wrap-distance-bottom:0;mso-wrap-distance-left:0;mso-wrap-distance-right:0;mso-wrap-distance-top:0;mso-wrap-style:none;position:absolute;v-text-anchor:top;z-index:-2515496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5760" behindDoc="1" locked="0" layoutInCell="1" allowOverlap="1">
              <wp:simplePos x="0" y="0"/>
              <wp:positionH relativeFrom="page">
                <wp:posOffset>5779135</wp:posOffset>
              </wp:positionH>
              <wp:positionV relativeFrom="page">
                <wp:posOffset>939165</wp:posOffset>
              </wp:positionV>
              <wp:extent cx="1057910" cy="100330"/>
              <wp:wrapNone/>
              <wp:docPr id="2103684410"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47" type="#_x0000_t202" style="width:83.3pt;height:7.9pt;margin-top:73.95pt;margin-left:455.05pt;mso-position-horizontal-relative:page;mso-position-vertical-relative:page;mso-wrap-distance-bottom:0;mso-wrap-distance-left:0;mso-wrap-distance-right:0;mso-wrap-distance-top:0;mso-wrap-style:none;position:absolute;v-text-anchor:top;z-index:-2515517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3712" behindDoc="1" locked="0" layoutInCell="1" allowOverlap="1">
              <wp:simplePos x="0" y="0"/>
              <wp:positionH relativeFrom="page">
                <wp:posOffset>5774690</wp:posOffset>
              </wp:positionH>
              <wp:positionV relativeFrom="page">
                <wp:posOffset>935990</wp:posOffset>
              </wp:positionV>
              <wp:extent cx="1057910" cy="100330"/>
              <wp:wrapNone/>
              <wp:docPr id="1565077447"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151" type="#_x0000_t202" style="width:83.3pt;height:7.9pt;margin-top:73.7pt;margin-left:454.7pt;mso-position-horizontal-relative:page;mso-position-vertical-relative:page;mso-wrap-distance-bottom:0;mso-wrap-distance-left:0;mso-wrap-distance-right:0;mso-wrap-distance-top:0;mso-wrap-style:none;position:absolute;v-text-anchor:top;z-index:-2515537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3952" behindDoc="1" locked="0" layoutInCell="1" allowOverlap="1">
              <wp:simplePos x="0" y="0"/>
              <wp:positionH relativeFrom="page">
                <wp:posOffset>904875</wp:posOffset>
              </wp:positionH>
              <wp:positionV relativeFrom="page">
                <wp:posOffset>939165</wp:posOffset>
              </wp:positionV>
              <wp:extent cx="1054735" cy="100330"/>
              <wp:wrapNone/>
              <wp:docPr id="51"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54" type="#_x0000_t202" style="width:83.05pt;height:7.9pt;margin-top:73.95pt;margin-left:71.25pt;mso-position-horizontal-relative:page;mso-position-vertical-relative:page;mso-wrap-distance-bottom:0;mso-wrap-distance-left:0;mso-wrap-distance-right:0;mso-wrap-distance-top:0;mso-wrap-style:none;position:absolute;v-text-anchor:top;z-index:-2515435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1904" behindDoc="1" locked="0" layoutInCell="1" allowOverlap="1">
              <wp:simplePos x="0" y="0"/>
              <wp:positionH relativeFrom="page">
                <wp:posOffset>904875</wp:posOffset>
              </wp:positionH>
              <wp:positionV relativeFrom="page">
                <wp:posOffset>939165</wp:posOffset>
              </wp:positionV>
              <wp:extent cx="1054735" cy="100330"/>
              <wp:wrapNone/>
              <wp:docPr id="49"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53" type="#_x0000_t202" style="width:83.05pt;height:7.9pt;margin-top:73.95pt;margin-left:71.25pt;mso-position-horizontal-relative:page;mso-position-vertical-relative:page;mso-wrap-distance-bottom:0;mso-wrap-distance-left:0;mso-wrap-distance-right:0;mso-wrap-distance-top:0;mso-wrap-style:none;position:absolute;v-text-anchor:top;z-index:-2515456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9856" behindDoc="1" locked="0" layoutInCell="1" allowOverlap="1">
              <wp:simplePos x="0" y="0"/>
              <wp:positionH relativeFrom="page">
                <wp:posOffset>5774690</wp:posOffset>
              </wp:positionH>
              <wp:positionV relativeFrom="page">
                <wp:posOffset>935990</wp:posOffset>
              </wp:positionV>
              <wp:extent cx="1057910" cy="100330"/>
              <wp:wrapNone/>
              <wp:docPr id="808702160"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155" type="#_x0000_t202" style="width:83.3pt;height:7.9pt;margin-top:73.7pt;margin-left:454.7pt;mso-position-horizontal-relative:page;mso-position-vertical-relative:page;mso-wrap-distance-bottom:0;mso-wrap-distance-left:0;mso-wrap-distance-right:0;mso-wrap-distance-top:0;mso-wrap-style:none;position:absolute;v-text-anchor:top;z-index:-2515476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0096" behindDoc="1" locked="0" layoutInCell="1" allowOverlap="1">
              <wp:simplePos x="0" y="0"/>
              <wp:positionH relativeFrom="page">
                <wp:posOffset>904875</wp:posOffset>
              </wp:positionH>
              <wp:positionV relativeFrom="page">
                <wp:posOffset>939165</wp:posOffset>
              </wp:positionV>
              <wp:extent cx="1054735" cy="100330"/>
              <wp:wrapNone/>
              <wp:docPr id="481600559"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58" type="#_x0000_t202" style="width:83.05pt;height:7.9pt;margin-top:73.95pt;margin-left:71.25pt;mso-position-horizontal-relative:page;mso-position-vertical-relative:page;mso-wrap-distance-bottom:0;mso-wrap-distance-left:0;mso-wrap-distance-right:0;mso-wrap-distance-top:0;mso-wrap-style:none;position:absolute;v-text-anchor:top;z-index:-2515374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8048" behindDoc="1" locked="0" layoutInCell="1" allowOverlap="1">
              <wp:simplePos x="0" y="0"/>
              <wp:positionH relativeFrom="page">
                <wp:posOffset>904875</wp:posOffset>
              </wp:positionH>
              <wp:positionV relativeFrom="page">
                <wp:posOffset>939165</wp:posOffset>
              </wp:positionV>
              <wp:extent cx="1054735" cy="100330"/>
              <wp:wrapNone/>
              <wp:docPr id="1190392273"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473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57" type="#_x0000_t202" style="width:83.05pt;height:7.9pt;margin-top:73.95pt;margin-left:71.25pt;mso-position-horizontal-relative:page;mso-position-vertical-relative:page;mso-wrap-distance-bottom:0;mso-wrap-distance-left:0;mso-wrap-distance-right:0;mso-wrap-distance-top:0;mso-wrap-style:none;position:absolute;v-text-anchor:top;z-index:-2515394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DB21/T 3264-2020</w:t>
                    </w:r>
                  </w:p>
                </w:txbxContent>
              </v:textbox>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6000" behindDoc="1" locked="0" layoutInCell="1" allowOverlap="1">
              <wp:simplePos x="0" y="0"/>
              <wp:positionH relativeFrom="page">
                <wp:posOffset>5774690</wp:posOffset>
              </wp:positionH>
              <wp:positionV relativeFrom="page">
                <wp:posOffset>935990</wp:posOffset>
              </wp:positionV>
              <wp:extent cx="1057910" cy="100330"/>
              <wp:wrapNone/>
              <wp:docPr id="1957301047"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0579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159" type="#_x0000_t202" style="width:83.3pt;height:7.9pt;margin-top:73.7pt;margin-left:454.7pt;mso-position-horizontal-relative:page;mso-position-vertical-relative:page;mso-wrap-distance-bottom:0;mso-wrap-distance-left:0;mso-wrap-distance-right:0;mso-wrap-distance-top:0;mso-wrap-style:none;position:absolute;v-text-anchor:top;z-index:-2515415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7"/>
                        <w:szCs w:val="17"/>
                      </w:rPr>
                    </w:pPr>
                    <w:r>
                      <w:rPr>
                        <w:rFonts w:ascii="Times New Roman" w:eastAsia="Times New Roman" w:hAnsi="Times New Roman" w:cs="Times New Roman"/>
                        <w:color w:val="000000"/>
                        <w:spacing w:val="0"/>
                        <w:w w:val="100"/>
                        <w:position w:val="0"/>
                        <w:sz w:val="17"/>
                        <w:szCs w:val="17"/>
                        <w:lang w:val="en-US" w:eastAsia="en-US" w:bidi="en-US"/>
                      </w:rPr>
                      <w:t>DB21/T 3264-2020</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D732BB"/>
    <w:multiLevelType w:val="multilevel"/>
    <w:tmpl w:val="000000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ADFC948"/>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AFC5B39"/>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1BAFBC4E"/>
    <w:multiLevelType w:val="multilevel"/>
    <w:tmpl w:val="000000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22810D22"/>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29C75C09"/>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2F764A42"/>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41EA6094"/>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457EC467"/>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494A3E34"/>
    <w:multiLevelType w:val="multilevel"/>
    <w:tmpl w:val="00000000"/>
    <w:lvl w:ilvl="0">
      <w:start w:val="8"/>
      <w:numFmt w:val="decimal"/>
      <w:lvlText w:val="6.8.%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5B87A6BE"/>
    <w:multiLevelType w:val="multilevel"/>
    <w:tmpl w:val="0000000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5E74C78E"/>
    <w:multiLevelType w:val="multilevel"/>
    <w:tmpl w:val="00000000"/>
    <w:lvl w:ilvl="0">
      <w:start w:val="8"/>
      <w:numFmt w:val="decimal"/>
      <w:lvlText w:val="6.8.%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600C5205"/>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605B3790"/>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78B09AAD"/>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
  </w:num>
  <w:num w:numId="2">
    <w:abstractNumId w:val="14"/>
  </w:num>
  <w:num w:numId="3">
    <w:abstractNumId w:val="2"/>
  </w:num>
  <w:num w:numId="4">
    <w:abstractNumId w:val="4"/>
  </w:num>
  <w:num w:numId="5">
    <w:abstractNumId w:val="0"/>
  </w:num>
  <w:num w:numId="6">
    <w:abstractNumId w:val="3"/>
  </w:num>
  <w:num w:numId="7">
    <w:abstractNumId w:val="9"/>
  </w:num>
  <w:num w:numId="8">
    <w:abstractNumId w:val="11"/>
  </w:num>
  <w:num w:numId="9">
    <w:abstractNumId w:val="13"/>
  </w:num>
  <w:num w:numId="10">
    <w:abstractNumId w:val="6"/>
  </w:num>
  <w:num w:numId="11">
    <w:abstractNumId w:val="7"/>
  </w:num>
  <w:num w:numId="12">
    <w:abstractNumId w:val="5"/>
  </w:num>
  <w:num w:numId="13">
    <w:abstractNumId w:val="10"/>
  </w:num>
  <w:num w:numId="14">
    <w:abstractNumId w:val="1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5">
    <w:name w:val="Body text|5_"/>
    <w:basedOn w:val="DefaultParagraphFont"/>
    <w:link w:val="Bodytext50"/>
    <w:rPr>
      <w:b w:val="0"/>
      <w:bCs w:val="0"/>
      <w:i w:val="0"/>
      <w:iCs w:val="0"/>
      <w:smallCaps w:val="0"/>
      <w:strike w:val="0"/>
      <w:sz w:val="17"/>
      <w:szCs w:val="17"/>
      <w:u w:val="none"/>
      <w:shd w:val="clear" w:color="auto" w:fill="auto"/>
    </w:rPr>
  </w:style>
  <w:style w:type="character" w:customStyle="1" w:styleId="Bodytext3">
    <w:name w:val="Body text|3_"/>
    <w:basedOn w:val="DefaultParagraphFont"/>
    <w:link w:val="Bodytext30"/>
    <w:rPr>
      <w:b w:val="0"/>
      <w:bCs w:val="0"/>
      <w:i w:val="0"/>
      <w:iCs w:val="0"/>
      <w:smallCaps w:val="0"/>
      <w:strike w:val="0"/>
      <w:sz w:val="20"/>
      <w:szCs w:val="20"/>
      <w:u w:val="none"/>
      <w:shd w:val="clear" w:color="auto" w:fill="auto"/>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52"/>
      <w:szCs w:val="52"/>
      <w:u w:val="none"/>
      <w:shd w:val="clear" w:color="auto" w:fill="auto"/>
      <w:lang w:val="zh-TW" w:eastAsia="zh-TW" w:bidi="zh-TW"/>
    </w:rPr>
  </w:style>
  <w:style w:type="character" w:customStyle="1" w:styleId="Heading31">
    <w:name w:val="Heading #3|1_"/>
    <w:basedOn w:val="DefaultParagraphFont"/>
    <w:link w:val="Heading310"/>
    <w:rPr>
      <w:b w:val="0"/>
      <w:bCs w:val="0"/>
      <w:i w:val="0"/>
      <w:iCs w:val="0"/>
      <w:smallCaps w:val="0"/>
      <w:strike w:val="0"/>
      <w:sz w:val="26"/>
      <w:szCs w:val="26"/>
      <w:u w:val="none"/>
      <w:shd w:val="clear" w:color="auto" w:fill="auto"/>
    </w:rPr>
  </w:style>
  <w:style w:type="character" w:customStyle="1" w:styleId="Bodytext4">
    <w:name w:val="Body text|4_"/>
    <w:basedOn w:val="DefaultParagraphFont"/>
    <w:link w:val="Bodytext40"/>
    <w:rPr>
      <w:b w:val="0"/>
      <w:bCs w:val="0"/>
      <w:i w:val="0"/>
      <w:iCs w:val="0"/>
      <w:smallCaps w:val="0"/>
      <w:strike w:val="0"/>
      <w:sz w:val="28"/>
      <w:szCs w:val="28"/>
      <w:u w:val="none"/>
      <w:shd w:val="clear" w:color="auto" w:fill="auto"/>
    </w:rPr>
  </w:style>
  <w:style w:type="character" w:customStyle="1" w:styleId="Bodytext7">
    <w:name w:val="Body text|7_"/>
    <w:basedOn w:val="DefaultParagraphFont"/>
    <w:link w:val="Bodytext70"/>
    <w:rPr>
      <w:rFonts w:ascii="SimSun" w:eastAsia="SimSun" w:hAnsi="SimSun" w:cs="SimSun"/>
      <w:b w:val="0"/>
      <w:bCs w:val="0"/>
      <w:i w:val="0"/>
      <w:iCs w:val="0"/>
      <w:smallCaps w:val="0"/>
      <w:strike w:val="0"/>
      <w:sz w:val="36"/>
      <w:szCs w:val="36"/>
      <w:u w:val="none"/>
      <w:shd w:val="clear" w:color="auto" w:fill="auto"/>
      <w:lang w:val="zh-TW" w:eastAsia="zh-TW" w:bidi="zh-TW"/>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Headerorfooter1">
    <w:name w:val="Header or footer|1_"/>
    <w:basedOn w:val="DefaultParagraphFont"/>
    <w:link w:val="Headerorfooter10"/>
    <w:rPr>
      <w:b w:val="0"/>
      <w:bCs w:val="0"/>
      <w:i w:val="0"/>
      <w:iCs w:val="0"/>
      <w:smallCaps w:val="0"/>
      <w:strike w:val="0"/>
      <w:sz w:val="17"/>
      <w:szCs w:val="17"/>
      <w:u w:val="none"/>
      <w:shd w:val="clear" w:color="auto" w:fill="auto"/>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6">
    <w:name w:val="Body text|6_"/>
    <w:basedOn w:val="DefaultParagraphFont"/>
    <w:link w:val="Bodytext60"/>
    <w:rPr>
      <w:rFonts w:ascii="SimSun" w:eastAsia="SimSun" w:hAnsi="SimSun" w:cs="SimSun"/>
      <w:b w:val="0"/>
      <w:bCs w:val="0"/>
      <w:i w:val="0"/>
      <w:iCs w:val="0"/>
      <w:smallCaps w:val="0"/>
      <w:strike w:val="0"/>
      <w:sz w:val="32"/>
      <w:szCs w:val="32"/>
      <w:u w:val="none"/>
      <w:shd w:val="clear" w:color="auto" w:fill="auto"/>
      <w:lang w:val="zh-TW" w:eastAsia="zh-TW" w:bidi="zh-TW"/>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2">
    <w:name w:val="Body text|2_"/>
    <w:basedOn w:val="DefaultParagraphFont"/>
    <w:link w:val="Bodytext20"/>
    <w:rPr>
      <w:rFonts w:ascii="SimSun" w:eastAsia="SimSun" w:hAnsi="SimSun" w:cs="SimSun"/>
      <w:b w:val="0"/>
      <w:bCs w:val="0"/>
      <w:i w:val="0"/>
      <w:iCs w:val="0"/>
      <w:smallCaps w:val="0"/>
      <w:strike w:val="0"/>
      <w:sz w:val="18"/>
      <w:szCs w:val="18"/>
      <w:u w:val="none"/>
      <w:shd w:val="clear" w:color="auto" w:fill="auto"/>
      <w:lang w:val="zh-TW" w:eastAsia="zh-TW" w:bidi="zh-TW"/>
    </w:rPr>
  </w:style>
  <w:style w:type="character" w:customStyle="1" w:styleId="Picturecaption1">
    <w:name w:val="Picture caption|1_"/>
    <w:basedOn w:val="DefaultParagraphFont"/>
    <w:link w:val="Picturecaption10"/>
    <w:rPr>
      <w:rFonts w:ascii="SimSun" w:eastAsia="SimSun" w:hAnsi="SimSun" w:cs="SimSun"/>
      <w:b/>
      <w:bCs/>
      <w:i w:val="0"/>
      <w:iCs w:val="0"/>
      <w:smallCaps w:val="0"/>
      <w:strike w:val="0"/>
      <w:sz w:val="18"/>
      <w:szCs w:val="18"/>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Bodytext50">
    <w:name w:val="Body text|5"/>
    <w:basedOn w:val="Normal"/>
    <w:link w:val="Bodytext5"/>
    <w:pPr>
      <w:widowControl w:val="0"/>
      <w:shd w:val="clear" w:color="auto" w:fill="auto"/>
      <w:spacing w:after="60"/>
    </w:pPr>
    <w:rPr>
      <w:b w:val="0"/>
      <w:bCs w:val="0"/>
      <w:i w:val="0"/>
      <w:iCs w:val="0"/>
      <w:smallCaps w:val="0"/>
      <w:strike w:val="0"/>
      <w:sz w:val="17"/>
      <w:szCs w:val="17"/>
      <w:u w:val="none"/>
      <w:shd w:val="clear" w:color="auto" w:fill="auto"/>
    </w:rPr>
  </w:style>
  <w:style w:type="paragraph" w:customStyle="1" w:styleId="Bodytext30">
    <w:name w:val="Body text|3"/>
    <w:basedOn w:val="Normal"/>
    <w:link w:val="Bodytext3"/>
    <w:pPr>
      <w:widowControl w:val="0"/>
      <w:shd w:val="clear" w:color="auto" w:fill="auto"/>
      <w:spacing w:after="140"/>
    </w:pPr>
    <w:rPr>
      <w:b w:val="0"/>
      <w:bCs w:val="0"/>
      <w:i w:val="0"/>
      <w:iCs w:val="0"/>
      <w:smallCaps w:val="0"/>
      <w:strike w:val="0"/>
      <w:sz w:val="20"/>
      <w:szCs w:val="20"/>
      <w:u w:val="none"/>
      <w:shd w:val="clear" w:color="auto" w:fill="auto"/>
    </w:rPr>
  </w:style>
  <w:style w:type="paragraph" w:customStyle="1" w:styleId="Heading110">
    <w:name w:val="Heading #1|1"/>
    <w:basedOn w:val="Normal"/>
    <w:link w:val="Heading11"/>
    <w:pPr>
      <w:widowControl w:val="0"/>
      <w:shd w:val="clear" w:color="auto" w:fill="auto"/>
      <w:spacing w:after="260"/>
      <w:ind w:left="7260"/>
      <w:outlineLvl w:val="0"/>
    </w:pPr>
    <w:rPr>
      <w:b/>
      <w:bCs/>
      <w:i w:val="0"/>
      <w:iCs w:val="0"/>
      <w:smallCaps w:val="0"/>
      <w:strike w:val="0"/>
      <w:sz w:val="96"/>
      <w:szCs w:val="96"/>
      <w:u w:val="none"/>
      <w:shd w:val="clear" w:color="auto" w:fill="auto"/>
    </w:rPr>
  </w:style>
  <w:style w:type="paragraph" w:customStyle="1" w:styleId="Heading210">
    <w:name w:val="Heading #2|1"/>
    <w:basedOn w:val="Normal"/>
    <w:link w:val="Heading21"/>
    <w:pPr>
      <w:widowControl w:val="0"/>
      <w:shd w:val="clear" w:color="auto" w:fill="auto"/>
      <w:spacing w:after="600"/>
      <w:ind w:firstLine="70"/>
      <w:outlineLvl w:val="1"/>
    </w:pPr>
    <w:rPr>
      <w:rFonts w:ascii="SimSun" w:eastAsia="SimSun" w:hAnsi="SimSun" w:cs="SimSun"/>
      <w:b w:val="0"/>
      <w:bCs w:val="0"/>
      <w:i w:val="0"/>
      <w:iCs w:val="0"/>
      <w:smallCaps w:val="0"/>
      <w:strike w:val="0"/>
      <w:sz w:val="52"/>
      <w:szCs w:val="52"/>
      <w:u w:val="none"/>
      <w:shd w:val="clear" w:color="auto" w:fill="auto"/>
      <w:lang w:val="zh-TW" w:eastAsia="zh-TW" w:bidi="zh-TW"/>
    </w:rPr>
  </w:style>
  <w:style w:type="paragraph" w:customStyle="1" w:styleId="Heading310">
    <w:name w:val="Heading #3|1"/>
    <w:basedOn w:val="Normal"/>
    <w:link w:val="Heading31"/>
    <w:pPr>
      <w:widowControl w:val="0"/>
      <w:shd w:val="clear" w:color="auto" w:fill="auto"/>
      <w:spacing w:after="900"/>
      <w:ind w:left="3630" w:firstLine="270"/>
      <w:outlineLvl w:val="2"/>
    </w:pPr>
    <w:rPr>
      <w:b w:val="0"/>
      <w:bCs w:val="0"/>
      <w:i w:val="0"/>
      <w:iCs w:val="0"/>
      <w:smallCaps w:val="0"/>
      <w:strike w:val="0"/>
      <w:sz w:val="26"/>
      <w:szCs w:val="26"/>
      <w:u w:val="none"/>
      <w:shd w:val="clear" w:color="auto" w:fill="auto"/>
    </w:rPr>
  </w:style>
  <w:style w:type="paragraph" w:customStyle="1" w:styleId="Bodytext40">
    <w:name w:val="Body text|4"/>
    <w:basedOn w:val="Normal"/>
    <w:link w:val="Bodytext4"/>
    <w:pPr>
      <w:widowControl w:val="0"/>
      <w:shd w:val="clear" w:color="auto" w:fill="auto"/>
      <w:spacing w:after="600"/>
      <w:jc w:val="center"/>
    </w:pPr>
    <w:rPr>
      <w:b w:val="0"/>
      <w:bCs w:val="0"/>
      <w:i w:val="0"/>
      <w:iCs w:val="0"/>
      <w:smallCaps w:val="0"/>
      <w:strike w:val="0"/>
      <w:sz w:val="28"/>
      <w:szCs w:val="28"/>
      <w:u w:val="none"/>
      <w:shd w:val="clear" w:color="auto" w:fill="auto"/>
    </w:rPr>
  </w:style>
  <w:style w:type="paragraph" w:customStyle="1" w:styleId="Bodytext70">
    <w:name w:val="Body text|7"/>
    <w:basedOn w:val="Normal"/>
    <w:link w:val="Bodytext7"/>
    <w:pPr>
      <w:widowControl w:val="0"/>
      <w:shd w:val="clear" w:color="auto" w:fill="auto"/>
      <w:spacing w:after="600"/>
      <w:jc w:val="center"/>
    </w:pPr>
    <w:rPr>
      <w:rFonts w:ascii="SimSun" w:eastAsia="SimSun" w:hAnsi="SimSun" w:cs="SimSun"/>
      <w:b w:val="0"/>
      <w:bCs w:val="0"/>
      <w:i w:val="0"/>
      <w:iCs w:val="0"/>
      <w:smallCaps w:val="0"/>
      <w:strike w:val="0"/>
      <w:sz w:val="36"/>
      <w:szCs w:val="36"/>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after="60"/>
      <w:ind w:firstLine="22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17"/>
      <w:szCs w:val="17"/>
      <w:u w:val="none"/>
      <w:shd w:val="clear" w:color="auto" w:fill="auto"/>
    </w:rPr>
  </w:style>
  <w:style w:type="paragraph" w:customStyle="1" w:styleId="Bodytext10">
    <w:name w:val="Body text|1"/>
    <w:basedOn w:val="Normal"/>
    <w:link w:val="Bodytext1"/>
    <w:pPr>
      <w:widowControl w:val="0"/>
      <w:shd w:val="clear" w:color="auto" w:fill="auto"/>
      <w:spacing w:after="220" w:line="475"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60">
    <w:name w:val="Body text|6"/>
    <w:basedOn w:val="Normal"/>
    <w:link w:val="Bodytext6"/>
    <w:pPr>
      <w:widowControl w:val="0"/>
      <w:shd w:val="clear" w:color="auto" w:fill="auto"/>
      <w:spacing w:before="1100" w:after="840"/>
      <w:jc w:val="center"/>
    </w:pPr>
    <w:rPr>
      <w:rFonts w:ascii="SimSun" w:eastAsia="SimSun" w:hAnsi="SimSun" w:cs="SimSun"/>
      <w:b w:val="0"/>
      <w:bCs w:val="0"/>
      <w:i w:val="0"/>
      <w:iCs w:val="0"/>
      <w:smallCaps w:val="0"/>
      <w:strike w:val="0"/>
      <w:sz w:val="32"/>
      <w:szCs w:val="32"/>
      <w:u w:val="none"/>
      <w:shd w:val="clear" w:color="auto" w:fill="auto"/>
      <w:lang w:val="zh-TW" w:eastAsia="zh-TW" w:bidi="zh-TW"/>
    </w:rPr>
  </w:style>
  <w:style w:type="paragraph" w:customStyle="1" w:styleId="Other10">
    <w:name w:val="Other|1"/>
    <w:basedOn w:val="Normal"/>
    <w:link w:val="Other1"/>
    <w:pPr>
      <w:widowControl w:val="0"/>
      <w:shd w:val="clear" w:color="auto" w:fill="auto"/>
      <w:spacing w:after="220" w:line="475"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line="240" w:lineRule="exact"/>
    </w:pPr>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Picturecaption10">
    <w:name w:val="Picture caption|1"/>
    <w:basedOn w:val="Normal"/>
    <w:link w:val="Picturecaption1"/>
    <w:pPr>
      <w:widowControl w:val="0"/>
      <w:shd w:val="clear" w:color="auto" w:fill="auto"/>
    </w:pPr>
    <w:rPr>
      <w:rFonts w:ascii="SimSun" w:eastAsia="SimSun" w:hAnsi="SimSun" w:cs="SimSun"/>
      <w:b/>
      <w:bCs/>
      <w:i w:val="0"/>
      <w:iCs w:val="0"/>
      <w:smallCaps w:val="0"/>
      <w:strike w:val="0"/>
      <w:sz w:val="18"/>
      <w:szCs w:val="18"/>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spacing w:line="307" w:lineRule="exact"/>
    </w:pPr>
    <w:rPr>
      <w:rFonts w:ascii="SimSun" w:eastAsia="SimSun" w:hAnsi="SimSun" w:cs="SimSun"/>
      <w:b w:val="0"/>
      <w:bCs w:val="0"/>
      <w:i w:val="0"/>
      <w:iCs w:val="0"/>
      <w:smallCaps w:val="0"/>
      <w:strike w:val="0"/>
      <w:sz w:val="18"/>
      <w:szCs w:val="18"/>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017034065024006040"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numbering" Target="numbering.xml" /><Relationship Id="rId127"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付玉娟</dc:creator>
  <cp:revision>0</cp:revision>
</cp:coreProperties>
</file>