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静电消除器项目规划设计蓝图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224" w:history="1">
        <w:r>
          <w:rPr>
            <w:rFonts w:ascii="仿宋" w:eastAsia="仿宋" w:hAnsi="仿宋" w:cs="仿宋" w:hint="eastAsia"/>
            <w:lang w:eastAsia="zh-CN"/>
          </w:rPr>
          <w:t>序言</w:t>
        </w:r>
        <w:r>
          <w:tab/>
        </w:r>
        <w:r>
          <w:fldChar w:fldCharType="begin"/>
        </w:r>
        <w:r>
          <w:instrText xml:space="preserve"> PAGEREF _Toc13224 \h </w:instrText>
        </w:r>
        <w:r>
          <w:fldChar w:fldCharType="separate"/>
        </w:r>
        <w:r>
          <w:t>3</w:t>
        </w:r>
        <w:r>
          <w:fldChar w:fldCharType="end"/>
        </w:r>
      </w:hyperlink>
    </w:p>
    <w:p>
      <w:pPr>
        <w:pStyle w:val="TOC1"/>
        <w:tabs>
          <w:tab w:val="right" w:leader="dot" w:pos="8306"/>
        </w:tabs>
      </w:pPr>
      <w:hyperlink w:anchor="_Toc16773" w:history="1">
        <w:r>
          <w:rPr>
            <w:rFonts w:ascii="仿宋" w:eastAsia="仿宋" w:hAnsi="仿宋" w:cs="仿宋" w:hint="eastAsia"/>
            <w:lang w:eastAsia="zh-CN"/>
          </w:rPr>
          <w:t>一、静电消除器项目可持续发展</w:t>
        </w:r>
        <w:r>
          <w:tab/>
        </w:r>
        <w:r>
          <w:fldChar w:fldCharType="begin"/>
        </w:r>
        <w:r>
          <w:instrText xml:space="preserve"> PAGEREF _Toc16773 \h </w:instrText>
        </w:r>
        <w:r>
          <w:fldChar w:fldCharType="separate"/>
        </w:r>
        <w:r>
          <w:t>3</w:t>
        </w:r>
        <w:r>
          <w:fldChar w:fldCharType="end"/>
        </w:r>
      </w:hyperlink>
    </w:p>
    <w:p>
      <w:pPr>
        <w:pStyle w:val="TOC2"/>
        <w:tabs>
          <w:tab w:val="right" w:leader="dot" w:pos="8306"/>
        </w:tabs>
      </w:pPr>
      <w:hyperlink w:anchor="_Toc26865" w:history="1">
        <w:r>
          <w:rPr>
            <w:rFonts w:ascii="仿宋" w:eastAsia="仿宋" w:hAnsi="仿宋" w:cs="仿宋" w:hint="eastAsia"/>
            <w:lang w:eastAsia="zh-CN"/>
          </w:rPr>
          <w:t>(一)、可持续战略与实践</w:t>
        </w:r>
        <w:r>
          <w:tab/>
        </w:r>
        <w:r>
          <w:fldChar w:fldCharType="begin"/>
        </w:r>
        <w:r>
          <w:instrText xml:space="preserve"> PAGEREF _Toc26865 \h </w:instrText>
        </w:r>
        <w:r>
          <w:fldChar w:fldCharType="separate"/>
        </w:r>
        <w:r>
          <w:t>3</w:t>
        </w:r>
        <w:r>
          <w:fldChar w:fldCharType="end"/>
        </w:r>
      </w:hyperlink>
    </w:p>
    <w:p>
      <w:pPr>
        <w:pStyle w:val="TOC2"/>
        <w:tabs>
          <w:tab w:val="right" w:leader="dot" w:pos="8306"/>
        </w:tabs>
      </w:pPr>
      <w:hyperlink w:anchor="_Toc6674" w:history="1">
        <w:r>
          <w:rPr>
            <w:rFonts w:ascii="仿宋" w:eastAsia="仿宋" w:hAnsi="仿宋" w:cs="仿宋" w:hint="eastAsia"/>
            <w:lang w:eastAsia="zh-CN"/>
          </w:rPr>
          <w:t>(二)、环保与社会责任</w:t>
        </w:r>
        <w:r>
          <w:tab/>
        </w:r>
        <w:r>
          <w:fldChar w:fldCharType="begin"/>
        </w:r>
        <w:r>
          <w:instrText xml:space="preserve"> PAGEREF _Toc6674 \h </w:instrText>
        </w:r>
        <w:r>
          <w:fldChar w:fldCharType="separate"/>
        </w:r>
        <w:r>
          <w:t>4</w:t>
        </w:r>
        <w:r>
          <w:fldChar w:fldCharType="end"/>
        </w:r>
      </w:hyperlink>
    </w:p>
    <w:p>
      <w:pPr>
        <w:pStyle w:val="TOC1"/>
        <w:tabs>
          <w:tab w:val="right" w:leader="dot" w:pos="8306"/>
        </w:tabs>
      </w:pPr>
      <w:hyperlink w:anchor="_Toc306" w:history="1">
        <w:r>
          <w:rPr>
            <w:rFonts w:ascii="仿宋" w:eastAsia="仿宋" w:hAnsi="仿宋" w:cs="仿宋" w:hint="eastAsia"/>
            <w:lang w:eastAsia="zh-CN"/>
          </w:rPr>
          <w:t>二、静电消除器项目土建工程</w:t>
        </w:r>
        <w:r>
          <w:tab/>
        </w:r>
        <w:r>
          <w:fldChar w:fldCharType="begin"/>
        </w:r>
        <w:r>
          <w:instrText xml:space="preserve"> PAGEREF _Toc306 \h </w:instrText>
        </w:r>
        <w:r>
          <w:fldChar w:fldCharType="separate"/>
        </w:r>
        <w:r>
          <w:t>5</w:t>
        </w:r>
        <w:r>
          <w:fldChar w:fldCharType="end"/>
        </w:r>
      </w:hyperlink>
    </w:p>
    <w:p>
      <w:pPr>
        <w:pStyle w:val="TOC2"/>
        <w:tabs>
          <w:tab w:val="right" w:leader="dot" w:pos="8306"/>
        </w:tabs>
      </w:pPr>
      <w:hyperlink w:anchor="_Toc19002" w:history="1">
        <w:r>
          <w:rPr>
            <w:rFonts w:ascii="仿宋" w:eastAsia="仿宋" w:hAnsi="仿宋" w:cs="仿宋" w:hint="eastAsia"/>
            <w:lang w:eastAsia="zh-CN"/>
          </w:rPr>
          <w:t>(一)、建筑工程设计原则</w:t>
        </w:r>
        <w:r>
          <w:tab/>
        </w:r>
        <w:r>
          <w:fldChar w:fldCharType="begin"/>
        </w:r>
        <w:r>
          <w:instrText xml:space="preserve"> PAGEREF _Toc19002 \h </w:instrText>
        </w:r>
        <w:r>
          <w:fldChar w:fldCharType="separate"/>
        </w:r>
        <w:r>
          <w:t>5</w:t>
        </w:r>
        <w:r>
          <w:fldChar w:fldCharType="end"/>
        </w:r>
      </w:hyperlink>
    </w:p>
    <w:p>
      <w:pPr>
        <w:pStyle w:val="TOC2"/>
        <w:tabs>
          <w:tab w:val="right" w:leader="dot" w:pos="8306"/>
        </w:tabs>
      </w:pPr>
      <w:hyperlink w:anchor="_Toc27163" w:history="1">
        <w:r>
          <w:rPr>
            <w:rFonts w:ascii="仿宋" w:eastAsia="仿宋" w:hAnsi="仿宋" w:cs="仿宋" w:hint="eastAsia"/>
            <w:lang w:eastAsia="zh-CN"/>
          </w:rPr>
          <w:t>(二)、土建工程设计年限及安全等级</w:t>
        </w:r>
        <w:r>
          <w:tab/>
        </w:r>
        <w:r>
          <w:fldChar w:fldCharType="begin"/>
        </w:r>
        <w:r>
          <w:instrText xml:space="preserve"> PAGEREF _Toc27163 \h </w:instrText>
        </w:r>
        <w:r>
          <w:fldChar w:fldCharType="separate"/>
        </w:r>
        <w:r>
          <w:t>6</w:t>
        </w:r>
        <w:r>
          <w:fldChar w:fldCharType="end"/>
        </w:r>
      </w:hyperlink>
    </w:p>
    <w:p>
      <w:pPr>
        <w:pStyle w:val="TOC2"/>
        <w:tabs>
          <w:tab w:val="right" w:leader="dot" w:pos="8306"/>
        </w:tabs>
      </w:pPr>
      <w:hyperlink w:anchor="_Toc30462" w:history="1">
        <w:r>
          <w:rPr>
            <w:rFonts w:ascii="仿宋" w:eastAsia="仿宋" w:hAnsi="仿宋" w:cs="仿宋" w:hint="eastAsia"/>
            <w:lang w:eastAsia="zh-CN"/>
          </w:rPr>
          <w:t>(三)、建筑工程设计总体要求</w:t>
        </w:r>
        <w:r>
          <w:tab/>
        </w:r>
        <w:r>
          <w:fldChar w:fldCharType="begin"/>
        </w:r>
        <w:r>
          <w:instrText xml:space="preserve"> PAGEREF _Toc30462 \h </w:instrText>
        </w:r>
        <w:r>
          <w:fldChar w:fldCharType="separate"/>
        </w:r>
        <w:r>
          <w:t>7</w:t>
        </w:r>
        <w:r>
          <w:fldChar w:fldCharType="end"/>
        </w:r>
      </w:hyperlink>
    </w:p>
    <w:p>
      <w:pPr>
        <w:pStyle w:val="TOC2"/>
        <w:tabs>
          <w:tab w:val="right" w:leader="dot" w:pos="8306"/>
        </w:tabs>
      </w:pPr>
      <w:hyperlink w:anchor="_Toc12915" w:history="1">
        <w:r>
          <w:rPr>
            <w:rFonts w:ascii="仿宋" w:eastAsia="仿宋" w:hAnsi="仿宋" w:cs="仿宋" w:hint="eastAsia"/>
            <w:lang w:eastAsia="zh-CN"/>
          </w:rPr>
          <w:t>(四)、土建工程建设指标</w:t>
        </w:r>
        <w:r>
          <w:tab/>
        </w:r>
        <w:r>
          <w:fldChar w:fldCharType="begin"/>
        </w:r>
        <w:r>
          <w:instrText xml:space="preserve"> PAGEREF _Toc12915 \h </w:instrText>
        </w:r>
        <w:r>
          <w:fldChar w:fldCharType="separate"/>
        </w:r>
        <w:r>
          <w:t>8</w:t>
        </w:r>
        <w:r>
          <w:fldChar w:fldCharType="end"/>
        </w:r>
      </w:hyperlink>
    </w:p>
    <w:p>
      <w:pPr>
        <w:pStyle w:val="TOC1"/>
        <w:tabs>
          <w:tab w:val="right" w:leader="dot" w:pos="8306"/>
        </w:tabs>
      </w:pPr>
      <w:hyperlink w:anchor="_Toc8874" w:history="1">
        <w:r>
          <w:rPr>
            <w:rFonts w:ascii="仿宋" w:eastAsia="仿宋" w:hAnsi="仿宋" w:cs="仿宋" w:hint="eastAsia"/>
            <w:lang w:eastAsia="zh-CN"/>
          </w:rPr>
          <w:t>三、静电消除器项目建设单位说明</w:t>
        </w:r>
        <w:r>
          <w:tab/>
        </w:r>
        <w:r>
          <w:fldChar w:fldCharType="begin"/>
        </w:r>
        <w:r>
          <w:instrText xml:space="preserve"> PAGEREF _Toc8874 \h </w:instrText>
        </w:r>
        <w:r>
          <w:fldChar w:fldCharType="separate"/>
        </w:r>
        <w:r>
          <w:t>8</w:t>
        </w:r>
        <w:r>
          <w:fldChar w:fldCharType="end"/>
        </w:r>
      </w:hyperlink>
    </w:p>
    <w:p>
      <w:pPr>
        <w:pStyle w:val="TOC2"/>
        <w:tabs>
          <w:tab w:val="right" w:leader="dot" w:pos="8306"/>
        </w:tabs>
      </w:pPr>
      <w:hyperlink w:anchor="_Toc20336" w:history="1">
        <w:r>
          <w:rPr>
            <w:rFonts w:ascii="仿宋" w:eastAsia="仿宋" w:hAnsi="仿宋" w:cs="仿宋" w:hint="eastAsia"/>
            <w:lang w:eastAsia="zh-CN"/>
          </w:rPr>
          <w:t>(一)、静电消除器项目承办单位基本情况</w:t>
        </w:r>
        <w:r>
          <w:tab/>
        </w:r>
        <w:r>
          <w:fldChar w:fldCharType="begin"/>
        </w:r>
        <w:r>
          <w:instrText xml:space="preserve"> PAGEREF _Toc20336 \h </w:instrText>
        </w:r>
        <w:r>
          <w:fldChar w:fldCharType="separate"/>
        </w:r>
        <w:r>
          <w:t>8</w:t>
        </w:r>
        <w:r>
          <w:fldChar w:fldCharType="end"/>
        </w:r>
      </w:hyperlink>
    </w:p>
    <w:p>
      <w:pPr>
        <w:pStyle w:val="TOC2"/>
        <w:tabs>
          <w:tab w:val="right" w:leader="dot" w:pos="8306"/>
        </w:tabs>
      </w:pPr>
      <w:hyperlink w:anchor="_Toc24912" w:history="1">
        <w:r>
          <w:rPr>
            <w:rFonts w:ascii="仿宋" w:eastAsia="仿宋" w:hAnsi="仿宋" w:cs="仿宋" w:hint="eastAsia"/>
            <w:lang w:eastAsia="zh-CN"/>
          </w:rPr>
          <w:t>(二)、公司经济效益分析</w:t>
        </w:r>
        <w:r>
          <w:tab/>
        </w:r>
        <w:r>
          <w:fldChar w:fldCharType="begin"/>
        </w:r>
        <w:r>
          <w:instrText xml:space="preserve"> PAGEREF _Toc24912 \h </w:instrText>
        </w:r>
        <w:r>
          <w:fldChar w:fldCharType="separate"/>
        </w:r>
        <w:r>
          <w:t>9</w:t>
        </w:r>
        <w:r>
          <w:fldChar w:fldCharType="end"/>
        </w:r>
      </w:hyperlink>
    </w:p>
    <w:p>
      <w:pPr>
        <w:pStyle w:val="TOC1"/>
        <w:tabs>
          <w:tab w:val="right" w:leader="dot" w:pos="8306"/>
        </w:tabs>
      </w:pPr>
      <w:hyperlink w:anchor="_Toc29125" w:history="1">
        <w:r>
          <w:rPr>
            <w:rFonts w:ascii="仿宋" w:eastAsia="仿宋" w:hAnsi="仿宋" w:cs="仿宋" w:hint="eastAsia"/>
            <w:lang w:eastAsia="zh-CN"/>
          </w:rPr>
          <w:t>四、产品规划分析</w:t>
        </w:r>
        <w:r>
          <w:tab/>
        </w:r>
        <w:r>
          <w:fldChar w:fldCharType="begin"/>
        </w:r>
        <w:r>
          <w:instrText xml:space="preserve"> PAGEREF _Toc29125 \h </w:instrText>
        </w:r>
        <w:r>
          <w:fldChar w:fldCharType="separate"/>
        </w:r>
        <w:r>
          <w:t>10</w:t>
        </w:r>
        <w:r>
          <w:fldChar w:fldCharType="end"/>
        </w:r>
      </w:hyperlink>
    </w:p>
    <w:p>
      <w:pPr>
        <w:pStyle w:val="TOC2"/>
        <w:tabs>
          <w:tab w:val="right" w:leader="dot" w:pos="8306"/>
        </w:tabs>
      </w:pPr>
      <w:hyperlink w:anchor="_Toc536" w:history="1">
        <w:r>
          <w:rPr>
            <w:rFonts w:ascii="仿宋" w:eastAsia="仿宋" w:hAnsi="仿宋" w:cs="仿宋" w:hint="eastAsia"/>
            <w:lang w:eastAsia="zh-CN"/>
          </w:rPr>
          <w:t>(一)、产品规划</w:t>
        </w:r>
        <w:r>
          <w:tab/>
        </w:r>
        <w:r>
          <w:fldChar w:fldCharType="begin"/>
        </w:r>
        <w:r>
          <w:instrText xml:space="preserve"> PAGEREF _Toc536 \h </w:instrText>
        </w:r>
        <w:r>
          <w:fldChar w:fldCharType="separate"/>
        </w:r>
        <w:r>
          <w:t>10</w:t>
        </w:r>
        <w:r>
          <w:fldChar w:fldCharType="end"/>
        </w:r>
      </w:hyperlink>
    </w:p>
    <w:p>
      <w:pPr>
        <w:pStyle w:val="TOC2"/>
        <w:tabs>
          <w:tab w:val="right" w:leader="dot" w:pos="8306"/>
        </w:tabs>
      </w:pPr>
      <w:hyperlink w:anchor="_Toc4149" w:history="1">
        <w:r>
          <w:rPr>
            <w:rFonts w:ascii="仿宋" w:eastAsia="仿宋" w:hAnsi="仿宋" w:cs="仿宋" w:hint="eastAsia"/>
            <w:lang w:eastAsia="zh-CN"/>
          </w:rPr>
          <w:t>(二)、建设规模</w:t>
        </w:r>
        <w:r>
          <w:tab/>
        </w:r>
        <w:r>
          <w:fldChar w:fldCharType="begin"/>
        </w:r>
        <w:r>
          <w:instrText xml:space="preserve"> PAGEREF _Toc4149 \h </w:instrText>
        </w:r>
        <w:r>
          <w:fldChar w:fldCharType="separate"/>
        </w:r>
        <w:r>
          <w:t>10</w:t>
        </w:r>
        <w:r>
          <w:fldChar w:fldCharType="end"/>
        </w:r>
      </w:hyperlink>
    </w:p>
    <w:p>
      <w:pPr>
        <w:pStyle w:val="TOC1"/>
        <w:tabs>
          <w:tab w:val="right" w:leader="dot" w:pos="8306"/>
        </w:tabs>
      </w:pPr>
      <w:hyperlink w:anchor="_Toc23565" w:history="1">
        <w:r>
          <w:rPr>
            <w:rFonts w:ascii="仿宋" w:eastAsia="仿宋" w:hAnsi="仿宋" w:cs="仿宋" w:hint="eastAsia"/>
            <w:lang w:eastAsia="zh-CN"/>
          </w:rPr>
          <w:t>五、静电消除器项目建设背景及必要性分析</w:t>
        </w:r>
        <w:r>
          <w:tab/>
        </w:r>
        <w:r>
          <w:fldChar w:fldCharType="begin"/>
        </w:r>
        <w:r>
          <w:instrText xml:space="preserve"> PAGEREF _Toc23565 \h </w:instrText>
        </w:r>
        <w:r>
          <w:fldChar w:fldCharType="separate"/>
        </w:r>
        <w:r>
          <w:t>12</w:t>
        </w:r>
        <w:r>
          <w:fldChar w:fldCharType="end"/>
        </w:r>
      </w:hyperlink>
    </w:p>
    <w:p>
      <w:pPr>
        <w:pStyle w:val="TOC2"/>
        <w:tabs>
          <w:tab w:val="right" w:leader="dot" w:pos="8306"/>
        </w:tabs>
      </w:pPr>
      <w:hyperlink w:anchor="_Toc15275" w:history="1">
        <w:r>
          <w:rPr>
            <w:rFonts w:ascii="仿宋" w:eastAsia="仿宋" w:hAnsi="仿宋" w:cs="仿宋" w:hint="eastAsia"/>
            <w:lang w:eastAsia="zh-CN"/>
          </w:rPr>
          <w:t>(一)、静电消除器项目背景分析</w:t>
        </w:r>
        <w:r>
          <w:tab/>
        </w:r>
        <w:r>
          <w:fldChar w:fldCharType="begin"/>
        </w:r>
        <w:r>
          <w:instrText xml:space="preserve"> PAGEREF _Toc15275 \h </w:instrText>
        </w:r>
        <w:r>
          <w:fldChar w:fldCharType="separate"/>
        </w:r>
        <w:r>
          <w:t>12</w:t>
        </w:r>
        <w:r>
          <w:fldChar w:fldCharType="end"/>
        </w:r>
      </w:hyperlink>
    </w:p>
    <w:p>
      <w:pPr>
        <w:pStyle w:val="TOC2"/>
        <w:tabs>
          <w:tab w:val="right" w:leader="dot" w:pos="8306"/>
        </w:tabs>
      </w:pPr>
      <w:hyperlink w:anchor="_Toc8780" w:history="1">
        <w:r>
          <w:rPr>
            <w:rFonts w:ascii="仿宋" w:eastAsia="仿宋" w:hAnsi="仿宋" w:cs="仿宋" w:hint="eastAsia"/>
            <w:lang w:eastAsia="zh-CN"/>
          </w:rPr>
          <w:t>(二)、静电消除器项目建设必要性分析</w:t>
        </w:r>
        <w:r>
          <w:tab/>
        </w:r>
        <w:r>
          <w:fldChar w:fldCharType="begin"/>
        </w:r>
        <w:r>
          <w:instrText xml:space="preserve"> PAGEREF _Toc8780 \h </w:instrText>
        </w:r>
        <w:r>
          <w:fldChar w:fldCharType="separate"/>
        </w:r>
        <w:r>
          <w:t>13</w:t>
        </w:r>
        <w:r>
          <w:fldChar w:fldCharType="end"/>
        </w:r>
      </w:hyperlink>
    </w:p>
    <w:p>
      <w:pPr>
        <w:pStyle w:val="TOC1"/>
        <w:tabs>
          <w:tab w:val="right" w:leader="dot" w:pos="8306"/>
        </w:tabs>
      </w:pPr>
      <w:hyperlink w:anchor="_Toc12585" w:history="1">
        <w:r>
          <w:rPr>
            <w:rFonts w:ascii="仿宋" w:eastAsia="仿宋" w:hAnsi="仿宋" w:cs="仿宋" w:hint="eastAsia"/>
            <w:lang w:eastAsia="zh-CN"/>
          </w:rPr>
          <w:t>六、静电消除器项目文档管理</w:t>
        </w:r>
        <w:r>
          <w:tab/>
        </w:r>
        <w:r>
          <w:fldChar w:fldCharType="begin"/>
        </w:r>
        <w:r>
          <w:instrText xml:space="preserve"> PAGEREF _Toc12585 \h </w:instrText>
        </w:r>
        <w:r>
          <w:fldChar w:fldCharType="separate"/>
        </w:r>
        <w:r>
          <w:t>15</w:t>
        </w:r>
        <w:r>
          <w:fldChar w:fldCharType="end"/>
        </w:r>
      </w:hyperlink>
    </w:p>
    <w:p>
      <w:pPr>
        <w:pStyle w:val="TOC2"/>
        <w:tabs>
          <w:tab w:val="right" w:leader="dot" w:pos="8306"/>
        </w:tabs>
      </w:pPr>
      <w:hyperlink w:anchor="_Toc709" w:history="1">
        <w:r>
          <w:rPr>
            <w:rFonts w:ascii="仿宋" w:eastAsia="仿宋" w:hAnsi="仿宋" w:cs="仿宋" w:hint="eastAsia"/>
            <w:lang w:eastAsia="zh-CN"/>
          </w:rPr>
          <w:t>(一)、文档编制与审查</w:t>
        </w:r>
        <w:r>
          <w:tab/>
        </w:r>
        <w:r>
          <w:fldChar w:fldCharType="begin"/>
        </w:r>
        <w:r>
          <w:instrText xml:space="preserve"> PAGEREF _Toc709 \h </w:instrText>
        </w:r>
        <w:r>
          <w:fldChar w:fldCharType="separate"/>
        </w:r>
        <w:r>
          <w:t>15</w:t>
        </w:r>
        <w:r>
          <w:fldChar w:fldCharType="end"/>
        </w:r>
      </w:hyperlink>
    </w:p>
    <w:p>
      <w:pPr>
        <w:pStyle w:val="TOC2"/>
        <w:tabs>
          <w:tab w:val="right" w:leader="dot" w:pos="8306"/>
        </w:tabs>
      </w:pPr>
      <w:hyperlink w:anchor="_Toc8" w:history="1">
        <w:r>
          <w:rPr>
            <w:rFonts w:ascii="仿宋" w:eastAsia="仿宋" w:hAnsi="仿宋" w:cs="仿宋" w:hint="eastAsia"/>
            <w:lang w:eastAsia="zh-CN"/>
          </w:rPr>
          <w:t>(二)、文档发布与分发</w:t>
        </w:r>
        <w:r>
          <w:tab/>
        </w:r>
        <w:r>
          <w:fldChar w:fldCharType="begin"/>
        </w:r>
        <w:r>
          <w:instrText xml:space="preserve"> PAGEREF _Toc8 \h </w:instrText>
        </w:r>
        <w:r>
          <w:fldChar w:fldCharType="separate"/>
        </w:r>
        <w:r>
          <w:t>16</w:t>
        </w:r>
        <w:r>
          <w:fldChar w:fldCharType="end"/>
        </w:r>
      </w:hyperlink>
    </w:p>
    <w:p>
      <w:pPr>
        <w:pStyle w:val="TOC2"/>
        <w:tabs>
          <w:tab w:val="right" w:leader="dot" w:pos="8306"/>
        </w:tabs>
      </w:pPr>
      <w:hyperlink w:anchor="_Toc11246" w:history="1">
        <w:r>
          <w:rPr>
            <w:rFonts w:ascii="仿宋" w:eastAsia="仿宋" w:hAnsi="仿宋" w:cs="仿宋" w:hint="eastAsia"/>
            <w:lang w:eastAsia="zh-CN"/>
          </w:rPr>
          <w:t>(三)、文档存档与归档</w:t>
        </w:r>
        <w:r>
          <w:tab/>
        </w:r>
        <w:r>
          <w:fldChar w:fldCharType="begin"/>
        </w:r>
        <w:r>
          <w:instrText xml:space="preserve"> PAGEREF _Toc11246 \h </w:instrText>
        </w:r>
        <w:r>
          <w:fldChar w:fldCharType="separate"/>
        </w:r>
        <w:r>
          <w:t>17</w:t>
        </w:r>
        <w:r>
          <w:fldChar w:fldCharType="end"/>
        </w:r>
      </w:hyperlink>
    </w:p>
    <w:p>
      <w:pPr>
        <w:pStyle w:val="TOC1"/>
        <w:tabs>
          <w:tab w:val="right" w:leader="dot" w:pos="8306"/>
        </w:tabs>
      </w:pPr>
      <w:hyperlink w:anchor="_Toc3933" w:history="1">
        <w:r>
          <w:rPr>
            <w:rFonts w:ascii="仿宋" w:eastAsia="仿宋" w:hAnsi="仿宋" w:cs="仿宋" w:hint="eastAsia"/>
            <w:lang w:eastAsia="zh-CN"/>
          </w:rPr>
          <w:t>七、静电消除器项目人力资源管理</w:t>
        </w:r>
        <w:r>
          <w:tab/>
        </w:r>
        <w:r>
          <w:fldChar w:fldCharType="begin"/>
        </w:r>
        <w:r>
          <w:instrText xml:space="preserve"> PAGEREF _Toc3933 \h </w:instrText>
        </w:r>
        <w:r>
          <w:fldChar w:fldCharType="separate"/>
        </w:r>
        <w:r>
          <w:t>18</w:t>
        </w:r>
        <w:r>
          <w:fldChar w:fldCharType="end"/>
        </w:r>
      </w:hyperlink>
    </w:p>
    <w:p>
      <w:pPr>
        <w:pStyle w:val="TOC2"/>
        <w:tabs>
          <w:tab w:val="right" w:leader="dot" w:pos="8306"/>
        </w:tabs>
      </w:pPr>
      <w:hyperlink w:anchor="_Toc30997" w:history="1">
        <w:r>
          <w:rPr>
            <w:rFonts w:ascii="仿宋" w:eastAsia="仿宋" w:hAnsi="仿宋" w:cs="仿宋" w:hint="eastAsia"/>
            <w:lang w:eastAsia="zh-CN"/>
          </w:rPr>
          <w:t>(一)、建立健全的预算管理制度</w:t>
        </w:r>
        <w:r>
          <w:tab/>
        </w:r>
        <w:r>
          <w:fldChar w:fldCharType="begin"/>
        </w:r>
        <w:r>
          <w:instrText xml:space="preserve"> PAGEREF _Toc30997 \h </w:instrText>
        </w:r>
        <w:r>
          <w:fldChar w:fldCharType="separate"/>
        </w:r>
        <w:r>
          <w:t>18</w:t>
        </w:r>
        <w:r>
          <w:fldChar w:fldCharType="end"/>
        </w:r>
      </w:hyperlink>
    </w:p>
    <w:p>
      <w:pPr>
        <w:pStyle w:val="TOC2"/>
        <w:tabs>
          <w:tab w:val="right" w:leader="dot" w:pos="8306"/>
        </w:tabs>
      </w:pPr>
      <w:hyperlink w:anchor="_Toc25486" w:history="1">
        <w:r>
          <w:rPr>
            <w:rFonts w:ascii="仿宋" w:eastAsia="仿宋" w:hAnsi="仿宋" w:cs="仿宋" w:hint="eastAsia"/>
            <w:lang w:eastAsia="zh-CN"/>
          </w:rPr>
          <w:t>(二)、加强资金流动监控</w:t>
        </w:r>
        <w:r>
          <w:tab/>
        </w:r>
        <w:r>
          <w:fldChar w:fldCharType="begin"/>
        </w:r>
        <w:r>
          <w:instrText xml:space="preserve"> PAGEREF _Toc25486 \h </w:instrText>
        </w:r>
        <w:r>
          <w:fldChar w:fldCharType="separate"/>
        </w:r>
        <w:r>
          <w:t>20</w:t>
        </w:r>
        <w:r>
          <w:fldChar w:fldCharType="end"/>
        </w:r>
      </w:hyperlink>
    </w:p>
    <w:p>
      <w:pPr>
        <w:pStyle w:val="TOC2"/>
        <w:tabs>
          <w:tab w:val="right" w:leader="dot" w:pos="8306"/>
        </w:tabs>
      </w:pPr>
      <w:hyperlink w:anchor="_Toc16948" w:history="1">
        <w:r>
          <w:rPr>
            <w:rFonts w:ascii="仿宋" w:eastAsia="仿宋" w:hAnsi="仿宋" w:cs="仿宋" w:hint="eastAsia"/>
            <w:lang w:eastAsia="zh-CN"/>
          </w:rPr>
          <w:t>(三)、制定完善的风险控制机制</w:t>
        </w:r>
        <w:r>
          <w:tab/>
        </w:r>
        <w:r>
          <w:fldChar w:fldCharType="begin"/>
        </w:r>
        <w:r>
          <w:instrText xml:space="preserve"> PAGEREF _Toc16948 \h </w:instrText>
        </w:r>
        <w:r>
          <w:fldChar w:fldCharType="separate"/>
        </w:r>
        <w:r>
          <w:t>21</w:t>
        </w:r>
        <w:r>
          <w:fldChar w:fldCharType="end"/>
        </w:r>
      </w:hyperlink>
    </w:p>
    <w:p>
      <w:pPr>
        <w:pStyle w:val="TOC2"/>
        <w:tabs>
          <w:tab w:val="right" w:leader="dot" w:pos="8306"/>
        </w:tabs>
      </w:pPr>
      <w:hyperlink w:anchor="_Toc19782" w:history="1">
        <w:r>
          <w:rPr>
            <w:rFonts w:ascii="仿宋" w:eastAsia="仿宋" w:hAnsi="仿宋" w:cs="仿宋" w:hint="eastAsia"/>
            <w:lang w:eastAsia="zh-CN"/>
          </w:rPr>
          <w:t>(四)、优化成本管理</w:t>
        </w:r>
        <w:r>
          <w:tab/>
        </w:r>
        <w:r>
          <w:fldChar w:fldCharType="begin"/>
        </w:r>
        <w:r>
          <w:instrText xml:space="preserve"> PAGEREF _Toc19782 \h </w:instrText>
        </w:r>
        <w:r>
          <w:fldChar w:fldCharType="separate"/>
        </w:r>
        <w:r>
          <w:t>22</w:t>
        </w:r>
        <w:r>
          <w:fldChar w:fldCharType="end"/>
        </w:r>
      </w:hyperlink>
    </w:p>
    <w:p>
      <w:pPr>
        <w:pStyle w:val="TOC1"/>
        <w:tabs>
          <w:tab w:val="right" w:leader="dot" w:pos="8306"/>
        </w:tabs>
      </w:pPr>
      <w:hyperlink w:anchor="_Toc29553" w:history="1">
        <w:r>
          <w:rPr>
            <w:rFonts w:ascii="仿宋" w:eastAsia="仿宋" w:hAnsi="仿宋" w:cs="仿宋" w:hint="eastAsia"/>
            <w:lang w:eastAsia="zh-CN"/>
          </w:rPr>
          <w:t>八、静电消除器项目投资规划</w:t>
        </w:r>
        <w:r>
          <w:tab/>
        </w:r>
        <w:r>
          <w:fldChar w:fldCharType="begin"/>
        </w:r>
        <w:r>
          <w:instrText xml:space="preserve"> PAGEREF _Toc29553 \h </w:instrText>
        </w:r>
        <w:r>
          <w:fldChar w:fldCharType="separate"/>
        </w:r>
        <w:r>
          <w:t>24</w:t>
        </w:r>
        <w:r>
          <w:fldChar w:fldCharType="end"/>
        </w:r>
      </w:hyperlink>
    </w:p>
    <w:p>
      <w:pPr>
        <w:pStyle w:val="TOC2"/>
        <w:tabs>
          <w:tab w:val="right" w:leader="dot" w:pos="8306"/>
        </w:tabs>
      </w:pPr>
      <w:hyperlink w:anchor="_Toc13688" w:history="1">
        <w:r>
          <w:rPr>
            <w:rFonts w:ascii="仿宋" w:eastAsia="仿宋" w:hAnsi="仿宋" w:cs="仿宋" w:hint="eastAsia"/>
            <w:lang w:eastAsia="zh-CN"/>
          </w:rPr>
          <w:t>(一)、静电消除器项目总投资估算</w:t>
        </w:r>
        <w:r>
          <w:tab/>
        </w:r>
        <w:r>
          <w:fldChar w:fldCharType="begin"/>
        </w:r>
        <w:r>
          <w:instrText xml:space="preserve"> PAGEREF _Toc13688 \h </w:instrText>
        </w:r>
        <w:r>
          <w:fldChar w:fldCharType="separate"/>
        </w:r>
        <w:r>
          <w:t>24</w:t>
        </w:r>
        <w:r>
          <w:fldChar w:fldCharType="end"/>
        </w:r>
      </w:hyperlink>
    </w:p>
    <w:p>
      <w:pPr>
        <w:pStyle w:val="TOC2"/>
        <w:tabs>
          <w:tab w:val="right" w:leader="dot" w:pos="8306"/>
        </w:tabs>
      </w:pPr>
      <w:hyperlink w:anchor="_Toc29117" w:history="1">
        <w:r>
          <w:rPr>
            <w:rFonts w:ascii="仿宋" w:eastAsia="仿宋" w:hAnsi="仿宋" w:cs="仿宋" w:hint="eastAsia"/>
            <w:lang w:eastAsia="zh-CN"/>
          </w:rPr>
          <w:t>(二)、资金筹措</w:t>
        </w:r>
        <w:r>
          <w:tab/>
        </w:r>
        <w:r>
          <w:fldChar w:fldCharType="begin"/>
        </w:r>
        <w:r>
          <w:instrText xml:space="preserve"> PAGEREF _Toc29117 \h </w:instrText>
        </w:r>
        <w:r>
          <w:fldChar w:fldCharType="separate"/>
        </w:r>
        <w:r>
          <w:t>25</w:t>
        </w:r>
        <w:r>
          <w:fldChar w:fldCharType="end"/>
        </w:r>
      </w:hyperlink>
    </w:p>
    <w:p>
      <w:pPr>
        <w:pStyle w:val="TOC1"/>
        <w:tabs>
          <w:tab w:val="right" w:leader="dot" w:pos="8306"/>
        </w:tabs>
      </w:pPr>
      <w:hyperlink w:anchor="_Toc5649" w:history="1">
        <w:r>
          <w:rPr>
            <w:rFonts w:ascii="仿宋" w:eastAsia="仿宋" w:hAnsi="仿宋" w:cs="仿宋" w:hint="eastAsia"/>
            <w:lang w:eastAsia="zh-CN"/>
          </w:rPr>
          <w:t>九、生产安全保护</w:t>
        </w:r>
        <w:r>
          <w:tab/>
        </w:r>
        <w:r>
          <w:fldChar w:fldCharType="begin"/>
        </w:r>
        <w:r>
          <w:instrText xml:space="preserve"> PAGEREF _Toc5649 \h </w:instrText>
        </w:r>
        <w:r>
          <w:fldChar w:fldCharType="separate"/>
        </w:r>
        <w:r>
          <w:t>26</w:t>
        </w:r>
        <w:r>
          <w:fldChar w:fldCharType="end"/>
        </w:r>
      </w:hyperlink>
    </w:p>
    <w:p>
      <w:pPr>
        <w:pStyle w:val="TOC2"/>
        <w:tabs>
          <w:tab w:val="right" w:leader="dot" w:pos="8306"/>
        </w:tabs>
      </w:pPr>
      <w:hyperlink w:anchor="_Toc15648" w:history="1">
        <w:r>
          <w:rPr>
            <w:rFonts w:ascii="仿宋" w:eastAsia="仿宋" w:hAnsi="仿宋" w:cs="仿宋" w:hint="eastAsia"/>
            <w:lang w:eastAsia="zh-CN"/>
          </w:rPr>
          <w:t>(一)、消防安全</w:t>
        </w:r>
        <w:r>
          <w:tab/>
        </w:r>
        <w:r>
          <w:fldChar w:fldCharType="begin"/>
        </w:r>
        <w:r>
          <w:instrText xml:space="preserve"> PAGEREF _Toc15648 \h </w:instrText>
        </w:r>
        <w:r>
          <w:fldChar w:fldCharType="separate"/>
        </w:r>
        <w:r>
          <w:t>26</w:t>
        </w:r>
        <w:r>
          <w:fldChar w:fldCharType="end"/>
        </w:r>
      </w:hyperlink>
    </w:p>
    <w:p>
      <w:pPr>
        <w:pStyle w:val="TOC2"/>
        <w:tabs>
          <w:tab w:val="right" w:leader="dot" w:pos="8306"/>
        </w:tabs>
      </w:pPr>
      <w:hyperlink w:anchor="_Toc28028" w:history="1">
        <w:r>
          <w:rPr>
            <w:rFonts w:ascii="仿宋" w:eastAsia="仿宋" w:hAnsi="仿宋" w:cs="仿宋" w:hint="eastAsia"/>
            <w:lang w:eastAsia="zh-CN"/>
          </w:rPr>
          <w:t>(二)、防火防爆总图布置措施</w:t>
        </w:r>
        <w:r>
          <w:tab/>
        </w:r>
        <w:r>
          <w:fldChar w:fldCharType="begin"/>
        </w:r>
        <w:r>
          <w:instrText xml:space="preserve"> PAGEREF _Toc28028 \h </w:instrText>
        </w:r>
        <w:r>
          <w:fldChar w:fldCharType="separate"/>
        </w:r>
        <w:r>
          <w:t>27</w:t>
        </w:r>
        <w:r>
          <w:fldChar w:fldCharType="end"/>
        </w:r>
      </w:hyperlink>
    </w:p>
    <w:p>
      <w:pPr>
        <w:pStyle w:val="TOC2"/>
        <w:tabs>
          <w:tab w:val="right" w:leader="dot" w:pos="8306"/>
        </w:tabs>
      </w:pPr>
      <w:hyperlink w:anchor="_Toc1724" w:history="1">
        <w:r>
          <w:rPr>
            <w:rFonts w:ascii="仿宋" w:eastAsia="仿宋" w:hAnsi="仿宋" w:cs="仿宋" w:hint="eastAsia"/>
            <w:lang w:eastAsia="zh-CN"/>
          </w:rPr>
          <w:t>(三)、自然灾害防范措施</w:t>
        </w:r>
        <w:r>
          <w:tab/>
        </w:r>
        <w:r>
          <w:fldChar w:fldCharType="begin"/>
        </w:r>
        <w:r>
          <w:instrText xml:space="preserve"> PAGEREF _Toc1724 \h </w:instrText>
        </w:r>
        <w:r>
          <w:fldChar w:fldCharType="separate"/>
        </w:r>
        <w:r>
          <w:t>28</w:t>
        </w:r>
        <w:r>
          <w:fldChar w:fldCharType="end"/>
        </w:r>
      </w:hyperlink>
    </w:p>
    <w:p>
      <w:pPr>
        <w:pStyle w:val="TOC2"/>
        <w:tabs>
          <w:tab w:val="right" w:leader="dot" w:pos="8306"/>
        </w:tabs>
      </w:pPr>
      <w:hyperlink w:anchor="_Toc11062" w:history="1">
        <w:r>
          <w:rPr>
            <w:rFonts w:ascii="仿宋" w:eastAsia="仿宋" w:hAnsi="仿宋" w:cs="仿宋" w:hint="eastAsia"/>
            <w:lang w:eastAsia="zh-CN"/>
          </w:rPr>
          <w:t>(四)、安全色及安全标志使用要求</w:t>
        </w:r>
        <w:r>
          <w:tab/>
        </w:r>
        <w:r>
          <w:fldChar w:fldCharType="begin"/>
        </w:r>
        <w:r>
          <w:instrText xml:space="preserve"> PAGEREF _Toc11062 \h </w:instrText>
        </w:r>
        <w:r>
          <w:fldChar w:fldCharType="separate"/>
        </w:r>
        <w:r>
          <w:t>29</w:t>
        </w:r>
        <w:r>
          <w:fldChar w:fldCharType="end"/>
        </w:r>
      </w:hyperlink>
    </w:p>
    <w:p>
      <w:pPr>
        <w:pStyle w:val="TOC2"/>
        <w:tabs>
          <w:tab w:val="right" w:leader="dot" w:pos="8306"/>
        </w:tabs>
      </w:pPr>
      <w:hyperlink w:anchor="_Toc24456" w:history="1">
        <w:r>
          <w:rPr>
            <w:rFonts w:ascii="仿宋" w:eastAsia="仿宋" w:hAnsi="仿宋" w:cs="仿宋" w:hint="eastAsia"/>
            <w:lang w:eastAsia="zh-CN"/>
          </w:rPr>
          <w:t>(五)、防尘防毒措施</w:t>
        </w:r>
        <w:r>
          <w:tab/>
        </w:r>
        <w:r>
          <w:fldChar w:fldCharType="begin"/>
        </w:r>
        <w:r>
          <w:instrText xml:space="preserve"> PAGEREF _Toc24456 \h </w:instrText>
        </w:r>
        <w:r>
          <w:fldChar w:fldCharType="separate"/>
        </w:r>
        <w:r>
          <w:t>30</w:t>
        </w:r>
        <w:r>
          <w:fldChar w:fldCharType="end"/>
        </w:r>
      </w:hyperlink>
    </w:p>
    <w:p>
      <w:pPr>
        <w:pStyle w:val="TOC2"/>
        <w:tabs>
          <w:tab w:val="right" w:leader="dot" w:pos="8306"/>
        </w:tabs>
      </w:pPr>
      <w:hyperlink w:anchor="_Toc17915" w:history="1">
        <w:r>
          <w:rPr>
            <w:rFonts w:ascii="仿宋" w:eastAsia="仿宋" w:hAnsi="仿宋" w:cs="仿宋" w:hint="eastAsia"/>
            <w:lang w:eastAsia="zh-CN"/>
          </w:rPr>
          <w:t>(六)、防静电、触电防护及防雷措施</w:t>
        </w:r>
        <w:r>
          <w:tab/>
        </w:r>
        <w:r>
          <w:fldChar w:fldCharType="begin"/>
        </w:r>
        <w:r>
          <w:instrText xml:space="preserve"> PAGEREF _Toc17915 \h </w:instrText>
        </w:r>
        <w:r>
          <w:fldChar w:fldCharType="separate"/>
        </w:r>
        <w:r>
          <w:t>31</w:t>
        </w:r>
        <w:r>
          <w:fldChar w:fldCharType="end"/>
        </w:r>
      </w:hyperlink>
    </w:p>
    <w:p>
      <w:pPr>
        <w:pStyle w:val="TOC2"/>
        <w:tabs>
          <w:tab w:val="right" w:leader="dot" w:pos="8306"/>
        </w:tabs>
      </w:pPr>
      <w:hyperlink w:anchor="_Toc3672" w:history="1">
        <w:r>
          <w:rPr>
            <w:rFonts w:ascii="仿宋" w:eastAsia="仿宋" w:hAnsi="仿宋" w:cs="仿宋" w:hint="eastAsia"/>
            <w:lang w:eastAsia="zh-CN"/>
          </w:rPr>
          <w:t>(七)、机械设备安全保障措施</w:t>
        </w:r>
        <w:r>
          <w:tab/>
        </w:r>
        <w:r>
          <w:fldChar w:fldCharType="begin"/>
        </w:r>
        <w:r>
          <w:instrText xml:space="preserve"> PAGEREF _Toc3672 \h </w:instrText>
        </w:r>
        <w:r>
          <w:fldChar w:fldCharType="separate"/>
        </w:r>
        <w:r>
          <w:t>32</w:t>
        </w:r>
        <w:r>
          <w:fldChar w:fldCharType="end"/>
        </w:r>
      </w:hyperlink>
    </w:p>
    <w:p>
      <w:pPr>
        <w:pStyle w:val="TOC1"/>
        <w:tabs>
          <w:tab w:val="right" w:leader="dot" w:pos="8306"/>
        </w:tabs>
      </w:pPr>
      <w:hyperlink w:anchor="_Toc28752" w:history="1">
        <w:r>
          <w:rPr>
            <w:rFonts w:ascii="仿宋" w:eastAsia="仿宋" w:hAnsi="仿宋" w:cs="仿宋" w:hint="eastAsia"/>
            <w:lang w:eastAsia="zh-CN"/>
          </w:rPr>
          <w:t>十、静电消除器项目社会影响</w:t>
        </w:r>
        <w:r>
          <w:tab/>
        </w:r>
        <w:r>
          <w:fldChar w:fldCharType="begin"/>
        </w:r>
        <w:r>
          <w:instrText xml:space="preserve"> PAGEREF _Toc28752 \h </w:instrText>
        </w:r>
        <w:r>
          <w:fldChar w:fldCharType="separate"/>
        </w:r>
        <w:r>
          <w:t>34</w:t>
        </w:r>
        <w:r>
          <w:fldChar w:fldCharType="end"/>
        </w:r>
      </w:hyperlink>
    </w:p>
    <w:p>
      <w:pPr>
        <w:pStyle w:val="TOC2"/>
        <w:tabs>
          <w:tab w:val="right" w:leader="dot" w:pos="8306"/>
        </w:tabs>
      </w:pPr>
      <w:hyperlink w:anchor="_Toc20140" w:history="1">
        <w:r>
          <w:rPr>
            <w:rFonts w:ascii="仿宋" w:eastAsia="仿宋" w:hAnsi="仿宋" w:cs="仿宋" w:hint="eastAsia"/>
            <w:lang w:eastAsia="zh-CN"/>
          </w:rPr>
          <w:t>(一)、社会责任与义务</w:t>
        </w:r>
        <w:r>
          <w:tab/>
        </w:r>
        <w:r>
          <w:fldChar w:fldCharType="begin"/>
        </w:r>
        <w:r>
          <w:instrText xml:space="preserve"> PAGEREF _Toc20140 \h </w:instrText>
        </w:r>
        <w:r>
          <w:fldChar w:fldCharType="separate"/>
        </w:r>
        <w:r>
          <w:t>34</w:t>
        </w:r>
        <w:r>
          <w:fldChar w:fldCharType="end"/>
        </w:r>
      </w:hyperlink>
    </w:p>
    <w:p>
      <w:pPr>
        <w:pStyle w:val="TOC2"/>
        <w:tabs>
          <w:tab w:val="right" w:leader="dot" w:pos="8306"/>
        </w:tabs>
      </w:pPr>
      <w:hyperlink w:anchor="_Toc18044" w:history="1">
        <w:r>
          <w:rPr>
            <w:rFonts w:ascii="仿宋" w:eastAsia="仿宋" w:hAnsi="仿宋" w:cs="仿宋" w:hint="eastAsia"/>
            <w:lang w:eastAsia="zh-CN"/>
          </w:rPr>
          <w:t>(二)、社会参与与沟通</w:t>
        </w:r>
        <w:r>
          <w:tab/>
        </w:r>
        <w:r>
          <w:fldChar w:fldCharType="begin"/>
        </w:r>
        <w:r>
          <w:instrText xml:space="preserve"> PAGEREF _Toc18044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75" w:history="1">
        <w:r>
          <w:rPr>
            <w:rFonts w:ascii="仿宋" w:eastAsia="仿宋" w:hAnsi="仿宋" w:cs="仿宋" w:hint="eastAsia"/>
            <w:lang w:eastAsia="zh-CN"/>
          </w:rPr>
          <w:t>十一、静电消除器项目环境影响分析</w:t>
        </w:r>
        <w:r>
          <w:tab/>
        </w:r>
        <w:r>
          <w:fldChar w:fldCharType="begin"/>
        </w:r>
        <w:r>
          <w:instrText xml:space="preserve"> PAGEREF _Toc1875 \h </w:instrText>
        </w:r>
        <w:r>
          <w:fldChar w:fldCharType="separate"/>
        </w:r>
        <w:r>
          <w:t>35</w:t>
        </w:r>
        <w:r>
          <w:fldChar w:fldCharType="end"/>
        </w:r>
      </w:hyperlink>
    </w:p>
    <w:p>
      <w:pPr>
        <w:pStyle w:val="TOC2"/>
        <w:tabs>
          <w:tab w:val="right" w:leader="dot" w:pos="8306"/>
        </w:tabs>
      </w:pPr>
      <w:hyperlink w:anchor="_Toc26924" w:history="1">
        <w:r>
          <w:rPr>
            <w:rFonts w:ascii="仿宋" w:eastAsia="仿宋" w:hAnsi="仿宋" w:cs="仿宋" w:hint="eastAsia"/>
            <w:lang w:eastAsia="zh-CN"/>
          </w:rPr>
          <w:t>(一)、建设区域环境质量现状</w:t>
        </w:r>
        <w:r>
          <w:tab/>
        </w:r>
        <w:r>
          <w:fldChar w:fldCharType="begin"/>
        </w:r>
        <w:r>
          <w:instrText xml:space="preserve"> PAGEREF _Toc26924 \h </w:instrText>
        </w:r>
        <w:r>
          <w:fldChar w:fldCharType="separate"/>
        </w:r>
        <w:r>
          <w:t>35</w:t>
        </w:r>
        <w:r>
          <w:fldChar w:fldCharType="end"/>
        </w:r>
      </w:hyperlink>
    </w:p>
    <w:p>
      <w:pPr>
        <w:pStyle w:val="TOC2"/>
        <w:tabs>
          <w:tab w:val="right" w:leader="dot" w:pos="8306"/>
        </w:tabs>
      </w:pPr>
      <w:hyperlink w:anchor="_Toc16115" w:history="1">
        <w:r>
          <w:rPr>
            <w:rFonts w:ascii="仿宋" w:eastAsia="仿宋" w:hAnsi="仿宋" w:cs="仿宋" w:hint="eastAsia"/>
            <w:lang w:eastAsia="zh-CN"/>
          </w:rPr>
          <w:t>(二)、建设期环境保护</w:t>
        </w:r>
        <w:r>
          <w:tab/>
        </w:r>
        <w:r>
          <w:fldChar w:fldCharType="begin"/>
        </w:r>
        <w:r>
          <w:instrText xml:space="preserve"> PAGEREF _Toc16115 \h </w:instrText>
        </w:r>
        <w:r>
          <w:fldChar w:fldCharType="separate"/>
        </w:r>
        <w:r>
          <w:t>37</w:t>
        </w:r>
        <w:r>
          <w:fldChar w:fldCharType="end"/>
        </w:r>
      </w:hyperlink>
    </w:p>
    <w:p>
      <w:pPr>
        <w:pStyle w:val="TOC2"/>
        <w:tabs>
          <w:tab w:val="right" w:leader="dot" w:pos="8306"/>
        </w:tabs>
      </w:pPr>
      <w:hyperlink w:anchor="_Toc21080" w:history="1">
        <w:r>
          <w:rPr>
            <w:rFonts w:ascii="仿宋" w:eastAsia="仿宋" w:hAnsi="仿宋" w:cs="仿宋" w:hint="eastAsia"/>
            <w:lang w:eastAsia="zh-CN"/>
          </w:rPr>
          <w:t>(三)、运营期环境保护</w:t>
        </w:r>
        <w:r>
          <w:tab/>
        </w:r>
        <w:r>
          <w:fldChar w:fldCharType="begin"/>
        </w:r>
        <w:r>
          <w:instrText xml:space="preserve"> PAGEREF _Toc21080 \h </w:instrText>
        </w:r>
        <w:r>
          <w:fldChar w:fldCharType="separate"/>
        </w:r>
        <w:r>
          <w:t>38</w:t>
        </w:r>
        <w:r>
          <w:fldChar w:fldCharType="end"/>
        </w:r>
      </w:hyperlink>
    </w:p>
    <w:p>
      <w:pPr>
        <w:pStyle w:val="TOC2"/>
        <w:tabs>
          <w:tab w:val="right" w:leader="dot" w:pos="8306"/>
        </w:tabs>
      </w:pPr>
      <w:hyperlink w:anchor="_Toc1514" w:history="1">
        <w:r>
          <w:rPr>
            <w:rFonts w:ascii="仿宋" w:eastAsia="仿宋" w:hAnsi="仿宋" w:cs="仿宋" w:hint="eastAsia"/>
            <w:lang w:eastAsia="zh-CN"/>
          </w:rPr>
          <w:t>(四)、静电消除器项目建设对区域经济的影响</w:t>
        </w:r>
        <w:r>
          <w:tab/>
        </w:r>
        <w:r>
          <w:fldChar w:fldCharType="begin"/>
        </w:r>
        <w:r>
          <w:instrText xml:space="preserve"> PAGEREF _Toc1514 \h </w:instrText>
        </w:r>
        <w:r>
          <w:fldChar w:fldCharType="separate"/>
        </w:r>
        <w:r>
          <w:t>40</w:t>
        </w:r>
        <w:r>
          <w:fldChar w:fldCharType="end"/>
        </w:r>
      </w:hyperlink>
    </w:p>
    <w:p>
      <w:pPr>
        <w:pStyle w:val="TOC2"/>
        <w:tabs>
          <w:tab w:val="right" w:leader="dot" w:pos="8306"/>
        </w:tabs>
      </w:pPr>
      <w:hyperlink w:anchor="_Toc24096" w:history="1">
        <w:r>
          <w:rPr>
            <w:rFonts w:ascii="仿宋" w:eastAsia="仿宋" w:hAnsi="仿宋" w:cs="仿宋" w:hint="eastAsia"/>
            <w:lang w:eastAsia="zh-CN"/>
          </w:rPr>
          <w:t>(五)、废弃物处理</w:t>
        </w:r>
        <w:r>
          <w:tab/>
        </w:r>
        <w:r>
          <w:fldChar w:fldCharType="begin"/>
        </w:r>
        <w:r>
          <w:instrText xml:space="preserve"> PAGEREF _Toc24096 \h </w:instrText>
        </w:r>
        <w:r>
          <w:fldChar w:fldCharType="separate"/>
        </w:r>
        <w:r>
          <w:t>41</w:t>
        </w:r>
        <w:r>
          <w:fldChar w:fldCharType="end"/>
        </w:r>
      </w:hyperlink>
    </w:p>
    <w:p>
      <w:pPr>
        <w:pStyle w:val="TOC2"/>
        <w:tabs>
          <w:tab w:val="right" w:leader="dot" w:pos="8306"/>
        </w:tabs>
      </w:pPr>
      <w:hyperlink w:anchor="_Toc2091" w:history="1">
        <w:r>
          <w:rPr>
            <w:rFonts w:ascii="仿宋" w:eastAsia="仿宋" w:hAnsi="仿宋" w:cs="仿宋" w:hint="eastAsia"/>
            <w:lang w:eastAsia="zh-CN"/>
          </w:rPr>
          <w:t>(六)、特殊环境影响分析</w:t>
        </w:r>
        <w:r>
          <w:tab/>
        </w:r>
        <w:r>
          <w:fldChar w:fldCharType="begin"/>
        </w:r>
        <w:r>
          <w:instrText xml:space="preserve"> PAGEREF _Toc2091 \h </w:instrText>
        </w:r>
        <w:r>
          <w:fldChar w:fldCharType="separate"/>
        </w:r>
        <w:r>
          <w:t>43</w:t>
        </w:r>
        <w:r>
          <w:fldChar w:fldCharType="end"/>
        </w:r>
      </w:hyperlink>
    </w:p>
    <w:p>
      <w:pPr>
        <w:pStyle w:val="TOC2"/>
        <w:tabs>
          <w:tab w:val="right" w:leader="dot" w:pos="8306"/>
        </w:tabs>
      </w:pPr>
      <w:hyperlink w:anchor="_Toc4022" w:history="1">
        <w:r>
          <w:rPr>
            <w:rFonts w:ascii="仿宋" w:eastAsia="仿宋" w:hAnsi="仿宋" w:cs="仿宋" w:hint="eastAsia"/>
            <w:lang w:eastAsia="zh-CN"/>
          </w:rPr>
          <w:t>(七)、清洁生产</w:t>
        </w:r>
        <w:r>
          <w:tab/>
        </w:r>
        <w:r>
          <w:fldChar w:fldCharType="begin"/>
        </w:r>
        <w:r>
          <w:instrText xml:space="preserve"> PAGEREF _Toc4022 \h </w:instrText>
        </w:r>
        <w:r>
          <w:fldChar w:fldCharType="separate"/>
        </w:r>
        <w:r>
          <w:t>44</w:t>
        </w:r>
        <w:r>
          <w:fldChar w:fldCharType="end"/>
        </w:r>
      </w:hyperlink>
    </w:p>
    <w:p>
      <w:pPr>
        <w:pStyle w:val="TOC2"/>
        <w:tabs>
          <w:tab w:val="right" w:leader="dot" w:pos="8306"/>
        </w:tabs>
      </w:pPr>
      <w:hyperlink w:anchor="_Toc20221" w:history="1">
        <w:r>
          <w:rPr>
            <w:rFonts w:ascii="仿宋" w:eastAsia="仿宋" w:hAnsi="仿宋" w:cs="仿宋" w:hint="eastAsia"/>
            <w:lang w:eastAsia="zh-CN"/>
          </w:rPr>
          <w:t>(八)、环境保护综合评价</w:t>
        </w:r>
        <w:r>
          <w:tab/>
        </w:r>
        <w:r>
          <w:fldChar w:fldCharType="begin"/>
        </w:r>
        <w:r>
          <w:instrText xml:space="preserve"> PAGEREF _Toc20221 \h </w:instrText>
        </w:r>
        <w:r>
          <w:fldChar w:fldCharType="separate"/>
        </w:r>
        <w:r>
          <w:t>45</w:t>
        </w:r>
        <w:r>
          <w:fldChar w:fldCharType="end"/>
        </w:r>
      </w:hyperlink>
    </w:p>
    <w:p>
      <w:pPr>
        <w:pStyle w:val="TOC1"/>
        <w:tabs>
          <w:tab w:val="right" w:leader="dot" w:pos="8306"/>
        </w:tabs>
      </w:pPr>
      <w:hyperlink w:anchor="_Toc6814" w:history="1">
        <w:r>
          <w:rPr>
            <w:rFonts w:ascii="仿宋" w:eastAsia="仿宋" w:hAnsi="仿宋" w:cs="仿宋" w:hint="eastAsia"/>
            <w:lang w:eastAsia="zh-CN"/>
          </w:rPr>
          <w:t>十二、静电消除器项目风险管理</w:t>
        </w:r>
        <w:r>
          <w:tab/>
        </w:r>
        <w:r>
          <w:fldChar w:fldCharType="begin"/>
        </w:r>
        <w:r>
          <w:instrText xml:space="preserve"> PAGEREF _Toc6814 \h </w:instrText>
        </w:r>
        <w:r>
          <w:fldChar w:fldCharType="separate"/>
        </w:r>
        <w:r>
          <w:t>46</w:t>
        </w:r>
        <w:r>
          <w:fldChar w:fldCharType="end"/>
        </w:r>
      </w:hyperlink>
    </w:p>
    <w:p>
      <w:pPr>
        <w:pStyle w:val="TOC2"/>
        <w:tabs>
          <w:tab w:val="right" w:leader="dot" w:pos="8306"/>
        </w:tabs>
      </w:pPr>
      <w:hyperlink w:anchor="_Toc14797" w:history="1">
        <w:r>
          <w:rPr>
            <w:rFonts w:ascii="仿宋" w:eastAsia="仿宋" w:hAnsi="仿宋" w:cs="仿宋" w:hint="eastAsia"/>
            <w:lang w:eastAsia="zh-CN"/>
          </w:rPr>
          <w:t>(一)、风险识别与评估</w:t>
        </w:r>
        <w:r>
          <w:tab/>
        </w:r>
        <w:r>
          <w:fldChar w:fldCharType="begin"/>
        </w:r>
        <w:r>
          <w:instrText xml:space="preserve"> PAGEREF _Toc14797 \h </w:instrText>
        </w:r>
        <w:r>
          <w:fldChar w:fldCharType="separate"/>
        </w:r>
        <w:r>
          <w:t>46</w:t>
        </w:r>
        <w:r>
          <w:fldChar w:fldCharType="end"/>
        </w:r>
      </w:hyperlink>
    </w:p>
    <w:p>
      <w:pPr>
        <w:pStyle w:val="TOC2"/>
        <w:tabs>
          <w:tab w:val="right" w:leader="dot" w:pos="8306"/>
        </w:tabs>
      </w:pPr>
      <w:hyperlink w:anchor="_Toc15034" w:history="1">
        <w:r>
          <w:rPr>
            <w:rFonts w:ascii="仿宋" w:eastAsia="仿宋" w:hAnsi="仿宋" w:cs="仿宋" w:hint="eastAsia"/>
            <w:lang w:eastAsia="zh-CN"/>
          </w:rPr>
          <w:t>(二)、风险应对策略</w:t>
        </w:r>
        <w:r>
          <w:tab/>
        </w:r>
        <w:r>
          <w:fldChar w:fldCharType="begin"/>
        </w:r>
        <w:r>
          <w:instrText xml:space="preserve"> PAGEREF _Toc15034 \h </w:instrText>
        </w:r>
        <w:r>
          <w:fldChar w:fldCharType="separate"/>
        </w:r>
        <w:r>
          <w:t>47</w:t>
        </w:r>
        <w:r>
          <w:fldChar w:fldCharType="end"/>
        </w:r>
      </w:hyperlink>
    </w:p>
    <w:p>
      <w:pPr>
        <w:pStyle w:val="TOC2"/>
        <w:tabs>
          <w:tab w:val="right" w:leader="dot" w:pos="8306"/>
        </w:tabs>
      </w:pPr>
      <w:hyperlink w:anchor="_Toc11888" w:history="1">
        <w:r>
          <w:rPr>
            <w:rFonts w:ascii="仿宋" w:eastAsia="仿宋" w:hAnsi="仿宋" w:cs="仿宋" w:hint="eastAsia"/>
            <w:lang w:eastAsia="zh-CN"/>
          </w:rPr>
          <w:t>(三)、风险监控与控制</w:t>
        </w:r>
        <w:r>
          <w:tab/>
        </w:r>
        <w:r>
          <w:fldChar w:fldCharType="begin"/>
        </w:r>
        <w:r>
          <w:instrText xml:space="preserve"> PAGEREF _Toc11888 \h </w:instrText>
        </w:r>
        <w:r>
          <w:fldChar w:fldCharType="separate"/>
        </w:r>
        <w:r>
          <w:t>49</w:t>
        </w:r>
        <w:r>
          <w:fldChar w:fldCharType="end"/>
        </w:r>
      </w:hyperlink>
    </w:p>
    <w:p>
      <w:pPr>
        <w:pStyle w:val="TOC1"/>
        <w:tabs>
          <w:tab w:val="right" w:leader="dot" w:pos="8306"/>
        </w:tabs>
      </w:pPr>
      <w:hyperlink w:anchor="_Toc31240" w:history="1">
        <w:r>
          <w:rPr>
            <w:rFonts w:ascii="仿宋" w:eastAsia="仿宋" w:hAnsi="仿宋" w:cs="仿宋" w:hint="eastAsia"/>
            <w:lang w:eastAsia="zh-CN"/>
          </w:rPr>
          <w:t>十三、静电消除器项目工程方案分析</w:t>
        </w:r>
        <w:r>
          <w:tab/>
        </w:r>
        <w:r>
          <w:fldChar w:fldCharType="begin"/>
        </w:r>
        <w:r>
          <w:instrText xml:space="preserve"> PAGEREF _Toc31240 \h </w:instrText>
        </w:r>
        <w:r>
          <w:fldChar w:fldCharType="separate"/>
        </w:r>
        <w:r>
          <w:t>50</w:t>
        </w:r>
        <w:r>
          <w:fldChar w:fldCharType="end"/>
        </w:r>
      </w:hyperlink>
    </w:p>
    <w:p>
      <w:pPr>
        <w:pStyle w:val="TOC2"/>
        <w:tabs>
          <w:tab w:val="right" w:leader="dot" w:pos="8306"/>
        </w:tabs>
      </w:pPr>
      <w:hyperlink w:anchor="_Toc17539" w:history="1">
        <w:r>
          <w:rPr>
            <w:rFonts w:ascii="仿宋" w:eastAsia="仿宋" w:hAnsi="仿宋" w:cs="仿宋" w:hint="eastAsia"/>
            <w:lang w:eastAsia="zh-CN"/>
          </w:rPr>
          <w:t>(一)、建筑工程设计原则</w:t>
        </w:r>
        <w:r>
          <w:tab/>
        </w:r>
        <w:r>
          <w:fldChar w:fldCharType="begin"/>
        </w:r>
        <w:r>
          <w:instrText xml:space="preserve"> PAGEREF _Toc17539 \h </w:instrText>
        </w:r>
        <w:r>
          <w:fldChar w:fldCharType="separate"/>
        </w:r>
        <w:r>
          <w:t>50</w:t>
        </w:r>
        <w:r>
          <w:fldChar w:fldCharType="end"/>
        </w:r>
      </w:hyperlink>
    </w:p>
    <w:p>
      <w:pPr>
        <w:pStyle w:val="TOC2"/>
        <w:tabs>
          <w:tab w:val="right" w:leader="dot" w:pos="8306"/>
        </w:tabs>
      </w:pPr>
      <w:hyperlink w:anchor="_Toc14586" w:history="1">
        <w:r>
          <w:rPr>
            <w:rFonts w:ascii="仿宋" w:eastAsia="仿宋" w:hAnsi="仿宋" w:cs="仿宋" w:hint="eastAsia"/>
            <w:lang w:eastAsia="zh-CN"/>
          </w:rPr>
          <w:t>(二)、土建工程建设指标</w:t>
        </w:r>
        <w:r>
          <w:tab/>
        </w:r>
        <w:r>
          <w:fldChar w:fldCharType="begin"/>
        </w:r>
        <w:r>
          <w:instrText xml:space="preserve"> PAGEREF _Toc14586 \h </w:instrText>
        </w:r>
        <w:r>
          <w:fldChar w:fldCharType="separate"/>
        </w:r>
        <w:r>
          <w:t>53</w:t>
        </w:r>
        <w:r>
          <w:fldChar w:fldCharType="end"/>
        </w:r>
      </w:hyperlink>
    </w:p>
    <w:p>
      <w:pPr>
        <w:pStyle w:val="TOC1"/>
        <w:tabs>
          <w:tab w:val="right" w:leader="dot" w:pos="8306"/>
        </w:tabs>
      </w:pPr>
      <w:hyperlink w:anchor="_Toc3281" w:history="1">
        <w:r>
          <w:rPr>
            <w:rFonts w:ascii="仿宋" w:eastAsia="仿宋" w:hAnsi="仿宋" w:cs="仿宋" w:hint="eastAsia"/>
            <w:lang w:eastAsia="zh-CN"/>
          </w:rPr>
          <w:t>十四、静电消除器项目实施时间节点</w:t>
        </w:r>
        <w:r>
          <w:tab/>
        </w:r>
        <w:r>
          <w:fldChar w:fldCharType="begin"/>
        </w:r>
        <w:r>
          <w:instrText xml:space="preserve"> PAGEREF _Toc3281 \h </w:instrText>
        </w:r>
        <w:r>
          <w:fldChar w:fldCharType="separate"/>
        </w:r>
        <w:r>
          <w:t>55</w:t>
        </w:r>
        <w:r>
          <w:fldChar w:fldCharType="end"/>
        </w:r>
      </w:hyperlink>
    </w:p>
    <w:p>
      <w:pPr>
        <w:pStyle w:val="TOC2"/>
        <w:tabs>
          <w:tab w:val="right" w:leader="dot" w:pos="8306"/>
        </w:tabs>
      </w:pPr>
      <w:hyperlink w:anchor="_Toc14022" w:history="1">
        <w:r>
          <w:rPr>
            <w:rFonts w:ascii="仿宋" w:eastAsia="仿宋" w:hAnsi="仿宋" w:cs="仿宋" w:hint="eastAsia"/>
            <w:lang w:eastAsia="zh-CN"/>
          </w:rPr>
          <w:t>(一)、静电消除器项目启动阶段时间节点</w:t>
        </w:r>
        <w:r>
          <w:tab/>
        </w:r>
        <w:r>
          <w:fldChar w:fldCharType="begin"/>
        </w:r>
        <w:r>
          <w:instrText xml:space="preserve"> PAGEREF _Toc14022 \h </w:instrText>
        </w:r>
        <w:r>
          <w:fldChar w:fldCharType="separate"/>
        </w:r>
        <w:r>
          <w:t>55</w:t>
        </w:r>
        <w:r>
          <w:fldChar w:fldCharType="end"/>
        </w:r>
      </w:hyperlink>
    </w:p>
    <w:p>
      <w:pPr>
        <w:pStyle w:val="TOC2"/>
        <w:tabs>
          <w:tab w:val="right" w:leader="dot" w:pos="8306"/>
        </w:tabs>
      </w:pPr>
      <w:hyperlink w:anchor="_Toc23783" w:history="1">
        <w:r>
          <w:rPr>
            <w:rFonts w:ascii="仿宋" w:eastAsia="仿宋" w:hAnsi="仿宋" w:cs="仿宋" w:hint="eastAsia"/>
            <w:lang w:eastAsia="zh-CN"/>
          </w:rPr>
          <w:t>(二)、静电消除器项目执行阶段时间节点</w:t>
        </w:r>
        <w:r>
          <w:tab/>
        </w:r>
        <w:r>
          <w:fldChar w:fldCharType="begin"/>
        </w:r>
        <w:r>
          <w:instrText xml:space="preserve"> PAGEREF _Toc23783 \h </w:instrText>
        </w:r>
        <w:r>
          <w:fldChar w:fldCharType="separate"/>
        </w:r>
        <w:r>
          <w:t>56</w:t>
        </w:r>
        <w:r>
          <w:fldChar w:fldCharType="end"/>
        </w:r>
      </w:hyperlink>
    </w:p>
    <w:p>
      <w:pPr>
        <w:pStyle w:val="TOC2"/>
        <w:tabs>
          <w:tab w:val="right" w:leader="dot" w:pos="8306"/>
        </w:tabs>
      </w:pPr>
      <w:hyperlink w:anchor="_Toc2107" w:history="1">
        <w:r>
          <w:rPr>
            <w:rFonts w:ascii="仿宋" w:eastAsia="仿宋" w:hAnsi="仿宋" w:cs="仿宋" w:hint="eastAsia"/>
            <w:lang w:eastAsia="zh-CN"/>
          </w:rPr>
          <w:t>(三)、静电消除器项目完成阶段时间节点</w:t>
        </w:r>
        <w:r>
          <w:tab/>
        </w:r>
        <w:r>
          <w:fldChar w:fldCharType="begin"/>
        </w:r>
        <w:r>
          <w:instrText xml:space="preserve"> PAGEREF _Toc2107 \h </w:instrText>
        </w:r>
        <w:r>
          <w:fldChar w:fldCharType="separate"/>
        </w:r>
        <w:r>
          <w:t>57</w:t>
        </w:r>
        <w:r>
          <w:fldChar w:fldCharType="end"/>
        </w:r>
      </w:hyperlink>
    </w:p>
    <w:p>
      <w:pPr>
        <w:pStyle w:val="TOC1"/>
        <w:tabs>
          <w:tab w:val="right" w:leader="dot" w:pos="8306"/>
        </w:tabs>
      </w:pPr>
      <w:hyperlink w:anchor="_Toc12183" w:history="1">
        <w:r>
          <w:rPr>
            <w:rFonts w:ascii="仿宋" w:eastAsia="仿宋" w:hAnsi="仿宋" w:cs="仿宋" w:hint="eastAsia"/>
            <w:lang w:eastAsia="zh-CN"/>
          </w:rPr>
          <w:t>十五、静电消除器项目治理与监督</w:t>
        </w:r>
        <w:r>
          <w:tab/>
        </w:r>
        <w:r>
          <w:fldChar w:fldCharType="begin"/>
        </w:r>
        <w:r>
          <w:instrText xml:space="preserve"> PAGEREF _Toc12183 \h </w:instrText>
        </w:r>
        <w:r>
          <w:fldChar w:fldCharType="separate"/>
        </w:r>
        <w:r>
          <w:t>58</w:t>
        </w:r>
        <w:r>
          <w:fldChar w:fldCharType="end"/>
        </w:r>
      </w:hyperlink>
    </w:p>
    <w:p>
      <w:pPr>
        <w:pStyle w:val="TOC2"/>
        <w:tabs>
          <w:tab w:val="right" w:leader="dot" w:pos="8306"/>
        </w:tabs>
      </w:pPr>
      <w:hyperlink w:anchor="_Toc31630" w:history="1">
        <w:r>
          <w:rPr>
            <w:rFonts w:ascii="仿宋" w:eastAsia="仿宋" w:hAnsi="仿宋" w:cs="仿宋" w:hint="eastAsia"/>
            <w:lang w:eastAsia="zh-CN"/>
          </w:rPr>
          <w:t>(一)、静电消除器项目治理结构</w:t>
        </w:r>
        <w:r>
          <w:tab/>
        </w:r>
        <w:r>
          <w:fldChar w:fldCharType="begin"/>
        </w:r>
        <w:r>
          <w:instrText xml:space="preserve"> PAGEREF _Toc31630 \h </w:instrText>
        </w:r>
        <w:r>
          <w:fldChar w:fldCharType="separate"/>
        </w:r>
        <w:r>
          <w:t>58</w:t>
        </w:r>
        <w:r>
          <w:fldChar w:fldCharType="end"/>
        </w:r>
      </w:hyperlink>
    </w:p>
    <w:p>
      <w:pPr>
        <w:pStyle w:val="TOC2"/>
        <w:tabs>
          <w:tab w:val="right" w:leader="dot" w:pos="8306"/>
        </w:tabs>
      </w:pPr>
      <w:hyperlink w:anchor="_Toc11064" w:history="1">
        <w:r>
          <w:rPr>
            <w:rFonts w:ascii="仿宋" w:eastAsia="仿宋" w:hAnsi="仿宋" w:cs="仿宋" w:hint="eastAsia"/>
            <w:lang w:eastAsia="zh-CN"/>
          </w:rPr>
          <w:t>(二)、监督与审计</w:t>
        </w:r>
        <w:r>
          <w:tab/>
        </w:r>
        <w:r>
          <w:fldChar w:fldCharType="begin"/>
        </w:r>
        <w:r>
          <w:instrText xml:space="preserve"> PAGEREF _Toc11064 \h </w:instrText>
        </w:r>
        <w:r>
          <w:fldChar w:fldCharType="separate"/>
        </w:r>
        <w:r>
          <w:t>60</w:t>
        </w:r>
        <w:r>
          <w:fldChar w:fldCharType="end"/>
        </w:r>
      </w:hyperlink>
    </w:p>
    <w:p>
      <w:pPr>
        <w:pStyle w:val="TOC1"/>
        <w:tabs>
          <w:tab w:val="right" w:leader="dot" w:pos="8306"/>
        </w:tabs>
      </w:pPr>
      <w:hyperlink w:anchor="_Toc5242" w:history="1">
        <w:r>
          <w:rPr>
            <w:rFonts w:ascii="仿宋" w:eastAsia="仿宋" w:hAnsi="仿宋" w:cs="仿宋" w:hint="eastAsia"/>
            <w:lang w:eastAsia="zh-CN"/>
          </w:rPr>
          <w:t>十六、静电消除器项目实施保障措施</w:t>
        </w:r>
        <w:r>
          <w:tab/>
        </w:r>
        <w:r>
          <w:fldChar w:fldCharType="begin"/>
        </w:r>
        <w:r>
          <w:instrText xml:space="preserve"> PAGEREF _Toc5242 \h </w:instrText>
        </w:r>
        <w:r>
          <w:fldChar w:fldCharType="separate"/>
        </w:r>
        <w:r>
          <w:t>61</w:t>
        </w:r>
        <w:r>
          <w:fldChar w:fldCharType="end"/>
        </w:r>
      </w:hyperlink>
    </w:p>
    <w:p>
      <w:pPr>
        <w:pStyle w:val="TOC2"/>
        <w:tabs>
          <w:tab w:val="right" w:leader="dot" w:pos="8306"/>
        </w:tabs>
      </w:pPr>
      <w:hyperlink w:anchor="_Toc5924" w:history="1">
        <w:r>
          <w:rPr>
            <w:rFonts w:ascii="仿宋" w:eastAsia="仿宋" w:hAnsi="仿宋" w:cs="仿宋" w:hint="eastAsia"/>
            <w:lang w:eastAsia="zh-CN"/>
          </w:rPr>
          <w:t>(一)、静电消除器项目实施保障机制</w:t>
        </w:r>
        <w:r>
          <w:tab/>
        </w:r>
        <w:r>
          <w:fldChar w:fldCharType="begin"/>
        </w:r>
        <w:r>
          <w:instrText xml:space="preserve"> PAGEREF _Toc5924 \h </w:instrText>
        </w:r>
        <w:r>
          <w:fldChar w:fldCharType="separate"/>
        </w:r>
        <w:r>
          <w:t>61</w:t>
        </w:r>
        <w:r>
          <w:fldChar w:fldCharType="end"/>
        </w:r>
      </w:hyperlink>
    </w:p>
    <w:p>
      <w:pPr>
        <w:pStyle w:val="TOC2"/>
        <w:tabs>
          <w:tab w:val="right" w:leader="dot" w:pos="8306"/>
        </w:tabs>
      </w:pPr>
      <w:hyperlink w:anchor="_Toc7749" w:history="1">
        <w:r>
          <w:rPr>
            <w:rFonts w:ascii="仿宋" w:eastAsia="仿宋" w:hAnsi="仿宋" w:cs="仿宋" w:hint="eastAsia"/>
            <w:lang w:eastAsia="zh-CN"/>
          </w:rPr>
          <w:t>(二)、静电消除器项目法律合规要求</w:t>
        </w:r>
        <w:r>
          <w:tab/>
        </w:r>
        <w:r>
          <w:fldChar w:fldCharType="begin"/>
        </w:r>
        <w:r>
          <w:instrText xml:space="preserve"> PAGEREF _Toc7749 \h </w:instrText>
        </w:r>
        <w:r>
          <w:fldChar w:fldCharType="separate"/>
        </w:r>
        <w:r>
          <w:t>65</w:t>
        </w:r>
        <w:r>
          <w:fldChar w:fldCharType="end"/>
        </w:r>
      </w:hyperlink>
    </w:p>
    <w:p>
      <w:pPr>
        <w:pStyle w:val="TOC2"/>
        <w:tabs>
          <w:tab w:val="right" w:leader="dot" w:pos="8306"/>
        </w:tabs>
      </w:pPr>
      <w:hyperlink w:anchor="_Toc15410" w:history="1">
        <w:r>
          <w:rPr>
            <w:rFonts w:ascii="仿宋" w:eastAsia="仿宋" w:hAnsi="仿宋" w:cs="仿宋" w:hint="eastAsia"/>
            <w:lang w:eastAsia="zh-CN"/>
          </w:rPr>
          <w:t>(三)、静电消除器项目合同管理与法律事务</w:t>
        </w:r>
        <w:r>
          <w:tab/>
        </w:r>
        <w:r>
          <w:fldChar w:fldCharType="begin"/>
        </w:r>
        <w:r>
          <w:instrText xml:space="preserve"> PAGEREF _Toc15410 \h </w:instrText>
        </w:r>
        <w:r>
          <w:fldChar w:fldCharType="separate"/>
        </w:r>
        <w:r>
          <w:t>69</w:t>
        </w:r>
        <w:r>
          <w:fldChar w:fldCharType="end"/>
        </w:r>
      </w:hyperlink>
    </w:p>
    <w:p>
      <w:pPr>
        <w:pStyle w:val="TOC2"/>
        <w:tabs>
          <w:tab w:val="right" w:leader="dot" w:pos="8306"/>
        </w:tabs>
      </w:pPr>
      <w:hyperlink w:anchor="_Toc26223" w:history="1">
        <w:r>
          <w:rPr>
            <w:rFonts w:ascii="仿宋" w:eastAsia="仿宋" w:hAnsi="仿宋" w:cs="仿宋" w:hint="eastAsia"/>
            <w:lang w:eastAsia="zh-CN"/>
          </w:rPr>
          <w:t>(四)、静电消除器项目知识产权保护策略</w:t>
        </w:r>
        <w:r>
          <w:tab/>
        </w:r>
        <w:r>
          <w:fldChar w:fldCharType="begin"/>
        </w:r>
        <w:r>
          <w:instrText xml:space="preserve"> PAGEREF _Toc26223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22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6773"/>
      <w:r>
        <w:rPr>
          <w:rFonts w:ascii="仿宋" w:eastAsia="仿宋" w:hAnsi="仿宋" w:cs="仿宋" w:hint="eastAsia"/>
          <w:sz w:val="28"/>
          <w:lang w:eastAsia="zh-CN"/>
        </w:rPr>
        <w:t>一、静电消除器项目可持续发展</w:t>
      </w:r>
      <w:bookmarkEnd w:id="2"/>
    </w:p>
    <w:p>
      <w:pPr>
        <w:pStyle w:val="Heading2"/>
        <w:rPr>
          <w:rFonts w:ascii="仿宋" w:eastAsia="仿宋" w:hAnsi="仿宋" w:cs="仿宋" w:hint="eastAsia"/>
          <w:lang w:eastAsia="zh-CN"/>
        </w:rPr>
      </w:pPr>
      <w:bookmarkStart w:id="3" w:name="_Toc26865"/>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静电消除器项目中，静电消除器项目团队着眼于未来，明确了可持续发展的战略方向。制定的具体可持续发展目标包括降低资源使用、采用环保技术、最大化社会效益等。这一步骤不仅有助于静电消除器项目在环保和社会责任方面达到最高标准，也为未来提供了明确的指引，确保静电消除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可持续实践的融入静电消除器项目管理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静电消除器项目管理周期。从静电消除器项目规划开始，静电消除器项目团队就考虑了环境和社会的因素。在执行阶段，静电消除器项目团队积极推动绿色技术的应用，优化资源利用。此外，关注员工的社会责任，通过培训和沟通活动提高员工对可持续发展的认知，使他们能够在日常工作中践行可持续实践。这些举措不仅为静电消除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6674"/>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扎根于静电消除器项目的可持续发展理念，我们深信环保与社会责任是静电消除器项目成功的关键支柱。在静电消除器项目的每一步，我们都致力于通过创新和实践，履行对环境和社会的坚定责任。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静电消除器项目团队通过引入先进的环保技术、建立高效的废物处理系统以及推动能源节约措施，积极履行环保责任。定期的环保监测和评估确保静电消除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静电消除器项目不仅致力于自身可持续发展，还注重对社会的回馈。通过支持社区静电消除器项目、参与慈善事业、提供培训机会等方式，静电消除器项目积极履行社会责任。与当地社区建立积极互动，关注员工的工作与生活平衡，以及员工的身心健康，是静电消除器项目在社会责任层面的关键举措。这样的实践不仅增强了静电消除器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306"/>
      <w:r>
        <w:rPr>
          <w:rFonts w:ascii="仿宋" w:eastAsia="仿宋" w:hAnsi="仿宋" w:cs="仿宋" w:hint="eastAsia"/>
          <w:sz w:val="28"/>
          <w:lang w:eastAsia="zh-CN"/>
        </w:rPr>
        <w:t>二、静电消除器项目土建工程</w:t>
      </w:r>
      <w:bookmarkEnd w:id="5"/>
    </w:p>
    <w:p>
      <w:pPr>
        <w:pStyle w:val="Heading2"/>
        <w:rPr>
          <w:rFonts w:ascii="仿宋" w:eastAsia="仿宋" w:hAnsi="仿宋" w:cs="仿宋" w:hint="eastAsia"/>
          <w:lang w:eastAsia="zh-CN"/>
        </w:rPr>
      </w:pPr>
      <w:bookmarkStart w:id="6" w:name="_Toc19002"/>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在静电消除器项目的建筑工程设计中，我们将秉承一系列重要的设计原则，以确保静电消除器项目建筑在功能、美观、可持续性等方面达到最佳效果。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首要原则是确保建筑的功能性得到最大化的发挥。我们将充分理解静电消除器项目的实际需求，合理布局各个功能区域，保证建筑在满足业务需求的同时，提供高效的工作环境。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在建筑设计中，我们将综合考虑建设和运营成本。通过精细的经济效益分析，确保设计方案在高效利用资源的同时，对静电消除器项目的长期盈利能力有积极的贡献。</w:t>
      </w:r>
    </w:p>
    <w:p>
      <w:pPr>
        <w:pStyle w:val="Heading2"/>
        <w:ind w:firstLine="560" w:firstLineChars="200"/>
        <w:rPr>
          <w:rFonts w:ascii="仿宋" w:eastAsia="仿宋" w:hAnsi="仿宋" w:cs="仿宋" w:hint="eastAsia"/>
          <w:sz w:val="28"/>
          <w:lang w:eastAsia="zh-CN"/>
        </w:rPr>
      </w:pPr>
      <w:bookmarkStart w:id="7" w:name="_Toc27163"/>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静电消除器项目的土建工程设计中，我们将精准设定设计年限，结合静电消除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静电消除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30462"/>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静电消除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静电消除器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静电消除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2915"/>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本期工程静电消除器项目预计总建筑面积XXX平方米，其中：计容建筑面积XXX平方米，计划建筑工程投资XX万元，占静电消除器项目总投资的XX%。</w:t>
      </w:r>
    </w:p>
    <w:p>
      <w:pPr>
        <w:pStyle w:val="Heading1"/>
        <w:ind w:firstLine="560" w:firstLineChars="200"/>
        <w:rPr>
          <w:rFonts w:ascii="仿宋" w:eastAsia="仿宋" w:hAnsi="仿宋" w:cs="仿宋" w:hint="eastAsia"/>
          <w:sz w:val="28"/>
          <w:lang w:eastAsia="zh-CN"/>
        </w:rPr>
      </w:pPr>
      <w:bookmarkStart w:id="10" w:name="_Toc8874"/>
      <w:r>
        <w:rPr>
          <w:rFonts w:ascii="仿宋" w:eastAsia="仿宋" w:hAnsi="仿宋" w:cs="仿宋" w:hint="eastAsia"/>
          <w:sz w:val="28"/>
          <w:lang w:eastAsia="zh-CN"/>
        </w:rPr>
        <w:t>三、静电消除器项目建设单位说明</w:t>
      </w:r>
      <w:bookmarkEnd w:id="10"/>
    </w:p>
    <w:p>
      <w:pPr>
        <w:pStyle w:val="Heading2"/>
        <w:rPr>
          <w:rFonts w:ascii="仿宋" w:eastAsia="仿宋" w:hAnsi="仿宋" w:cs="仿宋" w:hint="eastAsia"/>
          <w:lang w:eastAsia="zh-CN"/>
        </w:rPr>
      </w:pPr>
      <w:bookmarkStart w:id="11" w:name="_Toc20336"/>
      <w:r>
        <w:rPr>
          <w:rFonts w:ascii="仿宋" w:eastAsia="仿宋" w:hAnsi="仿宋" w:cs="仿宋" w:hint="eastAsia"/>
          <w:lang w:eastAsia="zh-CN"/>
        </w:rPr>
        <w:t>(一)、静电消除器项目承办单位基本情况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2" w:name="_Toc24912"/>
      <w:r>
        <w:rPr>
          <w:rFonts w:ascii="仿宋" w:eastAsia="仿宋" w:hAnsi="仿宋" w:cs="仿宋" w:hint="eastAsia"/>
          <w:sz w:val="28"/>
          <w:lang w:eastAsia="zh-CN"/>
        </w:rPr>
        <w:t>(二)、公司经济效益分析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静电消除器项目承办单位的XXXX，我们着眼于实现可持续的经济效益。通过技术创新和解决方案的提供，公司预计在静电消除器项目执行期间将获得可观的收入增长。这一收入来源主要包括静电消除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同时，我们注重成本控制和效率提升，以确保静电消除器项目的可持续盈利。透过精细的管理和资源优化，公司期望实现静电消除器项目利润最大化。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静电消除器项目实施进行全面的投资评估，包括静电消除器项目启动阶段的资金投入和后续运营成本。通过对静电消除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确保公司在静电消除器项目实施过程中具备足够的资金流动性，公司将进行详尽的现金流分析。这包括资金需求的合理预测、静电消除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3" w:name="_Toc29125"/>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536"/>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静电消除器项目的主要产品是XXXX，预计年产值为XXX万元。这一产品在市场中占据着重要的地位，其广泛的应用范围使得该静电消除器项目的市场前景非常广阔。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静电消除器项目的xxx产品作为重要的原材料之一，将在多个领域发挥关键作用。其在建筑、交通、能源等方面的广泛应用将为整个产业链提供强大的支持，形成产业协同效应。静电消除器项目的年产值XXX万XXX万XXX万万元不仅反映了其在市场上的巨大潜力，更预示着它对国民经济的积极贡献。这种关联度高、涉及面广的产业关系，使得该静电消除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4149"/>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静电消除器项目总征地面积为XXXX平方米，相当于约XX.XX亩，其中净用地面积为XXXX平方米，红线范围内相当于约XX.XX亩。这一用地规模充分考虑了静电消除器项目的建设需求，保障了静电消除器项目在合适的空间内得以充分发展。静电消除器项目规划的总建筑面积为XXXX平方米，其中主体工程建设占XXXX平方米，计容建筑面积达XXXX平方米。预计建筑工程的投资将达到XXXX万元，为静电消除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静电消除器项目计划购置的设备共计XXXX台（套），设备购置费用为XXXX万元。这一设备购置计划充分考虑到静电消除器项目的生产需求和技术要求，确保了静电消除器项目在生产运营中具备先进的技术装备和高效的生产能力。设备的合理配置将为静电消除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静电消除器项目计划总投资为XXXX万元，预计年实现营业收入为XXXX万元。这一产能规模的设定旨在确保静电消除器项目能够在投资与回报之间取得平衡，实现长期可持续的发展。静电消除器项目的总投资充分考虑到各个方面的需求，包括用地建设、设备购置等多个环节，以确保静电消除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23565"/>
      <w:r>
        <w:rPr>
          <w:rFonts w:ascii="仿宋" w:eastAsia="仿宋" w:hAnsi="仿宋" w:cs="仿宋" w:hint="eastAsia"/>
          <w:sz w:val="28"/>
          <w:lang w:eastAsia="zh-CN"/>
        </w:rPr>
        <w:t>五、静电消除器项目建设背景及必要性分析</w:t>
      </w:r>
      <w:bookmarkEnd w:id="16"/>
    </w:p>
    <w:p>
      <w:pPr>
        <w:pStyle w:val="Heading2"/>
        <w:rPr>
          <w:rFonts w:ascii="仿宋" w:eastAsia="仿宋" w:hAnsi="仿宋" w:cs="仿宋" w:hint="eastAsia"/>
          <w:lang w:eastAsia="zh-CN"/>
        </w:rPr>
      </w:pPr>
      <w:bookmarkStart w:id="17" w:name="_Toc15275"/>
      <w:r>
        <w:rPr>
          <w:rFonts w:ascii="仿宋" w:eastAsia="仿宋" w:hAnsi="仿宋" w:cs="仿宋" w:hint="eastAsia"/>
          <w:lang w:eastAsia="zh-CN"/>
        </w:rPr>
        <w:t>(一)、静电消除器项目背景分析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静电消除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静电消除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静电消除器项目在这个潮流中的定位。同时，我们将关注行业内涌现的新兴机遇，以便静电消除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静电消除器项目提供了强大的发展动力。我们将聚焦于行业内最新的技术发展趋势，包括但不限于人工智能、大数据分析、物联网等领域。通过深度的技术研究，我们将确保静电消除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静电消除器项目发展的源泉。我们将投入更多的精力对市场需求进行深入剖析，超越表面的需求，深入挖掘潜在的市场痛点和机遇。通过对市场需求的细致了解，静电消除器项目将更有针对性地设计解决方案，满足市场的多样化需求，从而更好地促进静电消除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静电消除器项目战略至关重要。我们将对竞争态势进行更为深入的分析，包括但不限于市场份额、产品特点、客户满意度等多个维度。通过深度的竞争分析，静电消除器项目将能够更准确地把握市场脉搏，制定具有竞争力的静电消除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静电消除器项目的发展具有直接的影响。我们将进行更为全面的法规和政策分析，了解行业发展中的潜在法律风险和合规挑战。通过充分了解和遵守相关法规，静电消除器项目将确保在法律框架内合法合规运营，为静电消除器项目的稳健发展提供有力支持。</w:t>
      </w:r>
    </w:p>
    <w:p>
      <w:pPr>
        <w:pStyle w:val="Heading2"/>
        <w:ind w:firstLine="560" w:firstLineChars="200"/>
        <w:rPr>
          <w:rFonts w:ascii="仿宋" w:eastAsia="仿宋" w:hAnsi="仿宋" w:cs="仿宋" w:hint="eastAsia"/>
          <w:sz w:val="28"/>
          <w:lang w:eastAsia="zh-CN"/>
        </w:rPr>
      </w:pPr>
      <w:bookmarkStart w:id="18" w:name="_Toc8780"/>
      <w:r>
        <w:rPr>
          <w:rFonts w:ascii="仿宋" w:eastAsia="仿宋" w:hAnsi="仿宋" w:cs="仿宋" w:hint="eastAsia"/>
          <w:sz w:val="28"/>
          <w:lang w:eastAsia="zh-CN"/>
        </w:rPr>
        <w:t>(二)、静电消除器项目建设必要性分析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静电消除器项目建设的迫切性源于对行业发展趋势的深刻洞察。我们正处于一个行业变革的时代，科技创新、数字化转型成为企业发展的关键动力。静电消除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静电消除器项目建设不仅仅是为了跟上潮流，更是为了通过技术创新推动企业的持续发展。通过引入先进的技术和解决方案，静电消除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静电消除器项目的建设成为必然选择，通过提高产品质量、拓展服务领域，从而在竞争中获得更多的机会。静电消除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静电消除器项目建设的必要性体现在对客户需求更精准的满足。通过静电消除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静电消除器项目建设的背后是对企业持续创新的追求。只有通过不断创新，企业才能在竞争中立于不败之地。静电消除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9" w:name="_Toc12585"/>
      <w:r>
        <w:rPr>
          <w:rFonts w:ascii="仿宋" w:eastAsia="仿宋" w:hAnsi="仿宋" w:cs="仿宋" w:hint="eastAsia"/>
          <w:sz w:val="28"/>
          <w:lang w:eastAsia="zh-CN"/>
        </w:rPr>
        <w:t>六、静电消除器项目文档管理</w:t>
      </w:r>
      <w:bookmarkEnd w:id="19"/>
    </w:p>
    <w:p>
      <w:pPr>
        <w:pStyle w:val="Heading2"/>
        <w:rPr>
          <w:rFonts w:ascii="仿宋" w:eastAsia="仿宋" w:hAnsi="仿宋" w:cs="仿宋" w:hint="eastAsia"/>
          <w:lang w:eastAsia="zh-CN"/>
        </w:rPr>
      </w:pPr>
      <w:bookmarkStart w:id="20" w:name="_Toc709"/>
      <w:r>
        <w:rPr>
          <w:rFonts w:ascii="仿宋" w:eastAsia="仿宋" w:hAnsi="仿宋" w:cs="仿宋" w:hint="eastAsia"/>
          <w:lang w:eastAsia="zh-CN"/>
        </w:rPr>
        <w:t>(一)、文档编制与审查</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静电消除器项目高度重视文档的质量和准确性，以支持静电消除器项目的各项活动和决策。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静电消除器项目文档的编制始于静电消除器项目计划的初期，我们制定了详细的文档编制计划，明确了每个文档的内容、格式和编写责任人。在静电消除器项目启动阶段，我们首先编制了静电消除器项目章程，明确定义了静电消除器项目的目标、范围、风险等关键要素。随后，静电消除器项目团队根据计划陆续编制了需求文档、设计文档、测试文档等各类文档，确保静电消除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静电消除器项目管理中的重要环节，旨在确保静电消除器项目文档符合质量标准和静电消除器项目需求。在静电消除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静电消除器项目相关利益方和专业领域的专家对文档进行独立审查。这有助于获取更全面、客观的反馈，确保静电消除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静电消除器项目在文档编制与审查方面建立了严格的管理机制，通过规范的流程和多维度的审查，确保静电消除器项目文档的质量、准确性和可靠性，为静电消除器项目的顺利推进提供了有力支持。</w:t>
      </w:r>
    </w:p>
    <w:p>
      <w:pPr>
        <w:pStyle w:val="Heading2"/>
        <w:ind w:firstLine="560" w:firstLineChars="200"/>
        <w:rPr>
          <w:rFonts w:ascii="仿宋" w:eastAsia="仿宋" w:hAnsi="仿宋" w:cs="仿宋" w:hint="eastAsia"/>
          <w:sz w:val="28"/>
          <w:lang w:eastAsia="zh-CN"/>
        </w:rPr>
      </w:pPr>
      <w:bookmarkStart w:id="21" w:name="_Toc8"/>
      <w:r>
        <w:rPr>
          <w:rFonts w:ascii="仿宋" w:eastAsia="仿宋" w:hAnsi="仿宋" w:cs="仿宋" w:hint="eastAsia"/>
          <w:sz w:val="28"/>
          <w:lang w:eastAsia="zh-CN"/>
        </w:rPr>
        <w:t>(二)、文档发布与分发</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在静电消除器项目中，我们致力于优化文档发布与分发过程，以确保信息的高效传递和团队间协作的顺畅进行。以下是我们采取的关键优化策略：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我们通过多渠道发布文档，包括电子邮件、静电消除器项目管理平台、内部网站等，以满足不同团队成员的偏好和需求。多渠道发布确保了信息的全面覆盖。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https://d.book118.com/017040116114006043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静电消除器项目规划设计蓝图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静电消除器项目规划设计蓝图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静电消除器项目规划设计蓝图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静电消除器项目规划设计蓝图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静电消除器项目规划设计蓝图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静电消除器项目规划设计蓝图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静电消除器项目规划设计蓝图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静电消除器项目规划设计蓝图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静电消除器项目规划设计蓝图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静电消除器项目规划设计蓝图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静电消除器项目规划设计蓝图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静电消除器项目规划设计蓝图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静电消除器项目规划设计蓝图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静电消除器项目规划设计蓝图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静电消除器项目规划设计蓝图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静电消除器项目规划设计蓝图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静电消除器项目规划设计蓝图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8318AD"/>
    <w:rsid w:val="168318A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17040116114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2024-02-17T15:22:00Z</dcterms:created>
  <dcterms:modified xsi:type="dcterms:W3CDTF">2024-02-17T15:23:11Z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AB504C8568814E3C9AA9D926BD7CBCE3_11</vt:lpwstr>
  </property>
  <property fmtid="{D5CDD505-2E9C-101B-9397-08002B2CF9AE}" pid="3" name="KSOProductBuildVer">
    <vt:lpwstr>2052-12.1.0.16250</vt:lpwstr>
  </property>
</Properties>
</file>