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电压测量仪表项目规划设计蓝图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 w:history="1">
        <w:r>
          <w:rPr>
            <w:rFonts w:ascii="仿宋" w:eastAsia="仿宋" w:hAnsi="仿宋" w:cs="仿宋" w:hint="eastAsia"/>
            <w:lang w:eastAsia="zh-CN"/>
          </w:rPr>
          <w:t>概论</w:t>
        </w:r>
        <w:r>
          <w:tab/>
        </w:r>
        <w:r>
          <w:fldChar w:fldCharType="begin"/>
        </w:r>
        <w:r>
          <w:instrText xml:space="preserve"> PAGEREF _Toc2799 \h </w:instrText>
        </w:r>
        <w:r>
          <w:fldChar w:fldCharType="separate"/>
        </w:r>
        <w:r>
          <w:t>3</w:t>
        </w:r>
        <w:r>
          <w:fldChar w:fldCharType="end"/>
        </w:r>
      </w:hyperlink>
    </w:p>
    <w:p>
      <w:pPr>
        <w:pStyle w:val="TOC1"/>
        <w:tabs>
          <w:tab w:val="right" w:leader="dot" w:pos="8306"/>
        </w:tabs>
      </w:pPr>
      <w:hyperlink w:anchor="_Toc6064" w:history="1">
        <w:r>
          <w:rPr>
            <w:rFonts w:ascii="仿宋" w:eastAsia="仿宋" w:hAnsi="仿宋" w:cs="仿宋" w:hint="eastAsia"/>
            <w:lang w:eastAsia="zh-CN"/>
          </w:rPr>
          <w:t>一、市场分析、调研</w:t>
        </w:r>
        <w:r>
          <w:tab/>
        </w:r>
        <w:r>
          <w:fldChar w:fldCharType="begin"/>
        </w:r>
        <w:r>
          <w:instrText xml:space="preserve"> PAGEREF _Toc6064 \h </w:instrText>
        </w:r>
        <w:r>
          <w:fldChar w:fldCharType="separate"/>
        </w:r>
        <w:r>
          <w:t>3</w:t>
        </w:r>
        <w:r>
          <w:fldChar w:fldCharType="end"/>
        </w:r>
      </w:hyperlink>
    </w:p>
    <w:p>
      <w:pPr>
        <w:pStyle w:val="TOC2"/>
        <w:tabs>
          <w:tab w:val="right" w:leader="dot" w:pos="8306"/>
        </w:tabs>
      </w:pPr>
      <w:hyperlink w:anchor="_Toc29150" w:history="1">
        <w:r>
          <w:rPr>
            <w:rFonts w:ascii="仿宋" w:eastAsia="仿宋" w:hAnsi="仿宋" w:cs="仿宋" w:hint="eastAsia"/>
            <w:lang w:eastAsia="zh-CN"/>
          </w:rPr>
          <w:t>(一)、电压测量仪表行业分析</w:t>
        </w:r>
        <w:r>
          <w:tab/>
        </w:r>
        <w:r>
          <w:fldChar w:fldCharType="begin"/>
        </w:r>
        <w:r>
          <w:instrText xml:space="preserve"> PAGEREF _Toc29150 \h </w:instrText>
        </w:r>
        <w:r>
          <w:fldChar w:fldCharType="separate"/>
        </w:r>
        <w:r>
          <w:t>3</w:t>
        </w:r>
        <w:r>
          <w:fldChar w:fldCharType="end"/>
        </w:r>
      </w:hyperlink>
    </w:p>
    <w:p>
      <w:pPr>
        <w:pStyle w:val="TOC2"/>
        <w:tabs>
          <w:tab w:val="right" w:leader="dot" w:pos="8306"/>
        </w:tabs>
      </w:pPr>
      <w:hyperlink w:anchor="_Toc16055" w:history="1">
        <w:r>
          <w:rPr>
            <w:rFonts w:ascii="仿宋" w:eastAsia="仿宋" w:hAnsi="仿宋" w:cs="仿宋" w:hint="eastAsia"/>
            <w:lang w:eastAsia="zh-CN"/>
          </w:rPr>
          <w:t>(二)、电压测量仪表市场分析预测</w:t>
        </w:r>
        <w:r>
          <w:tab/>
        </w:r>
        <w:r>
          <w:fldChar w:fldCharType="begin"/>
        </w:r>
        <w:r>
          <w:instrText xml:space="preserve"> PAGEREF _Toc16055 \h </w:instrText>
        </w:r>
        <w:r>
          <w:fldChar w:fldCharType="separate"/>
        </w:r>
        <w:r>
          <w:t>4</w:t>
        </w:r>
        <w:r>
          <w:fldChar w:fldCharType="end"/>
        </w:r>
      </w:hyperlink>
    </w:p>
    <w:p>
      <w:pPr>
        <w:pStyle w:val="TOC1"/>
        <w:tabs>
          <w:tab w:val="right" w:leader="dot" w:pos="8306"/>
        </w:tabs>
      </w:pPr>
      <w:hyperlink w:anchor="_Toc28662" w:history="1">
        <w:r>
          <w:rPr>
            <w:rFonts w:ascii="仿宋" w:eastAsia="仿宋" w:hAnsi="仿宋" w:cs="仿宋" w:hint="eastAsia"/>
            <w:lang w:eastAsia="zh-CN"/>
          </w:rPr>
          <w:t>二、电压测量仪表项目建设单位说明</w:t>
        </w:r>
        <w:r>
          <w:tab/>
        </w:r>
        <w:r>
          <w:fldChar w:fldCharType="begin"/>
        </w:r>
        <w:r>
          <w:instrText xml:space="preserve"> PAGEREF _Toc28662 \h </w:instrText>
        </w:r>
        <w:r>
          <w:fldChar w:fldCharType="separate"/>
        </w:r>
        <w:r>
          <w:t>5</w:t>
        </w:r>
        <w:r>
          <w:fldChar w:fldCharType="end"/>
        </w:r>
      </w:hyperlink>
    </w:p>
    <w:p>
      <w:pPr>
        <w:pStyle w:val="TOC2"/>
        <w:tabs>
          <w:tab w:val="right" w:leader="dot" w:pos="8306"/>
        </w:tabs>
      </w:pPr>
      <w:hyperlink w:anchor="_Toc22278" w:history="1">
        <w:r>
          <w:rPr>
            <w:rFonts w:ascii="仿宋" w:eastAsia="仿宋" w:hAnsi="仿宋" w:cs="仿宋" w:hint="eastAsia"/>
            <w:lang w:eastAsia="zh-CN"/>
          </w:rPr>
          <w:t>(一)、电压测量仪表项目承办单位基本情况</w:t>
        </w:r>
        <w:r>
          <w:tab/>
        </w:r>
        <w:r>
          <w:fldChar w:fldCharType="begin"/>
        </w:r>
        <w:r>
          <w:instrText xml:space="preserve"> PAGEREF _Toc22278 \h </w:instrText>
        </w:r>
        <w:r>
          <w:fldChar w:fldCharType="separate"/>
        </w:r>
        <w:r>
          <w:t>5</w:t>
        </w:r>
        <w:r>
          <w:fldChar w:fldCharType="end"/>
        </w:r>
      </w:hyperlink>
    </w:p>
    <w:p>
      <w:pPr>
        <w:pStyle w:val="TOC2"/>
        <w:tabs>
          <w:tab w:val="right" w:leader="dot" w:pos="8306"/>
        </w:tabs>
      </w:pPr>
      <w:hyperlink w:anchor="_Toc10967" w:history="1">
        <w:r>
          <w:rPr>
            <w:rFonts w:ascii="仿宋" w:eastAsia="仿宋" w:hAnsi="仿宋" w:cs="仿宋" w:hint="eastAsia"/>
            <w:lang w:eastAsia="zh-CN"/>
          </w:rPr>
          <w:t>(二)、公司经济效益分析</w:t>
        </w:r>
        <w:r>
          <w:tab/>
        </w:r>
        <w:r>
          <w:fldChar w:fldCharType="begin"/>
        </w:r>
        <w:r>
          <w:instrText xml:space="preserve"> PAGEREF _Toc10967 \h </w:instrText>
        </w:r>
        <w:r>
          <w:fldChar w:fldCharType="separate"/>
        </w:r>
        <w:r>
          <w:t>5</w:t>
        </w:r>
        <w:r>
          <w:fldChar w:fldCharType="end"/>
        </w:r>
      </w:hyperlink>
    </w:p>
    <w:p>
      <w:pPr>
        <w:pStyle w:val="TOC1"/>
        <w:tabs>
          <w:tab w:val="right" w:leader="dot" w:pos="8306"/>
        </w:tabs>
      </w:pPr>
      <w:hyperlink w:anchor="_Toc26641" w:history="1">
        <w:r>
          <w:rPr>
            <w:rFonts w:ascii="仿宋" w:eastAsia="仿宋" w:hAnsi="仿宋" w:cs="仿宋" w:hint="eastAsia"/>
            <w:lang w:eastAsia="zh-CN"/>
          </w:rPr>
          <w:t>三、电压测量仪表项目选址可行性分析</w:t>
        </w:r>
        <w:r>
          <w:tab/>
        </w:r>
        <w:r>
          <w:fldChar w:fldCharType="begin"/>
        </w:r>
        <w:r>
          <w:instrText xml:space="preserve"> PAGEREF _Toc26641 \h </w:instrText>
        </w:r>
        <w:r>
          <w:fldChar w:fldCharType="separate"/>
        </w:r>
        <w:r>
          <w:t>6</w:t>
        </w:r>
        <w:r>
          <w:fldChar w:fldCharType="end"/>
        </w:r>
      </w:hyperlink>
    </w:p>
    <w:p>
      <w:pPr>
        <w:pStyle w:val="TOC2"/>
        <w:tabs>
          <w:tab w:val="right" w:leader="dot" w:pos="8306"/>
        </w:tabs>
      </w:pPr>
      <w:hyperlink w:anchor="_Toc19278" w:history="1">
        <w:r>
          <w:rPr>
            <w:rFonts w:ascii="仿宋" w:eastAsia="仿宋" w:hAnsi="仿宋" w:cs="仿宋" w:hint="eastAsia"/>
            <w:lang w:eastAsia="zh-CN"/>
          </w:rPr>
          <w:t>(一)、电压测量仪表项目选址</w:t>
        </w:r>
        <w:r>
          <w:tab/>
        </w:r>
        <w:r>
          <w:fldChar w:fldCharType="begin"/>
        </w:r>
        <w:r>
          <w:instrText xml:space="preserve"> PAGEREF _Toc19278 \h </w:instrText>
        </w:r>
        <w:r>
          <w:fldChar w:fldCharType="separate"/>
        </w:r>
        <w:r>
          <w:t>6</w:t>
        </w:r>
        <w:r>
          <w:fldChar w:fldCharType="end"/>
        </w:r>
      </w:hyperlink>
    </w:p>
    <w:p>
      <w:pPr>
        <w:pStyle w:val="TOC2"/>
        <w:tabs>
          <w:tab w:val="right" w:leader="dot" w:pos="8306"/>
        </w:tabs>
      </w:pPr>
      <w:hyperlink w:anchor="_Toc16903" w:history="1">
        <w:r>
          <w:rPr>
            <w:rFonts w:ascii="仿宋" w:eastAsia="仿宋" w:hAnsi="仿宋" w:cs="仿宋" w:hint="eastAsia"/>
            <w:lang w:eastAsia="zh-CN"/>
          </w:rPr>
          <w:t>(二)、用地控制指标</w:t>
        </w:r>
        <w:r>
          <w:tab/>
        </w:r>
        <w:r>
          <w:fldChar w:fldCharType="begin"/>
        </w:r>
        <w:r>
          <w:instrText xml:space="preserve"> PAGEREF _Toc16903 \h </w:instrText>
        </w:r>
        <w:r>
          <w:fldChar w:fldCharType="separate"/>
        </w:r>
        <w:r>
          <w:t>6</w:t>
        </w:r>
        <w:r>
          <w:fldChar w:fldCharType="end"/>
        </w:r>
      </w:hyperlink>
    </w:p>
    <w:p>
      <w:pPr>
        <w:pStyle w:val="TOC2"/>
        <w:tabs>
          <w:tab w:val="right" w:leader="dot" w:pos="8306"/>
        </w:tabs>
      </w:pPr>
      <w:hyperlink w:anchor="_Toc26876" w:history="1">
        <w:r>
          <w:rPr>
            <w:rFonts w:ascii="仿宋" w:eastAsia="仿宋" w:hAnsi="仿宋" w:cs="仿宋" w:hint="eastAsia"/>
            <w:lang w:eastAsia="zh-CN"/>
          </w:rPr>
          <w:t>(三)、节约用地措施</w:t>
        </w:r>
        <w:r>
          <w:tab/>
        </w:r>
        <w:r>
          <w:fldChar w:fldCharType="begin"/>
        </w:r>
        <w:r>
          <w:instrText xml:space="preserve"> PAGEREF _Toc26876 \h </w:instrText>
        </w:r>
        <w:r>
          <w:fldChar w:fldCharType="separate"/>
        </w:r>
        <w:r>
          <w:t>8</w:t>
        </w:r>
        <w:r>
          <w:fldChar w:fldCharType="end"/>
        </w:r>
      </w:hyperlink>
    </w:p>
    <w:p>
      <w:pPr>
        <w:pStyle w:val="TOC2"/>
        <w:tabs>
          <w:tab w:val="right" w:leader="dot" w:pos="8306"/>
        </w:tabs>
      </w:pPr>
      <w:hyperlink w:anchor="_Toc19823" w:history="1">
        <w:r>
          <w:rPr>
            <w:rFonts w:ascii="仿宋" w:eastAsia="仿宋" w:hAnsi="仿宋" w:cs="仿宋" w:hint="eastAsia"/>
            <w:lang w:eastAsia="zh-CN"/>
          </w:rPr>
          <w:t>(四)、总图布置方案</w:t>
        </w:r>
        <w:r>
          <w:tab/>
        </w:r>
        <w:r>
          <w:fldChar w:fldCharType="begin"/>
        </w:r>
        <w:r>
          <w:instrText xml:space="preserve"> PAGEREF _Toc19823 \h </w:instrText>
        </w:r>
        <w:r>
          <w:fldChar w:fldCharType="separate"/>
        </w:r>
        <w:r>
          <w:t>9</w:t>
        </w:r>
        <w:r>
          <w:fldChar w:fldCharType="end"/>
        </w:r>
      </w:hyperlink>
    </w:p>
    <w:p>
      <w:pPr>
        <w:pStyle w:val="TOC2"/>
        <w:tabs>
          <w:tab w:val="right" w:leader="dot" w:pos="8306"/>
        </w:tabs>
      </w:pPr>
      <w:hyperlink w:anchor="_Toc25612" w:history="1">
        <w:r>
          <w:rPr>
            <w:rFonts w:ascii="仿宋" w:eastAsia="仿宋" w:hAnsi="仿宋" w:cs="仿宋" w:hint="eastAsia"/>
            <w:lang w:eastAsia="zh-CN"/>
          </w:rPr>
          <w:t>(五)、选址综合评价</w:t>
        </w:r>
        <w:r>
          <w:tab/>
        </w:r>
        <w:r>
          <w:fldChar w:fldCharType="begin"/>
        </w:r>
        <w:r>
          <w:instrText xml:space="preserve"> PAGEREF _Toc25612 \h </w:instrText>
        </w:r>
        <w:r>
          <w:fldChar w:fldCharType="separate"/>
        </w:r>
        <w:r>
          <w:t>10</w:t>
        </w:r>
        <w:r>
          <w:fldChar w:fldCharType="end"/>
        </w:r>
      </w:hyperlink>
    </w:p>
    <w:p>
      <w:pPr>
        <w:pStyle w:val="TOC1"/>
        <w:tabs>
          <w:tab w:val="right" w:leader="dot" w:pos="8306"/>
        </w:tabs>
      </w:pPr>
      <w:hyperlink w:anchor="_Toc9346" w:history="1">
        <w:r>
          <w:rPr>
            <w:rFonts w:ascii="仿宋" w:eastAsia="仿宋" w:hAnsi="仿宋" w:cs="仿宋" w:hint="eastAsia"/>
            <w:lang w:eastAsia="zh-CN"/>
          </w:rPr>
          <w:t>四、电压测量仪表项目危机管理</w:t>
        </w:r>
        <w:r>
          <w:tab/>
        </w:r>
        <w:r>
          <w:fldChar w:fldCharType="begin"/>
        </w:r>
        <w:r>
          <w:instrText xml:space="preserve"> PAGEREF _Toc9346 \h </w:instrText>
        </w:r>
        <w:r>
          <w:fldChar w:fldCharType="separate"/>
        </w:r>
        <w:r>
          <w:t>12</w:t>
        </w:r>
        <w:r>
          <w:fldChar w:fldCharType="end"/>
        </w:r>
      </w:hyperlink>
    </w:p>
    <w:p>
      <w:pPr>
        <w:pStyle w:val="TOC2"/>
        <w:tabs>
          <w:tab w:val="right" w:leader="dot" w:pos="8306"/>
        </w:tabs>
      </w:pPr>
      <w:hyperlink w:anchor="_Toc9641" w:history="1">
        <w:r>
          <w:rPr>
            <w:rFonts w:ascii="仿宋" w:eastAsia="仿宋" w:hAnsi="仿宋" w:cs="仿宋" w:hint="eastAsia"/>
            <w:lang w:eastAsia="zh-CN"/>
          </w:rPr>
          <w:t>(一)、危机预警与识别</w:t>
        </w:r>
        <w:r>
          <w:tab/>
        </w:r>
        <w:r>
          <w:fldChar w:fldCharType="begin"/>
        </w:r>
        <w:r>
          <w:instrText xml:space="preserve"> PAGEREF _Toc9641 \h </w:instrText>
        </w:r>
        <w:r>
          <w:fldChar w:fldCharType="separate"/>
        </w:r>
        <w:r>
          <w:t>12</w:t>
        </w:r>
        <w:r>
          <w:fldChar w:fldCharType="end"/>
        </w:r>
      </w:hyperlink>
    </w:p>
    <w:p>
      <w:pPr>
        <w:pStyle w:val="TOC2"/>
        <w:tabs>
          <w:tab w:val="right" w:leader="dot" w:pos="8306"/>
        </w:tabs>
      </w:pPr>
      <w:hyperlink w:anchor="_Toc11338" w:history="1">
        <w:r>
          <w:rPr>
            <w:rFonts w:ascii="仿宋" w:eastAsia="仿宋" w:hAnsi="仿宋" w:cs="仿宋" w:hint="eastAsia"/>
            <w:lang w:eastAsia="zh-CN"/>
          </w:rPr>
          <w:t>(二)、危机应对与恢复</w:t>
        </w:r>
        <w:r>
          <w:tab/>
        </w:r>
        <w:r>
          <w:fldChar w:fldCharType="begin"/>
        </w:r>
        <w:r>
          <w:instrText xml:space="preserve"> PAGEREF _Toc11338 \h </w:instrText>
        </w:r>
        <w:r>
          <w:fldChar w:fldCharType="separate"/>
        </w:r>
        <w:r>
          <w:t>13</w:t>
        </w:r>
        <w:r>
          <w:fldChar w:fldCharType="end"/>
        </w:r>
      </w:hyperlink>
    </w:p>
    <w:p>
      <w:pPr>
        <w:pStyle w:val="TOC1"/>
        <w:tabs>
          <w:tab w:val="right" w:leader="dot" w:pos="8306"/>
        </w:tabs>
      </w:pPr>
      <w:hyperlink w:anchor="_Toc17687" w:history="1">
        <w:r>
          <w:rPr>
            <w:rFonts w:ascii="仿宋" w:eastAsia="仿宋" w:hAnsi="仿宋" w:cs="仿宋" w:hint="eastAsia"/>
            <w:lang w:eastAsia="zh-CN"/>
          </w:rPr>
          <w:t>五、电压测量仪表项目概论</w:t>
        </w:r>
        <w:r>
          <w:tab/>
        </w:r>
        <w:r>
          <w:fldChar w:fldCharType="begin"/>
        </w:r>
        <w:r>
          <w:instrText xml:space="preserve"> PAGEREF _Toc17687 \h </w:instrText>
        </w:r>
        <w:r>
          <w:fldChar w:fldCharType="separate"/>
        </w:r>
        <w:r>
          <w:t>14</w:t>
        </w:r>
        <w:r>
          <w:fldChar w:fldCharType="end"/>
        </w:r>
      </w:hyperlink>
    </w:p>
    <w:p>
      <w:pPr>
        <w:pStyle w:val="TOC2"/>
        <w:tabs>
          <w:tab w:val="right" w:leader="dot" w:pos="8306"/>
        </w:tabs>
      </w:pPr>
      <w:hyperlink w:anchor="_Toc21462" w:history="1">
        <w:r>
          <w:rPr>
            <w:rFonts w:ascii="仿宋" w:eastAsia="仿宋" w:hAnsi="仿宋" w:cs="仿宋" w:hint="eastAsia"/>
            <w:lang w:eastAsia="zh-CN"/>
          </w:rPr>
          <w:t>(一)、电压测量仪表项目概况</w:t>
        </w:r>
        <w:r>
          <w:tab/>
        </w:r>
        <w:r>
          <w:fldChar w:fldCharType="begin"/>
        </w:r>
        <w:r>
          <w:instrText xml:space="preserve"> PAGEREF _Toc21462 \h </w:instrText>
        </w:r>
        <w:r>
          <w:fldChar w:fldCharType="separate"/>
        </w:r>
        <w:r>
          <w:t>14</w:t>
        </w:r>
        <w:r>
          <w:fldChar w:fldCharType="end"/>
        </w:r>
      </w:hyperlink>
    </w:p>
    <w:p>
      <w:pPr>
        <w:pStyle w:val="TOC2"/>
        <w:tabs>
          <w:tab w:val="right" w:leader="dot" w:pos="8306"/>
        </w:tabs>
      </w:pPr>
      <w:hyperlink w:anchor="_Toc16023" w:history="1">
        <w:r>
          <w:rPr>
            <w:rFonts w:ascii="仿宋" w:eastAsia="仿宋" w:hAnsi="仿宋" w:cs="仿宋" w:hint="eastAsia"/>
            <w:lang w:eastAsia="zh-CN"/>
          </w:rPr>
          <w:t>(二)、电压测量仪表项目目标</w:t>
        </w:r>
        <w:r>
          <w:tab/>
        </w:r>
        <w:r>
          <w:fldChar w:fldCharType="begin"/>
        </w:r>
        <w:r>
          <w:instrText xml:space="preserve"> PAGEREF _Toc16023 \h </w:instrText>
        </w:r>
        <w:r>
          <w:fldChar w:fldCharType="separate"/>
        </w:r>
        <w:r>
          <w:t>16</w:t>
        </w:r>
        <w:r>
          <w:fldChar w:fldCharType="end"/>
        </w:r>
      </w:hyperlink>
    </w:p>
    <w:p>
      <w:pPr>
        <w:pStyle w:val="TOC2"/>
        <w:tabs>
          <w:tab w:val="right" w:leader="dot" w:pos="8306"/>
        </w:tabs>
      </w:pPr>
      <w:hyperlink w:anchor="_Toc4615" w:history="1">
        <w:r>
          <w:rPr>
            <w:rFonts w:ascii="仿宋" w:eastAsia="仿宋" w:hAnsi="仿宋" w:cs="仿宋" w:hint="eastAsia"/>
            <w:lang w:eastAsia="zh-CN"/>
          </w:rPr>
          <w:t>(三)、电压测量仪表项目提出的理由</w:t>
        </w:r>
        <w:r>
          <w:tab/>
        </w:r>
        <w:r>
          <w:fldChar w:fldCharType="begin"/>
        </w:r>
        <w:r>
          <w:instrText xml:space="preserve"> PAGEREF _Toc4615 \h </w:instrText>
        </w:r>
        <w:r>
          <w:fldChar w:fldCharType="separate"/>
        </w:r>
        <w:r>
          <w:t>17</w:t>
        </w:r>
        <w:r>
          <w:fldChar w:fldCharType="end"/>
        </w:r>
      </w:hyperlink>
    </w:p>
    <w:p>
      <w:pPr>
        <w:pStyle w:val="TOC2"/>
        <w:tabs>
          <w:tab w:val="right" w:leader="dot" w:pos="8306"/>
        </w:tabs>
      </w:pPr>
      <w:hyperlink w:anchor="_Toc4745" w:history="1">
        <w:r>
          <w:rPr>
            <w:rFonts w:ascii="仿宋" w:eastAsia="仿宋" w:hAnsi="仿宋" w:cs="仿宋" w:hint="eastAsia"/>
            <w:lang w:eastAsia="zh-CN"/>
          </w:rPr>
          <w:t>(四)、电压测量仪表项目意义</w:t>
        </w:r>
        <w:r>
          <w:tab/>
        </w:r>
        <w:r>
          <w:fldChar w:fldCharType="begin"/>
        </w:r>
        <w:r>
          <w:instrText xml:space="preserve"> PAGEREF _Toc4745 \h </w:instrText>
        </w:r>
        <w:r>
          <w:fldChar w:fldCharType="separate"/>
        </w:r>
        <w:r>
          <w:t>19</w:t>
        </w:r>
        <w:r>
          <w:fldChar w:fldCharType="end"/>
        </w:r>
      </w:hyperlink>
    </w:p>
    <w:p>
      <w:pPr>
        <w:pStyle w:val="TOC2"/>
        <w:tabs>
          <w:tab w:val="right" w:leader="dot" w:pos="8306"/>
        </w:tabs>
      </w:pPr>
      <w:hyperlink w:anchor="_Toc16063" w:history="1">
        <w:r>
          <w:rPr>
            <w:rFonts w:ascii="仿宋" w:eastAsia="仿宋" w:hAnsi="仿宋" w:cs="仿宋" w:hint="eastAsia"/>
            <w:lang w:eastAsia="zh-CN"/>
          </w:rPr>
          <w:t>(五)、电压测量仪表项目背景</w:t>
        </w:r>
        <w:r>
          <w:tab/>
        </w:r>
        <w:r>
          <w:fldChar w:fldCharType="begin"/>
        </w:r>
        <w:r>
          <w:instrText xml:space="preserve"> PAGEREF _Toc16063 \h </w:instrText>
        </w:r>
        <w:r>
          <w:fldChar w:fldCharType="separate"/>
        </w:r>
        <w:r>
          <w:t>20</w:t>
        </w:r>
        <w:r>
          <w:fldChar w:fldCharType="end"/>
        </w:r>
      </w:hyperlink>
    </w:p>
    <w:p>
      <w:pPr>
        <w:pStyle w:val="TOC1"/>
        <w:tabs>
          <w:tab w:val="right" w:leader="dot" w:pos="8306"/>
        </w:tabs>
      </w:pPr>
      <w:hyperlink w:anchor="_Toc5725" w:history="1">
        <w:r>
          <w:rPr>
            <w:rFonts w:ascii="仿宋" w:eastAsia="仿宋" w:hAnsi="仿宋" w:cs="仿宋" w:hint="eastAsia"/>
            <w:lang w:eastAsia="zh-CN"/>
          </w:rPr>
          <w:t>六、电压测量仪表项目土建工程</w:t>
        </w:r>
        <w:r>
          <w:tab/>
        </w:r>
        <w:r>
          <w:fldChar w:fldCharType="begin"/>
        </w:r>
        <w:r>
          <w:instrText xml:space="preserve"> PAGEREF _Toc5725 \h </w:instrText>
        </w:r>
        <w:r>
          <w:fldChar w:fldCharType="separate"/>
        </w:r>
        <w:r>
          <w:t>21</w:t>
        </w:r>
        <w:r>
          <w:fldChar w:fldCharType="end"/>
        </w:r>
      </w:hyperlink>
    </w:p>
    <w:p>
      <w:pPr>
        <w:pStyle w:val="TOC2"/>
        <w:tabs>
          <w:tab w:val="right" w:leader="dot" w:pos="8306"/>
        </w:tabs>
      </w:pPr>
      <w:hyperlink w:anchor="_Toc2673" w:history="1">
        <w:r>
          <w:rPr>
            <w:rFonts w:ascii="仿宋" w:eastAsia="仿宋" w:hAnsi="仿宋" w:cs="仿宋" w:hint="eastAsia"/>
            <w:lang w:eastAsia="zh-CN"/>
          </w:rPr>
          <w:t>(一)、建筑工程设计原则</w:t>
        </w:r>
        <w:r>
          <w:tab/>
        </w:r>
        <w:r>
          <w:fldChar w:fldCharType="begin"/>
        </w:r>
        <w:r>
          <w:instrText xml:space="preserve"> PAGEREF _Toc2673 \h </w:instrText>
        </w:r>
        <w:r>
          <w:fldChar w:fldCharType="separate"/>
        </w:r>
        <w:r>
          <w:t>21</w:t>
        </w:r>
        <w:r>
          <w:fldChar w:fldCharType="end"/>
        </w:r>
      </w:hyperlink>
    </w:p>
    <w:p>
      <w:pPr>
        <w:pStyle w:val="TOC2"/>
        <w:tabs>
          <w:tab w:val="right" w:leader="dot" w:pos="8306"/>
        </w:tabs>
      </w:pPr>
      <w:hyperlink w:anchor="_Toc20056" w:history="1">
        <w:r>
          <w:rPr>
            <w:rFonts w:ascii="仿宋" w:eastAsia="仿宋" w:hAnsi="仿宋" w:cs="仿宋" w:hint="eastAsia"/>
            <w:lang w:eastAsia="zh-CN"/>
          </w:rPr>
          <w:t>(二)、土建工程设计年限及安全等级</w:t>
        </w:r>
        <w:r>
          <w:tab/>
        </w:r>
        <w:r>
          <w:fldChar w:fldCharType="begin"/>
        </w:r>
        <w:r>
          <w:instrText xml:space="preserve"> PAGEREF _Toc20056 \h </w:instrText>
        </w:r>
        <w:r>
          <w:fldChar w:fldCharType="separate"/>
        </w:r>
        <w:r>
          <w:t>22</w:t>
        </w:r>
        <w:r>
          <w:fldChar w:fldCharType="end"/>
        </w:r>
      </w:hyperlink>
    </w:p>
    <w:p>
      <w:pPr>
        <w:pStyle w:val="TOC2"/>
        <w:tabs>
          <w:tab w:val="right" w:leader="dot" w:pos="8306"/>
        </w:tabs>
      </w:pPr>
      <w:hyperlink w:anchor="_Toc12143" w:history="1">
        <w:r>
          <w:rPr>
            <w:rFonts w:ascii="仿宋" w:eastAsia="仿宋" w:hAnsi="仿宋" w:cs="仿宋" w:hint="eastAsia"/>
            <w:lang w:eastAsia="zh-CN"/>
          </w:rPr>
          <w:t>(三)、建筑工程设计总体要求</w:t>
        </w:r>
        <w:r>
          <w:tab/>
        </w:r>
        <w:r>
          <w:fldChar w:fldCharType="begin"/>
        </w:r>
        <w:r>
          <w:instrText xml:space="preserve"> PAGEREF _Toc12143 \h </w:instrText>
        </w:r>
        <w:r>
          <w:fldChar w:fldCharType="separate"/>
        </w:r>
        <w:r>
          <w:t>23</w:t>
        </w:r>
        <w:r>
          <w:fldChar w:fldCharType="end"/>
        </w:r>
      </w:hyperlink>
    </w:p>
    <w:p>
      <w:pPr>
        <w:pStyle w:val="TOC2"/>
        <w:tabs>
          <w:tab w:val="right" w:leader="dot" w:pos="8306"/>
        </w:tabs>
      </w:pPr>
      <w:hyperlink w:anchor="_Toc7735" w:history="1">
        <w:r>
          <w:rPr>
            <w:rFonts w:ascii="仿宋" w:eastAsia="仿宋" w:hAnsi="仿宋" w:cs="仿宋" w:hint="eastAsia"/>
            <w:lang w:eastAsia="zh-CN"/>
          </w:rPr>
          <w:t>(四)、土建工程建设指标</w:t>
        </w:r>
        <w:r>
          <w:tab/>
        </w:r>
        <w:r>
          <w:fldChar w:fldCharType="begin"/>
        </w:r>
        <w:r>
          <w:instrText xml:space="preserve"> PAGEREF _Toc7735 \h </w:instrText>
        </w:r>
        <w:r>
          <w:fldChar w:fldCharType="separate"/>
        </w:r>
        <w:r>
          <w:t>24</w:t>
        </w:r>
        <w:r>
          <w:fldChar w:fldCharType="end"/>
        </w:r>
      </w:hyperlink>
    </w:p>
    <w:p>
      <w:pPr>
        <w:pStyle w:val="TOC1"/>
        <w:tabs>
          <w:tab w:val="right" w:leader="dot" w:pos="8306"/>
        </w:tabs>
      </w:pPr>
      <w:hyperlink w:anchor="_Toc4710" w:history="1">
        <w:r>
          <w:rPr>
            <w:rFonts w:ascii="仿宋" w:eastAsia="仿宋" w:hAnsi="仿宋" w:cs="仿宋" w:hint="eastAsia"/>
            <w:lang w:eastAsia="zh-CN"/>
          </w:rPr>
          <w:t>七、电压测量仪表项目创新与研发</w:t>
        </w:r>
        <w:r>
          <w:tab/>
        </w:r>
        <w:r>
          <w:fldChar w:fldCharType="begin"/>
        </w:r>
        <w:r>
          <w:instrText xml:space="preserve"> PAGEREF _Toc4710 \h </w:instrText>
        </w:r>
        <w:r>
          <w:fldChar w:fldCharType="separate"/>
        </w:r>
        <w:r>
          <w:t>24</w:t>
        </w:r>
        <w:r>
          <w:fldChar w:fldCharType="end"/>
        </w:r>
      </w:hyperlink>
    </w:p>
    <w:p>
      <w:pPr>
        <w:pStyle w:val="TOC2"/>
        <w:tabs>
          <w:tab w:val="right" w:leader="dot" w:pos="8306"/>
        </w:tabs>
      </w:pPr>
      <w:hyperlink w:anchor="_Toc20533" w:history="1">
        <w:r>
          <w:rPr>
            <w:rFonts w:ascii="仿宋" w:eastAsia="仿宋" w:hAnsi="仿宋" w:cs="仿宋" w:hint="eastAsia"/>
            <w:lang w:eastAsia="zh-CN"/>
          </w:rPr>
          <w:t>(一)、创新策略与方向</w:t>
        </w:r>
        <w:r>
          <w:tab/>
        </w:r>
        <w:r>
          <w:fldChar w:fldCharType="begin"/>
        </w:r>
        <w:r>
          <w:instrText xml:space="preserve"> PAGEREF _Toc20533 \h </w:instrText>
        </w:r>
        <w:r>
          <w:fldChar w:fldCharType="separate"/>
        </w:r>
        <w:r>
          <w:t>24</w:t>
        </w:r>
        <w:r>
          <w:fldChar w:fldCharType="end"/>
        </w:r>
      </w:hyperlink>
    </w:p>
    <w:p>
      <w:pPr>
        <w:pStyle w:val="TOC2"/>
        <w:tabs>
          <w:tab w:val="right" w:leader="dot" w:pos="8306"/>
        </w:tabs>
      </w:pPr>
      <w:hyperlink w:anchor="_Toc29665" w:history="1">
        <w:r>
          <w:rPr>
            <w:rFonts w:ascii="仿宋" w:eastAsia="仿宋" w:hAnsi="仿宋" w:cs="仿宋" w:hint="eastAsia"/>
            <w:lang w:eastAsia="zh-CN"/>
          </w:rPr>
          <w:t>(二)、研发规划与投入</w:t>
        </w:r>
        <w:r>
          <w:tab/>
        </w:r>
        <w:r>
          <w:fldChar w:fldCharType="begin"/>
        </w:r>
        <w:r>
          <w:instrText xml:space="preserve"> PAGEREF _Toc29665 \h </w:instrText>
        </w:r>
        <w:r>
          <w:fldChar w:fldCharType="separate"/>
        </w:r>
        <w:r>
          <w:t>25</w:t>
        </w:r>
        <w:r>
          <w:fldChar w:fldCharType="end"/>
        </w:r>
      </w:hyperlink>
    </w:p>
    <w:p>
      <w:pPr>
        <w:pStyle w:val="TOC1"/>
        <w:tabs>
          <w:tab w:val="right" w:leader="dot" w:pos="8306"/>
        </w:tabs>
      </w:pPr>
      <w:hyperlink w:anchor="_Toc11525" w:history="1">
        <w:r>
          <w:rPr>
            <w:rFonts w:ascii="仿宋" w:eastAsia="仿宋" w:hAnsi="仿宋" w:cs="仿宋" w:hint="eastAsia"/>
            <w:lang w:eastAsia="zh-CN"/>
          </w:rPr>
          <w:t>八、电压测量仪表项目投资规划</w:t>
        </w:r>
        <w:r>
          <w:tab/>
        </w:r>
        <w:r>
          <w:fldChar w:fldCharType="begin"/>
        </w:r>
        <w:r>
          <w:instrText xml:space="preserve"> PAGEREF _Toc11525 \h </w:instrText>
        </w:r>
        <w:r>
          <w:fldChar w:fldCharType="separate"/>
        </w:r>
        <w:r>
          <w:t>27</w:t>
        </w:r>
        <w:r>
          <w:fldChar w:fldCharType="end"/>
        </w:r>
      </w:hyperlink>
    </w:p>
    <w:p>
      <w:pPr>
        <w:pStyle w:val="TOC2"/>
        <w:tabs>
          <w:tab w:val="right" w:leader="dot" w:pos="8306"/>
        </w:tabs>
      </w:pPr>
      <w:hyperlink w:anchor="_Toc8912" w:history="1">
        <w:r>
          <w:rPr>
            <w:rFonts w:ascii="仿宋" w:eastAsia="仿宋" w:hAnsi="仿宋" w:cs="仿宋" w:hint="eastAsia"/>
            <w:lang w:eastAsia="zh-CN"/>
          </w:rPr>
          <w:t>(一)、电压测量仪表项目总投资估算</w:t>
        </w:r>
        <w:r>
          <w:tab/>
        </w:r>
        <w:r>
          <w:fldChar w:fldCharType="begin"/>
        </w:r>
        <w:r>
          <w:instrText xml:space="preserve"> PAGEREF _Toc8912 \h </w:instrText>
        </w:r>
        <w:r>
          <w:fldChar w:fldCharType="separate"/>
        </w:r>
        <w:r>
          <w:t>27</w:t>
        </w:r>
        <w:r>
          <w:fldChar w:fldCharType="end"/>
        </w:r>
      </w:hyperlink>
    </w:p>
    <w:p>
      <w:pPr>
        <w:pStyle w:val="TOC2"/>
        <w:tabs>
          <w:tab w:val="right" w:leader="dot" w:pos="8306"/>
        </w:tabs>
      </w:pPr>
      <w:hyperlink w:anchor="_Toc29876" w:history="1">
        <w:r>
          <w:rPr>
            <w:rFonts w:ascii="仿宋" w:eastAsia="仿宋" w:hAnsi="仿宋" w:cs="仿宋" w:hint="eastAsia"/>
            <w:lang w:eastAsia="zh-CN"/>
          </w:rPr>
          <w:t>(二)、资金筹措</w:t>
        </w:r>
        <w:r>
          <w:tab/>
        </w:r>
        <w:r>
          <w:fldChar w:fldCharType="begin"/>
        </w:r>
        <w:r>
          <w:instrText xml:space="preserve"> PAGEREF _Toc29876 \h </w:instrText>
        </w:r>
        <w:r>
          <w:fldChar w:fldCharType="separate"/>
        </w:r>
        <w:r>
          <w:t>28</w:t>
        </w:r>
        <w:r>
          <w:fldChar w:fldCharType="end"/>
        </w:r>
      </w:hyperlink>
    </w:p>
    <w:p>
      <w:pPr>
        <w:pStyle w:val="TOC1"/>
        <w:tabs>
          <w:tab w:val="right" w:leader="dot" w:pos="8306"/>
        </w:tabs>
      </w:pPr>
      <w:hyperlink w:anchor="_Toc24682" w:history="1">
        <w:r>
          <w:rPr>
            <w:rFonts w:ascii="仿宋" w:eastAsia="仿宋" w:hAnsi="仿宋" w:cs="仿宋" w:hint="eastAsia"/>
            <w:lang w:eastAsia="zh-CN"/>
          </w:rPr>
          <w:t>九、电压测量仪表项目人力资源管理</w:t>
        </w:r>
        <w:r>
          <w:tab/>
        </w:r>
        <w:r>
          <w:fldChar w:fldCharType="begin"/>
        </w:r>
        <w:r>
          <w:instrText xml:space="preserve"> PAGEREF _Toc24682 \h </w:instrText>
        </w:r>
        <w:r>
          <w:fldChar w:fldCharType="separate"/>
        </w:r>
        <w:r>
          <w:t>29</w:t>
        </w:r>
        <w:r>
          <w:fldChar w:fldCharType="end"/>
        </w:r>
      </w:hyperlink>
    </w:p>
    <w:p>
      <w:pPr>
        <w:pStyle w:val="TOC2"/>
        <w:tabs>
          <w:tab w:val="right" w:leader="dot" w:pos="8306"/>
        </w:tabs>
      </w:pPr>
      <w:hyperlink w:anchor="_Toc18327" w:history="1">
        <w:r>
          <w:rPr>
            <w:rFonts w:ascii="仿宋" w:eastAsia="仿宋" w:hAnsi="仿宋" w:cs="仿宋" w:hint="eastAsia"/>
            <w:lang w:eastAsia="zh-CN"/>
          </w:rPr>
          <w:t>(一)、建立健全的预算管理制度</w:t>
        </w:r>
        <w:r>
          <w:tab/>
        </w:r>
        <w:r>
          <w:fldChar w:fldCharType="begin"/>
        </w:r>
        <w:r>
          <w:instrText xml:space="preserve"> PAGEREF _Toc18327 \h </w:instrText>
        </w:r>
        <w:r>
          <w:fldChar w:fldCharType="separate"/>
        </w:r>
        <w:r>
          <w:t>29</w:t>
        </w:r>
        <w:r>
          <w:fldChar w:fldCharType="end"/>
        </w:r>
      </w:hyperlink>
    </w:p>
    <w:p>
      <w:pPr>
        <w:pStyle w:val="TOC2"/>
        <w:tabs>
          <w:tab w:val="right" w:leader="dot" w:pos="8306"/>
        </w:tabs>
      </w:pPr>
      <w:hyperlink w:anchor="_Toc26584" w:history="1">
        <w:r>
          <w:rPr>
            <w:rFonts w:ascii="仿宋" w:eastAsia="仿宋" w:hAnsi="仿宋" w:cs="仿宋" w:hint="eastAsia"/>
            <w:lang w:eastAsia="zh-CN"/>
          </w:rPr>
          <w:t>(二)、加强资金流动监控</w:t>
        </w:r>
        <w:r>
          <w:tab/>
        </w:r>
        <w:r>
          <w:fldChar w:fldCharType="begin"/>
        </w:r>
        <w:r>
          <w:instrText xml:space="preserve"> PAGEREF _Toc26584 \h </w:instrText>
        </w:r>
        <w:r>
          <w:fldChar w:fldCharType="separate"/>
        </w:r>
        <w:r>
          <w:t>31</w:t>
        </w:r>
        <w:r>
          <w:fldChar w:fldCharType="end"/>
        </w:r>
      </w:hyperlink>
    </w:p>
    <w:p>
      <w:pPr>
        <w:pStyle w:val="TOC2"/>
        <w:tabs>
          <w:tab w:val="right" w:leader="dot" w:pos="8306"/>
        </w:tabs>
      </w:pPr>
      <w:hyperlink w:anchor="_Toc18350" w:history="1">
        <w:r>
          <w:rPr>
            <w:rFonts w:ascii="仿宋" w:eastAsia="仿宋" w:hAnsi="仿宋" w:cs="仿宋" w:hint="eastAsia"/>
            <w:lang w:eastAsia="zh-CN"/>
          </w:rPr>
          <w:t>(三)、制定完善的风险控制机制</w:t>
        </w:r>
        <w:r>
          <w:tab/>
        </w:r>
        <w:r>
          <w:fldChar w:fldCharType="begin"/>
        </w:r>
        <w:r>
          <w:instrText xml:space="preserve"> PAGEREF _Toc18350 \h </w:instrText>
        </w:r>
        <w:r>
          <w:fldChar w:fldCharType="separate"/>
        </w:r>
        <w:r>
          <w:t>32</w:t>
        </w:r>
        <w:r>
          <w:fldChar w:fldCharType="end"/>
        </w:r>
      </w:hyperlink>
    </w:p>
    <w:p>
      <w:pPr>
        <w:pStyle w:val="TOC2"/>
        <w:tabs>
          <w:tab w:val="right" w:leader="dot" w:pos="8306"/>
        </w:tabs>
      </w:pPr>
      <w:hyperlink w:anchor="_Toc24721" w:history="1">
        <w:r>
          <w:rPr>
            <w:rFonts w:ascii="仿宋" w:eastAsia="仿宋" w:hAnsi="仿宋" w:cs="仿宋" w:hint="eastAsia"/>
            <w:lang w:eastAsia="zh-CN"/>
          </w:rPr>
          <w:t>(四)、优化成本管理</w:t>
        </w:r>
        <w:r>
          <w:tab/>
        </w:r>
        <w:r>
          <w:fldChar w:fldCharType="begin"/>
        </w:r>
        <w:r>
          <w:instrText xml:space="preserve"> PAGEREF _Toc24721 \h </w:instrText>
        </w:r>
        <w:r>
          <w:fldChar w:fldCharType="separate"/>
        </w:r>
        <w:r>
          <w:t>33</w:t>
        </w:r>
        <w:r>
          <w:fldChar w:fldCharType="end"/>
        </w:r>
      </w:hyperlink>
    </w:p>
    <w:p>
      <w:pPr>
        <w:pStyle w:val="TOC1"/>
        <w:tabs>
          <w:tab w:val="right" w:leader="dot" w:pos="8306"/>
        </w:tabs>
      </w:pPr>
      <w:hyperlink w:anchor="_Toc15911" w:history="1">
        <w:r>
          <w:rPr>
            <w:rFonts w:ascii="仿宋" w:eastAsia="仿宋" w:hAnsi="仿宋" w:cs="仿宋" w:hint="eastAsia"/>
            <w:lang w:eastAsia="zh-CN"/>
          </w:rPr>
          <w:t>十、电压测量仪表项目社会影响</w:t>
        </w:r>
        <w:r>
          <w:tab/>
        </w:r>
        <w:r>
          <w:fldChar w:fldCharType="begin"/>
        </w:r>
        <w:r>
          <w:instrText xml:space="preserve"> PAGEREF _Toc15911 \h </w:instrText>
        </w:r>
        <w:r>
          <w:fldChar w:fldCharType="separate"/>
        </w:r>
        <w:r>
          <w:t>35</w:t>
        </w:r>
        <w:r>
          <w:fldChar w:fldCharType="end"/>
        </w:r>
      </w:hyperlink>
    </w:p>
    <w:p>
      <w:pPr>
        <w:pStyle w:val="TOC2"/>
        <w:tabs>
          <w:tab w:val="right" w:leader="dot" w:pos="8306"/>
        </w:tabs>
      </w:pPr>
      <w:hyperlink w:anchor="_Toc30806" w:history="1">
        <w:r>
          <w:rPr>
            <w:rFonts w:ascii="仿宋" w:eastAsia="仿宋" w:hAnsi="仿宋" w:cs="仿宋" w:hint="eastAsia"/>
            <w:lang w:eastAsia="zh-CN"/>
          </w:rPr>
          <w:t>(一)、社会责任与义务</w:t>
        </w:r>
        <w:r>
          <w:tab/>
        </w:r>
        <w:r>
          <w:fldChar w:fldCharType="begin"/>
        </w:r>
        <w:r>
          <w:instrText xml:space="preserve"> PAGEREF _Toc30806 \h </w:instrText>
        </w:r>
        <w:r>
          <w:fldChar w:fldCharType="separate"/>
        </w:r>
        <w:r>
          <w:t>35</w:t>
        </w:r>
        <w:r>
          <w:fldChar w:fldCharType="end"/>
        </w:r>
      </w:hyperlink>
    </w:p>
    <w:p>
      <w:pPr>
        <w:pStyle w:val="TOC2"/>
        <w:tabs>
          <w:tab w:val="right" w:leader="dot" w:pos="8306"/>
        </w:tabs>
      </w:pPr>
      <w:hyperlink w:anchor="_Toc11748" w:history="1">
        <w:r>
          <w:rPr>
            <w:rFonts w:ascii="仿宋" w:eastAsia="仿宋" w:hAnsi="仿宋" w:cs="仿宋" w:hint="eastAsia"/>
            <w:lang w:eastAsia="zh-CN"/>
          </w:rPr>
          <w:t>(二)、社会参与与沟通</w:t>
        </w:r>
        <w:r>
          <w:tab/>
        </w:r>
        <w:r>
          <w:fldChar w:fldCharType="begin"/>
        </w:r>
        <w:r>
          <w:instrText xml:space="preserve"> PAGEREF _Toc11748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2" w:history="1">
        <w:r>
          <w:rPr>
            <w:rFonts w:ascii="仿宋" w:eastAsia="仿宋" w:hAnsi="仿宋" w:cs="仿宋" w:hint="eastAsia"/>
            <w:lang w:eastAsia="zh-CN"/>
          </w:rPr>
          <w:t>十一、生产安全保护</w:t>
        </w:r>
        <w:r>
          <w:tab/>
        </w:r>
        <w:r>
          <w:fldChar w:fldCharType="begin"/>
        </w:r>
        <w:r>
          <w:instrText xml:space="preserve"> PAGEREF _Toc2592 \h </w:instrText>
        </w:r>
        <w:r>
          <w:fldChar w:fldCharType="separate"/>
        </w:r>
        <w:r>
          <w:t>36</w:t>
        </w:r>
        <w:r>
          <w:fldChar w:fldCharType="end"/>
        </w:r>
      </w:hyperlink>
    </w:p>
    <w:p>
      <w:pPr>
        <w:pStyle w:val="TOC2"/>
        <w:tabs>
          <w:tab w:val="right" w:leader="dot" w:pos="8306"/>
        </w:tabs>
      </w:pPr>
      <w:hyperlink w:anchor="_Toc17191" w:history="1">
        <w:r>
          <w:rPr>
            <w:rFonts w:ascii="仿宋" w:eastAsia="仿宋" w:hAnsi="仿宋" w:cs="仿宋" w:hint="eastAsia"/>
            <w:lang w:eastAsia="zh-CN"/>
          </w:rPr>
          <w:t>(一)、消防安全</w:t>
        </w:r>
        <w:r>
          <w:tab/>
        </w:r>
        <w:r>
          <w:fldChar w:fldCharType="begin"/>
        </w:r>
        <w:r>
          <w:instrText xml:space="preserve"> PAGEREF _Toc17191 \h </w:instrText>
        </w:r>
        <w:r>
          <w:fldChar w:fldCharType="separate"/>
        </w:r>
        <w:r>
          <w:t>36</w:t>
        </w:r>
        <w:r>
          <w:fldChar w:fldCharType="end"/>
        </w:r>
      </w:hyperlink>
    </w:p>
    <w:p>
      <w:pPr>
        <w:pStyle w:val="TOC2"/>
        <w:tabs>
          <w:tab w:val="right" w:leader="dot" w:pos="8306"/>
        </w:tabs>
      </w:pPr>
      <w:hyperlink w:anchor="_Toc8587" w:history="1">
        <w:r>
          <w:rPr>
            <w:rFonts w:ascii="仿宋" w:eastAsia="仿宋" w:hAnsi="仿宋" w:cs="仿宋" w:hint="eastAsia"/>
            <w:lang w:eastAsia="zh-CN"/>
          </w:rPr>
          <w:t>(二)、防火防爆总图布置措施</w:t>
        </w:r>
        <w:r>
          <w:tab/>
        </w:r>
        <w:r>
          <w:fldChar w:fldCharType="begin"/>
        </w:r>
        <w:r>
          <w:instrText xml:space="preserve"> PAGEREF _Toc8587 \h </w:instrText>
        </w:r>
        <w:r>
          <w:fldChar w:fldCharType="separate"/>
        </w:r>
        <w:r>
          <w:t>38</w:t>
        </w:r>
        <w:r>
          <w:fldChar w:fldCharType="end"/>
        </w:r>
      </w:hyperlink>
    </w:p>
    <w:p>
      <w:pPr>
        <w:pStyle w:val="TOC2"/>
        <w:tabs>
          <w:tab w:val="right" w:leader="dot" w:pos="8306"/>
        </w:tabs>
      </w:pPr>
      <w:hyperlink w:anchor="_Toc20964" w:history="1">
        <w:r>
          <w:rPr>
            <w:rFonts w:ascii="仿宋" w:eastAsia="仿宋" w:hAnsi="仿宋" w:cs="仿宋" w:hint="eastAsia"/>
            <w:lang w:eastAsia="zh-CN"/>
          </w:rPr>
          <w:t>(三)、自然灾害防范措施</w:t>
        </w:r>
        <w:r>
          <w:tab/>
        </w:r>
        <w:r>
          <w:fldChar w:fldCharType="begin"/>
        </w:r>
        <w:r>
          <w:instrText xml:space="preserve"> PAGEREF _Toc20964 \h </w:instrText>
        </w:r>
        <w:r>
          <w:fldChar w:fldCharType="separate"/>
        </w:r>
        <w:r>
          <w:t>39</w:t>
        </w:r>
        <w:r>
          <w:fldChar w:fldCharType="end"/>
        </w:r>
      </w:hyperlink>
    </w:p>
    <w:p>
      <w:pPr>
        <w:pStyle w:val="TOC2"/>
        <w:tabs>
          <w:tab w:val="right" w:leader="dot" w:pos="8306"/>
        </w:tabs>
      </w:pPr>
      <w:hyperlink w:anchor="_Toc26235" w:history="1">
        <w:r>
          <w:rPr>
            <w:rFonts w:ascii="仿宋" w:eastAsia="仿宋" w:hAnsi="仿宋" w:cs="仿宋" w:hint="eastAsia"/>
            <w:lang w:eastAsia="zh-CN"/>
          </w:rPr>
          <w:t>(四)、安全色及安全标志使用要求</w:t>
        </w:r>
        <w:r>
          <w:tab/>
        </w:r>
        <w:r>
          <w:fldChar w:fldCharType="begin"/>
        </w:r>
        <w:r>
          <w:instrText xml:space="preserve"> PAGEREF _Toc26235 \h </w:instrText>
        </w:r>
        <w:r>
          <w:fldChar w:fldCharType="separate"/>
        </w:r>
        <w:r>
          <w:t>40</w:t>
        </w:r>
        <w:r>
          <w:fldChar w:fldCharType="end"/>
        </w:r>
      </w:hyperlink>
    </w:p>
    <w:p>
      <w:pPr>
        <w:pStyle w:val="TOC2"/>
        <w:tabs>
          <w:tab w:val="right" w:leader="dot" w:pos="8306"/>
        </w:tabs>
      </w:pPr>
      <w:hyperlink w:anchor="_Toc24382" w:history="1">
        <w:r>
          <w:rPr>
            <w:rFonts w:ascii="仿宋" w:eastAsia="仿宋" w:hAnsi="仿宋" w:cs="仿宋" w:hint="eastAsia"/>
            <w:lang w:eastAsia="zh-CN"/>
          </w:rPr>
          <w:t>(五)、防尘防毒措施</w:t>
        </w:r>
        <w:r>
          <w:tab/>
        </w:r>
        <w:r>
          <w:fldChar w:fldCharType="begin"/>
        </w:r>
        <w:r>
          <w:instrText xml:space="preserve"> PAGEREF _Toc24382 \h </w:instrText>
        </w:r>
        <w:r>
          <w:fldChar w:fldCharType="separate"/>
        </w:r>
        <w:r>
          <w:t>41</w:t>
        </w:r>
        <w:r>
          <w:fldChar w:fldCharType="end"/>
        </w:r>
      </w:hyperlink>
    </w:p>
    <w:p>
      <w:pPr>
        <w:pStyle w:val="TOC2"/>
        <w:tabs>
          <w:tab w:val="right" w:leader="dot" w:pos="8306"/>
        </w:tabs>
      </w:pPr>
      <w:hyperlink w:anchor="_Toc6930" w:history="1">
        <w:r>
          <w:rPr>
            <w:rFonts w:ascii="仿宋" w:eastAsia="仿宋" w:hAnsi="仿宋" w:cs="仿宋" w:hint="eastAsia"/>
            <w:lang w:eastAsia="zh-CN"/>
          </w:rPr>
          <w:t>(六)、防静电、触电防护及防雷措施</w:t>
        </w:r>
        <w:r>
          <w:tab/>
        </w:r>
        <w:r>
          <w:fldChar w:fldCharType="begin"/>
        </w:r>
        <w:r>
          <w:instrText xml:space="preserve"> PAGEREF _Toc6930 \h </w:instrText>
        </w:r>
        <w:r>
          <w:fldChar w:fldCharType="separate"/>
        </w:r>
        <w:r>
          <w:t>42</w:t>
        </w:r>
        <w:r>
          <w:fldChar w:fldCharType="end"/>
        </w:r>
      </w:hyperlink>
    </w:p>
    <w:p>
      <w:pPr>
        <w:pStyle w:val="TOC2"/>
        <w:tabs>
          <w:tab w:val="right" w:leader="dot" w:pos="8306"/>
        </w:tabs>
      </w:pPr>
      <w:hyperlink w:anchor="_Toc22577" w:history="1">
        <w:r>
          <w:rPr>
            <w:rFonts w:ascii="仿宋" w:eastAsia="仿宋" w:hAnsi="仿宋" w:cs="仿宋" w:hint="eastAsia"/>
            <w:lang w:eastAsia="zh-CN"/>
          </w:rPr>
          <w:t>(七)、机械设备安全保障措施</w:t>
        </w:r>
        <w:r>
          <w:tab/>
        </w:r>
        <w:r>
          <w:fldChar w:fldCharType="begin"/>
        </w:r>
        <w:r>
          <w:instrText xml:space="preserve"> PAGEREF _Toc22577 \h </w:instrText>
        </w:r>
        <w:r>
          <w:fldChar w:fldCharType="separate"/>
        </w:r>
        <w:r>
          <w:t>43</w:t>
        </w:r>
        <w:r>
          <w:fldChar w:fldCharType="end"/>
        </w:r>
      </w:hyperlink>
    </w:p>
    <w:p>
      <w:pPr>
        <w:pStyle w:val="TOC1"/>
        <w:tabs>
          <w:tab w:val="right" w:leader="dot" w:pos="8306"/>
        </w:tabs>
      </w:pPr>
      <w:hyperlink w:anchor="_Toc26161" w:history="1">
        <w:r>
          <w:rPr>
            <w:rFonts w:ascii="仿宋" w:eastAsia="仿宋" w:hAnsi="仿宋" w:cs="仿宋" w:hint="eastAsia"/>
            <w:lang w:eastAsia="zh-CN"/>
          </w:rPr>
          <w:t>十二、电压测量仪表项目人力资源培养与发展</w:t>
        </w:r>
        <w:r>
          <w:tab/>
        </w:r>
        <w:r>
          <w:fldChar w:fldCharType="begin"/>
        </w:r>
        <w:r>
          <w:instrText xml:space="preserve"> PAGEREF _Toc26161 \h </w:instrText>
        </w:r>
        <w:r>
          <w:fldChar w:fldCharType="separate"/>
        </w:r>
        <w:r>
          <w:t>45</w:t>
        </w:r>
        <w:r>
          <w:fldChar w:fldCharType="end"/>
        </w:r>
      </w:hyperlink>
    </w:p>
    <w:p>
      <w:pPr>
        <w:pStyle w:val="TOC2"/>
        <w:tabs>
          <w:tab w:val="right" w:leader="dot" w:pos="8306"/>
        </w:tabs>
      </w:pPr>
      <w:hyperlink w:anchor="_Toc26253" w:history="1">
        <w:r>
          <w:rPr>
            <w:rFonts w:ascii="仿宋" w:eastAsia="仿宋" w:hAnsi="仿宋" w:cs="仿宋" w:hint="eastAsia"/>
            <w:lang w:eastAsia="zh-CN"/>
          </w:rPr>
          <w:t>(一)、人才需求与规划</w:t>
        </w:r>
        <w:r>
          <w:tab/>
        </w:r>
        <w:r>
          <w:fldChar w:fldCharType="begin"/>
        </w:r>
        <w:r>
          <w:instrText xml:space="preserve"> PAGEREF _Toc26253 \h </w:instrText>
        </w:r>
        <w:r>
          <w:fldChar w:fldCharType="separate"/>
        </w:r>
        <w:r>
          <w:t>45</w:t>
        </w:r>
        <w:r>
          <w:fldChar w:fldCharType="end"/>
        </w:r>
      </w:hyperlink>
    </w:p>
    <w:p>
      <w:pPr>
        <w:pStyle w:val="TOC2"/>
        <w:tabs>
          <w:tab w:val="right" w:leader="dot" w:pos="8306"/>
        </w:tabs>
      </w:pPr>
      <w:hyperlink w:anchor="_Toc14100" w:history="1">
        <w:r>
          <w:rPr>
            <w:rFonts w:ascii="仿宋" w:eastAsia="仿宋" w:hAnsi="仿宋" w:cs="仿宋" w:hint="eastAsia"/>
            <w:lang w:eastAsia="zh-CN"/>
          </w:rPr>
          <w:t>(二)、培训与发展计划</w:t>
        </w:r>
        <w:r>
          <w:tab/>
        </w:r>
        <w:r>
          <w:fldChar w:fldCharType="begin"/>
        </w:r>
        <w:r>
          <w:instrText xml:space="preserve"> PAGEREF _Toc14100 \h </w:instrText>
        </w:r>
        <w:r>
          <w:fldChar w:fldCharType="separate"/>
        </w:r>
        <w:r>
          <w:t>45</w:t>
        </w:r>
        <w:r>
          <w:fldChar w:fldCharType="end"/>
        </w:r>
      </w:hyperlink>
    </w:p>
    <w:p>
      <w:pPr>
        <w:pStyle w:val="TOC1"/>
        <w:tabs>
          <w:tab w:val="right" w:leader="dot" w:pos="8306"/>
        </w:tabs>
      </w:pPr>
      <w:hyperlink w:anchor="_Toc7838" w:history="1">
        <w:r>
          <w:rPr>
            <w:rFonts w:ascii="仿宋" w:eastAsia="仿宋" w:hAnsi="仿宋" w:cs="仿宋" w:hint="eastAsia"/>
            <w:lang w:eastAsia="zh-CN"/>
          </w:rPr>
          <w:t>十三、供应链管理</w:t>
        </w:r>
        <w:r>
          <w:tab/>
        </w:r>
        <w:r>
          <w:fldChar w:fldCharType="begin"/>
        </w:r>
        <w:r>
          <w:instrText xml:space="preserve"> PAGEREF _Toc7838 \h </w:instrText>
        </w:r>
        <w:r>
          <w:fldChar w:fldCharType="separate"/>
        </w:r>
        <w:r>
          <w:t>46</w:t>
        </w:r>
        <w:r>
          <w:fldChar w:fldCharType="end"/>
        </w:r>
      </w:hyperlink>
    </w:p>
    <w:p>
      <w:pPr>
        <w:pStyle w:val="TOC2"/>
        <w:tabs>
          <w:tab w:val="right" w:leader="dot" w:pos="8306"/>
        </w:tabs>
      </w:pPr>
      <w:hyperlink w:anchor="_Toc13009" w:history="1">
        <w:r>
          <w:rPr>
            <w:rFonts w:ascii="仿宋" w:eastAsia="仿宋" w:hAnsi="仿宋" w:cs="仿宋" w:hint="eastAsia"/>
            <w:lang w:eastAsia="zh-CN"/>
          </w:rPr>
          <w:t>(一)、供应链战略规划</w:t>
        </w:r>
        <w:r>
          <w:tab/>
        </w:r>
        <w:r>
          <w:fldChar w:fldCharType="begin"/>
        </w:r>
        <w:r>
          <w:instrText xml:space="preserve"> PAGEREF _Toc13009 \h </w:instrText>
        </w:r>
        <w:r>
          <w:fldChar w:fldCharType="separate"/>
        </w:r>
        <w:r>
          <w:t>46</w:t>
        </w:r>
        <w:r>
          <w:fldChar w:fldCharType="end"/>
        </w:r>
      </w:hyperlink>
    </w:p>
    <w:p>
      <w:pPr>
        <w:pStyle w:val="TOC2"/>
        <w:tabs>
          <w:tab w:val="right" w:leader="dot" w:pos="8306"/>
        </w:tabs>
      </w:pPr>
      <w:hyperlink w:anchor="_Toc21302" w:history="1">
        <w:r>
          <w:rPr>
            <w:rFonts w:ascii="仿宋" w:eastAsia="仿宋" w:hAnsi="仿宋" w:cs="仿宋" w:hint="eastAsia"/>
            <w:lang w:eastAsia="zh-CN"/>
          </w:rPr>
          <w:t>(二)、供应商选择与合作</w:t>
        </w:r>
        <w:r>
          <w:tab/>
        </w:r>
        <w:r>
          <w:fldChar w:fldCharType="begin"/>
        </w:r>
        <w:r>
          <w:instrText xml:space="preserve"> PAGEREF _Toc21302 \h </w:instrText>
        </w:r>
        <w:r>
          <w:fldChar w:fldCharType="separate"/>
        </w:r>
        <w:r>
          <w:t>47</w:t>
        </w:r>
        <w:r>
          <w:fldChar w:fldCharType="end"/>
        </w:r>
      </w:hyperlink>
    </w:p>
    <w:p>
      <w:pPr>
        <w:pStyle w:val="TOC2"/>
        <w:tabs>
          <w:tab w:val="right" w:leader="dot" w:pos="8306"/>
        </w:tabs>
      </w:pPr>
      <w:hyperlink w:anchor="_Toc25276" w:history="1">
        <w:r>
          <w:rPr>
            <w:rFonts w:ascii="仿宋" w:eastAsia="仿宋" w:hAnsi="仿宋" w:cs="仿宋" w:hint="eastAsia"/>
            <w:lang w:eastAsia="zh-CN"/>
          </w:rPr>
          <w:t>(三)、物流与库存管理</w:t>
        </w:r>
        <w:r>
          <w:tab/>
        </w:r>
        <w:r>
          <w:fldChar w:fldCharType="begin"/>
        </w:r>
        <w:r>
          <w:instrText xml:space="preserve"> PAGEREF _Toc25276 \h </w:instrText>
        </w:r>
        <w:r>
          <w:fldChar w:fldCharType="separate"/>
        </w:r>
        <w:r>
          <w:t>49</w:t>
        </w:r>
        <w:r>
          <w:fldChar w:fldCharType="end"/>
        </w:r>
      </w:hyperlink>
    </w:p>
    <w:p>
      <w:pPr>
        <w:pStyle w:val="TOC1"/>
        <w:tabs>
          <w:tab w:val="right" w:leader="dot" w:pos="8306"/>
        </w:tabs>
      </w:pPr>
      <w:hyperlink w:anchor="_Toc2811" w:history="1">
        <w:r>
          <w:rPr>
            <w:rFonts w:ascii="仿宋" w:eastAsia="仿宋" w:hAnsi="仿宋" w:cs="仿宋" w:hint="eastAsia"/>
            <w:lang w:eastAsia="zh-CN"/>
          </w:rPr>
          <w:t>十四、电压测量仪表项目实施时间节点</w:t>
        </w:r>
        <w:r>
          <w:tab/>
        </w:r>
        <w:r>
          <w:fldChar w:fldCharType="begin"/>
        </w:r>
        <w:r>
          <w:instrText xml:space="preserve"> PAGEREF _Toc2811 \h </w:instrText>
        </w:r>
        <w:r>
          <w:fldChar w:fldCharType="separate"/>
        </w:r>
        <w:r>
          <w:t>50</w:t>
        </w:r>
        <w:r>
          <w:fldChar w:fldCharType="end"/>
        </w:r>
      </w:hyperlink>
    </w:p>
    <w:p>
      <w:pPr>
        <w:pStyle w:val="TOC2"/>
        <w:tabs>
          <w:tab w:val="right" w:leader="dot" w:pos="8306"/>
        </w:tabs>
      </w:pPr>
      <w:hyperlink w:anchor="_Toc21247" w:history="1">
        <w:r>
          <w:rPr>
            <w:rFonts w:ascii="仿宋" w:eastAsia="仿宋" w:hAnsi="仿宋" w:cs="仿宋" w:hint="eastAsia"/>
            <w:lang w:eastAsia="zh-CN"/>
          </w:rPr>
          <w:t>(一)、电压测量仪表项目启动阶段时间节点</w:t>
        </w:r>
        <w:r>
          <w:tab/>
        </w:r>
        <w:r>
          <w:fldChar w:fldCharType="begin"/>
        </w:r>
        <w:r>
          <w:instrText xml:space="preserve"> PAGEREF _Toc21247 \h </w:instrText>
        </w:r>
        <w:r>
          <w:fldChar w:fldCharType="separate"/>
        </w:r>
        <w:r>
          <w:t>50</w:t>
        </w:r>
        <w:r>
          <w:fldChar w:fldCharType="end"/>
        </w:r>
      </w:hyperlink>
    </w:p>
    <w:p>
      <w:pPr>
        <w:pStyle w:val="TOC2"/>
        <w:tabs>
          <w:tab w:val="right" w:leader="dot" w:pos="8306"/>
        </w:tabs>
      </w:pPr>
      <w:hyperlink w:anchor="_Toc10527" w:history="1">
        <w:r>
          <w:rPr>
            <w:rFonts w:ascii="仿宋" w:eastAsia="仿宋" w:hAnsi="仿宋" w:cs="仿宋" w:hint="eastAsia"/>
            <w:lang w:eastAsia="zh-CN"/>
          </w:rPr>
          <w:t>(二)、电压测量仪表项目执行阶段时间节点</w:t>
        </w:r>
        <w:r>
          <w:tab/>
        </w:r>
        <w:r>
          <w:fldChar w:fldCharType="begin"/>
        </w:r>
        <w:r>
          <w:instrText xml:space="preserve"> PAGEREF _Toc10527 \h </w:instrText>
        </w:r>
        <w:r>
          <w:fldChar w:fldCharType="separate"/>
        </w:r>
        <w:r>
          <w:t>51</w:t>
        </w:r>
        <w:r>
          <w:fldChar w:fldCharType="end"/>
        </w:r>
      </w:hyperlink>
    </w:p>
    <w:p>
      <w:pPr>
        <w:pStyle w:val="TOC2"/>
        <w:tabs>
          <w:tab w:val="right" w:leader="dot" w:pos="8306"/>
        </w:tabs>
      </w:pPr>
      <w:hyperlink w:anchor="_Toc2794" w:history="1">
        <w:r>
          <w:rPr>
            <w:rFonts w:ascii="仿宋" w:eastAsia="仿宋" w:hAnsi="仿宋" w:cs="仿宋" w:hint="eastAsia"/>
            <w:lang w:eastAsia="zh-CN"/>
          </w:rPr>
          <w:t>(三)、电压测量仪表项目完成阶段时间节点</w:t>
        </w:r>
        <w:r>
          <w:tab/>
        </w:r>
        <w:r>
          <w:fldChar w:fldCharType="begin"/>
        </w:r>
        <w:r>
          <w:instrText xml:space="preserve"> PAGEREF _Toc2794 \h </w:instrText>
        </w:r>
        <w:r>
          <w:fldChar w:fldCharType="separate"/>
        </w:r>
        <w:r>
          <w:t>52</w:t>
        </w:r>
        <w:r>
          <w:fldChar w:fldCharType="end"/>
        </w:r>
      </w:hyperlink>
    </w:p>
    <w:p>
      <w:pPr>
        <w:pStyle w:val="TOC1"/>
        <w:tabs>
          <w:tab w:val="right" w:leader="dot" w:pos="8306"/>
        </w:tabs>
      </w:pPr>
      <w:hyperlink w:anchor="_Toc11507" w:history="1">
        <w:r>
          <w:rPr>
            <w:rFonts w:ascii="仿宋" w:eastAsia="仿宋" w:hAnsi="仿宋" w:cs="仿宋" w:hint="eastAsia"/>
            <w:lang w:eastAsia="zh-CN"/>
          </w:rPr>
          <w:t>十五、电压测量仪表项目工程方案分析</w:t>
        </w:r>
        <w:r>
          <w:tab/>
        </w:r>
        <w:r>
          <w:fldChar w:fldCharType="begin"/>
        </w:r>
        <w:r>
          <w:instrText xml:space="preserve"> PAGEREF _Toc11507 \h </w:instrText>
        </w:r>
        <w:r>
          <w:fldChar w:fldCharType="separate"/>
        </w:r>
        <w:r>
          <w:t>53</w:t>
        </w:r>
        <w:r>
          <w:fldChar w:fldCharType="end"/>
        </w:r>
      </w:hyperlink>
    </w:p>
    <w:p>
      <w:pPr>
        <w:pStyle w:val="TOC2"/>
        <w:tabs>
          <w:tab w:val="right" w:leader="dot" w:pos="8306"/>
        </w:tabs>
      </w:pPr>
      <w:hyperlink w:anchor="_Toc21702" w:history="1">
        <w:r>
          <w:rPr>
            <w:rFonts w:ascii="仿宋" w:eastAsia="仿宋" w:hAnsi="仿宋" w:cs="仿宋" w:hint="eastAsia"/>
            <w:lang w:eastAsia="zh-CN"/>
          </w:rPr>
          <w:t>(一)、建筑工程设计原则</w:t>
        </w:r>
        <w:r>
          <w:tab/>
        </w:r>
        <w:r>
          <w:fldChar w:fldCharType="begin"/>
        </w:r>
        <w:r>
          <w:instrText xml:space="preserve"> PAGEREF _Toc21702 \h </w:instrText>
        </w:r>
        <w:r>
          <w:fldChar w:fldCharType="separate"/>
        </w:r>
        <w:r>
          <w:t>53</w:t>
        </w:r>
        <w:r>
          <w:fldChar w:fldCharType="end"/>
        </w:r>
      </w:hyperlink>
    </w:p>
    <w:p>
      <w:pPr>
        <w:pStyle w:val="TOC2"/>
        <w:tabs>
          <w:tab w:val="right" w:leader="dot" w:pos="8306"/>
        </w:tabs>
      </w:pPr>
      <w:hyperlink w:anchor="_Toc18163" w:history="1">
        <w:r>
          <w:rPr>
            <w:rFonts w:ascii="仿宋" w:eastAsia="仿宋" w:hAnsi="仿宋" w:cs="仿宋" w:hint="eastAsia"/>
            <w:lang w:eastAsia="zh-CN"/>
          </w:rPr>
          <w:t>(二)、土建工程建设指标</w:t>
        </w:r>
        <w:r>
          <w:tab/>
        </w:r>
        <w:r>
          <w:fldChar w:fldCharType="begin"/>
        </w:r>
        <w:r>
          <w:instrText xml:space="preserve"> PAGEREF _Toc18163 \h </w:instrText>
        </w:r>
        <w:r>
          <w:fldChar w:fldCharType="separate"/>
        </w:r>
        <w:r>
          <w:t>57</w:t>
        </w:r>
        <w:r>
          <w:fldChar w:fldCharType="end"/>
        </w:r>
      </w:hyperlink>
    </w:p>
    <w:p>
      <w:pPr>
        <w:pStyle w:val="TOC1"/>
        <w:tabs>
          <w:tab w:val="right" w:leader="dot" w:pos="8306"/>
        </w:tabs>
      </w:pPr>
      <w:hyperlink w:anchor="_Toc14636" w:history="1">
        <w:r>
          <w:rPr>
            <w:rFonts w:ascii="仿宋" w:eastAsia="仿宋" w:hAnsi="仿宋" w:cs="仿宋" w:hint="eastAsia"/>
            <w:lang w:eastAsia="zh-CN"/>
          </w:rPr>
          <w:t>十六、质量管理体系</w:t>
        </w:r>
        <w:r>
          <w:tab/>
        </w:r>
        <w:r>
          <w:fldChar w:fldCharType="begin"/>
        </w:r>
        <w:r>
          <w:instrText xml:space="preserve"> PAGEREF _Toc14636 \h </w:instrText>
        </w:r>
        <w:r>
          <w:fldChar w:fldCharType="separate"/>
        </w:r>
        <w:r>
          <w:t>58</w:t>
        </w:r>
        <w:r>
          <w:fldChar w:fldCharType="end"/>
        </w:r>
      </w:hyperlink>
    </w:p>
    <w:p>
      <w:pPr>
        <w:pStyle w:val="TOC2"/>
        <w:tabs>
          <w:tab w:val="right" w:leader="dot" w:pos="8306"/>
        </w:tabs>
      </w:pPr>
      <w:hyperlink w:anchor="_Toc14133" w:history="1">
        <w:r>
          <w:rPr>
            <w:rFonts w:ascii="仿宋" w:eastAsia="仿宋" w:hAnsi="仿宋" w:cs="仿宋" w:hint="eastAsia"/>
            <w:lang w:eastAsia="zh-CN"/>
          </w:rPr>
          <w:t>(一)、质量目标与方针</w:t>
        </w:r>
        <w:r>
          <w:tab/>
        </w:r>
        <w:r>
          <w:fldChar w:fldCharType="begin"/>
        </w:r>
        <w:r>
          <w:instrText xml:space="preserve"> PAGEREF _Toc14133 \h </w:instrText>
        </w:r>
        <w:r>
          <w:fldChar w:fldCharType="separate"/>
        </w:r>
        <w:r>
          <w:t>58</w:t>
        </w:r>
        <w:r>
          <w:fldChar w:fldCharType="end"/>
        </w:r>
      </w:hyperlink>
    </w:p>
    <w:p>
      <w:pPr>
        <w:pStyle w:val="TOC2"/>
        <w:tabs>
          <w:tab w:val="right" w:leader="dot" w:pos="8306"/>
        </w:tabs>
      </w:pPr>
      <w:hyperlink w:anchor="_Toc29232" w:history="1">
        <w:r>
          <w:rPr>
            <w:rFonts w:ascii="仿宋" w:eastAsia="仿宋" w:hAnsi="仿宋" w:cs="仿宋" w:hint="eastAsia"/>
            <w:lang w:eastAsia="zh-CN"/>
          </w:rPr>
          <w:t>(二)、质量管理责任</w:t>
        </w:r>
        <w:r>
          <w:tab/>
        </w:r>
        <w:r>
          <w:fldChar w:fldCharType="begin"/>
        </w:r>
        <w:r>
          <w:instrText xml:space="preserve"> PAGEREF _Toc29232 \h </w:instrText>
        </w:r>
        <w:r>
          <w:fldChar w:fldCharType="separate"/>
        </w:r>
        <w:r>
          <w:t>59</w:t>
        </w:r>
        <w:r>
          <w:fldChar w:fldCharType="end"/>
        </w:r>
      </w:hyperlink>
    </w:p>
    <w:p>
      <w:pPr>
        <w:pStyle w:val="TOC2"/>
        <w:tabs>
          <w:tab w:val="right" w:leader="dot" w:pos="8306"/>
        </w:tabs>
      </w:pPr>
      <w:hyperlink w:anchor="_Toc18538" w:history="1">
        <w:r>
          <w:rPr>
            <w:rFonts w:ascii="仿宋" w:eastAsia="仿宋" w:hAnsi="仿宋" w:cs="仿宋" w:hint="eastAsia"/>
            <w:lang w:eastAsia="zh-CN"/>
          </w:rPr>
          <w:t>(三)、质量管理体系文件</w:t>
        </w:r>
        <w:r>
          <w:tab/>
        </w:r>
        <w:r>
          <w:fldChar w:fldCharType="begin"/>
        </w:r>
        <w:r>
          <w:instrText xml:space="preserve"> PAGEREF _Toc18538 \h </w:instrText>
        </w:r>
        <w:r>
          <w:fldChar w:fldCharType="separate"/>
        </w:r>
        <w:r>
          <w:t>61</w:t>
        </w:r>
        <w:r>
          <w:fldChar w:fldCharType="end"/>
        </w:r>
      </w:hyperlink>
    </w:p>
    <w:p>
      <w:pPr>
        <w:pStyle w:val="TOC2"/>
        <w:tabs>
          <w:tab w:val="right" w:leader="dot" w:pos="8306"/>
        </w:tabs>
      </w:pPr>
      <w:hyperlink w:anchor="_Toc31978" w:history="1">
        <w:r>
          <w:rPr>
            <w:rFonts w:ascii="仿宋" w:eastAsia="仿宋" w:hAnsi="仿宋" w:cs="仿宋" w:hint="eastAsia"/>
            <w:lang w:eastAsia="zh-CN"/>
          </w:rPr>
          <w:t>(四)、质量培训与教育</w:t>
        </w:r>
        <w:r>
          <w:tab/>
        </w:r>
        <w:r>
          <w:fldChar w:fldCharType="begin"/>
        </w:r>
        <w:r>
          <w:instrText xml:space="preserve"> PAGEREF _Toc31978 \h </w:instrText>
        </w:r>
        <w:r>
          <w:fldChar w:fldCharType="separate"/>
        </w:r>
        <w:r>
          <w:t>63</w:t>
        </w:r>
        <w:r>
          <w:fldChar w:fldCharType="end"/>
        </w:r>
      </w:hyperlink>
    </w:p>
    <w:p>
      <w:pPr>
        <w:pStyle w:val="TOC2"/>
        <w:tabs>
          <w:tab w:val="right" w:leader="dot" w:pos="8306"/>
        </w:tabs>
      </w:pPr>
      <w:hyperlink w:anchor="_Toc5074" w:history="1">
        <w:r>
          <w:rPr>
            <w:rFonts w:ascii="仿宋" w:eastAsia="仿宋" w:hAnsi="仿宋" w:cs="仿宋" w:hint="eastAsia"/>
            <w:lang w:eastAsia="zh-CN"/>
          </w:rPr>
          <w:t>(五)、质量审核与评价</w:t>
        </w:r>
        <w:r>
          <w:tab/>
        </w:r>
        <w:r>
          <w:fldChar w:fldCharType="begin"/>
        </w:r>
        <w:r>
          <w:instrText xml:space="preserve"> PAGEREF _Toc5074 \h </w:instrText>
        </w:r>
        <w:r>
          <w:fldChar w:fldCharType="separate"/>
        </w:r>
        <w:r>
          <w:t>64</w:t>
        </w:r>
        <w:r>
          <w:fldChar w:fldCharType="end"/>
        </w:r>
      </w:hyperlink>
    </w:p>
    <w:p>
      <w:pPr>
        <w:pStyle w:val="TOC2"/>
        <w:tabs>
          <w:tab w:val="right" w:leader="dot" w:pos="8306"/>
        </w:tabs>
      </w:pPr>
      <w:hyperlink w:anchor="_Toc25620" w:history="1">
        <w:r>
          <w:rPr>
            <w:rFonts w:ascii="仿宋" w:eastAsia="仿宋" w:hAnsi="仿宋" w:cs="仿宋" w:hint="eastAsia"/>
            <w:lang w:eastAsia="zh-CN"/>
          </w:rPr>
          <w:t>(六)、不符合与纠正措施</w:t>
        </w:r>
        <w:r>
          <w:tab/>
        </w:r>
        <w:r>
          <w:fldChar w:fldCharType="begin"/>
        </w:r>
        <w:r>
          <w:instrText xml:space="preserve"> PAGEREF _Toc25620 \h </w:instrText>
        </w:r>
        <w:r>
          <w:fldChar w:fldCharType="separate"/>
        </w:r>
        <w:r>
          <w:t>65</w:t>
        </w:r>
        <w:r>
          <w:fldChar w:fldCharType="end"/>
        </w:r>
      </w:hyperlink>
    </w:p>
    <w:p>
      <w:pPr>
        <w:pStyle w:val="TOC1"/>
        <w:tabs>
          <w:tab w:val="right" w:leader="dot" w:pos="8306"/>
        </w:tabs>
      </w:pPr>
      <w:hyperlink w:anchor="_Toc24011" w:history="1">
        <w:r>
          <w:rPr>
            <w:rFonts w:ascii="仿宋" w:eastAsia="仿宋" w:hAnsi="仿宋" w:cs="仿宋" w:hint="eastAsia"/>
            <w:lang w:eastAsia="zh-CN"/>
          </w:rPr>
          <w:t>十七、风险识别与分类</w:t>
        </w:r>
        <w:r>
          <w:tab/>
        </w:r>
        <w:r>
          <w:fldChar w:fldCharType="begin"/>
        </w:r>
        <w:r>
          <w:instrText xml:space="preserve"> PAGEREF _Toc24011 \h </w:instrText>
        </w:r>
        <w:r>
          <w:fldChar w:fldCharType="separate"/>
        </w:r>
        <w:r>
          <w:t>66</w:t>
        </w:r>
        <w:r>
          <w:fldChar w:fldCharType="end"/>
        </w:r>
      </w:hyperlink>
    </w:p>
    <w:p>
      <w:pPr>
        <w:pStyle w:val="TOC2"/>
        <w:tabs>
          <w:tab w:val="right" w:leader="dot" w:pos="8306"/>
        </w:tabs>
      </w:pPr>
      <w:hyperlink w:anchor="_Toc29920" w:history="1">
        <w:r>
          <w:rPr>
            <w:rFonts w:ascii="仿宋" w:eastAsia="仿宋" w:hAnsi="仿宋" w:cs="仿宋" w:hint="eastAsia"/>
            <w:lang w:eastAsia="zh-CN"/>
          </w:rPr>
          <w:t>(一)、风险识别</w:t>
        </w:r>
        <w:r>
          <w:tab/>
        </w:r>
        <w:r>
          <w:fldChar w:fldCharType="begin"/>
        </w:r>
        <w:r>
          <w:instrText xml:space="preserve"> PAGEREF _Toc29920 \h </w:instrText>
        </w:r>
        <w:r>
          <w:fldChar w:fldCharType="separate"/>
        </w:r>
        <w:r>
          <w:t>66</w:t>
        </w:r>
        <w:r>
          <w:fldChar w:fldCharType="end"/>
        </w:r>
      </w:hyperlink>
    </w:p>
    <w:p>
      <w:pPr>
        <w:pStyle w:val="TOC2"/>
        <w:tabs>
          <w:tab w:val="right" w:leader="dot" w:pos="8306"/>
        </w:tabs>
      </w:pPr>
      <w:hyperlink w:anchor="_Toc6118" w:history="1">
        <w:r>
          <w:rPr>
            <w:rFonts w:ascii="仿宋" w:eastAsia="仿宋" w:hAnsi="仿宋" w:cs="仿宋" w:hint="eastAsia"/>
            <w:lang w:eastAsia="zh-CN"/>
          </w:rPr>
          <w:t>(二)、风险分类</w:t>
        </w:r>
        <w:r>
          <w:tab/>
        </w:r>
        <w:r>
          <w:fldChar w:fldCharType="begin"/>
        </w:r>
        <w:r>
          <w:instrText xml:space="preserve"> PAGEREF _Toc6118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6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150"/>
      <w:r>
        <w:rPr>
          <w:rFonts w:ascii="仿宋" w:eastAsia="仿宋" w:hAnsi="仿宋" w:cs="仿宋" w:hint="eastAsia"/>
          <w:lang w:eastAsia="zh-CN"/>
        </w:rPr>
        <w:t>(一)、电压测量仪表行业分析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行业一直以来都是市场的关注焦点。行业内的发展趋势、竞争态势以及潜在机会都对电压测量仪表项目的推进产生深远的影响。通过深入研究行业的整体概貌，我们将更好地理解行业的核心特征，为电压测量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行业，技术一直是推动创新和发展的关键因素。我们将对当前技术趋势进行详尽分析，包括但不限于人工智能、大数据应用、先进制造技术等。这有助于电压测量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压测量仪表项目成功的基础。我们将对主要竞争对手进行深入研究，包括其市场份额、产品特点、市场定位等。通过全面了解竞争对手的优势和劣势，电压测量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055"/>
      <w:r>
        <w:rPr>
          <w:rFonts w:ascii="仿宋" w:eastAsia="仿宋" w:hAnsi="仿宋" w:cs="仿宋" w:hint="eastAsia"/>
          <w:sz w:val="28"/>
          <w:lang w:eastAsia="zh-CN"/>
        </w:rPr>
        <w:t>(二)、电压测量仪表市场分析预测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压测量仪表市场未来的增长趋势。这包括市场的整体规模、各细分领域的发展趋势等。电压测量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压测量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压测量仪表项目实施过程中需要充分考虑的因素。我们将对市场风险进行全面评估，包括但不限于政策法规风险、市场竞争风险、技术变革风险等。通过对潜在风险的深入分析，电压测量仪表项目可以制定相应的风险缓解策略，降低不确定性对电压测量仪表项目的影响。</w:t>
      </w:r>
    </w:p>
    <w:p>
      <w:pPr>
        <w:pStyle w:val="Heading1"/>
        <w:ind w:firstLine="560" w:firstLineChars="200"/>
        <w:rPr>
          <w:rFonts w:ascii="仿宋" w:eastAsia="仿宋" w:hAnsi="仿宋" w:cs="仿宋" w:hint="eastAsia"/>
          <w:sz w:val="28"/>
          <w:lang w:eastAsia="zh-CN"/>
        </w:rPr>
      </w:pPr>
      <w:bookmarkStart w:id="5" w:name="_Toc28662"/>
      <w:r>
        <w:rPr>
          <w:rFonts w:ascii="仿宋" w:eastAsia="仿宋" w:hAnsi="仿宋" w:cs="仿宋" w:hint="eastAsia"/>
          <w:sz w:val="28"/>
          <w:lang w:eastAsia="zh-CN"/>
        </w:rPr>
        <w:t>二、电压测量仪表项目建设单位说明</w:t>
      </w:r>
      <w:bookmarkEnd w:id="5"/>
    </w:p>
    <w:p>
      <w:pPr>
        <w:pStyle w:val="Heading2"/>
        <w:rPr>
          <w:rFonts w:ascii="仿宋" w:eastAsia="仿宋" w:hAnsi="仿宋" w:cs="仿宋" w:hint="eastAsia"/>
          <w:lang w:eastAsia="zh-CN"/>
        </w:rPr>
      </w:pPr>
      <w:bookmarkStart w:id="6" w:name="_Toc22278"/>
      <w:r>
        <w:rPr>
          <w:rFonts w:ascii="仿宋" w:eastAsia="仿宋" w:hAnsi="仿宋" w:cs="仿宋" w:hint="eastAsia"/>
          <w:lang w:eastAsia="zh-CN"/>
        </w:rPr>
        <w:t>(一)、电压测量仪表项目承办单位基本情况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9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测量仪表项目承办单位的XXXX，我们着眼于实现可持续的经济效益。通过技术创新和解决方案的提供，公司预计在电压测量仪表项目执行期间将获得可观的收入增长。这一收入来源主要包括电压测量仪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同时，我们注重成本控制和效率提升，以确保电压测量仪表项目的可持续盈利。透过精细的管理和资源优化，公司期望实现电压测量仪表项目利润最大化。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测量仪表项目实施进行全面的投资评估，包括电压测量仪表项目启动阶段的资金投入和后续运营成本。通过对电压测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压测量仪表项目实施过程中具备足够的资金流动性，公司将进行详尽的现金流分析。这包括资金需求的合理预测、电压测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641"/>
      <w:r>
        <w:rPr>
          <w:rFonts w:ascii="仿宋" w:eastAsia="仿宋" w:hAnsi="仿宋" w:cs="仿宋" w:hint="eastAsia"/>
          <w:sz w:val="28"/>
          <w:lang w:eastAsia="zh-CN"/>
        </w:rPr>
        <w:t>三、电压测量仪表项目选址可行性分析</w:t>
      </w:r>
      <w:bookmarkEnd w:id="8"/>
    </w:p>
    <w:p>
      <w:pPr>
        <w:pStyle w:val="Heading2"/>
        <w:rPr>
          <w:rFonts w:ascii="仿宋" w:eastAsia="仿宋" w:hAnsi="仿宋" w:cs="仿宋" w:hint="eastAsia"/>
          <w:lang w:eastAsia="zh-CN"/>
        </w:rPr>
      </w:pPr>
      <w:bookmarkStart w:id="9" w:name="_Toc19278"/>
      <w:r>
        <w:rPr>
          <w:rFonts w:ascii="仿宋" w:eastAsia="仿宋" w:hAnsi="仿宋" w:cs="仿宋" w:hint="eastAsia"/>
          <w:lang w:eastAsia="zh-CN"/>
        </w:rPr>
        <w:t>(一)、电压测量仪表项目选址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该电压测量仪表项目选址位于XX省XX市XX区XXX街道</w:t>
      </w:r>
    </w:p>
    <w:p>
      <w:pPr>
        <w:pStyle w:val="Heading2"/>
        <w:ind w:firstLine="560" w:firstLineChars="200"/>
        <w:rPr>
          <w:rFonts w:ascii="仿宋" w:eastAsia="仿宋" w:hAnsi="仿宋" w:cs="仿宋" w:hint="eastAsia"/>
          <w:sz w:val="28"/>
          <w:lang w:eastAsia="zh-CN"/>
        </w:rPr>
      </w:pPr>
      <w:bookmarkStart w:id="10" w:name="_Toc1690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电压测量仪表项目的征地面积将根据电压测量仪表项目的实际规模和需求进行精确规划。具体面积XXX平方米，旨在确保电压测量仪表项目不仅能够满足当前的发展需求，还能够预留空间以适应未来的扩展。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净用地面积是在征地面积基础上去除不可利用面积后的实际可开发用地。具体面积XXX平方米，考虑到环保、交通、安全等多方面因素，以确保电压测量仪表项目在整体利用效率上达到最优。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电压测量仪表项目计划建设的建筑总规模具体面积XXX平方米。这一规模的确定综合考虑了电压测量仪表项目的性质、规模，以及城市规划的相关要求，确保建筑布局与周边环境协调一致。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绿地率是电压测量仪表项目用地中被规划为绿地的比例。具体面积XXX平方米，旨在通过合理规划绿地，改善电压测量仪表项目周边环境，提升居民生活质量，并符合城市整体绿化规划。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容积率是用地上可以建设的建筑总体积与用地面积之比。具体面积XXX，通过合理的容积率规划，确保电压测量仪表项目建筑规模与周边环境和谐共生。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压测量仪表项目选址与当地城市规划相一致，具体面积XXX平方米。通过与城市规划部门深入沟通，确保电压测量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压测量仪表项目选址符合当地产业政策，具体面积XXX平方米。这包括电压测量仪表项目对当地经济的促进作用，以及对相关产业的带动效应，确保电压测量仪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用地总体要求必须符合环保和可持续发展的原则，具体面积XXX平方米。通过采用绿色建筑设计、节能减排等措施，确保电压测量仪表项目在建设和运营过程中对环境的影响最小化，达到可持续发展的要求。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确保电压测量仪表项目选址具备必要的公共设施配套，具体面积XXX平方米。这包括交通便利性、教育、医疗等基础设施，以提高居民生活品质，使得电压测量仪表项目选址更具吸引力。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考虑用地总体要求对当地社会稳定性的影响，具体面积XXX平方米。通过深入了解当地社区反馈，确保电压测量仪表项目的选址和建设过程对当地社会和谐稳定产生积极作用。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压测量仪表项目选址不仅符合法规和规划，还在实际操作中具有可行性。这一全面规划将为电压测量仪表项目的成功实施提供坚实的基础，确保电压测量仪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87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压测量仪表项目的设备规划和空间设计中，我们将采取灵活设备布局的措施。设备布局将根据实际需求进行灵活设计，避免不必要的浪费。通过合理规划设备摆放位置，我们将提高设备的利用率，减少设备间距，以确保电压测量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压测量仪表项目内部引入共享设施的概念，例如共享会议室、办公区等。通过这种方式，我们可以减少对资源的重复建设，提高资源共享效率，从而减小电压测量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82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压测量仪表项目的总图布置中，我们将不同功能区域进行明确的规划，以最大程度满足电压测量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61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压测量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压测量仪表项目对环境的影响是综合评价的重要因素之一。我们将详细考虑选址周边的自然环境、生态保护区、水源地等情况，确保电压测量仪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对选址的评价还需充分考虑当地政府的产业政策和法规。我们将详细了解电压测量仪表项目所在地的相关政策，确保电压测量仪表项目的规划和运营与当地法规相符，降低不必要的法律风险。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考虑到社会稳定性对企业运营的重要性，我们将评估选址地区的社会安全情况、劳工关系、社区反馈等方面，以确保电压测量仪表项目的建设和运营不会受到社会稳定性的负面影响。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最后，我们将综合考虑用地成本，包括土地购置费用、土地开发成本等。通过对用地成本的详细评估，我们能够做出更为精确的经济效益分析，为电压测量仪表项目的投资决策提供有力支持。</w:t>
      </w:r>
    </w:p>
    <w:p>
      <w:pPr>
        <w:pStyle w:val="Heading1"/>
        <w:ind w:firstLine="560" w:firstLineChars="200"/>
        <w:rPr>
          <w:rFonts w:ascii="仿宋" w:eastAsia="仿宋" w:hAnsi="仿宋" w:cs="仿宋" w:hint="eastAsia"/>
          <w:sz w:val="28"/>
          <w:lang w:eastAsia="zh-CN"/>
        </w:rPr>
      </w:pPr>
      <w:bookmarkStart w:id="14" w:name="_Toc9346"/>
      <w:r>
        <w:rPr>
          <w:rFonts w:ascii="仿宋" w:eastAsia="仿宋" w:hAnsi="仿宋" w:cs="仿宋" w:hint="eastAsia"/>
          <w:sz w:val="28"/>
          <w:lang w:eastAsia="zh-CN"/>
        </w:rPr>
        <w:t>四、电压测量仪表项目危机管理</w:t>
      </w:r>
      <w:bookmarkEnd w:id="14"/>
    </w:p>
    <w:p>
      <w:pPr>
        <w:pStyle w:val="Heading2"/>
        <w:rPr>
          <w:rFonts w:ascii="仿宋" w:eastAsia="仿宋" w:hAnsi="仿宋" w:cs="仿宋" w:hint="eastAsia"/>
          <w:lang w:eastAsia="zh-CN"/>
        </w:rPr>
      </w:pPr>
      <w:bookmarkStart w:id="15" w:name="_Toc964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项目危机管理中，危机预警与识别是确保电压测量仪表项目稳健运行的核心步骤。通过建立全面的监测机制，电压测量仪表项目团队旨在及时发现和理解潜在的风险和危机因素，以便采取及时的预防和应对措施，确保电压测量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首先，通过深入的风险评估，电压测量仪表项目团队全面分析了整个电压测量仪表项目和各个阶段可能存在的威胁。这包括准确评估每个潜在风险的发生概率和可能影响的程度，为后续危机预警提供了有力支持。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测量仪表项目团队着重于明确定义电压测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测量仪表项目进展的持续监控，团队能够及时发现潜在问题并作出迅速反应。电压测量仪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在这一阶段，团队的专业素养和反应速度将发挥至关重要的作用，以确保潜在危机能够在初期得到有效的处理，最大程度地减轻负面影响。通过危机预警与识别，电压测量仪表项目得以更有序、可控地推进。</w:t>
      </w:r>
    </w:p>
    <w:p>
      <w:pPr>
        <w:pStyle w:val="Heading2"/>
        <w:ind w:firstLine="560" w:firstLineChars="200"/>
        <w:rPr>
          <w:rFonts w:ascii="仿宋" w:eastAsia="仿宋" w:hAnsi="仿宋" w:cs="仿宋" w:hint="eastAsia"/>
          <w:sz w:val="28"/>
          <w:lang w:eastAsia="zh-CN"/>
        </w:rPr>
      </w:pPr>
      <w:bookmarkStart w:id="16" w:name="_Toc1133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在危机发生时，电压测量仪表项目团队立即行动，成立了应急小组。该小组的任务是迅速制定并实施紧急应对措施，以最小化潜在损失。以下是采取的主要措施：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暂停电压测量仪表项目进度：为遏制危机蔓延，电压测量仪表项目暂时停止进行，以便全面评估当前状况。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资源重新分配：重新评估电压测量仪表项目资源的分配，确保最大限度地减小损失。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实时沟通：与关键利益相关者建立实时沟通机制，向他们传递电压测量仪表项目危机的实际状况，保障电压测量仪表项目核心利益。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在紧急应对的同时，电压测量仪表项目团队强调了团队协作和有效沟通的重要性。以下是团队协作的关键举措：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信息共享机制：建立了信息共享平台，确保团队成员能够及时获取电压测量仪表项目危机的实时信息。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领导者沟通：电压测量仪表项目领导者通过定期会议和即时沟通工具，指导团队应对危机，保持团队稳定运行。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随着危机得到初步控制，电压测量仪表项目团队转向制定恢复计划，以确保电压测量仪表项目能够从中迅速恢复。主要恢复计划包括：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修复受损的进度计划：重新评估电压测量仪表项目进度，制定修复计划，确保电压测量仪表项目尽快回归正常进程。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重新调整资源分配：优化资源分配，确保电压测量仪表项目在有限资源下高效运转。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风险管理机制加强：对电压测量仪表项目风险进行全面评估，制定更强化的风险管理策略，以预防未来可能的危机。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687"/>
      <w:r>
        <w:rPr>
          <w:rFonts w:ascii="仿宋" w:eastAsia="仿宋" w:hAnsi="仿宋" w:cs="仿宋" w:hint="eastAsia"/>
          <w:sz w:val="28"/>
          <w:lang w:eastAsia="zh-CN"/>
        </w:rPr>
        <w:t>五、电压测量仪表项目概论</w:t>
      </w:r>
      <w:bookmarkEnd w:id="17"/>
    </w:p>
    <w:p>
      <w:pPr>
        <w:pStyle w:val="Heading2"/>
        <w:rPr>
          <w:rFonts w:ascii="仿宋" w:eastAsia="仿宋" w:hAnsi="仿宋" w:cs="仿宋" w:hint="eastAsia"/>
          <w:lang w:eastAsia="zh-CN"/>
        </w:rPr>
      </w:pPr>
      <w:bookmarkStart w:id="18" w:name="_Toc21462"/>
      <w:r>
        <w:rPr>
          <w:rFonts w:ascii="仿宋" w:eastAsia="仿宋" w:hAnsi="仿宋" w:cs="仿宋" w:hint="eastAsia"/>
          <w:lang w:eastAsia="zh-CN"/>
        </w:rPr>
        <w:t>(一)、电压测量仪表项目概况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起源追溯至对市场的深入洞察。市场的不断演变与变革为电压测量仪表项目提供了难得的机遇。当前市场存在的需求缺口和变革的大环境共同构成了电压测量仪表项目的背景。这个电压测量仪表项目旨在充分利用市场机遇，填补行业中尚未满足的需求，为客户提供全新的解决方案。市场的变革和需求的增长使得这个电压测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电压测量仪表项目名称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正式命名为电压测量仪表。这个名称不仅仅是一个标识，更代表了电压测量仪表项目的核心理念和愿景。它蕴含着电压测量仪表项目所要解决问题的关键字，具有强烈的表达和辨识度，为电压测量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电压测量仪表项目目标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核心目标是提供一种全新、高效的解决方案，满足客户日益增长的需求。电压测量仪表项目追求的不仅仅是满足市场需求，更是在市场中获得卓越的竞争优势。通过不断提升产品或服务的质量和创新水平，电压测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电压测量仪表项目范围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全面涵盖了产品研发、制造、市场推广和售后服务，确保从产品设计到最终用户体验的全方位关注。这一全面的电压测量仪表项目范围是为了确保电压测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电压测量仪表项目时间表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电压测量仪表项目计划在未来18个月内完成，包括研发、测试、市场试点和正式推出等不同阶段。这个时间表的合理设计是为了确保电压测量仪表项目各个阶段的顺利推进，以便按时交付高质量的成果。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电压测量仪表项目预算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压测量仪表项目总预算估算为XX百万美元，主要分配在研发、市场推广、人员培训和运营等方面。这一充足的预算为电压测量仪表项目提供了充足的资源，确保电压测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电压测量仪表项目风险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可能面临的风险包括市场接受度低、技术难题、竞争激烈等。电压测量仪表项目团队已经制定了相应的风险应对计划，通过前瞻性的风险管理，确保电压测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电压测量仪表项目团队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电压测量仪表项目汇聚了一支经验丰富、多领域专业素养的核心团队，确保电压测量仪表项目在各个方面都能拥有高水平的执行力。团队的协同作战是电压测量仪表项目成功的关键因素之一。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电压测量仪表项目背景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电压测量仪表项目的背景根植于市场对更高效、创新产品的渴望，同时也受到科技发展对行业格局的深刻改变的影响。这为电压测量仪表项目提供了广阔的发展空间和市场需求。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电压测量仪表项目现状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截至目前，电压测量仪表项目已完成市场调研和技术验证，取得了初步的成功。这为电压测量仪表项目在未来的发展奠定了坚实的基础，为更远大的目标打下了坚实的基石。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023"/>
      <w:r>
        <w:rPr>
          <w:rFonts w:ascii="仿宋" w:eastAsia="仿宋" w:hAnsi="仿宋" w:cs="仿宋" w:hint="eastAsia"/>
          <w:sz w:val="28"/>
          <w:lang w:eastAsia="zh-CN"/>
        </w:rPr>
        <w:t>(二)、电压测量仪表项目目标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https://d.book118.com/017041136165006030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27951"/>
    <w:rsid w:val="40C279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41136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2024-01-12T22:47:00Z</dcterms:created>
  <dcterms:modified xsi:type="dcterms:W3CDTF">2024-01-12T22:47:25Z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5F078BF5D8AC448BA7412A4DB06A2043_11</vt:lpwstr>
  </property>
  <property fmtid="{D5CDD505-2E9C-101B-9397-08002B2CF9AE}" pid="3" name="KSOProductBuildVer">
    <vt:lpwstr>2052-12.1.0.16120</vt:lpwstr>
  </property>
</Properties>
</file>