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计算机与通信安全类板卡项目规划设计蓝图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3" w:history="1">
        <w:r>
          <w:rPr>
            <w:rFonts w:ascii="仿宋" w:eastAsia="仿宋" w:hAnsi="仿宋" w:cs="仿宋" w:hint="eastAsia"/>
            <w:lang w:eastAsia="zh-CN"/>
          </w:rPr>
          <w:t>序言</w:t>
        </w:r>
        <w:r>
          <w:tab/>
        </w:r>
        <w:r>
          <w:fldChar w:fldCharType="begin"/>
        </w:r>
        <w:r>
          <w:instrText xml:space="preserve"> PAGEREF _Toc6623 \h </w:instrText>
        </w:r>
        <w:r>
          <w:fldChar w:fldCharType="separate"/>
        </w:r>
        <w:r>
          <w:t>3</w:t>
        </w:r>
        <w:r>
          <w:fldChar w:fldCharType="end"/>
        </w:r>
      </w:hyperlink>
    </w:p>
    <w:p>
      <w:pPr>
        <w:pStyle w:val="TOC1"/>
        <w:tabs>
          <w:tab w:val="right" w:leader="dot" w:pos="8306"/>
        </w:tabs>
      </w:pPr>
      <w:hyperlink w:anchor="_Toc30080" w:history="1">
        <w:r>
          <w:rPr>
            <w:rFonts w:ascii="仿宋" w:eastAsia="仿宋" w:hAnsi="仿宋" w:cs="仿宋" w:hint="eastAsia"/>
            <w:lang w:eastAsia="zh-CN"/>
          </w:rPr>
          <w:t>一、计算机与通信安全类板卡项目绩效评估</w:t>
        </w:r>
        <w:r>
          <w:tab/>
        </w:r>
        <w:r>
          <w:fldChar w:fldCharType="begin"/>
        </w:r>
        <w:r>
          <w:instrText xml:space="preserve"> PAGEREF _Toc30080 \h </w:instrText>
        </w:r>
        <w:r>
          <w:fldChar w:fldCharType="separate"/>
        </w:r>
        <w:r>
          <w:t>3</w:t>
        </w:r>
        <w:r>
          <w:fldChar w:fldCharType="end"/>
        </w:r>
      </w:hyperlink>
    </w:p>
    <w:p>
      <w:pPr>
        <w:pStyle w:val="TOC2"/>
        <w:tabs>
          <w:tab w:val="right" w:leader="dot" w:pos="8306"/>
        </w:tabs>
      </w:pPr>
      <w:hyperlink w:anchor="_Toc19137" w:history="1">
        <w:r>
          <w:rPr>
            <w:rFonts w:ascii="仿宋" w:eastAsia="仿宋" w:hAnsi="仿宋" w:cs="仿宋" w:hint="eastAsia"/>
            <w:lang w:eastAsia="zh-CN"/>
          </w:rPr>
          <w:t>(一)、绩效评估指标</w:t>
        </w:r>
        <w:r>
          <w:tab/>
        </w:r>
        <w:r>
          <w:fldChar w:fldCharType="begin"/>
        </w:r>
        <w:r>
          <w:instrText xml:space="preserve"> PAGEREF _Toc19137 \h </w:instrText>
        </w:r>
        <w:r>
          <w:fldChar w:fldCharType="separate"/>
        </w:r>
        <w:r>
          <w:t>3</w:t>
        </w:r>
        <w:r>
          <w:fldChar w:fldCharType="end"/>
        </w:r>
      </w:hyperlink>
    </w:p>
    <w:p>
      <w:pPr>
        <w:pStyle w:val="TOC2"/>
        <w:tabs>
          <w:tab w:val="right" w:leader="dot" w:pos="8306"/>
        </w:tabs>
      </w:pPr>
      <w:hyperlink w:anchor="_Toc26240" w:history="1">
        <w:r>
          <w:rPr>
            <w:rFonts w:ascii="仿宋" w:eastAsia="仿宋" w:hAnsi="仿宋" w:cs="仿宋" w:hint="eastAsia"/>
            <w:lang w:eastAsia="zh-CN"/>
          </w:rPr>
          <w:t>(二)、绩效评估方法</w:t>
        </w:r>
        <w:r>
          <w:tab/>
        </w:r>
        <w:r>
          <w:fldChar w:fldCharType="begin"/>
        </w:r>
        <w:r>
          <w:instrText xml:space="preserve"> PAGEREF _Toc26240 \h </w:instrText>
        </w:r>
        <w:r>
          <w:fldChar w:fldCharType="separate"/>
        </w:r>
        <w:r>
          <w:t>4</w:t>
        </w:r>
        <w:r>
          <w:fldChar w:fldCharType="end"/>
        </w:r>
      </w:hyperlink>
    </w:p>
    <w:p>
      <w:pPr>
        <w:pStyle w:val="TOC2"/>
        <w:tabs>
          <w:tab w:val="right" w:leader="dot" w:pos="8306"/>
        </w:tabs>
      </w:pPr>
      <w:hyperlink w:anchor="_Toc1258" w:history="1">
        <w:r>
          <w:rPr>
            <w:rFonts w:ascii="仿宋" w:eastAsia="仿宋" w:hAnsi="仿宋" w:cs="仿宋" w:hint="eastAsia"/>
            <w:lang w:eastAsia="zh-CN"/>
          </w:rPr>
          <w:t>(三)、绩效评估周期</w:t>
        </w:r>
        <w:r>
          <w:tab/>
        </w:r>
        <w:r>
          <w:fldChar w:fldCharType="begin"/>
        </w:r>
        <w:r>
          <w:instrText xml:space="preserve"> PAGEREF _Toc1258 \h </w:instrText>
        </w:r>
        <w:r>
          <w:fldChar w:fldCharType="separate"/>
        </w:r>
        <w:r>
          <w:t>5</w:t>
        </w:r>
        <w:r>
          <w:fldChar w:fldCharType="end"/>
        </w:r>
      </w:hyperlink>
    </w:p>
    <w:p>
      <w:pPr>
        <w:pStyle w:val="TOC1"/>
        <w:tabs>
          <w:tab w:val="right" w:leader="dot" w:pos="8306"/>
        </w:tabs>
      </w:pPr>
      <w:hyperlink w:anchor="_Toc18473" w:history="1">
        <w:r>
          <w:rPr>
            <w:rFonts w:ascii="仿宋" w:eastAsia="仿宋" w:hAnsi="仿宋" w:cs="仿宋" w:hint="eastAsia"/>
            <w:lang w:eastAsia="zh-CN"/>
          </w:rPr>
          <w:t>二、计算机与通信安全类板卡项目土建工程</w:t>
        </w:r>
        <w:r>
          <w:tab/>
        </w:r>
        <w:r>
          <w:fldChar w:fldCharType="begin"/>
        </w:r>
        <w:r>
          <w:instrText xml:space="preserve"> PAGEREF _Toc18473 \h </w:instrText>
        </w:r>
        <w:r>
          <w:fldChar w:fldCharType="separate"/>
        </w:r>
        <w:r>
          <w:t>7</w:t>
        </w:r>
        <w:r>
          <w:fldChar w:fldCharType="end"/>
        </w:r>
      </w:hyperlink>
    </w:p>
    <w:p>
      <w:pPr>
        <w:pStyle w:val="TOC2"/>
        <w:tabs>
          <w:tab w:val="right" w:leader="dot" w:pos="8306"/>
        </w:tabs>
      </w:pPr>
      <w:hyperlink w:anchor="_Toc2212" w:history="1">
        <w:r>
          <w:rPr>
            <w:rFonts w:ascii="仿宋" w:eastAsia="仿宋" w:hAnsi="仿宋" w:cs="仿宋" w:hint="eastAsia"/>
            <w:lang w:eastAsia="zh-CN"/>
          </w:rPr>
          <w:t>(一)、建筑工程设计原则</w:t>
        </w:r>
        <w:r>
          <w:tab/>
        </w:r>
        <w:r>
          <w:fldChar w:fldCharType="begin"/>
        </w:r>
        <w:r>
          <w:instrText xml:space="preserve"> PAGEREF _Toc2212 \h </w:instrText>
        </w:r>
        <w:r>
          <w:fldChar w:fldCharType="separate"/>
        </w:r>
        <w:r>
          <w:t>7</w:t>
        </w:r>
        <w:r>
          <w:fldChar w:fldCharType="end"/>
        </w:r>
      </w:hyperlink>
    </w:p>
    <w:p>
      <w:pPr>
        <w:pStyle w:val="TOC2"/>
        <w:tabs>
          <w:tab w:val="right" w:leader="dot" w:pos="8306"/>
        </w:tabs>
      </w:pPr>
      <w:hyperlink w:anchor="_Toc14207" w:history="1">
        <w:r>
          <w:rPr>
            <w:rFonts w:ascii="仿宋" w:eastAsia="仿宋" w:hAnsi="仿宋" w:cs="仿宋" w:hint="eastAsia"/>
            <w:lang w:eastAsia="zh-CN"/>
          </w:rPr>
          <w:t>(二)、土建工程设计年限及安全等级</w:t>
        </w:r>
        <w:r>
          <w:tab/>
        </w:r>
        <w:r>
          <w:fldChar w:fldCharType="begin"/>
        </w:r>
        <w:r>
          <w:instrText xml:space="preserve"> PAGEREF _Toc14207 \h </w:instrText>
        </w:r>
        <w:r>
          <w:fldChar w:fldCharType="separate"/>
        </w:r>
        <w:r>
          <w:t>8</w:t>
        </w:r>
        <w:r>
          <w:fldChar w:fldCharType="end"/>
        </w:r>
      </w:hyperlink>
    </w:p>
    <w:p>
      <w:pPr>
        <w:pStyle w:val="TOC2"/>
        <w:tabs>
          <w:tab w:val="right" w:leader="dot" w:pos="8306"/>
        </w:tabs>
      </w:pPr>
      <w:hyperlink w:anchor="_Toc27964" w:history="1">
        <w:r>
          <w:rPr>
            <w:rFonts w:ascii="仿宋" w:eastAsia="仿宋" w:hAnsi="仿宋" w:cs="仿宋" w:hint="eastAsia"/>
            <w:lang w:eastAsia="zh-CN"/>
          </w:rPr>
          <w:t>(三)、建筑工程设计总体要求</w:t>
        </w:r>
        <w:r>
          <w:tab/>
        </w:r>
        <w:r>
          <w:fldChar w:fldCharType="begin"/>
        </w:r>
        <w:r>
          <w:instrText xml:space="preserve"> PAGEREF _Toc27964 \h </w:instrText>
        </w:r>
        <w:r>
          <w:fldChar w:fldCharType="separate"/>
        </w:r>
        <w:r>
          <w:t>9</w:t>
        </w:r>
        <w:r>
          <w:fldChar w:fldCharType="end"/>
        </w:r>
      </w:hyperlink>
    </w:p>
    <w:p>
      <w:pPr>
        <w:pStyle w:val="TOC2"/>
        <w:tabs>
          <w:tab w:val="right" w:leader="dot" w:pos="8306"/>
        </w:tabs>
      </w:pPr>
      <w:hyperlink w:anchor="_Toc2952" w:history="1">
        <w:r>
          <w:rPr>
            <w:rFonts w:ascii="仿宋" w:eastAsia="仿宋" w:hAnsi="仿宋" w:cs="仿宋" w:hint="eastAsia"/>
            <w:lang w:eastAsia="zh-CN"/>
          </w:rPr>
          <w:t>(四)、土建工程建设指标</w:t>
        </w:r>
        <w:r>
          <w:tab/>
        </w:r>
        <w:r>
          <w:fldChar w:fldCharType="begin"/>
        </w:r>
        <w:r>
          <w:instrText xml:space="preserve"> PAGEREF _Toc2952 \h </w:instrText>
        </w:r>
        <w:r>
          <w:fldChar w:fldCharType="separate"/>
        </w:r>
        <w:r>
          <w:t>10</w:t>
        </w:r>
        <w:r>
          <w:fldChar w:fldCharType="end"/>
        </w:r>
      </w:hyperlink>
    </w:p>
    <w:p>
      <w:pPr>
        <w:pStyle w:val="TOC1"/>
        <w:tabs>
          <w:tab w:val="right" w:leader="dot" w:pos="8306"/>
        </w:tabs>
      </w:pPr>
      <w:hyperlink w:anchor="_Toc7883" w:history="1">
        <w:r>
          <w:rPr>
            <w:rFonts w:ascii="仿宋" w:eastAsia="仿宋" w:hAnsi="仿宋" w:cs="仿宋" w:hint="eastAsia"/>
            <w:lang w:eastAsia="zh-CN"/>
          </w:rPr>
          <w:t>三、工艺说明</w:t>
        </w:r>
        <w:r>
          <w:tab/>
        </w:r>
        <w:r>
          <w:fldChar w:fldCharType="begin"/>
        </w:r>
        <w:r>
          <w:instrText xml:space="preserve"> PAGEREF _Toc7883 \h </w:instrText>
        </w:r>
        <w:r>
          <w:fldChar w:fldCharType="separate"/>
        </w:r>
        <w:r>
          <w:t>10</w:t>
        </w:r>
        <w:r>
          <w:fldChar w:fldCharType="end"/>
        </w:r>
      </w:hyperlink>
    </w:p>
    <w:p>
      <w:pPr>
        <w:pStyle w:val="TOC2"/>
        <w:tabs>
          <w:tab w:val="right" w:leader="dot" w:pos="8306"/>
        </w:tabs>
      </w:pPr>
      <w:hyperlink w:anchor="_Toc21632" w:history="1">
        <w:r>
          <w:rPr>
            <w:rFonts w:ascii="仿宋" w:eastAsia="仿宋" w:hAnsi="仿宋" w:cs="仿宋" w:hint="eastAsia"/>
            <w:lang w:eastAsia="zh-CN"/>
          </w:rPr>
          <w:t>(一)、技术管理特点</w:t>
        </w:r>
        <w:r>
          <w:tab/>
        </w:r>
        <w:r>
          <w:fldChar w:fldCharType="begin"/>
        </w:r>
        <w:r>
          <w:instrText xml:space="preserve"> PAGEREF _Toc21632 \h </w:instrText>
        </w:r>
        <w:r>
          <w:fldChar w:fldCharType="separate"/>
        </w:r>
        <w:r>
          <w:t>10</w:t>
        </w:r>
        <w:r>
          <w:fldChar w:fldCharType="end"/>
        </w:r>
      </w:hyperlink>
    </w:p>
    <w:p>
      <w:pPr>
        <w:pStyle w:val="TOC2"/>
        <w:tabs>
          <w:tab w:val="right" w:leader="dot" w:pos="8306"/>
        </w:tabs>
      </w:pPr>
      <w:hyperlink w:anchor="_Toc30485" w:history="1">
        <w:r>
          <w:rPr>
            <w:rFonts w:ascii="仿宋" w:eastAsia="仿宋" w:hAnsi="仿宋" w:cs="仿宋" w:hint="eastAsia"/>
            <w:lang w:eastAsia="zh-CN"/>
          </w:rPr>
          <w:t>(二)、计算机与通信安全类板卡项目工艺技术设计方案</w:t>
        </w:r>
        <w:r>
          <w:tab/>
        </w:r>
        <w:r>
          <w:fldChar w:fldCharType="begin"/>
        </w:r>
        <w:r>
          <w:instrText xml:space="preserve"> PAGEREF _Toc30485 \h </w:instrText>
        </w:r>
        <w:r>
          <w:fldChar w:fldCharType="separate"/>
        </w:r>
        <w:r>
          <w:t>11</w:t>
        </w:r>
        <w:r>
          <w:fldChar w:fldCharType="end"/>
        </w:r>
      </w:hyperlink>
    </w:p>
    <w:p>
      <w:pPr>
        <w:pStyle w:val="TOC2"/>
        <w:tabs>
          <w:tab w:val="right" w:leader="dot" w:pos="8306"/>
        </w:tabs>
      </w:pPr>
      <w:hyperlink w:anchor="_Toc19882" w:history="1">
        <w:r>
          <w:rPr>
            <w:rFonts w:ascii="仿宋" w:eastAsia="仿宋" w:hAnsi="仿宋" w:cs="仿宋" w:hint="eastAsia"/>
            <w:lang w:eastAsia="zh-CN"/>
          </w:rPr>
          <w:t>(三)、设备选型方案</w:t>
        </w:r>
        <w:r>
          <w:tab/>
        </w:r>
        <w:r>
          <w:fldChar w:fldCharType="begin"/>
        </w:r>
        <w:r>
          <w:instrText xml:space="preserve"> PAGEREF _Toc19882 \h </w:instrText>
        </w:r>
        <w:r>
          <w:fldChar w:fldCharType="separate"/>
        </w:r>
        <w:r>
          <w:t>13</w:t>
        </w:r>
        <w:r>
          <w:fldChar w:fldCharType="end"/>
        </w:r>
      </w:hyperlink>
    </w:p>
    <w:p>
      <w:pPr>
        <w:pStyle w:val="TOC1"/>
        <w:tabs>
          <w:tab w:val="right" w:leader="dot" w:pos="8306"/>
        </w:tabs>
      </w:pPr>
      <w:hyperlink w:anchor="_Toc12955" w:history="1">
        <w:r>
          <w:rPr>
            <w:rFonts w:ascii="仿宋" w:eastAsia="仿宋" w:hAnsi="仿宋" w:cs="仿宋" w:hint="eastAsia"/>
            <w:lang w:eastAsia="zh-CN"/>
          </w:rPr>
          <w:t>四、计算机与通信安全类板卡项目选址可行性分析</w:t>
        </w:r>
        <w:r>
          <w:tab/>
        </w:r>
        <w:r>
          <w:fldChar w:fldCharType="begin"/>
        </w:r>
        <w:r>
          <w:instrText xml:space="preserve"> PAGEREF _Toc12955 \h </w:instrText>
        </w:r>
        <w:r>
          <w:fldChar w:fldCharType="separate"/>
        </w:r>
        <w:r>
          <w:t>14</w:t>
        </w:r>
        <w:r>
          <w:fldChar w:fldCharType="end"/>
        </w:r>
      </w:hyperlink>
    </w:p>
    <w:p>
      <w:pPr>
        <w:pStyle w:val="TOC2"/>
        <w:tabs>
          <w:tab w:val="right" w:leader="dot" w:pos="8306"/>
        </w:tabs>
      </w:pPr>
      <w:hyperlink w:anchor="_Toc7846" w:history="1">
        <w:r>
          <w:rPr>
            <w:rFonts w:ascii="仿宋" w:eastAsia="仿宋" w:hAnsi="仿宋" w:cs="仿宋" w:hint="eastAsia"/>
            <w:lang w:eastAsia="zh-CN"/>
          </w:rPr>
          <w:t>(一)、计算机与通信安全类板卡项目选址</w:t>
        </w:r>
        <w:r>
          <w:tab/>
        </w:r>
        <w:r>
          <w:fldChar w:fldCharType="begin"/>
        </w:r>
        <w:r>
          <w:instrText xml:space="preserve"> PAGEREF _Toc7846 \h </w:instrText>
        </w:r>
        <w:r>
          <w:fldChar w:fldCharType="separate"/>
        </w:r>
        <w:r>
          <w:t>14</w:t>
        </w:r>
        <w:r>
          <w:fldChar w:fldCharType="end"/>
        </w:r>
      </w:hyperlink>
    </w:p>
    <w:p>
      <w:pPr>
        <w:pStyle w:val="TOC2"/>
        <w:tabs>
          <w:tab w:val="right" w:leader="dot" w:pos="8306"/>
        </w:tabs>
      </w:pPr>
      <w:hyperlink w:anchor="_Toc19226" w:history="1">
        <w:r>
          <w:rPr>
            <w:rFonts w:ascii="仿宋" w:eastAsia="仿宋" w:hAnsi="仿宋" w:cs="仿宋" w:hint="eastAsia"/>
            <w:lang w:eastAsia="zh-CN"/>
          </w:rPr>
          <w:t>(二)、用地控制指标</w:t>
        </w:r>
        <w:r>
          <w:tab/>
        </w:r>
        <w:r>
          <w:fldChar w:fldCharType="begin"/>
        </w:r>
        <w:r>
          <w:instrText xml:space="preserve"> PAGEREF _Toc19226 \h </w:instrText>
        </w:r>
        <w:r>
          <w:fldChar w:fldCharType="separate"/>
        </w:r>
        <w:r>
          <w:t>14</w:t>
        </w:r>
        <w:r>
          <w:fldChar w:fldCharType="end"/>
        </w:r>
      </w:hyperlink>
    </w:p>
    <w:p>
      <w:pPr>
        <w:pStyle w:val="TOC2"/>
        <w:tabs>
          <w:tab w:val="right" w:leader="dot" w:pos="8306"/>
        </w:tabs>
      </w:pPr>
      <w:hyperlink w:anchor="_Toc28787" w:history="1">
        <w:r>
          <w:rPr>
            <w:rFonts w:ascii="仿宋" w:eastAsia="仿宋" w:hAnsi="仿宋" w:cs="仿宋" w:hint="eastAsia"/>
            <w:lang w:eastAsia="zh-CN"/>
          </w:rPr>
          <w:t>(三)、节约用地措施</w:t>
        </w:r>
        <w:r>
          <w:tab/>
        </w:r>
        <w:r>
          <w:fldChar w:fldCharType="begin"/>
        </w:r>
        <w:r>
          <w:instrText xml:space="preserve"> PAGEREF _Toc28787 \h </w:instrText>
        </w:r>
        <w:r>
          <w:fldChar w:fldCharType="separate"/>
        </w:r>
        <w:r>
          <w:t>16</w:t>
        </w:r>
        <w:r>
          <w:fldChar w:fldCharType="end"/>
        </w:r>
      </w:hyperlink>
    </w:p>
    <w:p>
      <w:pPr>
        <w:pStyle w:val="TOC2"/>
        <w:tabs>
          <w:tab w:val="right" w:leader="dot" w:pos="8306"/>
        </w:tabs>
      </w:pPr>
      <w:hyperlink w:anchor="_Toc19199" w:history="1">
        <w:r>
          <w:rPr>
            <w:rFonts w:ascii="仿宋" w:eastAsia="仿宋" w:hAnsi="仿宋" w:cs="仿宋" w:hint="eastAsia"/>
            <w:lang w:eastAsia="zh-CN"/>
          </w:rPr>
          <w:t>(四)、总图布置方案</w:t>
        </w:r>
        <w:r>
          <w:tab/>
        </w:r>
        <w:r>
          <w:fldChar w:fldCharType="begin"/>
        </w:r>
        <w:r>
          <w:instrText xml:space="preserve"> PAGEREF _Toc19199 \h </w:instrText>
        </w:r>
        <w:r>
          <w:fldChar w:fldCharType="separate"/>
        </w:r>
        <w:r>
          <w:t>17</w:t>
        </w:r>
        <w:r>
          <w:fldChar w:fldCharType="end"/>
        </w:r>
      </w:hyperlink>
    </w:p>
    <w:p>
      <w:pPr>
        <w:pStyle w:val="TOC2"/>
        <w:tabs>
          <w:tab w:val="right" w:leader="dot" w:pos="8306"/>
        </w:tabs>
      </w:pPr>
      <w:hyperlink w:anchor="_Toc15236" w:history="1">
        <w:r>
          <w:rPr>
            <w:rFonts w:ascii="仿宋" w:eastAsia="仿宋" w:hAnsi="仿宋" w:cs="仿宋" w:hint="eastAsia"/>
            <w:lang w:eastAsia="zh-CN"/>
          </w:rPr>
          <w:t>(五)、选址综合评价</w:t>
        </w:r>
        <w:r>
          <w:tab/>
        </w:r>
        <w:r>
          <w:fldChar w:fldCharType="begin"/>
        </w:r>
        <w:r>
          <w:instrText xml:space="preserve"> PAGEREF _Toc15236 \h </w:instrText>
        </w:r>
        <w:r>
          <w:fldChar w:fldCharType="separate"/>
        </w:r>
        <w:r>
          <w:t>18</w:t>
        </w:r>
        <w:r>
          <w:fldChar w:fldCharType="end"/>
        </w:r>
      </w:hyperlink>
    </w:p>
    <w:p>
      <w:pPr>
        <w:pStyle w:val="TOC1"/>
        <w:tabs>
          <w:tab w:val="right" w:leader="dot" w:pos="8306"/>
        </w:tabs>
      </w:pPr>
      <w:hyperlink w:anchor="_Toc2471" w:history="1">
        <w:r>
          <w:rPr>
            <w:rFonts w:ascii="仿宋" w:eastAsia="仿宋" w:hAnsi="仿宋" w:cs="仿宋" w:hint="eastAsia"/>
            <w:lang w:eastAsia="zh-CN"/>
          </w:rPr>
          <w:t>五、计算机与通信安全类板卡项目危机管理</w:t>
        </w:r>
        <w:r>
          <w:tab/>
        </w:r>
        <w:r>
          <w:fldChar w:fldCharType="begin"/>
        </w:r>
        <w:r>
          <w:instrText xml:space="preserve"> PAGEREF _Toc2471 \h </w:instrText>
        </w:r>
        <w:r>
          <w:fldChar w:fldCharType="separate"/>
        </w:r>
        <w:r>
          <w:t>20</w:t>
        </w:r>
        <w:r>
          <w:fldChar w:fldCharType="end"/>
        </w:r>
      </w:hyperlink>
    </w:p>
    <w:p>
      <w:pPr>
        <w:pStyle w:val="TOC2"/>
        <w:tabs>
          <w:tab w:val="right" w:leader="dot" w:pos="8306"/>
        </w:tabs>
      </w:pPr>
      <w:hyperlink w:anchor="_Toc8090" w:history="1">
        <w:r>
          <w:rPr>
            <w:rFonts w:ascii="仿宋" w:eastAsia="仿宋" w:hAnsi="仿宋" w:cs="仿宋" w:hint="eastAsia"/>
            <w:lang w:eastAsia="zh-CN"/>
          </w:rPr>
          <w:t>(一)、危机预警与识别</w:t>
        </w:r>
        <w:r>
          <w:tab/>
        </w:r>
        <w:r>
          <w:fldChar w:fldCharType="begin"/>
        </w:r>
        <w:r>
          <w:instrText xml:space="preserve"> PAGEREF _Toc8090 \h </w:instrText>
        </w:r>
        <w:r>
          <w:fldChar w:fldCharType="separate"/>
        </w:r>
        <w:r>
          <w:t>20</w:t>
        </w:r>
        <w:r>
          <w:fldChar w:fldCharType="end"/>
        </w:r>
      </w:hyperlink>
    </w:p>
    <w:p>
      <w:pPr>
        <w:pStyle w:val="TOC2"/>
        <w:tabs>
          <w:tab w:val="right" w:leader="dot" w:pos="8306"/>
        </w:tabs>
      </w:pPr>
      <w:hyperlink w:anchor="_Toc32347" w:history="1">
        <w:r>
          <w:rPr>
            <w:rFonts w:ascii="仿宋" w:eastAsia="仿宋" w:hAnsi="仿宋" w:cs="仿宋" w:hint="eastAsia"/>
            <w:lang w:eastAsia="zh-CN"/>
          </w:rPr>
          <w:t>(二)、危机应对与恢复</w:t>
        </w:r>
        <w:r>
          <w:tab/>
        </w:r>
        <w:r>
          <w:fldChar w:fldCharType="begin"/>
        </w:r>
        <w:r>
          <w:instrText xml:space="preserve"> PAGEREF _Toc32347 \h </w:instrText>
        </w:r>
        <w:r>
          <w:fldChar w:fldCharType="separate"/>
        </w:r>
        <w:r>
          <w:t>21</w:t>
        </w:r>
        <w:r>
          <w:fldChar w:fldCharType="end"/>
        </w:r>
      </w:hyperlink>
    </w:p>
    <w:p>
      <w:pPr>
        <w:pStyle w:val="TOC1"/>
        <w:tabs>
          <w:tab w:val="right" w:leader="dot" w:pos="8306"/>
        </w:tabs>
      </w:pPr>
      <w:hyperlink w:anchor="_Toc23354" w:history="1">
        <w:r>
          <w:rPr>
            <w:rFonts w:ascii="仿宋" w:eastAsia="仿宋" w:hAnsi="仿宋" w:cs="仿宋" w:hint="eastAsia"/>
            <w:lang w:eastAsia="zh-CN"/>
          </w:rPr>
          <w:t>六、计算机与通信安全类板卡项目文档管理</w:t>
        </w:r>
        <w:r>
          <w:tab/>
        </w:r>
        <w:r>
          <w:fldChar w:fldCharType="begin"/>
        </w:r>
        <w:r>
          <w:instrText xml:space="preserve"> PAGEREF _Toc23354 \h </w:instrText>
        </w:r>
        <w:r>
          <w:fldChar w:fldCharType="separate"/>
        </w:r>
        <w:r>
          <w:t>22</w:t>
        </w:r>
        <w:r>
          <w:fldChar w:fldCharType="end"/>
        </w:r>
      </w:hyperlink>
    </w:p>
    <w:p>
      <w:pPr>
        <w:pStyle w:val="TOC2"/>
        <w:tabs>
          <w:tab w:val="right" w:leader="dot" w:pos="8306"/>
        </w:tabs>
      </w:pPr>
      <w:hyperlink w:anchor="_Toc2150" w:history="1">
        <w:r>
          <w:rPr>
            <w:rFonts w:ascii="仿宋" w:eastAsia="仿宋" w:hAnsi="仿宋" w:cs="仿宋" w:hint="eastAsia"/>
            <w:lang w:eastAsia="zh-CN"/>
          </w:rPr>
          <w:t>(一)、文档编制与审查</w:t>
        </w:r>
        <w:r>
          <w:tab/>
        </w:r>
        <w:r>
          <w:fldChar w:fldCharType="begin"/>
        </w:r>
        <w:r>
          <w:instrText xml:space="preserve"> PAGEREF _Toc2150 \h </w:instrText>
        </w:r>
        <w:r>
          <w:fldChar w:fldCharType="separate"/>
        </w:r>
        <w:r>
          <w:t>22</w:t>
        </w:r>
        <w:r>
          <w:fldChar w:fldCharType="end"/>
        </w:r>
      </w:hyperlink>
    </w:p>
    <w:p>
      <w:pPr>
        <w:pStyle w:val="TOC2"/>
        <w:tabs>
          <w:tab w:val="right" w:leader="dot" w:pos="8306"/>
        </w:tabs>
      </w:pPr>
      <w:hyperlink w:anchor="_Toc26613" w:history="1">
        <w:r>
          <w:rPr>
            <w:rFonts w:ascii="仿宋" w:eastAsia="仿宋" w:hAnsi="仿宋" w:cs="仿宋" w:hint="eastAsia"/>
            <w:lang w:eastAsia="zh-CN"/>
          </w:rPr>
          <w:t>(二)、文档发布与分发</w:t>
        </w:r>
        <w:r>
          <w:tab/>
        </w:r>
        <w:r>
          <w:fldChar w:fldCharType="begin"/>
        </w:r>
        <w:r>
          <w:instrText xml:space="preserve"> PAGEREF _Toc26613 \h </w:instrText>
        </w:r>
        <w:r>
          <w:fldChar w:fldCharType="separate"/>
        </w:r>
        <w:r>
          <w:t>24</w:t>
        </w:r>
        <w:r>
          <w:fldChar w:fldCharType="end"/>
        </w:r>
      </w:hyperlink>
    </w:p>
    <w:p>
      <w:pPr>
        <w:pStyle w:val="TOC2"/>
        <w:tabs>
          <w:tab w:val="right" w:leader="dot" w:pos="8306"/>
        </w:tabs>
      </w:pPr>
      <w:hyperlink w:anchor="_Toc15554" w:history="1">
        <w:r>
          <w:rPr>
            <w:rFonts w:ascii="仿宋" w:eastAsia="仿宋" w:hAnsi="仿宋" w:cs="仿宋" w:hint="eastAsia"/>
            <w:lang w:eastAsia="zh-CN"/>
          </w:rPr>
          <w:t>(三)、文档存档与归档</w:t>
        </w:r>
        <w:r>
          <w:tab/>
        </w:r>
        <w:r>
          <w:fldChar w:fldCharType="begin"/>
        </w:r>
        <w:r>
          <w:instrText xml:space="preserve"> PAGEREF _Toc15554 \h </w:instrText>
        </w:r>
        <w:r>
          <w:fldChar w:fldCharType="separate"/>
        </w:r>
        <w:r>
          <w:t>25</w:t>
        </w:r>
        <w:r>
          <w:fldChar w:fldCharType="end"/>
        </w:r>
      </w:hyperlink>
    </w:p>
    <w:p>
      <w:pPr>
        <w:pStyle w:val="TOC1"/>
        <w:tabs>
          <w:tab w:val="right" w:leader="dot" w:pos="8306"/>
        </w:tabs>
      </w:pPr>
      <w:hyperlink w:anchor="_Toc10721" w:history="1">
        <w:r>
          <w:rPr>
            <w:rFonts w:ascii="仿宋" w:eastAsia="仿宋" w:hAnsi="仿宋" w:cs="仿宋" w:hint="eastAsia"/>
            <w:lang w:eastAsia="zh-CN"/>
          </w:rPr>
          <w:t>七、计算机与通信安全类板卡项目人力资源管理</w:t>
        </w:r>
        <w:r>
          <w:tab/>
        </w:r>
        <w:r>
          <w:fldChar w:fldCharType="begin"/>
        </w:r>
        <w:r>
          <w:instrText xml:space="preserve"> PAGEREF _Toc10721 \h </w:instrText>
        </w:r>
        <w:r>
          <w:fldChar w:fldCharType="separate"/>
        </w:r>
        <w:r>
          <w:t>26</w:t>
        </w:r>
        <w:r>
          <w:fldChar w:fldCharType="end"/>
        </w:r>
      </w:hyperlink>
    </w:p>
    <w:p>
      <w:pPr>
        <w:pStyle w:val="TOC2"/>
        <w:tabs>
          <w:tab w:val="right" w:leader="dot" w:pos="8306"/>
        </w:tabs>
      </w:pPr>
      <w:hyperlink w:anchor="_Toc3617" w:history="1">
        <w:r>
          <w:rPr>
            <w:rFonts w:ascii="仿宋" w:eastAsia="仿宋" w:hAnsi="仿宋" w:cs="仿宋" w:hint="eastAsia"/>
            <w:lang w:eastAsia="zh-CN"/>
          </w:rPr>
          <w:t>(一)、建立健全的预算管理制度</w:t>
        </w:r>
        <w:r>
          <w:tab/>
        </w:r>
        <w:r>
          <w:fldChar w:fldCharType="begin"/>
        </w:r>
        <w:r>
          <w:instrText xml:space="preserve"> PAGEREF _Toc3617 \h </w:instrText>
        </w:r>
        <w:r>
          <w:fldChar w:fldCharType="separate"/>
        </w:r>
        <w:r>
          <w:t>26</w:t>
        </w:r>
        <w:r>
          <w:fldChar w:fldCharType="end"/>
        </w:r>
      </w:hyperlink>
    </w:p>
    <w:p>
      <w:pPr>
        <w:pStyle w:val="TOC2"/>
        <w:tabs>
          <w:tab w:val="right" w:leader="dot" w:pos="8306"/>
        </w:tabs>
      </w:pPr>
      <w:hyperlink w:anchor="_Toc21495" w:history="1">
        <w:r>
          <w:rPr>
            <w:rFonts w:ascii="仿宋" w:eastAsia="仿宋" w:hAnsi="仿宋" w:cs="仿宋" w:hint="eastAsia"/>
            <w:lang w:eastAsia="zh-CN"/>
          </w:rPr>
          <w:t>(二)、加强资金流动监控</w:t>
        </w:r>
        <w:r>
          <w:tab/>
        </w:r>
        <w:r>
          <w:fldChar w:fldCharType="begin"/>
        </w:r>
        <w:r>
          <w:instrText xml:space="preserve"> PAGEREF _Toc21495 \h </w:instrText>
        </w:r>
        <w:r>
          <w:fldChar w:fldCharType="separate"/>
        </w:r>
        <w:r>
          <w:t>28</w:t>
        </w:r>
        <w:r>
          <w:fldChar w:fldCharType="end"/>
        </w:r>
      </w:hyperlink>
    </w:p>
    <w:p>
      <w:pPr>
        <w:pStyle w:val="TOC2"/>
        <w:tabs>
          <w:tab w:val="right" w:leader="dot" w:pos="8306"/>
        </w:tabs>
      </w:pPr>
      <w:hyperlink w:anchor="_Toc2664" w:history="1">
        <w:r>
          <w:rPr>
            <w:rFonts w:ascii="仿宋" w:eastAsia="仿宋" w:hAnsi="仿宋" w:cs="仿宋" w:hint="eastAsia"/>
            <w:lang w:eastAsia="zh-CN"/>
          </w:rPr>
          <w:t>(三)、制定完善的风险控制机制</w:t>
        </w:r>
        <w:r>
          <w:tab/>
        </w:r>
        <w:r>
          <w:fldChar w:fldCharType="begin"/>
        </w:r>
        <w:r>
          <w:instrText xml:space="preserve"> PAGEREF _Toc2664 \h </w:instrText>
        </w:r>
        <w:r>
          <w:fldChar w:fldCharType="separate"/>
        </w:r>
        <w:r>
          <w:t>29</w:t>
        </w:r>
        <w:r>
          <w:fldChar w:fldCharType="end"/>
        </w:r>
      </w:hyperlink>
    </w:p>
    <w:p>
      <w:pPr>
        <w:pStyle w:val="TOC2"/>
        <w:tabs>
          <w:tab w:val="right" w:leader="dot" w:pos="8306"/>
        </w:tabs>
      </w:pPr>
      <w:hyperlink w:anchor="_Toc28714" w:history="1">
        <w:r>
          <w:rPr>
            <w:rFonts w:ascii="仿宋" w:eastAsia="仿宋" w:hAnsi="仿宋" w:cs="仿宋" w:hint="eastAsia"/>
            <w:lang w:eastAsia="zh-CN"/>
          </w:rPr>
          <w:t>(四)、优化成本管理</w:t>
        </w:r>
        <w:r>
          <w:tab/>
        </w:r>
        <w:r>
          <w:fldChar w:fldCharType="begin"/>
        </w:r>
        <w:r>
          <w:instrText xml:space="preserve"> PAGEREF _Toc28714 \h </w:instrText>
        </w:r>
        <w:r>
          <w:fldChar w:fldCharType="separate"/>
        </w:r>
        <w:r>
          <w:t>31</w:t>
        </w:r>
        <w:r>
          <w:fldChar w:fldCharType="end"/>
        </w:r>
      </w:hyperlink>
    </w:p>
    <w:p>
      <w:pPr>
        <w:pStyle w:val="TOC1"/>
        <w:tabs>
          <w:tab w:val="right" w:leader="dot" w:pos="8306"/>
        </w:tabs>
      </w:pPr>
      <w:hyperlink w:anchor="_Toc212" w:history="1">
        <w:r>
          <w:rPr>
            <w:rFonts w:ascii="仿宋" w:eastAsia="仿宋" w:hAnsi="仿宋" w:cs="仿宋" w:hint="eastAsia"/>
            <w:lang w:eastAsia="zh-CN"/>
          </w:rPr>
          <w:t>八、计算机与通信安全类板卡项目财务管理</w:t>
        </w:r>
        <w:r>
          <w:tab/>
        </w:r>
        <w:r>
          <w:fldChar w:fldCharType="begin"/>
        </w:r>
        <w:r>
          <w:instrText xml:space="preserve"> PAGEREF _Toc212 \h </w:instrText>
        </w:r>
        <w:r>
          <w:fldChar w:fldCharType="separate"/>
        </w:r>
        <w:r>
          <w:t>32</w:t>
        </w:r>
        <w:r>
          <w:fldChar w:fldCharType="end"/>
        </w:r>
      </w:hyperlink>
    </w:p>
    <w:p>
      <w:pPr>
        <w:pStyle w:val="TOC2"/>
        <w:tabs>
          <w:tab w:val="right" w:leader="dot" w:pos="8306"/>
        </w:tabs>
      </w:pPr>
      <w:hyperlink w:anchor="_Toc12663" w:history="1">
        <w:r>
          <w:rPr>
            <w:rFonts w:ascii="仿宋" w:eastAsia="仿宋" w:hAnsi="仿宋" w:cs="仿宋" w:hint="eastAsia"/>
            <w:lang w:eastAsia="zh-CN"/>
          </w:rPr>
          <w:t>(一)、资金需求大</w:t>
        </w:r>
        <w:r>
          <w:tab/>
        </w:r>
        <w:r>
          <w:fldChar w:fldCharType="begin"/>
        </w:r>
        <w:r>
          <w:instrText xml:space="preserve"> PAGEREF _Toc12663 \h </w:instrText>
        </w:r>
        <w:r>
          <w:fldChar w:fldCharType="separate"/>
        </w:r>
        <w:r>
          <w:t>32</w:t>
        </w:r>
        <w:r>
          <w:fldChar w:fldCharType="end"/>
        </w:r>
      </w:hyperlink>
    </w:p>
    <w:p>
      <w:pPr>
        <w:pStyle w:val="TOC2"/>
        <w:tabs>
          <w:tab w:val="right" w:leader="dot" w:pos="8306"/>
        </w:tabs>
      </w:pPr>
      <w:hyperlink w:anchor="_Toc15962" w:history="1">
        <w:r>
          <w:rPr>
            <w:rFonts w:ascii="仿宋" w:eastAsia="仿宋" w:hAnsi="仿宋" w:cs="仿宋" w:hint="eastAsia"/>
            <w:lang w:eastAsia="zh-CN"/>
          </w:rPr>
          <w:t>(二)、研发周期长</w:t>
        </w:r>
        <w:r>
          <w:tab/>
        </w:r>
        <w:r>
          <w:fldChar w:fldCharType="begin"/>
        </w:r>
        <w:r>
          <w:instrText xml:space="preserve"> PAGEREF _Toc15962 \h </w:instrText>
        </w:r>
        <w:r>
          <w:fldChar w:fldCharType="separate"/>
        </w:r>
        <w:r>
          <w:t>33</w:t>
        </w:r>
        <w:r>
          <w:fldChar w:fldCharType="end"/>
        </w:r>
      </w:hyperlink>
    </w:p>
    <w:p>
      <w:pPr>
        <w:pStyle w:val="TOC2"/>
        <w:tabs>
          <w:tab w:val="right" w:leader="dot" w:pos="8306"/>
        </w:tabs>
      </w:pPr>
      <w:hyperlink w:anchor="_Toc10049" w:history="1">
        <w:r>
          <w:rPr>
            <w:rFonts w:ascii="仿宋" w:eastAsia="仿宋" w:hAnsi="仿宋" w:cs="仿宋" w:hint="eastAsia"/>
            <w:lang w:eastAsia="zh-CN"/>
          </w:rPr>
          <w:t>(三)、市场风险大</w:t>
        </w:r>
        <w:r>
          <w:tab/>
        </w:r>
        <w:r>
          <w:fldChar w:fldCharType="begin"/>
        </w:r>
        <w:r>
          <w:instrText xml:space="preserve"> PAGEREF _Toc10049 \h </w:instrText>
        </w:r>
        <w:r>
          <w:fldChar w:fldCharType="separate"/>
        </w:r>
        <w:r>
          <w:t>35</w:t>
        </w:r>
        <w:r>
          <w:fldChar w:fldCharType="end"/>
        </w:r>
      </w:hyperlink>
    </w:p>
    <w:p>
      <w:pPr>
        <w:pStyle w:val="TOC2"/>
        <w:tabs>
          <w:tab w:val="right" w:leader="dot" w:pos="8306"/>
        </w:tabs>
      </w:pPr>
      <w:hyperlink w:anchor="_Toc14855" w:history="1">
        <w:r>
          <w:rPr>
            <w:rFonts w:ascii="仿宋" w:eastAsia="仿宋" w:hAnsi="仿宋" w:cs="仿宋" w:hint="eastAsia"/>
            <w:lang w:eastAsia="zh-CN"/>
          </w:rPr>
          <w:t>(四)、利润率高</w:t>
        </w:r>
        <w:r>
          <w:tab/>
        </w:r>
        <w:r>
          <w:fldChar w:fldCharType="begin"/>
        </w:r>
        <w:r>
          <w:instrText xml:space="preserve"> PAGEREF _Toc14855 \h </w:instrText>
        </w:r>
        <w:r>
          <w:fldChar w:fldCharType="separate"/>
        </w:r>
        <w:r>
          <w:t>38</w:t>
        </w:r>
        <w:r>
          <w:fldChar w:fldCharType="end"/>
        </w:r>
      </w:hyperlink>
    </w:p>
    <w:p>
      <w:pPr>
        <w:pStyle w:val="TOC1"/>
        <w:tabs>
          <w:tab w:val="right" w:leader="dot" w:pos="8306"/>
        </w:tabs>
      </w:pPr>
      <w:hyperlink w:anchor="_Toc25778" w:history="1">
        <w:r>
          <w:rPr>
            <w:rFonts w:ascii="仿宋" w:eastAsia="仿宋" w:hAnsi="仿宋" w:cs="仿宋" w:hint="eastAsia"/>
            <w:lang w:eastAsia="zh-CN"/>
          </w:rPr>
          <w:t>九、计算机与通信安全类板卡项目风险管理</w:t>
        </w:r>
        <w:r>
          <w:tab/>
        </w:r>
        <w:r>
          <w:fldChar w:fldCharType="begin"/>
        </w:r>
        <w:r>
          <w:instrText xml:space="preserve"> PAGEREF _Toc25778 \h </w:instrText>
        </w:r>
        <w:r>
          <w:fldChar w:fldCharType="separate"/>
        </w:r>
        <w:r>
          <w:t>40</w:t>
        </w:r>
        <w:r>
          <w:fldChar w:fldCharType="end"/>
        </w:r>
      </w:hyperlink>
    </w:p>
    <w:p>
      <w:pPr>
        <w:pStyle w:val="TOC2"/>
        <w:tabs>
          <w:tab w:val="right" w:leader="dot" w:pos="8306"/>
        </w:tabs>
      </w:pPr>
      <w:hyperlink w:anchor="_Toc6508" w:history="1">
        <w:r>
          <w:rPr>
            <w:rFonts w:ascii="仿宋" w:eastAsia="仿宋" w:hAnsi="仿宋" w:cs="仿宋" w:hint="eastAsia"/>
            <w:lang w:eastAsia="zh-CN"/>
          </w:rPr>
          <w:t>(一)、风险识别与评估</w:t>
        </w:r>
        <w:r>
          <w:tab/>
        </w:r>
        <w:r>
          <w:fldChar w:fldCharType="begin"/>
        </w:r>
        <w:r>
          <w:instrText xml:space="preserve"> PAGEREF _Toc6508 \h </w:instrText>
        </w:r>
        <w:r>
          <w:fldChar w:fldCharType="separate"/>
        </w:r>
        <w:r>
          <w:t>40</w:t>
        </w:r>
        <w:r>
          <w:fldChar w:fldCharType="end"/>
        </w:r>
      </w:hyperlink>
    </w:p>
    <w:p>
      <w:pPr>
        <w:pStyle w:val="TOC2"/>
        <w:tabs>
          <w:tab w:val="right" w:leader="dot" w:pos="8306"/>
        </w:tabs>
      </w:pPr>
      <w:hyperlink w:anchor="_Toc1016" w:history="1">
        <w:r>
          <w:rPr>
            <w:rFonts w:ascii="仿宋" w:eastAsia="仿宋" w:hAnsi="仿宋" w:cs="仿宋" w:hint="eastAsia"/>
            <w:lang w:eastAsia="zh-CN"/>
          </w:rPr>
          <w:t>(二)、风险应对策略</w:t>
        </w:r>
        <w:r>
          <w:tab/>
        </w:r>
        <w:r>
          <w:fldChar w:fldCharType="begin"/>
        </w:r>
        <w:r>
          <w:instrText xml:space="preserve"> PAGEREF _Toc1016 \h </w:instrText>
        </w:r>
        <w:r>
          <w:fldChar w:fldCharType="separate"/>
        </w:r>
        <w:r>
          <w:t>41</w:t>
        </w:r>
        <w:r>
          <w:fldChar w:fldCharType="end"/>
        </w:r>
      </w:hyperlink>
    </w:p>
    <w:p>
      <w:pPr>
        <w:pStyle w:val="TOC2"/>
        <w:tabs>
          <w:tab w:val="right" w:leader="dot" w:pos="8306"/>
        </w:tabs>
      </w:pPr>
      <w:hyperlink w:anchor="_Toc30042" w:history="1">
        <w:r>
          <w:rPr>
            <w:rFonts w:ascii="仿宋" w:eastAsia="仿宋" w:hAnsi="仿宋" w:cs="仿宋" w:hint="eastAsia"/>
            <w:lang w:eastAsia="zh-CN"/>
          </w:rPr>
          <w:t>(三)、风险监控与控制</w:t>
        </w:r>
        <w:r>
          <w:tab/>
        </w:r>
        <w:r>
          <w:fldChar w:fldCharType="begin"/>
        </w:r>
        <w:r>
          <w:instrText xml:space="preserve"> PAGEREF _Toc30042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96" w:history="1">
        <w:r>
          <w:rPr>
            <w:rFonts w:ascii="仿宋" w:eastAsia="仿宋" w:hAnsi="仿宋" w:cs="仿宋" w:hint="eastAsia"/>
            <w:lang w:eastAsia="zh-CN"/>
          </w:rPr>
          <w:t>十、计算机与通信安全类板卡项目投资规划</w:t>
        </w:r>
        <w:r>
          <w:tab/>
        </w:r>
        <w:r>
          <w:fldChar w:fldCharType="begin"/>
        </w:r>
        <w:r>
          <w:instrText xml:space="preserve"> PAGEREF _Toc27796 \h </w:instrText>
        </w:r>
        <w:r>
          <w:fldChar w:fldCharType="separate"/>
        </w:r>
        <w:r>
          <w:t>44</w:t>
        </w:r>
        <w:r>
          <w:fldChar w:fldCharType="end"/>
        </w:r>
      </w:hyperlink>
    </w:p>
    <w:p>
      <w:pPr>
        <w:pStyle w:val="TOC2"/>
        <w:tabs>
          <w:tab w:val="right" w:leader="dot" w:pos="8306"/>
        </w:tabs>
      </w:pPr>
      <w:hyperlink w:anchor="_Toc18803" w:history="1">
        <w:r>
          <w:rPr>
            <w:rFonts w:ascii="仿宋" w:eastAsia="仿宋" w:hAnsi="仿宋" w:cs="仿宋" w:hint="eastAsia"/>
            <w:lang w:eastAsia="zh-CN"/>
          </w:rPr>
          <w:t>(一)、计算机与通信安全类板卡项目总投资估算</w:t>
        </w:r>
        <w:r>
          <w:tab/>
        </w:r>
        <w:r>
          <w:fldChar w:fldCharType="begin"/>
        </w:r>
        <w:r>
          <w:instrText xml:space="preserve"> PAGEREF _Toc18803 \h </w:instrText>
        </w:r>
        <w:r>
          <w:fldChar w:fldCharType="separate"/>
        </w:r>
        <w:r>
          <w:t>44</w:t>
        </w:r>
        <w:r>
          <w:fldChar w:fldCharType="end"/>
        </w:r>
      </w:hyperlink>
    </w:p>
    <w:p>
      <w:pPr>
        <w:pStyle w:val="TOC2"/>
        <w:tabs>
          <w:tab w:val="right" w:leader="dot" w:pos="8306"/>
        </w:tabs>
      </w:pPr>
      <w:hyperlink w:anchor="_Toc15649" w:history="1">
        <w:r>
          <w:rPr>
            <w:rFonts w:ascii="仿宋" w:eastAsia="仿宋" w:hAnsi="仿宋" w:cs="仿宋" w:hint="eastAsia"/>
            <w:lang w:eastAsia="zh-CN"/>
          </w:rPr>
          <w:t>(二)、资金筹措</w:t>
        </w:r>
        <w:r>
          <w:tab/>
        </w:r>
        <w:r>
          <w:fldChar w:fldCharType="begin"/>
        </w:r>
        <w:r>
          <w:instrText xml:space="preserve"> PAGEREF _Toc15649 \h </w:instrText>
        </w:r>
        <w:r>
          <w:fldChar w:fldCharType="separate"/>
        </w:r>
        <w:r>
          <w:t>45</w:t>
        </w:r>
        <w:r>
          <w:fldChar w:fldCharType="end"/>
        </w:r>
      </w:hyperlink>
    </w:p>
    <w:p>
      <w:pPr>
        <w:pStyle w:val="TOC1"/>
        <w:tabs>
          <w:tab w:val="right" w:leader="dot" w:pos="8306"/>
        </w:tabs>
      </w:pPr>
      <w:hyperlink w:anchor="_Toc3426" w:history="1">
        <w:r>
          <w:rPr>
            <w:rFonts w:ascii="仿宋" w:eastAsia="仿宋" w:hAnsi="仿宋" w:cs="仿宋" w:hint="eastAsia"/>
            <w:lang w:eastAsia="zh-CN"/>
          </w:rPr>
          <w:t>十一、计算机与通信安全类板卡项目技术管理</w:t>
        </w:r>
        <w:r>
          <w:tab/>
        </w:r>
        <w:r>
          <w:fldChar w:fldCharType="begin"/>
        </w:r>
        <w:r>
          <w:instrText xml:space="preserve"> PAGEREF _Toc3426 \h </w:instrText>
        </w:r>
        <w:r>
          <w:fldChar w:fldCharType="separate"/>
        </w:r>
        <w:r>
          <w:t>46</w:t>
        </w:r>
        <w:r>
          <w:fldChar w:fldCharType="end"/>
        </w:r>
      </w:hyperlink>
    </w:p>
    <w:p>
      <w:pPr>
        <w:pStyle w:val="TOC2"/>
        <w:tabs>
          <w:tab w:val="right" w:leader="dot" w:pos="8306"/>
        </w:tabs>
      </w:pPr>
      <w:hyperlink w:anchor="_Toc31795" w:history="1">
        <w:r>
          <w:rPr>
            <w:rFonts w:ascii="仿宋" w:eastAsia="仿宋" w:hAnsi="仿宋" w:cs="仿宋" w:hint="eastAsia"/>
            <w:lang w:eastAsia="zh-CN"/>
          </w:rPr>
          <w:t>(一)、技术方案选用方向</w:t>
        </w:r>
        <w:r>
          <w:tab/>
        </w:r>
        <w:r>
          <w:fldChar w:fldCharType="begin"/>
        </w:r>
        <w:r>
          <w:instrText xml:space="preserve"> PAGEREF _Toc31795 \h </w:instrText>
        </w:r>
        <w:r>
          <w:fldChar w:fldCharType="separate"/>
        </w:r>
        <w:r>
          <w:t>46</w:t>
        </w:r>
        <w:r>
          <w:fldChar w:fldCharType="end"/>
        </w:r>
      </w:hyperlink>
    </w:p>
    <w:p>
      <w:pPr>
        <w:pStyle w:val="TOC2"/>
        <w:tabs>
          <w:tab w:val="right" w:leader="dot" w:pos="8306"/>
        </w:tabs>
      </w:pPr>
      <w:hyperlink w:anchor="_Toc11445" w:history="1">
        <w:r>
          <w:rPr>
            <w:rFonts w:ascii="仿宋" w:eastAsia="仿宋" w:hAnsi="仿宋" w:cs="仿宋" w:hint="eastAsia"/>
            <w:lang w:eastAsia="zh-CN"/>
          </w:rPr>
          <w:t>(二)、工艺技术方案选用原则</w:t>
        </w:r>
        <w:r>
          <w:tab/>
        </w:r>
        <w:r>
          <w:fldChar w:fldCharType="begin"/>
        </w:r>
        <w:r>
          <w:instrText xml:space="preserve"> PAGEREF _Toc11445 \h </w:instrText>
        </w:r>
        <w:r>
          <w:fldChar w:fldCharType="separate"/>
        </w:r>
        <w:r>
          <w:t>48</w:t>
        </w:r>
        <w:r>
          <w:fldChar w:fldCharType="end"/>
        </w:r>
      </w:hyperlink>
    </w:p>
    <w:p>
      <w:pPr>
        <w:pStyle w:val="TOC2"/>
        <w:tabs>
          <w:tab w:val="right" w:leader="dot" w:pos="8306"/>
        </w:tabs>
      </w:pPr>
      <w:hyperlink w:anchor="_Toc4411" w:history="1">
        <w:r>
          <w:rPr>
            <w:rFonts w:ascii="仿宋" w:eastAsia="仿宋" w:hAnsi="仿宋" w:cs="仿宋" w:hint="eastAsia"/>
            <w:lang w:eastAsia="zh-CN"/>
          </w:rPr>
          <w:t>(三)、工艺技术方案要求</w:t>
        </w:r>
        <w:r>
          <w:tab/>
        </w:r>
        <w:r>
          <w:fldChar w:fldCharType="begin"/>
        </w:r>
        <w:r>
          <w:instrText xml:space="preserve"> PAGEREF _Toc4411 \h </w:instrText>
        </w:r>
        <w:r>
          <w:fldChar w:fldCharType="separate"/>
        </w:r>
        <w:r>
          <w:t>50</w:t>
        </w:r>
        <w:r>
          <w:fldChar w:fldCharType="end"/>
        </w:r>
      </w:hyperlink>
    </w:p>
    <w:p>
      <w:pPr>
        <w:pStyle w:val="TOC1"/>
        <w:tabs>
          <w:tab w:val="right" w:leader="dot" w:pos="8306"/>
        </w:tabs>
      </w:pPr>
      <w:hyperlink w:anchor="_Toc31411" w:history="1">
        <w:r>
          <w:rPr>
            <w:rFonts w:ascii="仿宋" w:eastAsia="仿宋" w:hAnsi="仿宋" w:cs="仿宋" w:hint="eastAsia"/>
            <w:lang w:eastAsia="zh-CN"/>
          </w:rPr>
          <w:t>十二、计算机与通信安全类板卡项目社会影响</w:t>
        </w:r>
        <w:r>
          <w:tab/>
        </w:r>
        <w:r>
          <w:fldChar w:fldCharType="begin"/>
        </w:r>
        <w:r>
          <w:instrText xml:space="preserve"> PAGEREF _Toc31411 \h </w:instrText>
        </w:r>
        <w:r>
          <w:fldChar w:fldCharType="separate"/>
        </w:r>
        <w:r>
          <w:t>52</w:t>
        </w:r>
        <w:r>
          <w:fldChar w:fldCharType="end"/>
        </w:r>
      </w:hyperlink>
    </w:p>
    <w:p>
      <w:pPr>
        <w:pStyle w:val="TOC2"/>
        <w:tabs>
          <w:tab w:val="right" w:leader="dot" w:pos="8306"/>
        </w:tabs>
      </w:pPr>
      <w:hyperlink w:anchor="_Toc19869" w:history="1">
        <w:r>
          <w:rPr>
            <w:rFonts w:ascii="仿宋" w:eastAsia="仿宋" w:hAnsi="仿宋" w:cs="仿宋" w:hint="eastAsia"/>
            <w:lang w:eastAsia="zh-CN"/>
          </w:rPr>
          <w:t>(一)、社会责任与义务</w:t>
        </w:r>
        <w:r>
          <w:tab/>
        </w:r>
        <w:r>
          <w:fldChar w:fldCharType="begin"/>
        </w:r>
        <w:r>
          <w:instrText xml:space="preserve"> PAGEREF _Toc19869 \h </w:instrText>
        </w:r>
        <w:r>
          <w:fldChar w:fldCharType="separate"/>
        </w:r>
        <w:r>
          <w:t>52</w:t>
        </w:r>
        <w:r>
          <w:fldChar w:fldCharType="end"/>
        </w:r>
      </w:hyperlink>
    </w:p>
    <w:p>
      <w:pPr>
        <w:pStyle w:val="TOC2"/>
        <w:tabs>
          <w:tab w:val="right" w:leader="dot" w:pos="8306"/>
        </w:tabs>
      </w:pPr>
      <w:hyperlink w:anchor="_Toc27038" w:history="1">
        <w:r>
          <w:rPr>
            <w:rFonts w:ascii="仿宋" w:eastAsia="仿宋" w:hAnsi="仿宋" w:cs="仿宋" w:hint="eastAsia"/>
            <w:lang w:eastAsia="zh-CN"/>
          </w:rPr>
          <w:t>(二)、社会参与与沟通</w:t>
        </w:r>
        <w:r>
          <w:tab/>
        </w:r>
        <w:r>
          <w:fldChar w:fldCharType="begin"/>
        </w:r>
        <w:r>
          <w:instrText xml:space="preserve"> PAGEREF _Toc27038 \h </w:instrText>
        </w:r>
        <w:r>
          <w:fldChar w:fldCharType="separate"/>
        </w:r>
        <w:r>
          <w:t>53</w:t>
        </w:r>
        <w:r>
          <w:fldChar w:fldCharType="end"/>
        </w:r>
      </w:hyperlink>
    </w:p>
    <w:p>
      <w:pPr>
        <w:pStyle w:val="TOC1"/>
        <w:tabs>
          <w:tab w:val="right" w:leader="dot" w:pos="8306"/>
        </w:tabs>
      </w:pPr>
      <w:hyperlink w:anchor="_Toc20306" w:history="1">
        <w:r>
          <w:rPr>
            <w:rFonts w:ascii="仿宋" w:eastAsia="仿宋" w:hAnsi="仿宋" w:cs="仿宋" w:hint="eastAsia"/>
            <w:lang w:eastAsia="zh-CN"/>
          </w:rPr>
          <w:t>十三、计算机与通信安全类板卡项目工程方案分析</w:t>
        </w:r>
        <w:r>
          <w:tab/>
        </w:r>
        <w:r>
          <w:fldChar w:fldCharType="begin"/>
        </w:r>
        <w:r>
          <w:instrText xml:space="preserve"> PAGEREF _Toc20306 \h </w:instrText>
        </w:r>
        <w:r>
          <w:fldChar w:fldCharType="separate"/>
        </w:r>
        <w:r>
          <w:t>54</w:t>
        </w:r>
        <w:r>
          <w:fldChar w:fldCharType="end"/>
        </w:r>
      </w:hyperlink>
    </w:p>
    <w:p>
      <w:pPr>
        <w:pStyle w:val="TOC2"/>
        <w:tabs>
          <w:tab w:val="right" w:leader="dot" w:pos="8306"/>
        </w:tabs>
      </w:pPr>
      <w:hyperlink w:anchor="_Toc18750" w:history="1">
        <w:r>
          <w:rPr>
            <w:rFonts w:ascii="仿宋" w:eastAsia="仿宋" w:hAnsi="仿宋" w:cs="仿宋" w:hint="eastAsia"/>
            <w:lang w:eastAsia="zh-CN"/>
          </w:rPr>
          <w:t>(一)、建筑工程设计原则</w:t>
        </w:r>
        <w:r>
          <w:tab/>
        </w:r>
        <w:r>
          <w:fldChar w:fldCharType="begin"/>
        </w:r>
        <w:r>
          <w:instrText xml:space="preserve"> PAGEREF _Toc18750 \h </w:instrText>
        </w:r>
        <w:r>
          <w:fldChar w:fldCharType="separate"/>
        </w:r>
        <w:r>
          <w:t>54</w:t>
        </w:r>
        <w:r>
          <w:fldChar w:fldCharType="end"/>
        </w:r>
      </w:hyperlink>
    </w:p>
    <w:p>
      <w:pPr>
        <w:pStyle w:val="TOC2"/>
        <w:tabs>
          <w:tab w:val="right" w:leader="dot" w:pos="8306"/>
        </w:tabs>
      </w:pPr>
      <w:hyperlink w:anchor="_Toc4563" w:history="1">
        <w:r>
          <w:rPr>
            <w:rFonts w:ascii="仿宋" w:eastAsia="仿宋" w:hAnsi="仿宋" w:cs="仿宋" w:hint="eastAsia"/>
            <w:lang w:eastAsia="zh-CN"/>
          </w:rPr>
          <w:t>(二)、土建工程建设指标</w:t>
        </w:r>
        <w:r>
          <w:tab/>
        </w:r>
        <w:r>
          <w:fldChar w:fldCharType="begin"/>
        </w:r>
        <w:r>
          <w:instrText xml:space="preserve"> PAGEREF _Toc4563 \h </w:instrText>
        </w:r>
        <w:r>
          <w:fldChar w:fldCharType="separate"/>
        </w:r>
        <w:r>
          <w:t>58</w:t>
        </w:r>
        <w:r>
          <w:fldChar w:fldCharType="end"/>
        </w:r>
      </w:hyperlink>
    </w:p>
    <w:p>
      <w:pPr>
        <w:pStyle w:val="TOC1"/>
        <w:tabs>
          <w:tab w:val="right" w:leader="dot" w:pos="8306"/>
        </w:tabs>
      </w:pPr>
      <w:hyperlink w:anchor="_Toc11957" w:history="1">
        <w:r>
          <w:rPr>
            <w:rFonts w:ascii="仿宋" w:eastAsia="仿宋" w:hAnsi="仿宋" w:cs="仿宋" w:hint="eastAsia"/>
            <w:lang w:eastAsia="zh-CN"/>
          </w:rPr>
          <w:t>十四、质量管理体系</w:t>
        </w:r>
        <w:r>
          <w:tab/>
        </w:r>
        <w:r>
          <w:fldChar w:fldCharType="begin"/>
        </w:r>
        <w:r>
          <w:instrText xml:space="preserve"> PAGEREF _Toc11957 \h </w:instrText>
        </w:r>
        <w:r>
          <w:fldChar w:fldCharType="separate"/>
        </w:r>
        <w:r>
          <w:t>59</w:t>
        </w:r>
        <w:r>
          <w:fldChar w:fldCharType="end"/>
        </w:r>
      </w:hyperlink>
    </w:p>
    <w:p>
      <w:pPr>
        <w:pStyle w:val="TOC2"/>
        <w:tabs>
          <w:tab w:val="right" w:leader="dot" w:pos="8306"/>
        </w:tabs>
      </w:pPr>
      <w:hyperlink w:anchor="_Toc26400" w:history="1">
        <w:r>
          <w:rPr>
            <w:rFonts w:ascii="仿宋" w:eastAsia="仿宋" w:hAnsi="仿宋" w:cs="仿宋" w:hint="eastAsia"/>
            <w:lang w:eastAsia="zh-CN"/>
          </w:rPr>
          <w:t>(一)、质量目标与方针</w:t>
        </w:r>
        <w:r>
          <w:tab/>
        </w:r>
        <w:r>
          <w:fldChar w:fldCharType="begin"/>
        </w:r>
        <w:r>
          <w:instrText xml:space="preserve"> PAGEREF _Toc26400 \h </w:instrText>
        </w:r>
        <w:r>
          <w:fldChar w:fldCharType="separate"/>
        </w:r>
        <w:r>
          <w:t>59</w:t>
        </w:r>
        <w:r>
          <w:fldChar w:fldCharType="end"/>
        </w:r>
      </w:hyperlink>
    </w:p>
    <w:p>
      <w:pPr>
        <w:pStyle w:val="TOC2"/>
        <w:tabs>
          <w:tab w:val="right" w:leader="dot" w:pos="8306"/>
        </w:tabs>
      </w:pPr>
      <w:hyperlink w:anchor="_Toc30686" w:history="1">
        <w:r>
          <w:rPr>
            <w:rFonts w:ascii="仿宋" w:eastAsia="仿宋" w:hAnsi="仿宋" w:cs="仿宋" w:hint="eastAsia"/>
            <w:lang w:eastAsia="zh-CN"/>
          </w:rPr>
          <w:t>(二)、质量管理责任</w:t>
        </w:r>
        <w:r>
          <w:tab/>
        </w:r>
        <w:r>
          <w:fldChar w:fldCharType="begin"/>
        </w:r>
        <w:r>
          <w:instrText xml:space="preserve"> PAGEREF _Toc30686 \h </w:instrText>
        </w:r>
        <w:r>
          <w:fldChar w:fldCharType="separate"/>
        </w:r>
        <w:r>
          <w:t>60</w:t>
        </w:r>
        <w:r>
          <w:fldChar w:fldCharType="end"/>
        </w:r>
      </w:hyperlink>
    </w:p>
    <w:p>
      <w:pPr>
        <w:pStyle w:val="TOC2"/>
        <w:tabs>
          <w:tab w:val="right" w:leader="dot" w:pos="8306"/>
        </w:tabs>
      </w:pPr>
      <w:hyperlink w:anchor="_Toc8725" w:history="1">
        <w:r>
          <w:rPr>
            <w:rFonts w:ascii="仿宋" w:eastAsia="仿宋" w:hAnsi="仿宋" w:cs="仿宋" w:hint="eastAsia"/>
            <w:lang w:eastAsia="zh-CN"/>
          </w:rPr>
          <w:t>(三)、质量管理体系文件</w:t>
        </w:r>
        <w:r>
          <w:tab/>
        </w:r>
        <w:r>
          <w:fldChar w:fldCharType="begin"/>
        </w:r>
        <w:r>
          <w:instrText xml:space="preserve"> PAGEREF _Toc8725 \h </w:instrText>
        </w:r>
        <w:r>
          <w:fldChar w:fldCharType="separate"/>
        </w:r>
        <w:r>
          <w:t>62</w:t>
        </w:r>
        <w:r>
          <w:fldChar w:fldCharType="end"/>
        </w:r>
      </w:hyperlink>
    </w:p>
    <w:p>
      <w:pPr>
        <w:pStyle w:val="TOC2"/>
        <w:tabs>
          <w:tab w:val="right" w:leader="dot" w:pos="8306"/>
        </w:tabs>
      </w:pPr>
      <w:hyperlink w:anchor="_Toc11982" w:history="1">
        <w:r>
          <w:rPr>
            <w:rFonts w:ascii="仿宋" w:eastAsia="仿宋" w:hAnsi="仿宋" w:cs="仿宋" w:hint="eastAsia"/>
            <w:lang w:eastAsia="zh-CN"/>
          </w:rPr>
          <w:t>(四)、质量培训与教育</w:t>
        </w:r>
        <w:r>
          <w:tab/>
        </w:r>
        <w:r>
          <w:fldChar w:fldCharType="begin"/>
        </w:r>
        <w:r>
          <w:instrText xml:space="preserve"> PAGEREF _Toc11982 \h </w:instrText>
        </w:r>
        <w:r>
          <w:fldChar w:fldCharType="separate"/>
        </w:r>
        <w:r>
          <w:t>64</w:t>
        </w:r>
        <w:r>
          <w:fldChar w:fldCharType="end"/>
        </w:r>
      </w:hyperlink>
    </w:p>
    <w:p>
      <w:pPr>
        <w:pStyle w:val="TOC2"/>
        <w:tabs>
          <w:tab w:val="right" w:leader="dot" w:pos="8306"/>
        </w:tabs>
      </w:pPr>
      <w:hyperlink w:anchor="_Toc17528" w:history="1">
        <w:r>
          <w:rPr>
            <w:rFonts w:ascii="仿宋" w:eastAsia="仿宋" w:hAnsi="仿宋" w:cs="仿宋" w:hint="eastAsia"/>
            <w:lang w:eastAsia="zh-CN"/>
          </w:rPr>
          <w:t>(五)、质量审核与评价</w:t>
        </w:r>
        <w:r>
          <w:tab/>
        </w:r>
        <w:r>
          <w:fldChar w:fldCharType="begin"/>
        </w:r>
        <w:r>
          <w:instrText xml:space="preserve"> PAGEREF _Toc17528 \h </w:instrText>
        </w:r>
        <w:r>
          <w:fldChar w:fldCharType="separate"/>
        </w:r>
        <w:r>
          <w:t>65</w:t>
        </w:r>
        <w:r>
          <w:fldChar w:fldCharType="end"/>
        </w:r>
      </w:hyperlink>
    </w:p>
    <w:p>
      <w:pPr>
        <w:pStyle w:val="TOC2"/>
        <w:tabs>
          <w:tab w:val="right" w:leader="dot" w:pos="8306"/>
        </w:tabs>
      </w:pPr>
      <w:hyperlink w:anchor="_Toc30253" w:history="1">
        <w:r>
          <w:rPr>
            <w:rFonts w:ascii="仿宋" w:eastAsia="仿宋" w:hAnsi="仿宋" w:cs="仿宋" w:hint="eastAsia"/>
            <w:lang w:eastAsia="zh-CN"/>
          </w:rPr>
          <w:t>(六)、不符合与纠正措施</w:t>
        </w:r>
        <w:r>
          <w:tab/>
        </w:r>
        <w:r>
          <w:fldChar w:fldCharType="begin"/>
        </w:r>
        <w:r>
          <w:instrText xml:space="preserve"> PAGEREF _Toc30253 \h </w:instrText>
        </w:r>
        <w:r>
          <w:fldChar w:fldCharType="separate"/>
        </w:r>
        <w:r>
          <w:t>67</w:t>
        </w:r>
        <w:r>
          <w:fldChar w:fldCharType="end"/>
        </w:r>
      </w:hyperlink>
    </w:p>
    <w:p>
      <w:pPr>
        <w:pStyle w:val="TOC1"/>
        <w:tabs>
          <w:tab w:val="right" w:leader="dot" w:pos="8306"/>
        </w:tabs>
      </w:pPr>
      <w:hyperlink w:anchor="_Toc22112" w:history="1">
        <w:r>
          <w:rPr>
            <w:rFonts w:ascii="仿宋" w:eastAsia="仿宋" w:hAnsi="仿宋" w:cs="仿宋" w:hint="eastAsia"/>
            <w:lang w:eastAsia="zh-CN"/>
          </w:rPr>
          <w:t>十五、计算机与通信安全类板卡项目实施时间节点</w:t>
        </w:r>
        <w:r>
          <w:tab/>
        </w:r>
        <w:r>
          <w:fldChar w:fldCharType="begin"/>
        </w:r>
        <w:r>
          <w:instrText xml:space="preserve"> PAGEREF _Toc22112 \h </w:instrText>
        </w:r>
        <w:r>
          <w:fldChar w:fldCharType="separate"/>
        </w:r>
        <w:r>
          <w:t>68</w:t>
        </w:r>
        <w:r>
          <w:fldChar w:fldCharType="end"/>
        </w:r>
      </w:hyperlink>
    </w:p>
    <w:p>
      <w:pPr>
        <w:pStyle w:val="TOC2"/>
        <w:tabs>
          <w:tab w:val="right" w:leader="dot" w:pos="8306"/>
        </w:tabs>
      </w:pPr>
      <w:hyperlink w:anchor="_Toc11648" w:history="1">
        <w:r>
          <w:rPr>
            <w:rFonts w:ascii="仿宋" w:eastAsia="仿宋" w:hAnsi="仿宋" w:cs="仿宋" w:hint="eastAsia"/>
            <w:lang w:eastAsia="zh-CN"/>
          </w:rPr>
          <w:t>(一)、计算机与通信安全类板卡项目启动阶段时间节点</w:t>
        </w:r>
        <w:r>
          <w:tab/>
        </w:r>
        <w:r>
          <w:fldChar w:fldCharType="begin"/>
        </w:r>
        <w:r>
          <w:instrText xml:space="preserve"> PAGEREF _Toc11648 \h </w:instrText>
        </w:r>
        <w:r>
          <w:fldChar w:fldCharType="separate"/>
        </w:r>
        <w:r>
          <w:t>68</w:t>
        </w:r>
        <w:r>
          <w:fldChar w:fldCharType="end"/>
        </w:r>
      </w:hyperlink>
    </w:p>
    <w:p>
      <w:pPr>
        <w:pStyle w:val="TOC2"/>
        <w:tabs>
          <w:tab w:val="right" w:leader="dot" w:pos="8306"/>
        </w:tabs>
      </w:pPr>
      <w:hyperlink w:anchor="_Toc31205" w:history="1">
        <w:r>
          <w:rPr>
            <w:rFonts w:ascii="仿宋" w:eastAsia="仿宋" w:hAnsi="仿宋" w:cs="仿宋" w:hint="eastAsia"/>
            <w:lang w:eastAsia="zh-CN"/>
          </w:rPr>
          <w:t>(二)、计算机与通信安全类板卡项目执行阶段时间节点</w:t>
        </w:r>
        <w:r>
          <w:tab/>
        </w:r>
        <w:r>
          <w:fldChar w:fldCharType="begin"/>
        </w:r>
        <w:r>
          <w:instrText xml:space="preserve"> PAGEREF _Toc31205 \h </w:instrText>
        </w:r>
        <w:r>
          <w:fldChar w:fldCharType="separate"/>
        </w:r>
        <w:r>
          <w:t>69</w:t>
        </w:r>
        <w:r>
          <w:fldChar w:fldCharType="end"/>
        </w:r>
      </w:hyperlink>
    </w:p>
    <w:p>
      <w:pPr>
        <w:pStyle w:val="TOC2"/>
        <w:tabs>
          <w:tab w:val="right" w:leader="dot" w:pos="8306"/>
        </w:tabs>
      </w:pPr>
      <w:hyperlink w:anchor="_Toc13468" w:history="1">
        <w:r>
          <w:rPr>
            <w:rFonts w:ascii="仿宋" w:eastAsia="仿宋" w:hAnsi="仿宋" w:cs="仿宋" w:hint="eastAsia"/>
            <w:lang w:eastAsia="zh-CN"/>
          </w:rPr>
          <w:t>(三)、计算机与通信安全类板卡项目完成阶段时间节点</w:t>
        </w:r>
        <w:r>
          <w:tab/>
        </w:r>
        <w:r>
          <w:fldChar w:fldCharType="begin"/>
        </w:r>
        <w:r>
          <w:instrText xml:space="preserve"> PAGEREF _Toc13468 \h </w:instrText>
        </w:r>
        <w:r>
          <w:fldChar w:fldCharType="separate"/>
        </w:r>
        <w:r>
          <w:t>70</w:t>
        </w:r>
        <w:r>
          <w:fldChar w:fldCharType="end"/>
        </w:r>
      </w:hyperlink>
    </w:p>
    <w:p>
      <w:pPr>
        <w:pStyle w:val="TOC1"/>
        <w:tabs>
          <w:tab w:val="right" w:leader="dot" w:pos="8306"/>
        </w:tabs>
      </w:pPr>
      <w:hyperlink w:anchor="_Toc9526" w:history="1">
        <w:r>
          <w:rPr>
            <w:rFonts w:ascii="仿宋" w:eastAsia="仿宋" w:hAnsi="仿宋" w:cs="仿宋" w:hint="eastAsia"/>
            <w:lang w:eastAsia="zh-CN"/>
          </w:rPr>
          <w:t>十六、计算机与通信安全类板卡项目治理与监督</w:t>
        </w:r>
        <w:r>
          <w:tab/>
        </w:r>
        <w:r>
          <w:fldChar w:fldCharType="begin"/>
        </w:r>
        <w:r>
          <w:instrText xml:space="preserve"> PAGEREF _Toc9526 \h </w:instrText>
        </w:r>
        <w:r>
          <w:fldChar w:fldCharType="separate"/>
        </w:r>
        <w:r>
          <w:t>71</w:t>
        </w:r>
        <w:r>
          <w:fldChar w:fldCharType="end"/>
        </w:r>
      </w:hyperlink>
    </w:p>
    <w:p>
      <w:pPr>
        <w:pStyle w:val="TOC2"/>
        <w:tabs>
          <w:tab w:val="right" w:leader="dot" w:pos="8306"/>
        </w:tabs>
      </w:pPr>
      <w:hyperlink w:anchor="_Toc12249" w:history="1">
        <w:r>
          <w:rPr>
            <w:rFonts w:ascii="仿宋" w:eastAsia="仿宋" w:hAnsi="仿宋" w:cs="仿宋" w:hint="eastAsia"/>
            <w:lang w:eastAsia="zh-CN"/>
          </w:rPr>
          <w:t>(一)、计算机与通信安全类板卡项目治理结构</w:t>
        </w:r>
        <w:r>
          <w:tab/>
        </w:r>
        <w:r>
          <w:fldChar w:fldCharType="begin"/>
        </w:r>
        <w:r>
          <w:instrText xml:space="preserve"> PAGEREF _Toc12249 \h </w:instrText>
        </w:r>
        <w:r>
          <w:fldChar w:fldCharType="separate"/>
        </w:r>
        <w:r>
          <w:t>71</w:t>
        </w:r>
        <w:r>
          <w:fldChar w:fldCharType="end"/>
        </w:r>
      </w:hyperlink>
    </w:p>
    <w:p>
      <w:pPr>
        <w:pStyle w:val="TOC2"/>
        <w:tabs>
          <w:tab w:val="right" w:leader="dot" w:pos="8306"/>
        </w:tabs>
      </w:pPr>
      <w:hyperlink w:anchor="_Toc32398" w:history="1">
        <w:r>
          <w:rPr>
            <w:rFonts w:ascii="仿宋" w:eastAsia="仿宋" w:hAnsi="仿宋" w:cs="仿宋" w:hint="eastAsia"/>
            <w:lang w:eastAsia="zh-CN"/>
          </w:rPr>
          <w:t>(二)、监督与审计</w:t>
        </w:r>
        <w:r>
          <w:tab/>
        </w:r>
        <w:r>
          <w:fldChar w:fldCharType="begin"/>
        </w:r>
        <w:r>
          <w:instrText xml:space="preserve"> PAGEREF _Toc32398 \h </w:instrText>
        </w:r>
        <w:r>
          <w:fldChar w:fldCharType="separate"/>
        </w:r>
        <w:r>
          <w:t>73</w:t>
        </w:r>
        <w:r>
          <w:fldChar w:fldCharType="end"/>
        </w:r>
      </w:hyperlink>
    </w:p>
    <w:p>
      <w:pPr>
        <w:pStyle w:val="TOC1"/>
        <w:tabs>
          <w:tab w:val="right" w:leader="dot" w:pos="8306"/>
        </w:tabs>
      </w:pPr>
      <w:hyperlink w:anchor="_Toc31427" w:history="1">
        <w:r>
          <w:rPr>
            <w:rFonts w:ascii="仿宋" w:eastAsia="仿宋" w:hAnsi="仿宋" w:cs="仿宋" w:hint="eastAsia"/>
            <w:lang w:eastAsia="zh-CN"/>
          </w:rPr>
          <w:t>十七、营销与推广策略</w:t>
        </w:r>
        <w:r>
          <w:tab/>
        </w:r>
        <w:r>
          <w:fldChar w:fldCharType="begin"/>
        </w:r>
        <w:r>
          <w:instrText xml:space="preserve"> PAGEREF _Toc31427 \h </w:instrText>
        </w:r>
        <w:r>
          <w:fldChar w:fldCharType="separate"/>
        </w:r>
        <w:r>
          <w:t>75</w:t>
        </w:r>
        <w:r>
          <w:fldChar w:fldCharType="end"/>
        </w:r>
      </w:hyperlink>
    </w:p>
    <w:p>
      <w:pPr>
        <w:pStyle w:val="TOC2"/>
        <w:tabs>
          <w:tab w:val="right" w:leader="dot" w:pos="8306"/>
        </w:tabs>
      </w:pPr>
      <w:hyperlink w:anchor="_Toc28829" w:history="1">
        <w:r>
          <w:rPr>
            <w:rFonts w:ascii="仿宋" w:eastAsia="仿宋" w:hAnsi="仿宋" w:cs="仿宋" w:hint="eastAsia"/>
            <w:lang w:eastAsia="zh-CN"/>
          </w:rPr>
          <w:t>(一)、产品/服务定位与特点</w:t>
        </w:r>
        <w:r>
          <w:tab/>
        </w:r>
        <w:r>
          <w:fldChar w:fldCharType="begin"/>
        </w:r>
        <w:r>
          <w:instrText xml:space="preserve"> PAGEREF _Toc28829 \h </w:instrText>
        </w:r>
        <w:r>
          <w:fldChar w:fldCharType="separate"/>
        </w:r>
        <w:r>
          <w:t>75</w:t>
        </w:r>
        <w:r>
          <w:fldChar w:fldCharType="end"/>
        </w:r>
      </w:hyperlink>
    </w:p>
    <w:p>
      <w:pPr>
        <w:pStyle w:val="TOC2"/>
        <w:tabs>
          <w:tab w:val="right" w:leader="dot" w:pos="8306"/>
        </w:tabs>
      </w:pPr>
      <w:hyperlink w:anchor="_Toc9553" w:history="1">
        <w:r>
          <w:rPr>
            <w:rFonts w:ascii="仿宋" w:eastAsia="仿宋" w:hAnsi="仿宋" w:cs="仿宋" w:hint="eastAsia"/>
            <w:lang w:eastAsia="zh-CN"/>
          </w:rPr>
          <w:t>(二)、市场定位与竞争分析</w:t>
        </w:r>
        <w:r>
          <w:tab/>
        </w:r>
        <w:r>
          <w:fldChar w:fldCharType="begin"/>
        </w:r>
        <w:r>
          <w:instrText xml:space="preserve"> PAGEREF _Toc9553 \h </w:instrText>
        </w:r>
        <w:r>
          <w:fldChar w:fldCharType="separate"/>
        </w:r>
        <w:r>
          <w:t>76</w:t>
        </w:r>
        <w:r>
          <w:fldChar w:fldCharType="end"/>
        </w:r>
      </w:hyperlink>
    </w:p>
    <w:p>
      <w:pPr>
        <w:pStyle w:val="TOC2"/>
        <w:tabs>
          <w:tab w:val="right" w:leader="dot" w:pos="8306"/>
        </w:tabs>
      </w:pPr>
      <w:hyperlink w:anchor="_Toc860" w:history="1">
        <w:r>
          <w:rPr>
            <w:rFonts w:ascii="仿宋" w:eastAsia="仿宋" w:hAnsi="仿宋" w:cs="仿宋" w:hint="eastAsia"/>
            <w:lang w:eastAsia="zh-CN"/>
          </w:rPr>
          <w:t>(三)、营销渠道与策略</w:t>
        </w:r>
        <w:r>
          <w:tab/>
        </w:r>
        <w:r>
          <w:fldChar w:fldCharType="begin"/>
        </w:r>
        <w:r>
          <w:instrText xml:space="preserve"> PAGEREF _Toc860 \h </w:instrText>
        </w:r>
        <w:r>
          <w:fldChar w:fldCharType="separate"/>
        </w:r>
        <w:r>
          <w:t>77</w:t>
        </w:r>
        <w:r>
          <w:fldChar w:fldCharType="end"/>
        </w:r>
      </w:hyperlink>
    </w:p>
    <w:p>
      <w:pPr>
        <w:pStyle w:val="TOC2"/>
        <w:tabs>
          <w:tab w:val="right" w:leader="dot" w:pos="8306"/>
        </w:tabs>
      </w:pPr>
      <w:hyperlink w:anchor="_Toc30709" w:history="1">
        <w:r>
          <w:rPr>
            <w:rFonts w:ascii="仿宋" w:eastAsia="仿宋" w:hAnsi="仿宋" w:cs="仿宋" w:hint="eastAsia"/>
            <w:lang w:eastAsia="zh-CN"/>
          </w:rPr>
          <w:t>(四)、推广与宣传活动</w:t>
        </w:r>
        <w:r>
          <w:tab/>
        </w:r>
        <w:r>
          <w:fldChar w:fldCharType="begin"/>
        </w:r>
        <w:r>
          <w:instrText xml:space="preserve"> PAGEREF _Toc30709 \h </w:instrText>
        </w:r>
        <w:r>
          <w:fldChar w:fldCharType="separate"/>
        </w:r>
        <w:r>
          <w:t>78</w:t>
        </w:r>
        <w:r>
          <w:fldChar w:fldCharType="end"/>
        </w:r>
      </w:hyperlink>
    </w:p>
    <w:p>
      <w:pPr>
        <w:pStyle w:val="TOC1"/>
        <w:tabs>
          <w:tab w:val="right" w:leader="dot" w:pos="8306"/>
        </w:tabs>
      </w:pPr>
      <w:hyperlink w:anchor="_Toc9322" w:history="1">
        <w:r>
          <w:rPr>
            <w:rFonts w:ascii="仿宋" w:eastAsia="仿宋" w:hAnsi="仿宋" w:cs="仿宋" w:hint="eastAsia"/>
            <w:lang w:eastAsia="zh-CN"/>
          </w:rPr>
          <w:t>十八、供应链管理</w:t>
        </w:r>
        <w:r>
          <w:tab/>
        </w:r>
        <w:r>
          <w:fldChar w:fldCharType="begin"/>
        </w:r>
        <w:r>
          <w:instrText xml:space="preserve"> PAGEREF _Toc9322 \h </w:instrText>
        </w:r>
        <w:r>
          <w:fldChar w:fldCharType="separate"/>
        </w:r>
        <w:r>
          <w:t>84</w:t>
        </w:r>
        <w:r>
          <w:fldChar w:fldCharType="end"/>
        </w:r>
      </w:hyperlink>
    </w:p>
    <w:p>
      <w:pPr>
        <w:pStyle w:val="TOC2"/>
        <w:tabs>
          <w:tab w:val="right" w:leader="dot" w:pos="8306"/>
        </w:tabs>
      </w:pPr>
      <w:hyperlink w:anchor="_Toc7421" w:history="1">
        <w:r>
          <w:rPr>
            <w:rFonts w:ascii="仿宋" w:eastAsia="仿宋" w:hAnsi="仿宋" w:cs="仿宋" w:hint="eastAsia"/>
            <w:lang w:eastAsia="zh-CN"/>
          </w:rPr>
          <w:t>(一)、供应链战略规划</w:t>
        </w:r>
        <w:r>
          <w:tab/>
        </w:r>
        <w:r>
          <w:fldChar w:fldCharType="begin"/>
        </w:r>
        <w:r>
          <w:instrText xml:space="preserve"> PAGEREF _Toc7421 \h </w:instrText>
        </w:r>
        <w:r>
          <w:fldChar w:fldCharType="separate"/>
        </w:r>
        <w:r>
          <w:t>84</w:t>
        </w:r>
        <w:r>
          <w:fldChar w:fldCharType="end"/>
        </w:r>
      </w:hyperlink>
    </w:p>
    <w:p>
      <w:pPr>
        <w:pStyle w:val="TOC2"/>
        <w:tabs>
          <w:tab w:val="right" w:leader="dot" w:pos="8306"/>
        </w:tabs>
      </w:pPr>
      <w:hyperlink w:anchor="_Toc9055" w:history="1">
        <w:r>
          <w:rPr>
            <w:rFonts w:ascii="仿宋" w:eastAsia="仿宋" w:hAnsi="仿宋" w:cs="仿宋" w:hint="eastAsia"/>
            <w:lang w:eastAsia="zh-CN"/>
          </w:rPr>
          <w:t>(二)、供应商选择与合作</w:t>
        </w:r>
        <w:r>
          <w:tab/>
        </w:r>
        <w:r>
          <w:fldChar w:fldCharType="begin"/>
        </w:r>
        <w:r>
          <w:instrText xml:space="preserve"> PAGEREF _Toc9055 \h </w:instrText>
        </w:r>
        <w:r>
          <w:fldChar w:fldCharType="separate"/>
        </w:r>
        <w:r>
          <w:t>85</w:t>
        </w:r>
        <w:r>
          <w:fldChar w:fldCharType="end"/>
        </w:r>
      </w:hyperlink>
    </w:p>
    <w:p>
      <w:pPr>
        <w:pStyle w:val="TOC2"/>
        <w:tabs>
          <w:tab w:val="right" w:leader="dot" w:pos="8306"/>
        </w:tabs>
      </w:pPr>
      <w:hyperlink w:anchor="_Toc16920" w:history="1">
        <w:r>
          <w:rPr>
            <w:rFonts w:ascii="仿宋" w:eastAsia="仿宋" w:hAnsi="仿宋" w:cs="仿宋" w:hint="eastAsia"/>
            <w:lang w:eastAsia="zh-CN"/>
          </w:rPr>
          <w:t>(三)、物流与库存管理</w:t>
        </w:r>
        <w:r>
          <w:tab/>
        </w:r>
        <w:r>
          <w:fldChar w:fldCharType="begin"/>
        </w:r>
        <w:r>
          <w:instrText xml:space="preserve"> PAGEREF _Toc16920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80"/>
      <w:r>
        <w:rPr>
          <w:rFonts w:ascii="仿宋" w:eastAsia="仿宋" w:hAnsi="仿宋" w:cs="仿宋" w:hint="eastAsia"/>
          <w:sz w:val="28"/>
          <w:lang w:eastAsia="zh-CN"/>
        </w:rPr>
        <w:t>一、计算机与通信安全类板卡项目绩效评估</w:t>
      </w:r>
      <w:bookmarkEnd w:id="2"/>
    </w:p>
    <w:p>
      <w:pPr>
        <w:pStyle w:val="Heading2"/>
        <w:rPr>
          <w:rFonts w:ascii="仿宋" w:eastAsia="仿宋" w:hAnsi="仿宋" w:cs="仿宋" w:hint="eastAsia"/>
          <w:lang w:eastAsia="zh-CN"/>
        </w:rPr>
      </w:pPr>
      <w:bookmarkStart w:id="3" w:name="_Toc191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与通信安全类板卡项目中，我们设计了一套全面的绩效评估指标，以确保计算机与通信安全类板卡项目的可控和成功交付。这些指标跨足计算机与通信安全类板卡项目目标、成本、进度和质量等多个维度，为我们提供了全面洞察计算机与通信安全类板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目标达成率是我们关注的首要指标。我们设定了明确的目标，并通过定期监测和评估，迅速发现并应对潜在的目标偏差。这为计算机与通信安全类板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成本绩效是另一个核心关注点。通过实际成本与预算成本的对比分析，我们深入了解成本差异的原因，及时调整资源分配，保持计算机与通信安全类板卡项目在经济效益方面的合理水平。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进度作为关键的绩效指标之一，得到了精心的关注。我们制定了详细的计算机与通信安全类板卡项目进度计划，并设立了进度符合度指标，确保实际进度与计划进度保持一致。这使我们能够快速发现和解决潜在的进度问题，保持计算机与通信安全类板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机与通信安全类板卡项目绩效的不可或缺的一环。我们引入了一系列的质量标准和客户满意度指标，以确保计算机与通信安全类板卡项目交付的成果在质量上达到或超越预期水平。通过持续监测这些指标，我们努力提升计算机与通信安全类板卡项目整体质量水平，为计算机与通信安全类板卡项目的成功交付提供有力保障。通过这些科学且全面的绩效评估，我们能够更好地引导计算机与通信安全类板卡项目的持续改进，确保计算机与通信安全类板卡项目目标的顺利达成。</w:t>
      </w:r>
    </w:p>
    <w:p>
      <w:pPr>
        <w:pStyle w:val="Heading2"/>
        <w:ind w:firstLine="560" w:firstLineChars="200"/>
        <w:rPr>
          <w:rFonts w:ascii="仿宋" w:eastAsia="仿宋" w:hAnsi="仿宋" w:cs="仿宋" w:hint="eastAsia"/>
          <w:sz w:val="28"/>
          <w:lang w:eastAsia="zh-CN"/>
        </w:rPr>
      </w:pPr>
      <w:bookmarkStart w:id="4" w:name="_Toc262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绩效评估是计算机与通信安全类板卡项目中的关键环节，为确保计算机与通信安全类板卡项目达到预期目标，我们采用了多层次、多维度的绩效评估方法。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计算机与通信安全类板卡项目的战略目标对齐，确保每个决策和行动都与计算机与通信安全类板卡项目整体目标保持一致。团队会定期召开战略对齐会议，审视当前工作与计算机与通信安全类板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机与通信安全类板卡项目进度、质量、成本和风险等方面。这些指标通过数据收集和分析，为计算机与通信安全类板卡项目管理团队提供了客观的评估依据。例如，我们通过计算机与通信安全类板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算机与通信安全类板卡项目内部，还考虑了计算机与通信安全类板卡项目对外部环境的影响。我们定期进行干系人满意度调查，以了解各利益相关方对计算机与通信安全类板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这种多层次、多角度的绩效评估方法，使得我们能够全面了解计算机与通信安全类板卡项目的运行状态，及时做出调整，确保计算机与通信安全类板卡项目在不断变化的环境中保持稳健前行。</w:t>
      </w:r>
    </w:p>
    <w:p>
      <w:pPr>
        <w:pStyle w:val="Heading2"/>
        <w:ind w:firstLine="560" w:firstLineChars="200"/>
        <w:rPr>
          <w:rFonts w:ascii="仿宋" w:eastAsia="仿宋" w:hAnsi="仿宋" w:cs="仿宋" w:hint="eastAsia"/>
          <w:sz w:val="28"/>
          <w:lang w:eastAsia="zh-CN"/>
        </w:rPr>
      </w:pPr>
      <w:bookmarkStart w:id="5" w:name="_Toc12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为了确保计算机与通信安全类板卡项目的有效管理和不断优化，我们采用了精心设计的绩效评估周期。这个周期旨在实现灵活、实时和全面的评估，以适应计算机与通信安全类板卡项目执行中的各种挑战。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机与通信安全类板卡项目的不同需求，分为短期、中期和长期。短期评估关注每个迭代或工作周期，以及时发现和解决当前任务中的问题。中期评估涵盖几个迭代，深入了解整体计算机与通信安全类板卡项目的趋势和性能。长期评估则着眼于整个计算机与通信安全类板卡项目阶段，确保计算机与通信安全类板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算机与通信安全类板卡项目管理工具和协作平台，团队成员能够随时更新和分享计算机与通信安全类板卡项目数据。这种实时性的反馈机制使我们能够及时察觉潜在问题，快速调整，保持计算机与通信安全类板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计算机与通信安全类板卡项目的决策制定密不可分。每个周期的计算机与通信安全类板卡项目回顾会议成为集体总结经验、识别问题深层次原因并找到创新解决方案的平台。这种定期的反思与调整机制使计算机与通信安全类板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473"/>
      <w:r>
        <w:rPr>
          <w:rFonts w:ascii="仿宋" w:eastAsia="仿宋" w:hAnsi="仿宋" w:cs="仿宋" w:hint="eastAsia"/>
          <w:sz w:val="28"/>
          <w:lang w:eastAsia="zh-CN"/>
        </w:rPr>
        <w:t>二、计算机与通信安全类板卡项目土建工程</w:t>
      </w:r>
      <w:bookmarkEnd w:id="6"/>
    </w:p>
    <w:p>
      <w:pPr>
        <w:pStyle w:val="Heading2"/>
        <w:rPr>
          <w:rFonts w:ascii="仿宋" w:eastAsia="仿宋" w:hAnsi="仿宋" w:cs="仿宋" w:hint="eastAsia"/>
          <w:lang w:eastAsia="zh-CN"/>
        </w:rPr>
      </w:pPr>
      <w:bookmarkStart w:id="7" w:name="_Toc221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在计算机与通信安全类板卡项目的建筑工程设计中，我们将秉承一系列重要的设计原则，以确保计算机与通信安全类板卡项目建筑在功能、美观、可持续性等方面达到最佳效果。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首要原则是确保建筑的功能性得到最大化的发挥。我们将充分理解计算机与通信安全类板卡项目的实际需求，合理布局各个功能区域，保证建筑在满足业务需求的同时，提供高效的工作环境。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在建筑设计中，我们将综合考虑建设和运营成本。通过精细的经济效益分析，确保设计方案在高效利用资源的同时，对计算机与通信安全类板卡项目的长期盈利能力有积极的贡献。</w:t>
      </w:r>
    </w:p>
    <w:p>
      <w:pPr>
        <w:pStyle w:val="Heading2"/>
        <w:ind w:firstLine="560" w:firstLineChars="200"/>
        <w:rPr>
          <w:rFonts w:ascii="仿宋" w:eastAsia="仿宋" w:hAnsi="仿宋" w:cs="仿宋" w:hint="eastAsia"/>
          <w:sz w:val="28"/>
          <w:lang w:eastAsia="zh-CN"/>
        </w:rPr>
      </w:pPr>
      <w:bookmarkStart w:id="8" w:name="_Toc1420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与通信安全类板卡项目的土建工程设计中，我们将精准设定设计年限，结合计算机与通信安全类板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与通信安全类板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96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与通信安全类板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机与通信安全类板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机与通信安全类板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5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本期工程计算机与通信安全类板卡项目预计总建筑面积XXX平方米，其中：计容建筑面积XXX平方米，计划建筑工程投资XX万元，占计算机与通信安全类板卡项目总投资的XX%。</w:t>
      </w:r>
    </w:p>
    <w:p>
      <w:pPr>
        <w:pStyle w:val="Heading1"/>
        <w:ind w:firstLine="560" w:firstLineChars="200"/>
        <w:rPr>
          <w:rFonts w:ascii="仿宋" w:eastAsia="仿宋" w:hAnsi="仿宋" w:cs="仿宋" w:hint="eastAsia"/>
          <w:sz w:val="28"/>
          <w:lang w:eastAsia="zh-CN"/>
        </w:rPr>
      </w:pPr>
      <w:bookmarkStart w:id="11" w:name="_Toc788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6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技术管理特点体现在其创新导向。通过引入最先进的技术趋势和解决方案，计算机与通信安全类板卡项目致力于提升科技含量、提高质量和效率水平。这意味着我们将采用最新的工具和方法，确保计算机与通信安全类板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与通信安全类板卡项目技术管理的显著特征。通过整合不同领域的技术资源，我们实现了跨学科的协同工作。这有助于优化技术架构，提高整体效能。此外，整合性策略还促进了不同技术团队之间的紧密沟通和高效合作，确保计算机与通信安全类板卡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与通信安全类板卡项目所采用的技术。通过不断优化技术方案，计算机与通信安全类板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机与通信安全类板卡项目团队将在计算机与通信安全类板卡项目初期识别可能的技术风险，并采取相应的预防和应对措施。通过建立健全的风险评估机制，计算机与通信安全类板卡项目能够在实施过程中及时发现并解决潜在的技术问题，保障计算机与通信安全类板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与通信安全类板卡项目中，技术将成为计算机与通信安全类板卡项目成功的有力支持。这一深度剖析揭示了技术管理在计算机与通信安全类板卡项目实施中的关键作用，为计算机与通信安全类板卡项目的技术基础奠定了坚实的基础。</w:t>
      </w:r>
    </w:p>
    <w:p>
      <w:pPr>
        <w:pStyle w:val="Heading2"/>
        <w:ind w:firstLine="560" w:firstLineChars="200"/>
        <w:rPr>
          <w:rFonts w:ascii="仿宋" w:eastAsia="仿宋" w:hAnsi="仿宋" w:cs="仿宋" w:hint="eastAsia"/>
          <w:sz w:val="28"/>
          <w:lang w:eastAsia="zh-CN"/>
        </w:rPr>
      </w:pPr>
      <w:bookmarkStart w:id="13" w:name="_Toc30485"/>
      <w:r>
        <w:rPr>
          <w:rFonts w:ascii="仿宋" w:eastAsia="仿宋" w:hAnsi="仿宋" w:cs="仿宋" w:hint="eastAsia"/>
          <w:sz w:val="28"/>
          <w:lang w:eastAsia="zh-CN"/>
        </w:rPr>
        <w:t>(二)、计算机与通信安全类板卡项目工艺技术设计方案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计算机与通信安全类板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机与通信安全类板卡项目将严格按照相关行业规范要求进行组织。通过有效控制产品质量，计算机与通信安全类板卡项目将致力于为顾客提供优质的计算机与通信安全类板卡项目产品和良好的服务。这体现了计算机与通信安全类板卡项目对于生产活动合规性和质量标准的高度重视，为计算机与通信安全类板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机与通信安全类板卡项目注重生态效益和清洁生产原则。计算机与通信安全类板卡项目建设将紧密结合地方特色经济发展，与社会经济发展规划和区域环境保护规划方案相协调一致。通过与当地区域自然生态系统的结合，计算机与通信安全类板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与通信安全类板卡项目产品具有多样化的客户需求和个性化的特点。因此，计算机与通信安全类板卡项目产品规格品种多样，且单批生产数量较小。为满足这一特点，计算机与通信安全类板卡项目承办单位将建设先进的柔性制造生产线。通过广泛应用柔性制造技术，计算机与通信安全类板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计算机与通信安全类板卡项目采用的技术具有较高的技术含量和自动化水平，处于国内先进水平。这一技术选用不仅体现了对生产效率、质量和环境友好性的高标准要求，同时为计算机与通信安全类板卡项目的可持续发展奠定了坚实的基础。</w:t>
      </w:r>
    </w:p>
    <w:p>
      <w:pPr>
        <w:pStyle w:val="Heading2"/>
        <w:ind w:firstLine="560" w:firstLineChars="200"/>
        <w:rPr>
          <w:rFonts w:ascii="仿宋" w:eastAsia="仿宋" w:hAnsi="仿宋" w:cs="仿宋" w:hint="eastAsia"/>
          <w:sz w:val="28"/>
          <w:lang w:eastAsia="zh-CN"/>
        </w:rPr>
      </w:pPr>
      <w:bookmarkStart w:id="14" w:name="_Toc198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为确保计算机与通信安全类板卡项目的高效生产和技术实施，我们制定了一套精心设计的设备选型方案，以满足计算机与通信安全类板卡项目生产、质量和环保的要求。该方案的主要特点如下：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与通信安全类板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与通信安全类板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955"/>
      <w:r>
        <w:rPr>
          <w:rFonts w:ascii="仿宋" w:eastAsia="仿宋" w:hAnsi="仿宋" w:cs="仿宋" w:hint="eastAsia"/>
          <w:sz w:val="28"/>
          <w:lang w:eastAsia="zh-CN"/>
        </w:rPr>
        <w:t>四、计算机与通信安全类板卡项目选址可行性分析</w:t>
      </w:r>
      <w:bookmarkEnd w:id="15"/>
    </w:p>
    <w:p>
      <w:pPr>
        <w:pStyle w:val="Heading2"/>
        <w:rPr>
          <w:rFonts w:ascii="仿宋" w:eastAsia="仿宋" w:hAnsi="仿宋" w:cs="仿宋" w:hint="eastAsia"/>
          <w:lang w:eastAsia="zh-CN"/>
        </w:rPr>
      </w:pPr>
      <w:bookmarkStart w:id="16" w:name="_Toc7846"/>
      <w:r>
        <w:rPr>
          <w:rFonts w:ascii="仿宋" w:eastAsia="仿宋" w:hAnsi="仿宋" w:cs="仿宋" w:hint="eastAsia"/>
          <w:lang w:eastAsia="zh-CN"/>
        </w:rPr>
        <w:t>(一)、计算机与通信安全类板卡项目选址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该计算机与通信安全类板卡项目选址位于XX省XX市XX区XXX街道</w:t>
      </w:r>
    </w:p>
    <w:p>
      <w:pPr>
        <w:pStyle w:val="Heading2"/>
        <w:ind w:firstLine="560" w:firstLineChars="200"/>
        <w:rPr>
          <w:rFonts w:ascii="仿宋" w:eastAsia="仿宋" w:hAnsi="仿宋" w:cs="仿宋" w:hint="eastAsia"/>
          <w:sz w:val="28"/>
          <w:lang w:eastAsia="zh-CN"/>
        </w:rPr>
      </w:pPr>
      <w:bookmarkStart w:id="17" w:name="_Toc1922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与通信安全类板卡项目的征地面积将根据计算机与通信安全类板卡项目的实际规模和需求进行精确规划。具体面积XXX平方米，旨在确保计算机与通信安全类板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净用地面积是在征地面积基础上去除不可利用面积后的实际可开发用地。具体面积XXX平方米，考虑到环保、交通、安全等多方面因素，以确保计算机与通信安全类板卡项目在整体利用效率上达到最优。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计算机与通信安全类板卡项目计划建设的建筑总规模具体面积XXX平方米。这一规模的确定综合考虑了计算机与通信安全类板卡项目的性质、规模，以及城市规划的相关要求，确保建筑布局与周边环境协调一致。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绿地率是计算机与通信安全类板卡项目用地中被规划为绿地的比例。具体面积XXX平方米，旨在通过合理规划绿地，改善计算机与通信安全类板卡项目周边环境，提升居民生活质量，并符合城市整体绿化规划。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容积率是用地上可以建设的建筑总体积与用地面积之比。具体面积XXX，通过合理的容积率规划，确保计算机与通信安全类板卡项目建筑规模与周边环境和谐共生。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与通信安全类板卡项目选址与当地城市规划相一致，具体面积XXX平方米。通过与城市规划部门深入沟通，确保计算机与通信安全类板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与通信安全类板卡项目选址符合当地产业政策，具体面积XXX平方米。这包括计算机与通信安全类板卡项目对当地经济的促进作用，以及对相关产业的带动效应，确保计算机与通信安全类板卡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计算机与通信安全类板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确保计算机与通信安全类板卡项目选址具备必要的公共设施配套，具体面积XXX平方米。这包括交通便利性、教育、医疗等基础设施，以提高居民生活品质，使得计算机与通信安全类板卡项目选址更具吸引力。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考虑用地总体要求对当地社会稳定性的影响，具体面积XXX平方米。通过深入了解当地社区反馈，确保计算机与通信安全类板卡项目的选址和建设过程对当地社会和谐稳定产生积极作用。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机与通信安全类板卡项目选址不仅符合法规和规划，还在实际操作中具有可行性。这一全面规划将为计算机与通信安全类板卡项目的成功实施提供坚实的基础，确保计算机与通信安全类板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78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https://d.book118.com/017042001054006054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616AC"/>
    <w:rsid w:val="12A616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42001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2024-03-07T02:00:00Z</dcterms:created>
  <dcterms:modified xsi:type="dcterms:W3CDTF">2024-03-07T02:00:40Z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B83C43F5EB454D25B5C972A24C9494FE_11</vt:lpwstr>
  </property>
  <property fmtid="{D5CDD505-2E9C-101B-9397-08002B2CF9AE}" pid="3" name="KSOProductBuildVer">
    <vt:lpwstr>2052-12.1.0.16388</vt:lpwstr>
  </property>
</Properties>
</file>