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喷灌设备项目发展计划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04" w:history="1">
        <w:r>
          <w:rPr>
            <w:rFonts w:ascii="仿宋" w:eastAsia="仿宋" w:hAnsi="仿宋" w:cs="仿宋" w:hint="eastAsia"/>
            <w:lang w:eastAsia="zh-CN"/>
          </w:rPr>
          <w:t>前言</w:t>
        </w:r>
        <w:r>
          <w:tab/>
        </w:r>
        <w:r>
          <w:fldChar w:fldCharType="begin"/>
        </w:r>
        <w:r>
          <w:instrText xml:space="preserve"> PAGEREF _Toc16504 \h </w:instrText>
        </w:r>
        <w:r>
          <w:fldChar w:fldCharType="separate"/>
        </w:r>
        <w:r>
          <w:t>3</w:t>
        </w:r>
        <w:r>
          <w:fldChar w:fldCharType="end"/>
        </w:r>
      </w:hyperlink>
    </w:p>
    <w:p>
      <w:pPr>
        <w:pStyle w:val="TOC1"/>
        <w:tabs>
          <w:tab w:val="right" w:leader="dot" w:pos="8306"/>
        </w:tabs>
      </w:pPr>
      <w:hyperlink w:anchor="_Toc3679" w:history="1">
        <w:r>
          <w:rPr>
            <w:rFonts w:ascii="仿宋" w:eastAsia="仿宋" w:hAnsi="仿宋" w:cs="仿宋" w:hint="eastAsia"/>
            <w:lang w:eastAsia="zh-CN"/>
          </w:rPr>
          <w:t>一、风险应对评估</w:t>
        </w:r>
        <w:r>
          <w:tab/>
        </w:r>
        <w:r>
          <w:fldChar w:fldCharType="begin"/>
        </w:r>
        <w:r>
          <w:instrText xml:space="preserve"> PAGEREF _Toc3679 \h </w:instrText>
        </w:r>
        <w:r>
          <w:fldChar w:fldCharType="separate"/>
        </w:r>
        <w:r>
          <w:t>3</w:t>
        </w:r>
        <w:r>
          <w:fldChar w:fldCharType="end"/>
        </w:r>
      </w:hyperlink>
    </w:p>
    <w:p>
      <w:pPr>
        <w:pStyle w:val="TOC2"/>
        <w:tabs>
          <w:tab w:val="right" w:leader="dot" w:pos="8306"/>
        </w:tabs>
      </w:pPr>
      <w:hyperlink w:anchor="_Toc23943" w:history="1">
        <w:r>
          <w:rPr>
            <w:rFonts w:ascii="仿宋" w:eastAsia="仿宋" w:hAnsi="仿宋" w:cs="仿宋" w:hint="eastAsia"/>
            <w:lang w:eastAsia="zh-CN"/>
          </w:rPr>
          <w:t>(一)、政策风险分析</w:t>
        </w:r>
        <w:r>
          <w:tab/>
        </w:r>
        <w:r>
          <w:fldChar w:fldCharType="begin"/>
        </w:r>
        <w:r>
          <w:instrText xml:space="preserve"> PAGEREF _Toc23943 \h </w:instrText>
        </w:r>
        <w:r>
          <w:fldChar w:fldCharType="separate"/>
        </w:r>
        <w:r>
          <w:t>3</w:t>
        </w:r>
        <w:r>
          <w:fldChar w:fldCharType="end"/>
        </w:r>
      </w:hyperlink>
    </w:p>
    <w:p>
      <w:pPr>
        <w:pStyle w:val="TOC2"/>
        <w:tabs>
          <w:tab w:val="right" w:leader="dot" w:pos="8306"/>
        </w:tabs>
      </w:pPr>
      <w:hyperlink w:anchor="_Toc3042" w:history="1">
        <w:r>
          <w:rPr>
            <w:rFonts w:ascii="仿宋" w:eastAsia="仿宋" w:hAnsi="仿宋" w:cs="仿宋" w:hint="eastAsia"/>
            <w:lang w:eastAsia="zh-CN"/>
          </w:rPr>
          <w:t>(二)、社会风险分析</w:t>
        </w:r>
        <w:r>
          <w:tab/>
        </w:r>
        <w:r>
          <w:fldChar w:fldCharType="begin"/>
        </w:r>
        <w:r>
          <w:instrText xml:space="preserve"> PAGEREF _Toc3042 \h </w:instrText>
        </w:r>
        <w:r>
          <w:fldChar w:fldCharType="separate"/>
        </w:r>
        <w:r>
          <w:t>3</w:t>
        </w:r>
        <w:r>
          <w:fldChar w:fldCharType="end"/>
        </w:r>
      </w:hyperlink>
    </w:p>
    <w:p>
      <w:pPr>
        <w:pStyle w:val="TOC2"/>
        <w:tabs>
          <w:tab w:val="right" w:leader="dot" w:pos="8306"/>
        </w:tabs>
      </w:pPr>
      <w:hyperlink w:anchor="_Toc6663" w:history="1">
        <w:r>
          <w:rPr>
            <w:rFonts w:ascii="仿宋" w:eastAsia="仿宋" w:hAnsi="仿宋" w:cs="仿宋" w:hint="eastAsia"/>
            <w:lang w:eastAsia="zh-CN"/>
          </w:rPr>
          <w:t>(三)、市场风险分析</w:t>
        </w:r>
        <w:r>
          <w:tab/>
        </w:r>
        <w:r>
          <w:fldChar w:fldCharType="begin"/>
        </w:r>
        <w:r>
          <w:instrText xml:space="preserve"> PAGEREF _Toc6663 \h </w:instrText>
        </w:r>
        <w:r>
          <w:fldChar w:fldCharType="separate"/>
        </w:r>
        <w:r>
          <w:t>4</w:t>
        </w:r>
        <w:r>
          <w:fldChar w:fldCharType="end"/>
        </w:r>
      </w:hyperlink>
    </w:p>
    <w:p>
      <w:pPr>
        <w:pStyle w:val="TOC2"/>
        <w:tabs>
          <w:tab w:val="right" w:leader="dot" w:pos="8306"/>
        </w:tabs>
      </w:pPr>
      <w:hyperlink w:anchor="_Toc7656" w:history="1">
        <w:r>
          <w:rPr>
            <w:rFonts w:ascii="仿宋" w:eastAsia="仿宋" w:hAnsi="仿宋" w:cs="仿宋" w:hint="eastAsia"/>
            <w:lang w:eastAsia="zh-CN"/>
          </w:rPr>
          <w:t>(四)、资金风险分析</w:t>
        </w:r>
        <w:r>
          <w:tab/>
        </w:r>
        <w:r>
          <w:fldChar w:fldCharType="begin"/>
        </w:r>
        <w:r>
          <w:instrText xml:space="preserve"> PAGEREF _Toc7656 \h </w:instrText>
        </w:r>
        <w:r>
          <w:fldChar w:fldCharType="separate"/>
        </w:r>
        <w:r>
          <w:t>4</w:t>
        </w:r>
        <w:r>
          <w:fldChar w:fldCharType="end"/>
        </w:r>
      </w:hyperlink>
    </w:p>
    <w:p>
      <w:pPr>
        <w:pStyle w:val="TOC2"/>
        <w:tabs>
          <w:tab w:val="right" w:leader="dot" w:pos="8306"/>
        </w:tabs>
      </w:pPr>
      <w:hyperlink w:anchor="_Toc22922" w:history="1">
        <w:r>
          <w:rPr>
            <w:rFonts w:ascii="仿宋" w:eastAsia="仿宋" w:hAnsi="仿宋" w:cs="仿宋" w:hint="eastAsia"/>
            <w:lang w:eastAsia="zh-CN"/>
          </w:rPr>
          <w:t>(五)、技术风险分析</w:t>
        </w:r>
        <w:r>
          <w:tab/>
        </w:r>
        <w:r>
          <w:fldChar w:fldCharType="begin"/>
        </w:r>
        <w:r>
          <w:instrText xml:space="preserve"> PAGEREF _Toc22922 \h </w:instrText>
        </w:r>
        <w:r>
          <w:fldChar w:fldCharType="separate"/>
        </w:r>
        <w:r>
          <w:t>4</w:t>
        </w:r>
        <w:r>
          <w:fldChar w:fldCharType="end"/>
        </w:r>
      </w:hyperlink>
    </w:p>
    <w:p>
      <w:pPr>
        <w:pStyle w:val="TOC2"/>
        <w:tabs>
          <w:tab w:val="right" w:leader="dot" w:pos="8306"/>
        </w:tabs>
      </w:pPr>
      <w:hyperlink w:anchor="_Toc6728" w:history="1">
        <w:r>
          <w:rPr>
            <w:rFonts w:ascii="仿宋" w:eastAsia="仿宋" w:hAnsi="仿宋" w:cs="仿宋" w:hint="eastAsia"/>
            <w:lang w:eastAsia="zh-CN"/>
          </w:rPr>
          <w:t>(六)、财务风险分析</w:t>
        </w:r>
        <w:r>
          <w:tab/>
        </w:r>
        <w:r>
          <w:fldChar w:fldCharType="begin"/>
        </w:r>
        <w:r>
          <w:instrText xml:space="preserve"> PAGEREF _Toc6728 \h </w:instrText>
        </w:r>
        <w:r>
          <w:fldChar w:fldCharType="separate"/>
        </w:r>
        <w:r>
          <w:t>4</w:t>
        </w:r>
        <w:r>
          <w:fldChar w:fldCharType="end"/>
        </w:r>
      </w:hyperlink>
    </w:p>
    <w:p>
      <w:pPr>
        <w:pStyle w:val="TOC2"/>
        <w:tabs>
          <w:tab w:val="right" w:leader="dot" w:pos="8306"/>
        </w:tabs>
      </w:pPr>
      <w:hyperlink w:anchor="_Toc24783" w:history="1">
        <w:r>
          <w:rPr>
            <w:rFonts w:ascii="仿宋" w:eastAsia="仿宋" w:hAnsi="仿宋" w:cs="仿宋" w:hint="eastAsia"/>
            <w:lang w:eastAsia="zh-CN"/>
          </w:rPr>
          <w:t>(七)、管理风险分析</w:t>
        </w:r>
        <w:r>
          <w:tab/>
        </w:r>
        <w:r>
          <w:fldChar w:fldCharType="begin"/>
        </w:r>
        <w:r>
          <w:instrText xml:space="preserve"> PAGEREF _Toc24783 \h </w:instrText>
        </w:r>
        <w:r>
          <w:fldChar w:fldCharType="separate"/>
        </w:r>
        <w:r>
          <w:t>5</w:t>
        </w:r>
        <w:r>
          <w:fldChar w:fldCharType="end"/>
        </w:r>
      </w:hyperlink>
    </w:p>
    <w:p>
      <w:pPr>
        <w:pStyle w:val="TOC2"/>
        <w:tabs>
          <w:tab w:val="right" w:leader="dot" w:pos="8306"/>
        </w:tabs>
      </w:pPr>
      <w:hyperlink w:anchor="_Toc2025" w:history="1">
        <w:r>
          <w:rPr>
            <w:rFonts w:ascii="仿宋" w:eastAsia="仿宋" w:hAnsi="仿宋" w:cs="仿宋" w:hint="eastAsia"/>
            <w:lang w:eastAsia="zh-CN"/>
          </w:rPr>
          <w:t>(八)、其它风险分析</w:t>
        </w:r>
        <w:r>
          <w:tab/>
        </w:r>
        <w:r>
          <w:fldChar w:fldCharType="begin"/>
        </w:r>
        <w:r>
          <w:instrText xml:space="preserve"> PAGEREF _Toc2025 \h </w:instrText>
        </w:r>
        <w:r>
          <w:fldChar w:fldCharType="separate"/>
        </w:r>
        <w:r>
          <w:t>5</w:t>
        </w:r>
        <w:r>
          <w:fldChar w:fldCharType="end"/>
        </w:r>
      </w:hyperlink>
    </w:p>
    <w:p>
      <w:pPr>
        <w:pStyle w:val="TOC1"/>
        <w:tabs>
          <w:tab w:val="right" w:leader="dot" w:pos="8306"/>
        </w:tabs>
      </w:pPr>
      <w:hyperlink w:anchor="_Toc9151" w:history="1">
        <w:r>
          <w:rPr>
            <w:rFonts w:ascii="仿宋" w:eastAsia="仿宋" w:hAnsi="仿宋" w:cs="仿宋" w:hint="eastAsia"/>
            <w:lang w:eastAsia="zh-CN"/>
          </w:rPr>
          <w:t>二、喷灌设备项目概论</w:t>
        </w:r>
        <w:r>
          <w:tab/>
        </w:r>
        <w:r>
          <w:fldChar w:fldCharType="begin"/>
        </w:r>
        <w:r>
          <w:instrText xml:space="preserve"> PAGEREF _Toc9151 \h </w:instrText>
        </w:r>
        <w:r>
          <w:fldChar w:fldCharType="separate"/>
        </w:r>
        <w:r>
          <w:t>5</w:t>
        </w:r>
        <w:r>
          <w:fldChar w:fldCharType="end"/>
        </w:r>
      </w:hyperlink>
    </w:p>
    <w:p>
      <w:pPr>
        <w:pStyle w:val="TOC2"/>
        <w:tabs>
          <w:tab w:val="right" w:leader="dot" w:pos="8306"/>
        </w:tabs>
      </w:pPr>
      <w:hyperlink w:anchor="_Toc22846" w:history="1">
        <w:r>
          <w:rPr>
            <w:rFonts w:ascii="仿宋" w:eastAsia="仿宋" w:hAnsi="仿宋" w:cs="仿宋" w:hint="eastAsia"/>
            <w:lang w:eastAsia="zh-CN"/>
          </w:rPr>
          <w:t>(一)、创新计划及喷灌设备项目性质</w:t>
        </w:r>
        <w:r>
          <w:tab/>
        </w:r>
        <w:r>
          <w:fldChar w:fldCharType="begin"/>
        </w:r>
        <w:r>
          <w:instrText xml:space="preserve"> PAGEREF _Toc22846 \h </w:instrText>
        </w:r>
        <w:r>
          <w:fldChar w:fldCharType="separate"/>
        </w:r>
        <w:r>
          <w:t>5</w:t>
        </w:r>
        <w:r>
          <w:fldChar w:fldCharType="end"/>
        </w:r>
      </w:hyperlink>
    </w:p>
    <w:p>
      <w:pPr>
        <w:pStyle w:val="TOC2"/>
        <w:tabs>
          <w:tab w:val="right" w:leader="dot" w:pos="8306"/>
        </w:tabs>
      </w:pPr>
      <w:hyperlink w:anchor="_Toc10345" w:history="1">
        <w:r>
          <w:rPr>
            <w:rFonts w:ascii="仿宋" w:eastAsia="仿宋" w:hAnsi="仿宋" w:cs="仿宋" w:hint="eastAsia"/>
            <w:lang w:eastAsia="zh-CN"/>
          </w:rPr>
          <w:t>(二)、主管单位与喷灌设备项目执行方</w:t>
        </w:r>
        <w:r>
          <w:tab/>
        </w:r>
        <w:r>
          <w:fldChar w:fldCharType="begin"/>
        </w:r>
        <w:r>
          <w:instrText xml:space="preserve"> PAGEREF _Toc10345 \h </w:instrText>
        </w:r>
        <w:r>
          <w:fldChar w:fldCharType="separate"/>
        </w:r>
        <w:r>
          <w:t>6</w:t>
        </w:r>
        <w:r>
          <w:fldChar w:fldCharType="end"/>
        </w:r>
      </w:hyperlink>
    </w:p>
    <w:p>
      <w:pPr>
        <w:pStyle w:val="TOC2"/>
        <w:tabs>
          <w:tab w:val="right" w:leader="dot" w:pos="8306"/>
        </w:tabs>
      </w:pPr>
      <w:hyperlink w:anchor="_Toc3043" w:history="1">
        <w:r>
          <w:rPr>
            <w:rFonts w:ascii="仿宋" w:eastAsia="仿宋" w:hAnsi="仿宋" w:cs="仿宋" w:hint="eastAsia"/>
            <w:lang w:eastAsia="zh-CN"/>
          </w:rPr>
          <w:t>(三)、战略协作伙伴</w:t>
        </w:r>
        <w:r>
          <w:tab/>
        </w:r>
        <w:r>
          <w:fldChar w:fldCharType="begin"/>
        </w:r>
        <w:r>
          <w:instrText xml:space="preserve"> PAGEREF _Toc3043 \h </w:instrText>
        </w:r>
        <w:r>
          <w:fldChar w:fldCharType="separate"/>
        </w:r>
        <w:r>
          <w:t>7</w:t>
        </w:r>
        <w:r>
          <w:fldChar w:fldCharType="end"/>
        </w:r>
      </w:hyperlink>
    </w:p>
    <w:p>
      <w:pPr>
        <w:pStyle w:val="TOC2"/>
        <w:tabs>
          <w:tab w:val="right" w:leader="dot" w:pos="8306"/>
        </w:tabs>
      </w:pPr>
      <w:hyperlink w:anchor="_Toc20148" w:history="1">
        <w:r>
          <w:rPr>
            <w:rFonts w:ascii="仿宋" w:eastAsia="仿宋" w:hAnsi="仿宋" w:cs="仿宋" w:hint="eastAsia"/>
            <w:lang w:eastAsia="zh-CN"/>
          </w:rPr>
          <w:t>(四)、喷灌设备项目提出背景和合理性</w:t>
        </w:r>
        <w:r>
          <w:tab/>
        </w:r>
        <w:r>
          <w:fldChar w:fldCharType="begin"/>
        </w:r>
        <w:r>
          <w:instrText xml:space="preserve"> PAGEREF _Toc20148 \h </w:instrText>
        </w:r>
        <w:r>
          <w:fldChar w:fldCharType="separate"/>
        </w:r>
        <w:r>
          <w:t>8</w:t>
        </w:r>
        <w:r>
          <w:fldChar w:fldCharType="end"/>
        </w:r>
      </w:hyperlink>
    </w:p>
    <w:p>
      <w:pPr>
        <w:pStyle w:val="TOC2"/>
        <w:tabs>
          <w:tab w:val="right" w:leader="dot" w:pos="8306"/>
        </w:tabs>
      </w:pPr>
      <w:hyperlink w:anchor="_Toc24047" w:history="1">
        <w:r>
          <w:rPr>
            <w:rFonts w:ascii="仿宋" w:eastAsia="仿宋" w:hAnsi="仿宋" w:cs="仿宋" w:hint="eastAsia"/>
            <w:lang w:eastAsia="zh-CN"/>
          </w:rPr>
          <w:t>(五)、喷灌设备项目选址和土地综合评估</w:t>
        </w:r>
        <w:r>
          <w:tab/>
        </w:r>
        <w:r>
          <w:fldChar w:fldCharType="begin"/>
        </w:r>
        <w:r>
          <w:instrText xml:space="preserve"> PAGEREF _Toc24047 \h </w:instrText>
        </w:r>
        <w:r>
          <w:fldChar w:fldCharType="separate"/>
        </w:r>
        <w:r>
          <w:t>9</w:t>
        </w:r>
        <w:r>
          <w:fldChar w:fldCharType="end"/>
        </w:r>
      </w:hyperlink>
    </w:p>
    <w:p>
      <w:pPr>
        <w:pStyle w:val="TOC2"/>
        <w:tabs>
          <w:tab w:val="right" w:leader="dot" w:pos="8306"/>
        </w:tabs>
      </w:pPr>
      <w:hyperlink w:anchor="_Toc2794" w:history="1">
        <w:r>
          <w:rPr>
            <w:rFonts w:ascii="仿宋" w:eastAsia="仿宋" w:hAnsi="仿宋" w:cs="仿宋" w:hint="eastAsia"/>
            <w:lang w:eastAsia="zh-CN"/>
          </w:rPr>
          <w:t>(六)、土木工程建设目标</w:t>
        </w:r>
        <w:r>
          <w:tab/>
        </w:r>
        <w:r>
          <w:fldChar w:fldCharType="begin"/>
        </w:r>
        <w:r>
          <w:instrText xml:space="preserve"> PAGEREF _Toc2794 \h </w:instrText>
        </w:r>
        <w:r>
          <w:fldChar w:fldCharType="separate"/>
        </w:r>
        <w:r>
          <w:t>10</w:t>
        </w:r>
        <w:r>
          <w:fldChar w:fldCharType="end"/>
        </w:r>
      </w:hyperlink>
    </w:p>
    <w:p>
      <w:pPr>
        <w:pStyle w:val="TOC2"/>
        <w:tabs>
          <w:tab w:val="right" w:leader="dot" w:pos="8306"/>
        </w:tabs>
      </w:pPr>
      <w:hyperlink w:anchor="_Toc3818" w:history="1">
        <w:r>
          <w:rPr>
            <w:rFonts w:ascii="仿宋" w:eastAsia="仿宋" w:hAnsi="仿宋" w:cs="仿宋" w:hint="eastAsia"/>
            <w:lang w:eastAsia="zh-CN"/>
          </w:rPr>
          <w:t>(七)、设备采购计划</w:t>
        </w:r>
        <w:r>
          <w:tab/>
        </w:r>
        <w:r>
          <w:fldChar w:fldCharType="begin"/>
        </w:r>
        <w:r>
          <w:instrText xml:space="preserve"> PAGEREF _Toc3818 \h </w:instrText>
        </w:r>
        <w:r>
          <w:fldChar w:fldCharType="separate"/>
        </w:r>
        <w:r>
          <w:t>10</w:t>
        </w:r>
        <w:r>
          <w:fldChar w:fldCharType="end"/>
        </w:r>
      </w:hyperlink>
    </w:p>
    <w:p>
      <w:pPr>
        <w:pStyle w:val="TOC2"/>
        <w:tabs>
          <w:tab w:val="right" w:leader="dot" w:pos="8306"/>
        </w:tabs>
      </w:pPr>
      <w:hyperlink w:anchor="_Toc20802" w:history="1">
        <w:r>
          <w:rPr>
            <w:rFonts w:ascii="仿宋" w:eastAsia="仿宋" w:hAnsi="仿宋" w:cs="仿宋" w:hint="eastAsia"/>
            <w:lang w:eastAsia="zh-CN"/>
          </w:rPr>
          <w:t>(八)、产品规划与开发方案</w:t>
        </w:r>
        <w:r>
          <w:tab/>
        </w:r>
        <w:r>
          <w:fldChar w:fldCharType="begin"/>
        </w:r>
        <w:r>
          <w:instrText xml:space="preserve"> PAGEREF _Toc20802 \h </w:instrText>
        </w:r>
        <w:r>
          <w:fldChar w:fldCharType="separate"/>
        </w:r>
        <w:r>
          <w:t>11</w:t>
        </w:r>
        <w:r>
          <w:fldChar w:fldCharType="end"/>
        </w:r>
      </w:hyperlink>
    </w:p>
    <w:p>
      <w:pPr>
        <w:pStyle w:val="TOC2"/>
        <w:tabs>
          <w:tab w:val="right" w:leader="dot" w:pos="8306"/>
        </w:tabs>
      </w:pPr>
      <w:hyperlink w:anchor="_Toc4509" w:history="1">
        <w:r>
          <w:rPr>
            <w:rFonts w:ascii="仿宋" w:eastAsia="仿宋" w:hAnsi="仿宋" w:cs="仿宋" w:hint="eastAsia"/>
            <w:lang w:eastAsia="zh-CN"/>
          </w:rPr>
          <w:t>(九)、原材料供应保障</w:t>
        </w:r>
        <w:r>
          <w:tab/>
        </w:r>
        <w:r>
          <w:fldChar w:fldCharType="begin"/>
        </w:r>
        <w:r>
          <w:instrText xml:space="preserve"> PAGEREF _Toc4509 \h </w:instrText>
        </w:r>
        <w:r>
          <w:fldChar w:fldCharType="separate"/>
        </w:r>
        <w:r>
          <w:t>11</w:t>
        </w:r>
        <w:r>
          <w:fldChar w:fldCharType="end"/>
        </w:r>
      </w:hyperlink>
    </w:p>
    <w:p>
      <w:pPr>
        <w:pStyle w:val="TOC2"/>
        <w:tabs>
          <w:tab w:val="right" w:leader="dot" w:pos="8306"/>
        </w:tabs>
      </w:pPr>
      <w:hyperlink w:anchor="_Toc8980" w:history="1">
        <w:r>
          <w:rPr>
            <w:rFonts w:ascii="仿宋" w:eastAsia="仿宋" w:hAnsi="仿宋" w:cs="仿宋" w:hint="eastAsia"/>
            <w:lang w:eastAsia="zh-CN"/>
          </w:rPr>
          <w:t>(十)、喷灌设备项目能源消耗分析</w:t>
        </w:r>
        <w:r>
          <w:tab/>
        </w:r>
        <w:r>
          <w:fldChar w:fldCharType="begin"/>
        </w:r>
        <w:r>
          <w:instrText xml:space="preserve"> PAGEREF _Toc8980 \h </w:instrText>
        </w:r>
        <w:r>
          <w:fldChar w:fldCharType="separate"/>
        </w:r>
        <w:r>
          <w:t>12</w:t>
        </w:r>
        <w:r>
          <w:fldChar w:fldCharType="end"/>
        </w:r>
      </w:hyperlink>
    </w:p>
    <w:p>
      <w:pPr>
        <w:pStyle w:val="TOC2"/>
        <w:tabs>
          <w:tab w:val="right" w:leader="dot" w:pos="8306"/>
        </w:tabs>
      </w:pPr>
      <w:hyperlink w:anchor="_Toc32005" w:history="1">
        <w:r>
          <w:rPr>
            <w:rFonts w:ascii="仿宋" w:eastAsia="仿宋" w:hAnsi="仿宋" w:cs="仿宋" w:hint="eastAsia"/>
            <w:lang w:eastAsia="zh-CN"/>
          </w:rPr>
          <w:t>(十一)、环境保护</w:t>
        </w:r>
        <w:r>
          <w:tab/>
        </w:r>
        <w:r>
          <w:fldChar w:fldCharType="begin"/>
        </w:r>
        <w:r>
          <w:instrText xml:space="preserve"> PAGEREF _Toc32005 \h </w:instrText>
        </w:r>
        <w:r>
          <w:fldChar w:fldCharType="separate"/>
        </w:r>
        <w:r>
          <w:t>13</w:t>
        </w:r>
        <w:r>
          <w:fldChar w:fldCharType="end"/>
        </w:r>
      </w:hyperlink>
    </w:p>
    <w:p>
      <w:pPr>
        <w:pStyle w:val="TOC2"/>
        <w:tabs>
          <w:tab w:val="right" w:leader="dot" w:pos="8306"/>
        </w:tabs>
      </w:pPr>
      <w:hyperlink w:anchor="_Toc29282" w:history="1">
        <w:r>
          <w:rPr>
            <w:rFonts w:ascii="仿宋" w:eastAsia="仿宋" w:hAnsi="仿宋" w:cs="仿宋" w:hint="eastAsia"/>
            <w:lang w:eastAsia="zh-CN"/>
          </w:rPr>
          <w:t>(十二)、喷灌设备项目进度规划与执行</w:t>
        </w:r>
        <w:r>
          <w:tab/>
        </w:r>
        <w:r>
          <w:fldChar w:fldCharType="begin"/>
        </w:r>
        <w:r>
          <w:instrText xml:space="preserve"> PAGEREF _Toc29282 \h </w:instrText>
        </w:r>
        <w:r>
          <w:fldChar w:fldCharType="separate"/>
        </w:r>
        <w:r>
          <w:t>14</w:t>
        </w:r>
        <w:r>
          <w:fldChar w:fldCharType="end"/>
        </w:r>
      </w:hyperlink>
    </w:p>
    <w:p>
      <w:pPr>
        <w:pStyle w:val="TOC2"/>
        <w:tabs>
          <w:tab w:val="right" w:leader="dot" w:pos="8306"/>
        </w:tabs>
      </w:pPr>
      <w:hyperlink w:anchor="_Toc15918" w:history="1">
        <w:r>
          <w:rPr>
            <w:rFonts w:ascii="仿宋" w:eastAsia="仿宋" w:hAnsi="仿宋" w:cs="仿宋" w:hint="eastAsia"/>
            <w:lang w:eastAsia="zh-CN"/>
          </w:rPr>
          <w:t>(十三)、经济效益分析与投资预估</w:t>
        </w:r>
        <w:r>
          <w:tab/>
        </w:r>
        <w:r>
          <w:fldChar w:fldCharType="begin"/>
        </w:r>
        <w:r>
          <w:instrText xml:space="preserve"> PAGEREF _Toc15918 \h </w:instrText>
        </w:r>
        <w:r>
          <w:fldChar w:fldCharType="separate"/>
        </w:r>
        <w:r>
          <w:t>15</w:t>
        </w:r>
        <w:r>
          <w:fldChar w:fldCharType="end"/>
        </w:r>
      </w:hyperlink>
    </w:p>
    <w:p>
      <w:pPr>
        <w:pStyle w:val="TOC2"/>
        <w:tabs>
          <w:tab w:val="right" w:leader="dot" w:pos="8306"/>
        </w:tabs>
      </w:pPr>
      <w:hyperlink w:anchor="_Toc30414" w:history="1">
        <w:r>
          <w:rPr>
            <w:rFonts w:ascii="仿宋" w:eastAsia="仿宋" w:hAnsi="仿宋" w:cs="仿宋" w:hint="eastAsia"/>
            <w:lang w:eastAsia="zh-CN"/>
          </w:rPr>
          <w:t>(十四)、报告详解与解释</w:t>
        </w:r>
        <w:r>
          <w:tab/>
        </w:r>
        <w:r>
          <w:fldChar w:fldCharType="begin"/>
        </w:r>
        <w:r>
          <w:instrText xml:space="preserve"> PAGEREF _Toc30414 \h </w:instrText>
        </w:r>
        <w:r>
          <w:fldChar w:fldCharType="separate"/>
        </w:r>
        <w:r>
          <w:t>16</w:t>
        </w:r>
        <w:r>
          <w:fldChar w:fldCharType="end"/>
        </w:r>
      </w:hyperlink>
    </w:p>
    <w:p>
      <w:pPr>
        <w:pStyle w:val="TOC1"/>
        <w:tabs>
          <w:tab w:val="right" w:leader="dot" w:pos="8306"/>
        </w:tabs>
      </w:pPr>
      <w:hyperlink w:anchor="_Toc22996" w:history="1">
        <w:r>
          <w:rPr>
            <w:rFonts w:ascii="仿宋" w:eastAsia="仿宋" w:hAnsi="仿宋" w:cs="仿宋" w:hint="eastAsia"/>
            <w:lang w:eastAsia="zh-CN"/>
          </w:rPr>
          <w:t>三、建设规划分析</w:t>
        </w:r>
        <w:r>
          <w:tab/>
        </w:r>
        <w:r>
          <w:fldChar w:fldCharType="begin"/>
        </w:r>
        <w:r>
          <w:instrText xml:space="preserve"> PAGEREF _Toc22996 \h </w:instrText>
        </w:r>
        <w:r>
          <w:fldChar w:fldCharType="separate"/>
        </w:r>
        <w:r>
          <w:t>17</w:t>
        </w:r>
        <w:r>
          <w:fldChar w:fldCharType="end"/>
        </w:r>
      </w:hyperlink>
    </w:p>
    <w:p>
      <w:pPr>
        <w:pStyle w:val="TOC2"/>
        <w:tabs>
          <w:tab w:val="right" w:leader="dot" w:pos="8306"/>
        </w:tabs>
      </w:pPr>
      <w:hyperlink w:anchor="_Toc10050" w:history="1">
        <w:r>
          <w:rPr>
            <w:rFonts w:ascii="仿宋" w:eastAsia="仿宋" w:hAnsi="仿宋" w:cs="仿宋" w:hint="eastAsia"/>
            <w:lang w:eastAsia="zh-CN"/>
          </w:rPr>
          <w:t>(一)、产品规划</w:t>
        </w:r>
        <w:r>
          <w:tab/>
        </w:r>
        <w:r>
          <w:fldChar w:fldCharType="begin"/>
        </w:r>
        <w:r>
          <w:instrText xml:space="preserve"> PAGEREF _Toc10050 \h </w:instrText>
        </w:r>
        <w:r>
          <w:fldChar w:fldCharType="separate"/>
        </w:r>
        <w:r>
          <w:t>17</w:t>
        </w:r>
        <w:r>
          <w:fldChar w:fldCharType="end"/>
        </w:r>
      </w:hyperlink>
    </w:p>
    <w:p>
      <w:pPr>
        <w:pStyle w:val="TOC2"/>
        <w:tabs>
          <w:tab w:val="right" w:leader="dot" w:pos="8306"/>
        </w:tabs>
      </w:pPr>
      <w:hyperlink w:anchor="_Toc17384" w:history="1">
        <w:r>
          <w:rPr>
            <w:rFonts w:ascii="仿宋" w:eastAsia="仿宋" w:hAnsi="仿宋" w:cs="仿宋" w:hint="eastAsia"/>
            <w:lang w:eastAsia="zh-CN"/>
          </w:rPr>
          <w:t>(二)、建设规模</w:t>
        </w:r>
        <w:r>
          <w:tab/>
        </w:r>
        <w:r>
          <w:fldChar w:fldCharType="begin"/>
        </w:r>
        <w:r>
          <w:instrText xml:space="preserve"> PAGEREF _Toc17384 \h </w:instrText>
        </w:r>
        <w:r>
          <w:fldChar w:fldCharType="separate"/>
        </w:r>
        <w:r>
          <w:t>18</w:t>
        </w:r>
        <w:r>
          <w:fldChar w:fldCharType="end"/>
        </w:r>
      </w:hyperlink>
    </w:p>
    <w:p>
      <w:pPr>
        <w:pStyle w:val="TOC1"/>
        <w:tabs>
          <w:tab w:val="right" w:leader="dot" w:pos="8306"/>
        </w:tabs>
      </w:pPr>
      <w:hyperlink w:anchor="_Toc26066" w:history="1">
        <w:r>
          <w:rPr>
            <w:rFonts w:ascii="仿宋" w:eastAsia="仿宋" w:hAnsi="仿宋" w:cs="仿宋" w:hint="eastAsia"/>
            <w:lang w:eastAsia="zh-CN"/>
          </w:rPr>
          <w:t>四、喷灌设备项目建设地分析</w:t>
        </w:r>
        <w:r>
          <w:tab/>
        </w:r>
        <w:r>
          <w:fldChar w:fldCharType="begin"/>
        </w:r>
        <w:r>
          <w:instrText xml:space="preserve"> PAGEREF _Toc26066 \h </w:instrText>
        </w:r>
        <w:r>
          <w:fldChar w:fldCharType="separate"/>
        </w:r>
        <w:r>
          <w:t>19</w:t>
        </w:r>
        <w:r>
          <w:fldChar w:fldCharType="end"/>
        </w:r>
      </w:hyperlink>
    </w:p>
    <w:p>
      <w:pPr>
        <w:pStyle w:val="TOC2"/>
        <w:tabs>
          <w:tab w:val="right" w:leader="dot" w:pos="8306"/>
        </w:tabs>
      </w:pPr>
      <w:hyperlink w:anchor="_Toc17525" w:history="1">
        <w:r>
          <w:rPr>
            <w:rFonts w:ascii="仿宋" w:eastAsia="仿宋" w:hAnsi="仿宋" w:cs="仿宋" w:hint="eastAsia"/>
            <w:lang w:eastAsia="zh-CN"/>
          </w:rPr>
          <w:t>(一)、喷灌设备项目选址原则</w:t>
        </w:r>
        <w:r>
          <w:tab/>
        </w:r>
        <w:r>
          <w:fldChar w:fldCharType="begin"/>
        </w:r>
        <w:r>
          <w:instrText xml:space="preserve"> PAGEREF _Toc17525 \h </w:instrText>
        </w:r>
        <w:r>
          <w:fldChar w:fldCharType="separate"/>
        </w:r>
        <w:r>
          <w:t>19</w:t>
        </w:r>
        <w:r>
          <w:fldChar w:fldCharType="end"/>
        </w:r>
      </w:hyperlink>
    </w:p>
    <w:p>
      <w:pPr>
        <w:pStyle w:val="TOC2"/>
        <w:tabs>
          <w:tab w:val="right" w:leader="dot" w:pos="8306"/>
        </w:tabs>
      </w:pPr>
      <w:hyperlink w:anchor="_Toc6041" w:history="1">
        <w:r>
          <w:rPr>
            <w:rFonts w:ascii="仿宋" w:eastAsia="仿宋" w:hAnsi="仿宋" w:cs="仿宋" w:hint="eastAsia"/>
            <w:lang w:eastAsia="zh-CN"/>
          </w:rPr>
          <w:t>(二)、喷灌设备项目选址</w:t>
        </w:r>
        <w:r>
          <w:tab/>
        </w:r>
        <w:r>
          <w:fldChar w:fldCharType="begin"/>
        </w:r>
        <w:r>
          <w:instrText xml:space="preserve"> PAGEREF _Toc6041 \h </w:instrText>
        </w:r>
        <w:r>
          <w:fldChar w:fldCharType="separate"/>
        </w:r>
        <w:r>
          <w:t>19</w:t>
        </w:r>
        <w:r>
          <w:fldChar w:fldCharType="end"/>
        </w:r>
      </w:hyperlink>
    </w:p>
    <w:p>
      <w:pPr>
        <w:pStyle w:val="TOC2"/>
        <w:tabs>
          <w:tab w:val="right" w:leader="dot" w:pos="8306"/>
        </w:tabs>
      </w:pPr>
      <w:hyperlink w:anchor="_Toc23673" w:history="1">
        <w:r>
          <w:rPr>
            <w:rFonts w:ascii="仿宋" w:eastAsia="仿宋" w:hAnsi="仿宋" w:cs="仿宋" w:hint="eastAsia"/>
            <w:lang w:eastAsia="zh-CN"/>
          </w:rPr>
          <w:t>(三)、建设条件分析</w:t>
        </w:r>
        <w:r>
          <w:tab/>
        </w:r>
        <w:r>
          <w:fldChar w:fldCharType="begin"/>
        </w:r>
        <w:r>
          <w:instrText xml:space="preserve"> PAGEREF _Toc23673 \h </w:instrText>
        </w:r>
        <w:r>
          <w:fldChar w:fldCharType="separate"/>
        </w:r>
        <w:r>
          <w:t>20</w:t>
        </w:r>
        <w:r>
          <w:fldChar w:fldCharType="end"/>
        </w:r>
      </w:hyperlink>
    </w:p>
    <w:p>
      <w:pPr>
        <w:pStyle w:val="TOC2"/>
        <w:tabs>
          <w:tab w:val="right" w:leader="dot" w:pos="8306"/>
        </w:tabs>
      </w:pPr>
      <w:hyperlink w:anchor="_Toc28838" w:history="1">
        <w:r>
          <w:rPr>
            <w:rFonts w:ascii="仿宋" w:eastAsia="仿宋" w:hAnsi="仿宋" w:cs="仿宋" w:hint="eastAsia"/>
            <w:lang w:eastAsia="zh-CN"/>
          </w:rPr>
          <w:t>(四)、用地控制指标</w:t>
        </w:r>
        <w:r>
          <w:tab/>
        </w:r>
        <w:r>
          <w:fldChar w:fldCharType="begin"/>
        </w:r>
        <w:r>
          <w:instrText xml:space="preserve"> PAGEREF _Toc28838 \h </w:instrText>
        </w:r>
        <w:r>
          <w:fldChar w:fldCharType="separate"/>
        </w:r>
        <w:r>
          <w:t>21</w:t>
        </w:r>
        <w:r>
          <w:fldChar w:fldCharType="end"/>
        </w:r>
      </w:hyperlink>
    </w:p>
    <w:p>
      <w:pPr>
        <w:pStyle w:val="TOC2"/>
        <w:tabs>
          <w:tab w:val="right" w:leader="dot" w:pos="8306"/>
        </w:tabs>
      </w:pPr>
      <w:hyperlink w:anchor="_Toc29351" w:history="1">
        <w:r>
          <w:rPr>
            <w:rFonts w:ascii="仿宋" w:eastAsia="仿宋" w:hAnsi="仿宋" w:cs="仿宋" w:hint="eastAsia"/>
            <w:lang w:eastAsia="zh-CN"/>
          </w:rPr>
          <w:t>(五)、用地总体要求</w:t>
        </w:r>
        <w:r>
          <w:tab/>
        </w:r>
        <w:r>
          <w:fldChar w:fldCharType="begin"/>
        </w:r>
        <w:r>
          <w:instrText xml:space="preserve"> PAGEREF _Toc29351 \h </w:instrText>
        </w:r>
        <w:r>
          <w:fldChar w:fldCharType="separate"/>
        </w:r>
        <w:r>
          <w:t>22</w:t>
        </w:r>
        <w:r>
          <w:fldChar w:fldCharType="end"/>
        </w:r>
      </w:hyperlink>
    </w:p>
    <w:p>
      <w:pPr>
        <w:pStyle w:val="TOC2"/>
        <w:tabs>
          <w:tab w:val="right" w:leader="dot" w:pos="8306"/>
        </w:tabs>
      </w:pPr>
      <w:hyperlink w:anchor="_Toc15415" w:history="1">
        <w:r>
          <w:rPr>
            <w:rFonts w:ascii="仿宋" w:eastAsia="仿宋" w:hAnsi="仿宋" w:cs="仿宋" w:hint="eastAsia"/>
            <w:lang w:eastAsia="zh-CN"/>
          </w:rPr>
          <w:t>(六)、节约用地措施</w:t>
        </w:r>
        <w:r>
          <w:tab/>
        </w:r>
        <w:r>
          <w:fldChar w:fldCharType="begin"/>
        </w:r>
        <w:r>
          <w:instrText xml:space="preserve"> PAGEREF _Toc15415 \h </w:instrText>
        </w:r>
        <w:r>
          <w:fldChar w:fldCharType="separate"/>
        </w:r>
        <w:r>
          <w:t>23</w:t>
        </w:r>
        <w:r>
          <w:fldChar w:fldCharType="end"/>
        </w:r>
      </w:hyperlink>
    </w:p>
    <w:p>
      <w:pPr>
        <w:pStyle w:val="TOC2"/>
        <w:tabs>
          <w:tab w:val="right" w:leader="dot" w:pos="8306"/>
        </w:tabs>
      </w:pPr>
      <w:hyperlink w:anchor="_Toc3898" w:history="1">
        <w:r>
          <w:rPr>
            <w:rFonts w:ascii="仿宋" w:eastAsia="仿宋" w:hAnsi="仿宋" w:cs="仿宋" w:hint="eastAsia"/>
            <w:lang w:eastAsia="zh-CN"/>
          </w:rPr>
          <w:t>(七)、总图布置方案</w:t>
        </w:r>
        <w:r>
          <w:tab/>
        </w:r>
        <w:r>
          <w:fldChar w:fldCharType="begin"/>
        </w:r>
        <w:r>
          <w:instrText xml:space="preserve"> PAGEREF _Toc3898 \h </w:instrText>
        </w:r>
        <w:r>
          <w:fldChar w:fldCharType="separate"/>
        </w:r>
        <w:r>
          <w:t>25</w:t>
        </w:r>
        <w:r>
          <w:fldChar w:fldCharType="end"/>
        </w:r>
      </w:hyperlink>
    </w:p>
    <w:p>
      <w:pPr>
        <w:pStyle w:val="TOC2"/>
        <w:tabs>
          <w:tab w:val="right" w:leader="dot" w:pos="8306"/>
        </w:tabs>
      </w:pPr>
      <w:hyperlink w:anchor="_Toc27597" w:history="1">
        <w:r>
          <w:rPr>
            <w:rFonts w:ascii="仿宋" w:eastAsia="仿宋" w:hAnsi="仿宋" w:cs="仿宋" w:hint="eastAsia"/>
            <w:lang w:eastAsia="zh-CN"/>
          </w:rPr>
          <w:t>(八)、运输组成</w:t>
        </w:r>
        <w:r>
          <w:tab/>
        </w:r>
        <w:r>
          <w:fldChar w:fldCharType="begin"/>
        </w:r>
        <w:r>
          <w:instrText xml:space="preserve"> PAGEREF _Toc27597 \h </w:instrText>
        </w:r>
        <w:r>
          <w:fldChar w:fldCharType="separate"/>
        </w:r>
        <w:r>
          <w:t>26</w:t>
        </w:r>
        <w:r>
          <w:fldChar w:fldCharType="end"/>
        </w:r>
      </w:hyperlink>
    </w:p>
    <w:p>
      <w:pPr>
        <w:pStyle w:val="TOC2"/>
        <w:tabs>
          <w:tab w:val="right" w:leader="dot" w:pos="8306"/>
        </w:tabs>
      </w:pPr>
      <w:hyperlink w:anchor="_Toc26416" w:history="1">
        <w:r>
          <w:rPr>
            <w:rFonts w:ascii="仿宋" w:eastAsia="仿宋" w:hAnsi="仿宋" w:cs="仿宋" w:hint="eastAsia"/>
            <w:lang w:eastAsia="zh-CN"/>
          </w:rPr>
          <w:t>(九)、选址综合评价</w:t>
        </w:r>
        <w:r>
          <w:tab/>
        </w:r>
        <w:r>
          <w:fldChar w:fldCharType="begin"/>
        </w:r>
        <w:r>
          <w:instrText xml:space="preserve"> PAGEREF _Toc26416 \h </w:instrText>
        </w:r>
        <w:r>
          <w:fldChar w:fldCharType="separate"/>
        </w:r>
        <w:r>
          <w:t>29</w:t>
        </w:r>
        <w:r>
          <w:fldChar w:fldCharType="end"/>
        </w:r>
      </w:hyperlink>
    </w:p>
    <w:p>
      <w:pPr>
        <w:pStyle w:val="TOC1"/>
        <w:tabs>
          <w:tab w:val="right" w:leader="dot" w:pos="8306"/>
        </w:tabs>
      </w:pPr>
      <w:hyperlink w:anchor="_Toc19424" w:history="1">
        <w:r>
          <w:rPr>
            <w:rFonts w:ascii="仿宋" w:eastAsia="仿宋" w:hAnsi="仿宋" w:cs="仿宋" w:hint="eastAsia"/>
            <w:lang w:eastAsia="zh-CN"/>
          </w:rPr>
          <w:t>五、危机管理与应急响应</w:t>
        </w:r>
        <w:r>
          <w:tab/>
        </w:r>
        <w:r>
          <w:fldChar w:fldCharType="begin"/>
        </w:r>
        <w:r>
          <w:instrText xml:space="preserve"> PAGEREF _Toc19424 \h </w:instrText>
        </w:r>
        <w:r>
          <w:fldChar w:fldCharType="separate"/>
        </w:r>
        <w:r>
          <w:t>29</w:t>
        </w:r>
        <w:r>
          <w:fldChar w:fldCharType="end"/>
        </w:r>
      </w:hyperlink>
    </w:p>
    <w:p>
      <w:pPr>
        <w:pStyle w:val="TOC2"/>
        <w:tabs>
          <w:tab w:val="right" w:leader="dot" w:pos="8306"/>
        </w:tabs>
      </w:pPr>
      <w:hyperlink w:anchor="_Toc15028" w:history="1">
        <w:r>
          <w:rPr>
            <w:rFonts w:ascii="仿宋" w:eastAsia="仿宋" w:hAnsi="仿宋" w:cs="仿宋" w:hint="eastAsia"/>
            <w:lang w:eastAsia="zh-CN"/>
          </w:rPr>
          <w:t>(一)、危机管理计划制定</w:t>
        </w:r>
        <w:r>
          <w:tab/>
        </w:r>
        <w:r>
          <w:fldChar w:fldCharType="begin"/>
        </w:r>
        <w:r>
          <w:instrText xml:space="preserve"> PAGEREF _Toc15028 \h </w:instrText>
        </w:r>
        <w:r>
          <w:fldChar w:fldCharType="separate"/>
        </w:r>
        <w:r>
          <w:t>29</w:t>
        </w:r>
        <w:r>
          <w:fldChar w:fldCharType="end"/>
        </w:r>
      </w:hyperlink>
    </w:p>
    <w:p>
      <w:pPr>
        <w:pStyle w:val="TOC2"/>
        <w:tabs>
          <w:tab w:val="right" w:leader="dot" w:pos="8306"/>
        </w:tabs>
      </w:pPr>
      <w:hyperlink w:anchor="_Toc29502" w:history="1">
        <w:r>
          <w:rPr>
            <w:rFonts w:ascii="仿宋" w:eastAsia="仿宋" w:hAnsi="仿宋" w:cs="仿宋" w:hint="eastAsia"/>
            <w:lang w:eastAsia="zh-CN"/>
          </w:rPr>
          <w:t>(二)、应急响应流程</w:t>
        </w:r>
        <w:r>
          <w:tab/>
        </w:r>
        <w:r>
          <w:fldChar w:fldCharType="begin"/>
        </w:r>
        <w:r>
          <w:instrText xml:space="preserve"> PAGEREF _Toc29502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93" w:history="1">
        <w:r>
          <w:rPr>
            <w:rFonts w:ascii="仿宋" w:eastAsia="仿宋" w:hAnsi="仿宋" w:cs="仿宋" w:hint="eastAsia"/>
            <w:lang w:eastAsia="zh-CN"/>
          </w:rPr>
          <w:t>(三)、危机公关与舆情管理</w:t>
        </w:r>
        <w:r>
          <w:tab/>
        </w:r>
        <w:r>
          <w:fldChar w:fldCharType="begin"/>
        </w:r>
        <w:r>
          <w:instrText xml:space="preserve"> PAGEREF _Toc26493 \h </w:instrText>
        </w:r>
        <w:r>
          <w:fldChar w:fldCharType="separate"/>
        </w:r>
        <w:r>
          <w:t>31</w:t>
        </w:r>
        <w:r>
          <w:fldChar w:fldCharType="end"/>
        </w:r>
      </w:hyperlink>
    </w:p>
    <w:p>
      <w:pPr>
        <w:pStyle w:val="TOC2"/>
        <w:tabs>
          <w:tab w:val="right" w:leader="dot" w:pos="8306"/>
        </w:tabs>
      </w:pPr>
      <w:hyperlink w:anchor="_Toc27226" w:history="1">
        <w:r>
          <w:rPr>
            <w:rFonts w:ascii="仿宋" w:eastAsia="仿宋" w:hAnsi="仿宋" w:cs="仿宋" w:hint="eastAsia"/>
            <w:lang w:eastAsia="zh-CN"/>
          </w:rPr>
          <w:t>(四)、事故调查与报告</w:t>
        </w:r>
        <w:r>
          <w:tab/>
        </w:r>
        <w:r>
          <w:fldChar w:fldCharType="begin"/>
        </w:r>
        <w:r>
          <w:instrText xml:space="preserve"> PAGEREF _Toc27226 \h </w:instrText>
        </w:r>
        <w:r>
          <w:fldChar w:fldCharType="separate"/>
        </w:r>
        <w:r>
          <w:t>32</w:t>
        </w:r>
        <w:r>
          <w:fldChar w:fldCharType="end"/>
        </w:r>
      </w:hyperlink>
    </w:p>
    <w:p>
      <w:pPr>
        <w:pStyle w:val="TOC1"/>
        <w:tabs>
          <w:tab w:val="right" w:leader="dot" w:pos="8306"/>
        </w:tabs>
      </w:pPr>
      <w:hyperlink w:anchor="_Toc22372" w:history="1">
        <w:r>
          <w:rPr>
            <w:rFonts w:ascii="仿宋" w:eastAsia="仿宋" w:hAnsi="仿宋" w:cs="仿宋" w:hint="eastAsia"/>
            <w:lang w:eastAsia="zh-CN"/>
          </w:rPr>
          <w:t>六、科技创新与研发</w:t>
        </w:r>
        <w:r>
          <w:tab/>
        </w:r>
        <w:r>
          <w:fldChar w:fldCharType="begin"/>
        </w:r>
        <w:r>
          <w:instrText xml:space="preserve"> PAGEREF _Toc22372 \h </w:instrText>
        </w:r>
        <w:r>
          <w:fldChar w:fldCharType="separate"/>
        </w:r>
        <w:r>
          <w:t>33</w:t>
        </w:r>
        <w:r>
          <w:fldChar w:fldCharType="end"/>
        </w:r>
      </w:hyperlink>
    </w:p>
    <w:p>
      <w:pPr>
        <w:pStyle w:val="TOC2"/>
        <w:tabs>
          <w:tab w:val="right" w:leader="dot" w:pos="8306"/>
        </w:tabs>
      </w:pPr>
      <w:hyperlink w:anchor="_Toc12821" w:history="1">
        <w:r>
          <w:rPr>
            <w:rFonts w:ascii="仿宋" w:eastAsia="仿宋" w:hAnsi="仿宋" w:cs="仿宋" w:hint="eastAsia"/>
            <w:lang w:eastAsia="zh-CN"/>
          </w:rPr>
          <w:t>(一)、科技创新战略规划</w:t>
        </w:r>
        <w:r>
          <w:tab/>
        </w:r>
        <w:r>
          <w:fldChar w:fldCharType="begin"/>
        </w:r>
        <w:r>
          <w:instrText xml:space="preserve"> PAGEREF _Toc12821 \h </w:instrText>
        </w:r>
        <w:r>
          <w:fldChar w:fldCharType="separate"/>
        </w:r>
        <w:r>
          <w:t>33</w:t>
        </w:r>
        <w:r>
          <w:fldChar w:fldCharType="end"/>
        </w:r>
      </w:hyperlink>
    </w:p>
    <w:p>
      <w:pPr>
        <w:pStyle w:val="TOC2"/>
        <w:tabs>
          <w:tab w:val="right" w:leader="dot" w:pos="8306"/>
        </w:tabs>
      </w:pPr>
      <w:hyperlink w:anchor="_Toc29833" w:history="1">
        <w:r>
          <w:rPr>
            <w:rFonts w:ascii="仿宋" w:eastAsia="仿宋" w:hAnsi="仿宋" w:cs="仿宋" w:hint="eastAsia"/>
            <w:lang w:eastAsia="zh-CN"/>
          </w:rPr>
          <w:t>(二)、研发团队建设</w:t>
        </w:r>
        <w:r>
          <w:tab/>
        </w:r>
        <w:r>
          <w:fldChar w:fldCharType="begin"/>
        </w:r>
        <w:r>
          <w:instrText xml:space="preserve"> PAGEREF _Toc29833 \h </w:instrText>
        </w:r>
        <w:r>
          <w:fldChar w:fldCharType="separate"/>
        </w:r>
        <w:r>
          <w:t>35</w:t>
        </w:r>
        <w:r>
          <w:fldChar w:fldCharType="end"/>
        </w:r>
      </w:hyperlink>
    </w:p>
    <w:p>
      <w:pPr>
        <w:pStyle w:val="TOC2"/>
        <w:tabs>
          <w:tab w:val="right" w:leader="dot" w:pos="8306"/>
        </w:tabs>
      </w:pPr>
      <w:hyperlink w:anchor="_Toc19909" w:history="1">
        <w:r>
          <w:rPr>
            <w:rFonts w:ascii="仿宋" w:eastAsia="仿宋" w:hAnsi="仿宋" w:cs="仿宋" w:hint="eastAsia"/>
            <w:lang w:eastAsia="zh-CN"/>
          </w:rPr>
          <w:t>(三)、知识产权保护机制</w:t>
        </w:r>
        <w:r>
          <w:tab/>
        </w:r>
        <w:r>
          <w:fldChar w:fldCharType="begin"/>
        </w:r>
        <w:r>
          <w:instrText xml:space="preserve"> PAGEREF _Toc19909 \h </w:instrText>
        </w:r>
        <w:r>
          <w:fldChar w:fldCharType="separate"/>
        </w:r>
        <w:r>
          <w:t>36</w:t>
        </w:r>
        <w:r>
          <w:fldChar w:fldCharType="end"/>
        </w:r>
      </w:hyperlink>
    </w:p>
    <w:p>
      <w:pPr>
        <w:pStyle w:val="TOC2"/>
        <w:tabs>
          <w:tab w:val="right" w:leader="dot" w:pos="8306"/>
        </w:tabs>
      </w:pPr>
      <w:hyperlink w:anchor="_Toc22459" w:history="1">
        <w:r>
          <w:rPr>
            <w:rFonts w:ascii="仿宋" w:eastAsia="仿宋" w:hAnsi="仿宋" w:cs="仿宋" w:hint="eastAsia"/>
            <w:lang w:eastAsia="zh-CN"/>
          </w:rPr>
          <w:t>(四)、技术引进与应用</w:t>
        </w:r>
        <w:r>
          <w:tab/>
        </w:r>
        <w:r>
          <w:fldChar w:fldCharType="begin"/>
        </w:r>
        <w:r>
          <w:instrText xml:space="preserve"> PAGEREF _Toc22459 \h </w:instrText>
        </w:r>
        <w:r>
          <w:fldChar w:fldCharType="separate"/>
        </w:r>
        <w:r>
          <w:t>37</w:t>
        </w:r>
        <w:r>
          <w:fldChar w:fldCharType="end"/>
        </w:r>
      </w:hyperlink>
    </w:p>
    <w:p>
      <w:pPr>
        <w:pStyle w:val="TOC1"/>
        <w:tabs>
          <w:tab w:val="right" w:leader="dot" w:pos="8306"/>
        </w:tabs>
      </w:pPr>
      <w:hyperlink w:anchor="_Toc21129" w:history="1">
        <w:r>
          <w:rPr>
            <w:rFonts w:ascii="仿宋" w:eastAsia="仿宋" w:hAnsi="仿宋" w:cs="仿宋" w:hint="eastAsia"/>
            <w:lang w:eastAsia="zh-CN"/>
          </w:rPr>
          <w:t>七、质量管理与监督</w:t>
        </w:r>
        <w:r>
          <w:tab/>
        </w:r>
        <w:r>
          <w:fldChar w:fldCharType="begin"/>
        </w:r>
        <w:r>
          <w:instrText xml:space="preserve"> PAGEREF _Toc21129 \h </w:instrText>
        </w:r>
        <w:r>
          <w:fldChar w:fldCharType="separate"/>
        </w:r>
        <w:r>
          <w:t>38</w:t>
        </w:r>
        <w:r>
          <w:fldChar w:fldCharType="end"/>
        </w:r>
      </w:hyperlink>
    </w:p>
    <w:p>
      <w:pPr>
        <w:pStyle w:val="TOC2"/>
        <w:tabs>
          <w:tab w:val="right" w:leader="dot" w:pos="8306"/>
        </w:tabs>
      </w:pPr>
      <w:hyperlink w:anchor="_Toc19200" w:history="1">
        <w:r>
          <w:rPr>
            <w:rFonts w:ascii="仿宋" w:eastAsia="仿宋" w:hAnsi="仿宋" w:cs="仿宋" w:hint="eastAsia"/>
            <w:lang w:eastAsia="zh-CN"/>
          </w:rPr>
          <w:t>(一)、质量管理原则</w:t>
        </w:r>
        <w:r>
          <w:tab/>
        </w:r>
        <w:r>
          <w:fldChar w:fldCharType="begin"/>
        </w:r>
        <w:r>
          <w:instrText xml:space="preserve"> PAGEREF _Toc19200 \h </w:instrText>
        </w:r>
        <w:r>
          <w:fldChar w:fldCharType="separate"/>
        </w:r>
        <w:r>
          <w:t>38</w:t>
        </w:r>
        <w:r>
          <w:fldChar w:fldCharType="end"/>
        </w:r>
      </w:hyperlink>
    </w:p>
    <w:p>
      <w:pPr>
        <w:pStyle w:val="TOC2"/>
        <w:tabs>
          <w:tab w:val="right" w:leader="dot" w:pos="8306"/>
        </w:tabs>
      </w:pPr>
      <w:hyperlink w:anchor="_Toc20011" w:history="1">
        <w:r>
          <w:rPr>
            <w:rFonts w:ascii="仿宋" w:eastAsia="仿宋" w:hAnsi="仿宋" w:cs="仿宋" w:hint="eastAsia"/>
            <w:lang w:eastAsia="zh-CN"/>
          </w:rPr>
          <w:t>(二)、质量控制措施</w:t>
        </w:r>
        <w:r>
          <w:tab/>
        </w:r>
        <w:r>
          <w:fldChar w:fldCharType="begin"/>
        </w:r>
        <w:r>
          <w:instrText xml:space="preserve"> PAGEREF _Toc20011 \h </w:instrText>
        </w:r>
        <w:r>
          <w:fldChar w:fldCharType="separate"/>
        </w:r>
        <w:r>
          <w:t>40</w:t>
        </w:r>
        <w:r>
          <w:fldChar w:fldCharType="end"/>
        </w:r>
      </w:hyperlink>
    </w:p>
    <w:p>
      <w:pPr>
        <w:pStyle w:val="TOC2"/>
        <w:tabs>
          <w:tab w:val="right" w:leader="dot" w:pos="8306"/>
        </w:tabs>
      </w:pPr>
      <w:hyperlink w:anchor="_Toc18793" w:history="1">
        <w:r>
          <w:rPr>
            <w:rFonts w:ascii="仿宋" w:eastAsia="仿宋" w:hAnsi="仿宋" w:cs="仿宋" w:hint="eastAsia"/>
            <w:lang w:eastAsia="zh-CN"/>
          </w:rPr>
          <w:t>(三)、监督与评估机制</w:t>
        </w:r>
        <w:r>
          <w:tab/>
        </w:r>
        <w:r>
          <w:fldChar w:fldCharType="begin"/>
        </w:r>
        <w:r>
          <w:instrText xml:space="preserve"> PAGEREF _Toc18793 \h </w:instrText>
        </w:r>
        <w:r>
          <w:fldChar w:fldCharType="separate"/>
        </w:r>
        <w:r>
          <w:t>41</w:t>
        </w:r>
        <w:r>
          <w:fldChar w:fldCharType="end"/>
        </w:r>
      </w:hyperlink>
    </w:p>
    <w:p>
      <w:pPr>
        <w:pStyle w:val="TOC2"/>
        <w:tabs>
          <w:tab w:val="right" w:leader="dot" w:pos="8306"/>
        </w:tabs>
      </w:pPr>
      <w:hyperlink w:anchor="_Toc10782" w:history="1">
        <w:r>
          <w:rPr>
            <w:rFonts w:ascii="仿宋" w:eastAsia="仿宋" w:hAnsi="仿宋" w:cs="仿宋" w:hint="eastAsia"/>
            <w:lang w:eastAsia="zh-CN"/>
          </w:rPr>
          <w:t>(四)、持续改进与反馈</w:t>
        </w:r>
        <w:r>
          <w:tab/>
        </w:r>
        <w:r>
          <w:fldChar w:fldCharType="begin"/>
        </w:r>
        <w:r>
          <w:instrText xml:space="preserve"> PAGEREF _Toc10782 \h </w:instrText>
        </w:r>
        <w:r>
          <w:fldChar w:fldCharType="separate"/>
        </w:r>
        <w:r>
          <w:t>43</w:t>
        </w:r>
        <w:r>
          <w:fldChar w:fldCharType="end"/>
        </w:r>
      </w:hyperlink>
    </w:p>
    <w:p>
      <w:pPr>
        <w:pStyle w:val="TOC1"/>
        <w:tabs>
          <w:tab w:val="right" w:leader="dot" w:pos="8306"/>
        </w:tabs>
      </w:pPr>
      <w:hyperlink w:anchor="_Toc11939" w:history="1">
        <w:r>
          <w:rPr>
            <w:rFonts w:ascii="仿宋" w:eastAsia="仿宋" w:hAnsi="仿宋" w:cs="仿宋" w:hint="eastAsia"/>
            <w:lang w:eastAsia="zh-CN"/>
          </w:rPr>
          <w:t>八、喷灌设备项目落地与推广</w:t>
        </w:r>
        <w:r>
          <w:tab/>
        </w:r>
        <w:r>
          <w:fldChar w:fldCharType="begin"/>
        </w:r>
        <w:r>
          <w:instrText xml:space="preserve"> PAGEREF _Toc11939 \h </w:instrText>
        </w:r>
        <w:r>
          <w:fldChar w:fldCharType="separate"/>
        </w:r>
        <w:r>
          <w:t>46</w:t>
        </w:r>
        <w:r>
          <w:fldChar w:fldCharType="end"/>
        </w:r>
      </w:hyperlink>
    </w:p>
    <w:p>
      <w:pPr>
        <w:pStyle w:val="TOC2"/>
        <w:tabs>
          <w:tab w:val="right" w:leader="dot" w:pos="8306"/>
        </w:tabs>
      </w:pPr>
      <w:hyperlink w:anchor="_Toc4952" w:history="1">
        <w:r>
          <w:rPr>
            <w:rFonts w:ascii="仿宋" w:eastAsia="仿宋" w:hAnsi="仿宋" w:cs="仿宋" w:hint="eastAsia"/>
            <w:lang w:eastAsia="zh-CN"/>
          </w:rPr>
          <w:t>(一)、喷灌设备项目推广计划</w:t>
        </w:r>
        <w:r>
          <w:tab/>
        </w:r>
        <w:r>
          <w:fldChar w:fldCharType="begin"/>
        </w:r>
        <w:r>
          <w:instrText xml:space="preserve"> PAGEREF _Toc4952 \h </w:instrText>
        </w:r>
        <w:r>
          <w:fldChar w:fldCharType="separate"/>
        </w:r>
        <w:r>
          <w:t>46</w:t>
        </w:r>
        <w:r>
          <w:fldChar w:fldCharType="end"/>
        </w:r>
      </w:hyperlink>
    </w:p>
    <w:p>
      <w:pPr>
        <w:pStyle w:val="TOC2"/>
        <w:tabs>
          <w:tab w:val="right" w:leader="dot" w:pos="8306"/>
        </w:tabs>
      </w:pPr>
      <w:hyperlink w:anchor="_Toc7131" w:history="1">
        <w:r>
          <w:rPr>
            <w:rFonts w:ascii="仿宋" w:eastAsia="仿宋" w:hAnsi="仿宋" w:cs="仿宋" w:hint="eastAsia"/>
            <w:lang w:eastAsia="zh-CN"/>
          </w:rPr>
          <w:t>(二)、地方政府支持与合作</w:t>
        </w:r>
        <w:r>
          <w:tab/>
        </w:r>
        <w:r>
          <w:fldChar w:fldCharType="begin"/>
        </w:r>
        <w:r>
          <w:instrText xml:space="preserve"> PAGEREF _Toc7131 \h </w:instrText>
        </w:r>
        <w:r>
          <w:fldChar w:fldCharType="separate"/>
        </w:r>
        <w:r>
          <w:t>47</w:t>
        </w:r>
        <w:r>
          <w:fldChar w:fldCharType="end"/>
        </w:r>
      </w:hyperlink>
    </w:p>
    <w:p>
      <w:pPr>
        <w:pStyle w:val="TOC2"/>
        <w:tabs>
          <w:tab w:val="right" w:leader="dot" w:pos="8306"/>
        </w:tabs>
      </w:pPr>
      <w:hyperlink w:anchor="_Toc30235" w:history="1">
        <w:r>
          <w:rPr>
            <w:rFonts w:ascii="仿宋" w:eastAsia="仿宋" w:hAnsi="仿宋" w:cs="仿宋" w:hint="eastAsia"/>
            <w:lang w:eastAsia="zh-CN"/>
          </w:rPr>
          <w:t>(三)、市场推广与品牌建设</w:t>
        </w:r>
        <w:r>
          <w:tab/>
        </w:r>
        <w:r>
          <w:fldChar w:fldCharType="begin"/>
        </w:r>
        <w:r>
          <w:instrText xml:space="preserve"> PAGEREF _Toc30235 \h </w:instrText>
        </w:r>
        <w:r>
          <w:fldChar w:fldCharType="separate"/>
        </w:r>
        <w:r>
          <w:t>48</w:t>
        </w:r>
        <w:r>
          <w:fldChar w:fldCharType="end"/>
        </w:r>
      </w:hyperlink>
    </w:p>
    <w:p>
      <w:pPr>
        <w:pStyle w:val="TOC2"/>
        <w:tabs>
          <w:tab w:val="right" w:leader="dot" w:pos="8306"/>
        </w:tabs>
      </w:pPr>
      <w:hyperlink w:anchor="_Toc1262" w:history="1">
        <w:r>
          <w:rPr>
            <w:rFonts w:ascii="仿宋" w:eastAsia="仿宋" w:hAnsi="仿宋" w:cs="仿宋" w:hint="eastAsia"/>
            <w:lang w:eastAsia="zh-CN"/>
          </w:rPr>
          <w:t>(四)、社会参与与共享机制</w:t>
        </w:r>
        <w:r>
          <w:tab/>
        </w:r>
        <w:r>
          <w:fldChar w:fldCharType="begin"/>
        </w:r>
        <w:r>
          <w:instrText xml:space="preserve"> PAGEREF _Toc1262 \h </w:instrText>
        </w:r>
        <w:r>
          <w:fldChar w:fldCharType="separate"/>
        </w:r>
        <w:r>
          <w:t>49</w:t>
        </w:r>
        <w:r>
          <w:fldChar w:fldCharType="end"/>
        </w:r>
      </w:hyperlink>
    </w:p>
    <w:p>
      <w:pPr>
        <w:pStyle w:val="TOC1"/>
        <w:tabs>
          <w:tab w:val="right" w:leader="dot" w:pos="8306"/>
        </w:tabs>
      </w:pPr>
      <w:hyperlink w:anchor="_Toc21740" w:history="1">
        <w:r>
          <w:rPr>
            <w:rFonts w:ascii="仿宋" w:eastAsia="仿宋" w:hAnsi="仿宋" w:cs="仿宋" w:hint="eastAsia"/>
            <w:lang w:eastAsia="zh-CN"/>
          </w:rPr>
          <w:t>九、员工福利与团队建设</w:t>
        </w:r>
        <w:r>
          <w:tab/>
        </w:r>
        <w:r>
          <w:fldChar w:fldCharType="begin"/>
        </w:r>
        <w:r>
          <w:instrText xml:space="preserve"> PAGEREF _Toc21740 \h </w:instrText>
        </w:r>
        <w:r>
          <w:fldChar w:fldCharType="separate"/>
        </w:r>
        <w:r>
          <w:t>49</w:t>
        </w:r>
        <w:r>
          <w:fldChar w:fldCharType="end"/>
        </w:r>
      </w:hyperlink>
    </w:p>
    <w:p>
      <w:pPr>
        <w:pStyle w:val="TOC2"/>
        <w:tabs>
          <w:tab w:val="right" w:leader="dot" w:pos="8306"/>
        </w:tabs>
      </w:pPr>
      <w:hyperlink w:anchor="_Toc12290" w:history="1">
        <w:r>
          <w:rPr>
            <w:rFonts w:ascii="仿宋" w:eastAsia="仿宋" w:hAnsi="仿宋" w:cs="仿宋" w:hint="eastAsia"/>
            <w:lang w:eastAsia="zh-CN"/>
          </w:rPr>
          <w:t>(一)、员工福利政策制定</w:t>
        </w:r>
        <w:r>
          <w:tab/>
        </w:r>
        <w:r>
          <w:fldChar w:fldCharType="begin"/>
        </w:r>
        <w:r>
          <w:instrText xml:space="preserve"> PAGEREF _Toc12290 \h </w:instrText>
        </w:r>
        <w:r>
          <w:fldChar w:fldCharType="separate"/>
        </w:r>
        <w:r>
          <w:t>49</w:t>
        </w:r>
        <w:r>
          <w:fldChar w:fldCharType="end"/>
        </w:r>
      </w:hyperlink>
    </w:p>
    <w:p>
      <w:pPr>
        <w:pStyle w:val="TOC2"/>
        <w:tabs>
          <w:tab w:val="right" w:leader="dot" w:pos="8306"/>
        </w:tabs>
      </w:pPr>
      <w:hyperlink w:anchor="_Toc15423" w:history="1">
        <w:r>
          <w:rPr>
            <w:rFonts w:ascii="仿宋" w:eastAsia="仿宋" w:hAnsi="仿宋" w:cs="仿宋" w:hint="eastAsia"/>
            <w:lang w:eastAsia="zh-CN"/>
          </w:rPr>
          <w:t>(二)、团队建设活动规划</w:t>
        </w:r>
        <w:r>
          <w:tab/>
        </w:r>
        <w:r>
          <w:fldChar w:fldCharType="begin"/>
        </w:r>
        <w:r>
          <w:instrText xml:space="preserve"> PAGEREF _Toc15423 \h </w:instrText>
        </w:r>
        <w:r>
          <w:fldChar w:fldCharType="separate"/>
        </w:r>
        <w:r>
          <w:t>51</w:t>
        </w:r>
        <w:r>
          <w:fldChar w:fldCharType="end"/>
        </w:r>
      </w:hyperlink>
    </w:p>
    <w:p>
      <w:pPr>
        <w:pStyle w:val="TOC2"/>
        <w:tabs>
          <w:tab w:val="right" w:leader="dot" w:pos="8306"/>
        </w:tabs>
      </w:pPr>
      <w:hyperlink w:anchor="_Toc760" w:history="1">
        <w:r>
          <w:rPr>
            <w:rFonts w:ascii="仿宋" w:eastAsia="仿宋" w:hAnsi="仿宋" w:cs="仿宋" w:hint="eastAsia"/>
            <w:lang w:eastAsia="zh-CN"/>
          </w:rPr>
          <w:t>(三)、员工关怀与激励措施</w:t>
        </w:r>
        <w:r>
          <w:tab/>
        </w:r>
        <w:r>
          <w:fldChar w:fldCharType="begin"/>
        </w:r>
        <w:r>
          <w:instrText xml:space="preserve"> PAGEREF _Toc760 \h </w:instrText>
        </w:r>
        <w:r>
          <w:fldChar w:fldCharType="separate"/>
        </w:r>
        <w:r>
          <w:t>51</w:t>
        </w:r>
        <w:r>
          <w:fldChar w:fldCharType="end"/>
        </w:r>
      </w:hyperlink>
    </w:p>
    <w:p>
      <w:pPr>
        <w:pStyle w:val="TOC2"/>
        <w:tabs>
          <w:tab w:val="right" w:leader="dot" w:pos="8306"/>
        </w:tabs>
      </w:pPr>
      <w:hyperlink w:anchor="_Toc24750" w:history="1">
        <w:r>
          <w:rPr>
            <w:rFonts w:ascii="仿宋" w:eastAsia="仿宋" w:hAnsi="仿宋" w:cs="仿宋" w:hint="eastAsia"/>
            <w:lang w:eastAsia="zh-CN"/>
          </w:rPr>
          <w:t>(四)、团队文化与价值观塑造</w:t>
        </w:r>
        <w:r>
          <w:tab/>
        </w:r>
        <w:r>
          <w:fldChar w:fldCharType="begin"/>
        </w:r>
        <w:r>
          <w:instrText xml:space="preserve"> PAGEREF _Toc24750 \h </w:instrText>
        </w:r>
        <w:r>
          <w:fldChar w:fldCharType="separate"/>
        </w:r>
        <w:r>
          <w:t>53</w:t>
        </w:r>
        <w:r>
          <w:fldChar w:fldCharType="end"/>
        </w:r>
      </w:hyperlink>
    </w:p>
    <w:p>
      <w:pPr>
        <w:pStyle w:val="TOC1"/>
        <w:tabs>
          <w:tab w:val="right" w:leader="dot" w:pos="8306"/>
        </w:tabs>
      </w:pPr>
      <w:hyperlink w:anchor="_Toc5463" w:history="1">
        <w:r>
          <w:rPr>
            <w:rFonts w:ascii="仿宋" w:eastAsia="仿宋" w:hAnsi="仿宋" w:cs="仿宋" w:hint="eastAsia"/>
            <w:lang w:eastAsia="zh-CN"/>
          </w:rPr>
          <w:t>十、危机管理与应急响应</w:t>
        </w:r>
        <w:r>
          <w:tab/>
        </w:r>
        <w:r>
          <w:fldChar w:fldCharType="begin"/>
        </w:r>
        <w:r>
          <w:instrText xml:space="preserve"> PAGEREF _Toc5463 \h </w:instrText>
        </w:r>
        <w:r>
          <w:fldChar w:fldCharType="separate"/>
        </w:r>
        <w:r>
          <w:t>54</w:t>
        </w:r>
        <w:r>
          <w:fldChar w:fldCharType="end"/>
        </w:r>
      </w:hyperlink>
    </w:p>
    <w:p>
      <w:pPr>
        <w:pStyle w:val="TOC2"/>
        <w:tabs>
          <w:tab w:val="right" w:leader="dot" w:pos="8306"/>
        </w:tabs>
      </w:pPr>
      <w:hyperlink w:anchor="_Toc9136" w:history="1">
        <w:r>
          <w:rPr>
            <w:rFonts w:ascii="仿宋" w:eastAsia="仿宋" w:hAnsi="仿宋" w:cs="仿宋" w:hint="eastAsia"/>
            <w:lang w:eastAsia="zh-CN"/>
          </w:rPr>
          <w:t>(一)、危机预警机制</w:t>
        </w:r>
        <w:r>
          <w:tab/>
        </w:r>
        <w:r>
          <w:fldChar w:fldCharType="begin"/>
        </w:r>
        <w:r>
          <w:instrText xml:space="preserve"> PAGEREF _Toc9136 \h </w:instrText>
        </w:r>
        <w:r>
          <w:fldChar w:fldCharType="separate"/>
        </w:r>
        <w:r>
          <w:t>54</w:t>
        </w:r>
        <w:r>
          <w:fldChar w:fldCharType="end"/>
        </w:r>
      </w:hyperlink>
    </w:p>
    <w:p>
      <w:pPr>
        <w:pStyle w:val="TOC2"/>
        <w:tabs>
          <w:tab w:val="right" w:leader="dot" w:pos="8306"/>
        </w:tabs>
      </w:pPr>
      <w:hyperlink w:anchor="_Toc29340" w:history="1">
        <w:r>
          <w:rPr>
            <w:rFonts w:ascii="仿宋" w:eastAsia="仿宋" w:hAnsi="仿宋" w:cs="仿宋" w:hint="eastAsia"/>
            <w:lang w:eastAsia="zh-CN"/>
          </w:rPr>
          <w:t>(二)、应急预案与演练</w:t>
        </w:r>
        <w:r>
          <w:tab/>
        </w:r>
        <w:r>
          <w:fldChar w:fldCharType="begin"/>
        </w:r>
        <w:r>
          <w:instrText xml:space="preserve"> PAGEREF _Toc29340 \h </w:instrText>
        </w:r>
        <w:r>
          <w:fldChar w:fldCharType="separate"/>
        </w:r>
        <w:r>
          <w:t>55</w:t>
        </w:r>
        <w:r>
          <w:fldChar w:fldCharType="end"/>
        </w:r>
      </w:hyperlink>
    </w:p>
    <w:p>
      <w:pPr>
        <w:pStyle w:val="TOC2"/>
        <w:tabs>
          <w:tab w:val="right" w:leader="dot" w:pos="8306"/>
        </w:tabs>
      </w:pPr>
      <w:hyperlink w:anchor="_Toc23331" w:history="1">
        <w:r>
          <w:rPr>
            <w:rFonts w:ascii="仿宋" w:eastAsia="仿宋" w:hAnsi="仿宋" w:cs="仿宋" w:hint="eastAsia"/>
            <w:lang w:eastAsia="zh-CN"/>
          </w:rPr>
          <w:t>(三)、公关与舆情管理</w:t>
        </w:r>
        <w:r>
          <w:tab/>
        </w:r>
        <w:r>
          <w:fldChar w:fldCharType="begin"/>
        </w:r>
        <w:r>
          <w:instrText xml:space="preserve"> PAGEREF _Toc23331 \h </w:instrText>
        </w:r>
        <w:r>
          <w:fldChar w:fldCharType="separate"/>
        </w:r>
        <w:r>
          <w:t>57</w:t>
        </w:r>
        <w:r>
          <w:fldChar w:fldCharType="end"/>
        </w:r>
      </w:hyperlink>
    </w:p>
    <w:p>
      <w:pPr>
        <w:pStyle w:val="TOC2"/>
        <w:tabs>
          <w:tab w:val="right" w:leader="dot" w:pos="8306"/>
        </w:tabs>
      </w:pPr>
      <w:hyperlink w:anchor="_Toc6172" w:history="1">
        <w:r>
          <w:rPr>
            <w:rFonts w:ascii="仿宋" w:eastAsia="仿宋" w:hAnsi="仿宋" w:cs="仿宋" w:hint="eastAsia"/>
            <w:lang w:eastAsia="zh-CN"/>
          </w:rPr>
          <w:t>(四)、危机后期修复与改进</w:t>
        </w:r>
        <w:r>
          <w:tab/>
        </w:r>
        <w:r>
          <w:fldChar w:fldCharType="begin"/>
        </w:r>
        <w:r>
          <w:instrText xml:space="preserve"> PAGEREF _Toc6172 \h </w:instrText>
        </w:r>
        <w:r>
          <w:fldChar w:fldCharType="separate"/>
        </w:r>
        <w:r>
          <w:t>59</w:t>
        </w:r>
        <w:r>
          <w:fldChar w:fldCharType="end"/>
        </w:r>
      </w:hyperlink>
    </w:p>
    <w:p>
      <w:pPr>
        <w:pStyle w:val="TOC1"/>
        <w:tabs>
          <w:tab w:val="right" w:leader="dot" w:pos="8306"/>
        </w:tabs>
      </w:pPr>
      <w:hyperlink w:anchor="_Toc23092" w:history="1">
        <w:r>
          <w:rPr>
            <w:rFonts w:ascii="仿宋" w:eastAsia="仿宋" w:hAnsi="仿宋" w:cs="仿宋" w:hint="eastAsia"/>
            <w:lang w:eastAsia="zh-CN"/>
          </w:rPr>
          <w:t>十一、资源有效利用与节能减排</w:t>
        </w:r>
        <w:r>
          <w:tab/>
        </w:r>
        <w:r>
          <w:fldChar w:fldCharType="begin"/>
        </w:r>
        <w:r>
          <w:instrText xml:space="preserve"> PAGEREF _Toc23092 \h </w:instrText>
        </w:r>
        <w:r>
          <w:fldChar w:fldCharType="separate"/>
        </w:r>
        <w:r>
          <w:t>60</w:t>
        </w:r>
        <w:r>
          <w:fldChar w:fldCharType="end"/>
        </w:r>
      </w:hyperlink>
    </w:p>
    <w:p>
      <w:pPr>
        <w:pStyle w:val="TOC2"/>
        <w:tabs>
          <w:tab w:val="right" w:leader="dot" w:pos="8306"/>
        </w:tabs>
      </w:pPr>
      <w:hyperlink w:anchor="_Toc21206" w:history="1">
        <w:r>
          <w:rPr>
            <w:rFonts w:ascii="仿宋" w:eastAsia="仿宋" w:hAnsi="仿宋" w:cs="仿宋" w:hint="eastAsia"/>
            <w:lang w:eastAsia="zh-CN"/>
          </w:rPr>
          <w:t>(一)、资源有效利用策略</w:t>
        </w:r>
        <w:r>
          <w:tab/>
        </w:r>
        <w:r>
          <w:fldChar w:fldCharType="begin"/>
        </w:r>
        <w:r>
          <w:instrText xml:space="preserve"> PAGEREF _Toc21206 \h </w:instrText>
        </w:r>
        <w:r>
          <w:fldChar w:fldCharType="separate"/>
        </w:r>
        <w:r>
          <w:t>60</w:t>
        </w:r>
        <w:r>
          <w:fldChar w:fldCharType="end"/>
        </w:r>
      </w:hyperlink>
    </w:p>
    <w:p>
      <w:pPr>
        <w:pStyle w:val="TOC2"/>
        <w:tabs>
          <w:tab w:val="right" w:leader="dot" w:pos="8306"/>
        </w:tabs>
      </w:pPr>
      <w:hyperlink w:anchor="_Toc28256" w:history="1">
        <w:r>
          <w:rPr>
            <w:rFonts w:ascii="仿宋" w:eastAsia="仿宋" w:hAnsi="仿宋" w:cs="仿宋" w:hint="eastAsia"/>
            <w:lang w:eastAsia="zh-CN"/>
          </w:rPr>
          <w:t>(二)、节能措施与技术应用</w:t>
        </w:r>
        <w:r>
          <w:tab/>
        </w:r>
        <w:r>
          <w:fldChar w:fldCharType="begin"/>
        </w:r>
        <w:r>
          <w:instrText xml:space="preserve"> PAGEREF _Toc28256 \h </w:instrText>
        </w:r>
        <w:r>
          <w:fldChar w:fldCharType="separate"/>
        </w:r>
        <w:r>
          <w:t>61</w:t>
        </w:r>
        <w:r>
          <w:fldChar w:fldCharType="end"/>
        </w:r>
      </w:hyperlink>
    </w:p>
    <w:p>
      <w:pPr>
        <w:pStyle w:val="TOC2"/>
        <w:tabs>
          <w:tab w:val="right" w:leader="dot" w:pos="8306"/>
        </w:tabs>
      </w:pPr>
      <w:hyperlink w:anchor="_Toc1252" w:history="1">
        <w:r>
          <w:rPr>
            <w:rFonts w:ascii="仿宋" w:eastAsia="仿宋" w:hAnsi="仿宋" w:cs="仿宋" w:hint="eastAsia"/>
            <w:lang w:eastAsia="zh-CN"/>
          </w:rPr>
          <w:t>(三)、减少排放与废弃物管理</w:t>
        </w:r>
        <w:r>
          <w:tab/>
        </w:r>
        <w:r>
          <w:fldChar w:fldCharType="begin"/>
        </w:r>
        <w:r>
          <w:instrText xml:space="preserve"> PAGEREF _Toc1252 \h </w:instrText>
        </w:r>
        <w:r>
          <w:fldChar w:fldCharType="separate"/>
        </w:r>
        <w:r>
          <w:t>61</w:t>
        </w:r>
        <w:r>
          <w:fldChar w:fldCharType="end"/>
        </w:r>
      </w:hyperlink>
    </w:p>
    <w:p>
      <w:pPr>
        <w:pStyle w:val="TOC1"/>
        <w:tabs>
          <w:tab w:val="right" w:leader="dot" w:pos="8306"/>
        </w:tabs>
      </w:pPr>
      <w:hyperlink w:anchor="_Toc22947" w:history="1">
        <w:r>
          <w:rPr>
            <w:rFonts w:ascii="仿宋" w:eastAsia="仿宋" w:hAnsi="仿宋" w:cs="仿宋" w:hint="eastAsia"/>
            <w:lang w:eastAsia="zh-CN"/>
          </w:rPr>
          <w:t>十二、成本控制与效益提升</w:t>
        </w:r>
        <w:r>
          <w:tab/>
        </w:r>
        <w:r>
          <w:fldChar w:fldCharType="begin"/>
        </w:r>
        <w:r>
          <w:instrText xml:space="preserve"> PAGEREF _Toc22947 \h </w:instrText>
        </w:r>
        <w:r>
          <w:fldChar w:fldCharType="separate"/>
        </w:r>
        <w:r>
          <w:t>62</w:t>
        </w:r>
        <w:r>
          <w:fldChar w:fldCharType="end"/>
        </w:r>
      </w:hyperlink>
    </w:p>
    <w:p>
      <w:pPr>
        <w:pStyle w:val="TOC2"/>
        <w:tabs>
          <w:tab w:val="right" w:leader="dot" w:pos="8306"/>
        </w:tabs>
      </w:pPr>
      <w:hyperlink w:anchor="_Toc22383" w:history="1">
        <w:r>
          <w:rPr>
            <w:rFonts w:ascii="仿宋" w:eastAsia="仿宋" w:hAnsi="仿宋" w:cs="仿宋" w:hint="eastAsia"/>
            <w:lang w:eastAsia="zh-CN"/>
          </w:rPr>
          <w:t>(一)、成本核算与预算管理</w:t>
        </w:r>
        <w:r>
          <w:tab/>
        </w:r>
        <w:r>
          <w:fldChar w:fldCharType="begin"/>
        </w:r>
        <w:r>
          <w:instrText xml:space="preserve"> PAGEREF _Toc22383 \h </w:instrText>
        </w:r>
        <w:r>
          <w:fldChar w:fldCharType="separate"/>
        </w:r>
        <w:r>
          <w:t>62</w:t>
        </w:r>
        <w:r>
          <w:fldChar w:fldCharType="end"/>
        </w:r>
      </w:hyperlink>
    </w:p>
    <w:p>
      <w:pPr>
        <w:pStyle w:val="TOC2"/>
        <w:tabs>
          <w:tab w:val="right" w:leader="dot" w:pos="8306"/>
        </w:tabs>
      </w:pPr>
      <w:hyperlink w:anchor="_Toc23324" w:history="1">
        <w:r>
          <w:rPr>
            <w:rFonts w:ascii="仿宋" w:eastAsia="仿宋" w:hAnsi="仿宋" w:cs="仿宋" w:hint="eastAsia"/>
            <w:lang w:eastAsia="zh-CN"/>
          </w:rPr>
          <w:t>(二)、资源利用效率评估</w:t>
        </w:r>
        <w:r>
          <w:tab/>
        </w:r>
        <w:r>
          <w:fldChar w:fldCharType="begin"/>
        </w:r>
        <w:r>
          <w:instrText xml:space="preserve"> PAGEREF _Toc23324 \h </w:instrText>
        </w:r>
        <w:r>
          <w:fldChar w:fldCharType="separate"/>
        </w:r>
        <w:r>
          <w:t>64</w:t>
        </w:r>
        <w:r>
          <w:fldChar w:fldCharType="end"/>
        </w:r>
      </w:hyperlink>
    </w:p>
    <w:p>
      <w:pPr>
        <w:pStyle w:val="TOC2"/>
        <w:tabs>
          <w:tab w:val="right" w:leader="dot" w:pos="8306"/>
        </w:tabs>
      </w:pPr>
      <w:hyperlink w:anchor="_Toc17749" w:history="1">
        <w:r>
          <w:rPr>
            <w:rFonts w:ascii="仿宋" w:eastAsia="仿宋" w:hAnsi="仿宋" w:cs="仿宋" w:hint="eastAsia"/>
            <w:lang w:eastAsia="zh-CN"/>
          </w:rPr>
          <w:t>(三)、降本增效的具体措施</w:t>
        </w:r>
        <w:r>
          <w:tab/>
        </w:r>
        <w:r>
          <w:fldChar w:fldCharType="begin"/>
        </w:r>
        <w:r>
          <w:instrText xml:space="preserve"> PAGEREF _Toc17749 \h </w:instrText>
        </w:r>
        <w:r>
          <w:fldChar w:fldCharType="separate"/>
        </w:r>
        <w:r>
          <w:t>66</w:t>
        </w:r>
        <w:r>
          <w:fldChar w:fldCharType="end"/>
        </w:r>
      </w:hyperlink>
    </w:p>
    <w:p>
      <w:pPr>
        <w:pStyle w:val="TOC2"/>
        <w:tabs>
          <w:tab w:val="right" w:leader="dot" w:pos="8306"/>
        </w:tabs>
      </w:pPr>
      <w:hyperlink w:anchor="_Toc8605" w:history="1">
        <w:r>
          <w:rPr>
            <w:rFonts w:ascii="仿宋" w:eastAsia="仿宋" w:hAnsi="仿宋" w:cs="仿宋" w:hint="eastAsia"/>
            <w:lang w:eastAsia="zh-CN"/>
          </w:rPr>
          <w:t>(四)、成本与效益的平衡策略</w:t>
        </w:r>
        <w:r>
          <w:tab/>
        </w:r>
        <w:r>
          <w:fldChar w:fldCharType="begin"/>
        </w:r>
        <w:r>
          <w:instrText xml:space="preserve"> PAGEREF _Toc8605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679"/>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2394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喷灌设备项目实施过程中，政策因素可能对喷灌设备项目产生一定的影响。为了应对潜在的政策风险，我们将密切关注国家和地方相关政策的变化。与相关政府部门建立良好的沟通渠道，及时获取政策信息，确保喷灌设备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304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666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喷灌设备项目面临的重要挑战之一。我们将进行全面的市场调研，了解目标市场的需求和竞争格局。同时，制定灵活的市场推广策略，以适应市场变化。建立多层次、多元化的市场渠道，降低单一市场对喷灌设备项目的风险影响。</w:t>
      </w:r>
    </w:p>
    <w:p>
      <w:pPr>
        <w:pStyle w:val="Heading2"/>
        <w:ind w:firstLine="560" w:firstLineChars="200"/>
        <w:rPr>
          <w:rFonts w:ascii="仿宋" w:eastAsia="仿宋" w:hAnsi="仿宋" w:cs="仿宋" w:hint="eastAsia"/>
          <w:sz w:val="28"/>
          <w:lang w:eastAsia="zh-CN"/>
        </w:rPr>
      </w:pPr>
      <w:bookmarkStart w:id="6" w:name="_Toc765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喷灌设备项目成功实施的基础。我们将建立健全的资金管理制度，定期进行资金流量分析，确保喷灌设备项目运营资金的充足。与金融机构建立良好的合作关系，提前制定应对资金紧张的预案，以确保喷灌设备项目的资金安全。</w:t>
      </w:r>
    </w:p>
    <w:p>
      <w:pPr>
        <w:pStyle w:val="Heading2"/>
        <w:ind w:firstLine="560" w:firstLineChars="200"/>
        <w:rPr>
          <w:rFonts w:ascii="仿宋" w:eastAsia="仿宋" w:hAnsi="仿宋" w:cs="仿宋" w:hint="eastAsia"/>
          <w:sz w:val="28"/>
          <w:lang w:eastAsia="zh-CN"/>
        </w:rPr>
      </w:pPr>
      <w:bookmarkStart w:id="7" w:name="_Toc2292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技术风险是喷灌设备项目实施中不可避免的挑战。我们将进行全面的技术评估，确保所采用的技术方案是成熟、可行的。与专业技术团队建立良好的合作关系，及时解决技术难题，确保喷灌设备项目按计划进行。</w:t>
      </w:r>
    </w:p>
    <w:p>
      <w:pPr>
        <w:pStyle w:val="Heading2"/>
        <w:ind w:firstLine="560" w:firstLineChars="200"/>
        <w:rPr>
          <w:rFonts w:ascii="仿宋" w:eastAsia="仿宋" w:hAnsi="仿宋" w:cs="仿宋" w:hint="eastAsia"/>
          <w:sz w:val="28"/>
          <w:lang w:eastAsia="zh-CN"/>
        </w:rPr>
      </w:pPr>
      <w:bookmarkStart w:id="8" w:name="_Toc672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财务风险是喷灌设备项目运营中需要高度重视的方面。我们将建立健全的财务管理体系，严格执行财务制度。通过多元化投资，降低财务风险集中度。及时调整财务战略，确保喷灌设备项目财务运作的健康发展。</w:t>
      </w:r>
    </w:p>
    <w:p>
      <w:pPr>
        <w:pStyle w:val="Heading2"/>
        <w:ind w:firstLine="560" w:firstLineChars="200"/>
        <w:rPr>
          <w:rFonts w:ascii="仿宋" w:eastAsia="仿宋" w:hAnsi="仿宋" w:cs="仿宋" w:hint="eastAsia"/>
          <w:sz w:val="28"/>
          <w:lang w:eastAsia="zh-CN"/>
        </w:rPr>
      </w:pPr>
      <w:bookmarkStart w:id="9" w:name="_Toc2478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喷灌设备项目进度管理等方面。我们将通过建设高效的管理团队，提升管理水平。建立科学的喷灌设备项目管理体系，确保喷灌设备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2025"/>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喷灌设备项目实施中可能还存在其他各种意外风险，我们将建立综合的风险管理机制，及时评估、响应和应对各类潜在风险。通过建设风险管理团队，提高应对不确定性的能力。灵活调整喷灌设备项目计划，确保喷灌设备项目始终处于可控的状态。</w:t>
      </w:r>
    </w:p>
    <w:p>
      <w:pPr>
        <w:pStyle w:val="Heading1"/>
        <w:ind w:firstLine="560" w:firstLineChars="200"/>
        <w:rPr>
          <w:rFonts w:ascii="仿宋" w:eastAsia="仿宋" w:hAnsi="仿宋" w:cs="仿宋" w:hint="eastAsia"/>
          <w:sz w:val="28"/>
          <w:lang w:eastAsia="zh-CN"/>
        </w:rPr>
      </w:pPr>
      <w:bookmarkStart w:id="11" w:name="_Toc9151"/>
      <w:r>
        <w:rPr>
          <w:rFonts w:ascii="仿宋" w:eastAsia="仿宋" w:hAnsi="仿宋" w:cs="仿宋" w:hint="eastAsia"/>
          <w:sz w:val="28"/>
          <w:lang w:eastAsia="zh-CN"/>
        </w:rPr>
        <w:t>二、喷灌设备项目概论</w:t>
      </w:r>
      <w:bookmarkEnd w:id="11"/>
    </w:p>
    <w:p>
      <w:pPr>
        <w:pStyle w:val="Heading2"/>
        <w:rPr>
          <w:rFonts w:ascii="仿宋" w:eastAsia="仿宋" w:hAnsi="仿宋" w:cs="仿宋" w:hint="eastAsia"/>
          <w:lang w:eastAsia="zh-CN"/>
        </w:rPr>
      </w:pPr>
      <w:bookmarkStart w:id="12" w:name="_Toc22846"/>
      <w:r>
        <w:rPr>
          <w:rFonts w:ascii="仿宋" w:eastAsia="仿宋" w:hAnsi="仿宋" w:cs="仿宋" w:hint="eastAsia"/>
          <w:lang w:eastAsia="zh-CN"/>
        </w:rPr>
        <w:t>(一)、创新计划及喷灌设备项目性质</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XX喷灌设备项目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喷灌设备项目建设性质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喷灌设备项目为新建喷灌设备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3" w:name="_Toc10345"/>
      <w:r>
        <w:rPr>
          <w:rFonts w:ascii="仿宋" w:eastAsia="仿宋" w:hAnsi="仿宋" w:cs="仿宋" w:hint="eastAsia"/>
          <w:sz w:val="28"/>
          <w:lang w:eastAsia="zh-CN"/>
        </w:rPr>
        <w:t>(二)、主管单位与喷灌设备项目执行方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集团的使命是通过提供高品质的产品和服务，不断创新和改进，为社会创造更多就业机会，为经济发展做出积极贡献。通过可持续经营，XXX</w:t>
      </w:r>
      <w:r>
        <w:rPr>
          <w:rFonts w:ascii="仿宋" w:eastAsia="仿宋" w:hAnsi="仿宋" w:cs="仿宋" w:hint="eastAsia"/>
          <w:sz w:val="28"/>
          <w:lang w:eastAsia="zh-CN"/>
        </w:rPr>
        <w:t xml:space="preserve"> 集团致力于成为社会的责任企业。</w:t>
      </w:r>
    </w:p>
    <w:p>
      <w:pPr>
        <w:pStyle w:val="Heading2"/>
        <w:ind w:firstLine="560" w:firstLineChars="200"/>
        <w:rPr>
          <w:rFonts w:ascii="仿宋" w:eastAsia="仿宋" w:hAnsi="仿宋" w:cs="仿宋" w:hint="eastAsia"/>
          <w:sz w:val="28"/>
          <w:lang w:eastAsia="zh-CN"/>
        </w:rPr>
      </w:pPr>
      <w:bookmarkStart w:id="14" w:name="_Toc3043"/>
      <w:r>
        <w:rPr>
          <w:rFonts w:ascii="仿宋" w:eastAsia="仿宋" w:hAnsi="仿宋" w:cs="仿宋" w:hint="eastAsia"/>
          <w:sz w:val="28"/>
          <w:lang w:eastAsia="zh-CN"/>
        </w:rPr>
        <w:t>(三)、战略协作伙伴</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5" w:name="_Toc20148"/>
      <w:r>
        <w:rPr>
          <w:rFonts w:ascii="仿宋" w:eastAsia="仿宋" w:hAnsi="仿宋" w:cs="仿宋" w:hint="eastAsia"/>
          <w:sz w:val="28"/>
          <w:lang w:eastAsia="zh-CN"/>
        </w:rPr>
        <w:t>(四)、喷灌设备项目提出背景和合理性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喷灌设备项目背景分析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喷灌设备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喷灌设备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喷灌设备项目中取得显著的业绩。喷灌设备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喷灌设备项目提出之前，公司进行了全面的市场调研和前期验证工作。这包括对潜在市场的需求分析、竞争对手的情报搜集、潜在客户的反馈等。通过这些工作，我们确信喷灌设备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公司的战略规划和业务布局对喷灌设备项目提出起到了指导作用。喷灌设备项目的提出是为了实现公司更广泛的战略目标，强化在特定领域的竞争实力，实现战略的有序推进和全面实施。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6" w:name="_Toc24047"/>
      <w:r>
        <w:rPr>
          <w:rFonts w:ascii="仿宋" w:eastAsia="仿宋" w:hAnsi="仿宋" w:cs="仿宋" w:hint="eastAsia"/>
          <w:sz w:val="28"/>
          <w:lang w:eastAsia="zh-CN"/>
        </w:rPr>
        <w:t>(五)、喷灌设备项目选址和土地综合评估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喷灌设备项目选址于xxx区，该区地理位置优越，便于物流和人员流动。地处交通枢纽，对于物资运输和市场覆盖都有明显的优势。同时，该区自然环境优美，有利于喷灌设备项目的可持续发展。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xxx区具备繁荣的经济环境，市场需求旺盛，为喷灌设备项目提供了广阔的发展空间。区域内产业结构合理，对相关产业的支持和引导政策积极，为喷灌设备项目的发展提供了有力支持。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喷灌设备项目选址用地面积为XXXX平方米，用地状况平整且面积充足，为喷灌设备项目建设提供了良好的条件。规划布局合理，充分考虑了未来的扩展和发展需求，确保喷灌设备项目具备可持续经营的空间。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喷灌设备项目充分考虑生态环保和社会责任。通过采取现代化的环保技术和管理手段，确保喷灌设备项目对周边生态环境的影响最小。喷灌设备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考虑到xxx区的地理位置、区域经济环境、用地状况等因素，该用地选址为喷灌设备项目提供了得天独厚的优势。用地规模适中，布局合理，有望成为喷灌设备项目长期稳健发展的有力支持。</w:t>
      </w:r>
    </w:p>
    <w:p>
      <w:pPr>
        <w:pStyle w:val="Heading2"/>
        <w:ind w:firstLine="560" w:firstLineChars="200"/>
        <w:rPr>
          <w:rFonts w:ascii="仿宋" w:eastAsia="仿宋" w:hAnsi="仿宋" w:cs="仿宋" w:hint="eastAsia"/>
          <w:sz w:val="28"/>
          <w:lang w:eastAsia="zh-CN"/>
        </w:rPr>
      </w:pPr>
      <w:bookmarkStart w:id="17" w:name="_Toc2794"/>
      <w:r>
        <w:rPr>
          <w:rFonts w:ascii="仿宋" w:eastAsia="仿宋" w:hAnsi="仿宋" w:cs="仿宋" w:hint="eastAsia"/>
          <w:sz w:val="28"/>
          <w:lang w:eastAsia="zh-CN"/>
        </w:rPr>
        <w:t>(六)、土木工程建设目标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净用地面积为XXX平方米，建筑物基底占地面积XXX平方米，总建筑面积达到XXX平方米。其中，规划建设主体工程占地XXXX平方米，为喷灌设备项目的核心建设区域。此外，喷灌设备项目规划绿化面积为XXX平方米，通过合理规划和设计，将注重打造绿色、生态友好的喷灌设备项目环境。</w:t>
      </w:r>
    </w:p>
    <w:p>
      <w:pPr>
        <w:pStyle w:val="Heading2"/>
        <w:ind w:firstLine="560" w:firstLineChars="200"/>
        <w:rPr>
          <w:rFonts w:ascii="仿宋" w:eastAsia="仿宋" w:hAnsi="仿宋" w:cs="仿宋" w:hint="eastAsia"/>
          <w:sz w:val="28"/>
          <w:lang w:eastAsia="zh-CN"/>
        </w:rPr>
      </w:pPr>
      <w:bookmarkStart w:id="18" w:name="_Toc3818"/>
      <w:r>
        <w:rPr>
          <w:rFonts w:ascii="仿宋" w:eastAsia="仿宋" w:hAnsi="仿宋" w:cs="仿宋" w:hint="eastAsia"/>
          <w:sz w:val="28"/>
          <w:lang w:eastAsia="zh-CN"/>
        </w:rPr>
        <w:t>(七)、设备采购计划</w:t>
      </w:r>
      <w:bookmarkEnd w:id="1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喷灌设备项目计划购置设备共计XXX台（套），主要包括：XXX生产线、XX设备、XX机、XX机、XXX仪等。设备购置费用为XXX万元，这些设备将在喷灌设备项目实施中发挥重要作用，支持喷灌设备项目的正常运营和生产。</w:t>
      </w:r>
    </w:p>
    <w:p>
      <w:pPr>
        <w:pStyle w:val="Heading2"/>
        <w:ind w:firstLine="560" w:firstLineChars="200"/>
        <w:rPr>
          <w:rFonts w:ascii="仿宋" w:eastAsia="仿宋" w:hAnsi="仿宋" w:cs="仿宋" w:hint="eastAsia"/>
          <w:sz w:val="28"/>
          <w:lang w:eastAsia="zh-CN"/>
        </w:rPr>
      </w:pPr>
      <w:bookmarkStart w:id="19" w:name="_Toc20802"/>
      <w:r>
        <w:rPr>
          <w:rFonts w:ascii="仿宋" w:eastAsia="仿宋" w:hAnsi="仿宋" w:cs="仿宋" w:hint="eastAsia"/>
          <w:sz w:val="28"/>
          <w:lang w:eastAsia="zh-CN"/>
        </w:rPr>
        <w:t>(八)、产品规划与开发方案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根据喷灌设备项目建设规划，达产年产品规划设计方案为XXX单位/年。这一方案综合考虑了XXX集团企业的发展战略、产品市场定位、资金筹措能力、产能发展需求、技术条件、销售渠道和策略、管理经验，以及相应的配套设备、人员素质，以及喷灌设备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喷灌设备项目采用规模化、流水线生产方式进行布局，秉持“循序渐进、量入而出”的原则。这样的布局有助于提高生产效率，优化生产流程，确保产品质量，同时也有利于实现喷灌设备项目的可持续发展。</w:t>
      </w:r>
    </w:p>
    <w:p>
      <w:pPr>
        <w:pStyle w:val="Heading2"/>
        <w:ind w:firstLine="560" w:firstLineChars="200"/>
        <w:rPr>
          <w:rFonts w:ascii="仿宋" w:eastAsia="仿宋" w:hAnsi="仿宋" w:cs="仿宋" w:hint="eastAsia"/>
          <w:sz w:val="28"/>
          <w:lang w:eastAsia="zh-CN"/>
        </w:rPr>
      </w:pPr>
      <w:bookmarkStart w:id="20" w:name="_Toc4509"/>
      <w:r>
        <w:rPr>
          <w:rFonts w:ascii="仿宋" w:eastAsia="仿宋" w:hAnsi="仿宋" w:cs="仿宋" w:hint="eastAsia"/>
          <w:sz w:val="28"/>
          <w:lang w:eastAsia="zh-CN"/>
        </w:rPr>
        <w:t>(九)、原材料供应保障</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的基础依赖于一系列主要原材料及辅助材料，其中包括Xxx、xxx、xx、xxx、xx等关键成分。为了确保喷灌设备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喷灌设备项目对原辅材料高标准的要求。他们拥有强大的生产能力和供应链体系，能够灵活应对市场变化，确保在喷灌设备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喷灌设备项目未来扩大生产规模的需求。通过与这些供货商的密切合作，Xxx集团将确保喷灌设备项目在原材料供应方面具有高度的稳定性和可持续性，为喷灌设备项目的长期发展打下坚实的基础。这一战略性选择有助于提升喷灌设备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1" w:name="_Toc8980"/>
      <w:r>
        <w:rPr>
          <w:rFonts w:ascii="仿宋" w:eastAsia="仿宋" w:hAnsi="仿宋" w:cs="仿宋" w:hint="eastAsia"/>
          <w:sz w:val="28"/>
          <w:lang w:eastAsia="zh-CN"/>
        </w:rPr>
        <w:t>(十)、喷灌设备项目能源消耗分析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喷灌设备项目能耗概况：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喷灌设备项目年用电量达到XXX千瓦时，相当于消耗了XX吨标准煤。这一电力需求覆盖了XX喷灌设备项目的生产、办公以及公用设施等各方面的用电需求。通过合理的电力规划，确保喷灌设备项目的正常运转。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喷灌设备项目用水情况：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喷灌设备项目年总用水量达到XXX立方米，相当于消耗了XX吨标准煤。主要用水包括生产补给水和办公及生活用水。喷灌设备项目通过连接到xxx产业示范园区的市政管网，实现了对可靠水源的充分利用。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喷灌设备项目年用电量和总用水量的综合总耗能量（当量值）为XX吨标准煤/年。在达产年，喷灌设备项目实现了XX吨标准煤/年的综合节能，总节能率达到了XX%。这意味着喷灌设备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喷灌设备项目的能源需求和使用情况，还凸显了喷灌设备项目在能源管理和节能方面所取得的显著成就。通过细致的能耗统计和全面的节能措施，喷灌设备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2" w:name="_Toc32005"/>
      <w:r>
        <w:rPr>
          <w:rFonts w:ascii="仿宋" w:eastAsia="仿宋" w:hAnsi="仿宋" w:cs="仿宋" w:hint="eastAsia"/>
          <w:sz w:val="28"/>
          <w:lang w:eastAsia="zh-CN"/>
        </w:rPr>
        <w:t>(十一)、环境保护</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的规划与设计充分契合xxx产业示范园区的发展方向，遵循了该园区的产业结构调整规划以及国家产业发展政策。我们深刻理解并积极响应国家对产业升级、结构优化的号召，确保喷灌设备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喷灌设备项目采取了全面而实际可行的治理措施，针对各类污染物制定了科学有效的控制方案，严格按照国家规定的排放标准执行。通过喷灌设备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喷灌设备项目设计中，我们强调了清洁生产的理念，采用了清洁生产工艺，并选择了清洁原材料，以生产环保型产品。同时，我们实施了全面而有效的清洁生产措施，以达到减少和消除污染的目标。在喷灌设备项目建成投产后，各项环境指标将严格符合国家和地方清洁生产的标准要求，确保喷灌设备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3" w:name="_Toc29282"/>
      <w:r>
        <w:rPr>
          <w:rFonts w:ascii="仿宋" w:eastAsia="仿宋" w:hAnsi="仿宋" w:cs="仿宋" w:hint="eastAsia"/>
          <w:sz w:val="28"/>
          <w:lang w:eastAsia="zh-CN"/>
        </w:rPr>
        <w:t>(十二)、喷灌设备项目进度规划与执行</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工程喷灌设备项目建设期限规划：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喷灌设备项目的建设期限被规划为XX个月，这一时间框架是在综合考虑喷灌设备项目规模、复杂性、资源供给等多方面因素的基础上制定的。该期限的设定旨在充分保障喷灌设备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喷灌设备项目分期、分段建设：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喷灌设备项目，将整个喷灌设备项目划分为若干个阶段，并在每个阶段内进行分段建设。这种分期、分段的策略有助于降低喷灌设备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喷灌设备项目分解和工期目标分解：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喷灌设备项目规划中，对喷灌设备项目进行详细的分解，将喷灌设备项目划分为各个子喷灌设备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喷灌设备项目整体的适应性，合理安排各主体工程的施工期，使得它们在时间上错开，降低了喷灌设备项目工程的集中度。这样的叉开实施有助于减轻资源压力，提高施工效率，确保整个喷灌设备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4" w:name="_Toc15918"/>
      <w:r>
        <w:rPr>
          <w:rFonts w:ascii="仿宋" w:eastAsia="仿宋" w:hAnsi="仿宋" w:cs="仿宋" w:hint="eastAsia"/>
          <w:sz w:val="28"/>
          <w:lang w:eastAsia="zh-CN"/>
        </w:rPr>
        <w:t>(十三)、经济效益分析与投资预估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喷灌设备项目总投资及资金构成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喷灌设备项目总投资预计为XXX万元，其中固定资产投资为XXX万元，占喷灌设备项目总投资的XX%；流动资金为XXX万元，占喷灌设备项目总投资的XX%。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目前，该喷灌设备项目的资金筹措阶段由企业自筹，通过内部资金和融资等方式满足喷灌设备项目启动和实施的资金需求。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喷灌设备项目预期经济效益规划目标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预期在达产年实现营业收入达XXX万元，总成本费用为XXX万元，税金及附加为XXX万元，实现利润总额为XXX万元，利税总额为XXX万元，税后净利润达XXX万元，达产年纳税总额为XXX万元。在达产年，喷灌设备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这些预期经济效益规划目标反映了喷灌设备项目在经济层面的可行性和潜在收益，为喷灌设备项目的推进和实施提供了有力的经济支持。</w:t>
      </w:r>
    </w:p>
    <w:p>
      <w:pPr>
        <w:pStyle w:val="Heading2"/>
        <w:ind w:firstLine="560" w:firstLineChars="200"/>
        <w:rPr>
          <w:rFonts w:ascii="仿宋" w:eastAsia="仿宋" w:hAnsi="仿宋" w:cs="仿宋" w:hint="eastAsia"/>
          <w:sz w:val="28"/>
          <w:lang w:eastAsia="zh-CN"/>
        </w:rPr>
      </w:pPr>
      <w:bookmarkStart w:id="25" w:name="_Toc30414"/>
      <w:r>
        <w:rPr>
          <w:rFonts w:ascii="仿宋" w:eastAsia="仿宋" w:hAnsi="仿宋" w:cs="仿宋" w:hint="eastAsia"/>
          <w:sz w:val="28"/>
          <w:lang w:eastAsia="zh-CN"/>
        </w:rPr>
        <w:t>(十四)、报告详解与解释</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1、喷灌设备项目符合政策和示范园区发展需求：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喷灌设备项目不仅完全符合国家产业发展政策和规划要求，还与XXX产业示范园区及XXX产业示范园区的XX行业布局和结构调整政策相契合。喷灌设备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2、喷灌设备项目对示范园区经济的促进作用：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喷灌设备项目”。这一建设将不仅有力促进XXX产业示范园区的经济发展，创造了XX个就业职位，达产年纳税总额达到XX万元，更将通过喷灌设备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3、喷灌设备项目的经济效益和投资回报率：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灌设备项目达产年投资利润率高达XX%，投资利税率达到XX%，全部投资回报率为XX%，而全部投资回收期仅为XX年（含建设期）。这意味着喷灌设备项目不仅具备强大的盈利能力，同时展现了卓越的抗风险能力，为投资者带来了可观的经济回报，进一步确保了喷灌设备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喷灌设备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在经济效益、社会效益、环境保护和清洁生产等方面，本喷灌设备项目的建设和实施都呈现出积极而可行的前景。</w:t>
      </w:r>
    </w:p>
    <w:p>
      <w:pPr>
        <w:pStyle w:val="Heading1"/>
        <w:ind w:firstLine="560" w:firstLineChars="200"/>
        <w:rPr>
          <w:rFonts w:ascii="仿宋" w:eastAsia="仿宋" w:hAnsi="仿宋" w:cs="仿宋" w:hint="eastAsia"/>
          <w:sz w:val="28"/>
          <w:lang w:eastAsia="zh-CN"/>
        </w:rPr>
      </w:pPr>
      <w:bookmarkStart w:id="26" w:name="_Toc22996"/>
      <w:r>
        <w:rPr>
          <w:rFonts w:ascii="仿宋" w:eastAsia="仿宋" w:hAnsi="仿宋" w:cs="仿宋" w:hint="eastAsia"/>
          <w:sz w:val="28"/>
          <w:lang w:eastAsia="zh-CN"/>
        </w:rPr>
        <w:t>三、建设规划分析</w:t>
      </w:r>
      <w:bookmarkEnd w:id="26"/>
    </w:p>
    <w:p>
      <w:pPr>
        <w:pStyle w:val="Heading2"/>
        <w:rPr>
          <w:rFonts w:ascii="仿宋" w:eastAsia="仿宋" w:hAnsi="仿宋" w:cs="仿宋" w:hint="eastAsia"/>
          <w:lang w:eastAsia="zh-CN"/>
        </w:rPr>
      </w:pPr>
      <w:bookmarkStart w:id="27" w:name="_Toc10050"/>
      <w:r>
        <w:rPr>
          <w:rFonts w:ascii="仿宋" w:eastAsia="仿宋" w:hAnsi="仿宋" w:cs="仿宋" w:hint="eastAsia"/>
          <w:lang w:eastAsia="zh-CN"/>
        </w:rPr>
        <w:t>(一)、产品规划</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产品方案的确定是基于多方面因素的综合考虑。我们充分考虑了国家及地方产业发展政策、市场需求状况、资源供应情况、企业资金筹措能力、生产工艺技术水平的先进程度以及喷灌设备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喷灌设备项目产品需求市场作为出发点和落脚点。根据市场的动态变化，我们将灵活调整产品结构，真正做到市场需求决定产品生产。市场热点在哪里，我们的创新工作就紧随其后。为了适应市场需求的变化，我们将合理确定喷灌设备项目产品生产方案，并通过增加产品高附加值的方式，满足人们对喷灌设备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8" w:name="_Toc17384"/>
      <w:r>
        <w:rPr>
          <w:rFonts w:ascii="仿宋" w:eastAsia="仿宋" w:hAnsi="仿宋" w:cs="仿宋" w:hint="eastAsia"/>
          <w:sz w:val="28"/>
          <w:lang w:eastAsia="zh-CN"/>
        </w:rPr>
        <w:t>(二)、建设规模</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喷灌设备项目总征地面积为XX平方米，相当于约XX亩，其中净用地面积为XX平方米，处于红线范围内，折合约XX亩。喷灌设备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喷灌设备项目的计划总投资为XX万元，预计年实现的营业收入将达到XX万元。这一投资将为喷灌设备项目提供充足的资金支持，确保喷灌设备项目能够高效运营并实现可观的经济效益。</w:t>
      </w:r>
    </w:p>
    <w:p>
      <w:pPr>
        <w:pStyle w:val="Heading1"/>
        <w:ind w:firstLine="560" w:firstLineChars="200"/>
        <w:rPr>
          <w:rFonts w:ascii="仿宋" w:eastAsia="仿宋" w:hAnsi="仿宋" w:cs="仿宋" w:hint="eastAsia"/>
          <w:sz w:val="28"/>
          <w:lang w:eastAsia="zh-CN"/>
        </w:rPr>
      </w:pPr>
      <w:bookmarkStart w:id="29" w:name="_Toc26066"/>
      <w:r>
        <w:rPr>
          <w:rFonts w:ascii="仿宋" w:eastAsia="仿宋" w:hAnsi="仿宋" w:cs="仿宋" w:hint="eastAsia"/>
          <w:sz w:val="28"/>
          <w:lang w:eastAsia="zh-CN"/>
        </w:rPr>
        <w:t>四、喷灌设备项目建设地分析</w:t>
      </w:r>
      <w:bookmarkEnd w:id="29"/>
    </w:p>
    <w:p>
      <w:pPr>
        <w:pStyle w:val="Heading2"/>
        <w:rPr>
          <w:rFonts w:ascii="仿宋" w:eastAsia="仿宋" w:hAnsi="仿宋" w:cs="仿宋" w:hint="eastAsia"/>
          <w:lang w:eastAsia="zh-CN"/>
        </w:rPr>
      </w:pPr>
      <w:bookmarkStart w:id="30" w:name="_Toc17525"/>
      <w:r>
        <w:rPr>
          <w:rFonts w:ascii="仿宋" w:eastAsia="仿宋" w:hAnsi="仿宋" w:cs="仿宋" w:hint="eastAsia"/>
          <w:lang w:eastAsia="zh-CN"/>
        </w:rPr>
        <w:t>(一)、喷灌设备项目选址原则</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确保喷灌设备项目建设不会对周围环境造成污染，或者任何潜在的污染都将控制在国家法律和标准允许的范围内。喷灌设备项目建设的区域将依据城市总体规划，以确保布局相对独立，便于进行科研、生产经营和管理活动。同时，喷灌设备项目建设区域与城市建设地的联系也将得到全面考虑，以促使喷灌设备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建设方案将在满足喷灌设备项目产品生产工艺、消防安全、环境保护卫生等要求的前提下，尽量合并建筑，以提高资源利用效率。在布置方面，将充分利用自然空间，贯彻执行“十分珍惜和合理利用土地”的基本国策，根据具体情况因地制宜，合理布置喷灌设备项目建设，确保土地利用的合理性和可持续性。这样的喷灌设备项目规划将确保在喷灌设备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31" w:name="_Toc6041"/>
      <w:r>
        <w:rPr>
          <w:rFonts w:ascii="仿宋" w:eastAsia="仿宋" w:hAnsi="仿宋" w:cs="仿宋" w:hint="eastAsia"/>
          <w:sz w:val="28"/>
          <w:lang w:eastAsia="zh-CN"/>
        </w:rPr>
        <w:t>(二)、喷灌设备项目选址</w:t>
      </w:r>
      <w:bookmarkEnd w:id="3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喷灌设备项目选址在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https://d.book118.com/017055131110006040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喷灌设备项目发展计划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6775C0"/>
    <w:rsid w:val="0B6775C0"/>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17055131110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2024-02-02T02:09:00Z</dcterms:created>
  <dcterms:modified xsi:type="dcterms:W3CDTF">2024-02-02T02:09:55Z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F1DD6235698F4F0BA0976DB61CB7382C_11</vt:lpwstr>
  </property>
  <property fmtid="{D5CDD505-2E9C-101B-9397-08002B2CF9AE}" pid="3" name="KSOProductBuildVer">
    <vt:lpwstr>2052-12.1.0.16250</vt:lpwstr>
  </property>
</Properties>
</file>