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运载火箭控制系统单元检测设备项目规划设计方案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75" w:history="1">
        <w:r>
          <w:rPr>
            <w:rFonts w:ascii="仿宋" w:eastAsia="仿宋" w:hAnsi="仿宋" w:cs="仿宋" w:hint="eastAsia"/>
            <w:lang w:eastAsia="zh-CN"/>
          </w:rPr>
          <w:t>概论</w:t>
        </w:r>
        <w:r>
          <w:tab/>
        </w:r>
        <w:r>
          <w:fldChar w:fldCharType="begin"/>
        </w:r>
        <w:r>
          <w:instrText xml:space="preserve"> PAGEREF _Toc28975 \h </w:instrText>
        </w:r>
        <w:r>
          <w:fldChar w:fldCharType="separate"/>
        </w:r>
        <w:r>
          <w:t>3</w:t>
        </w:r>
        <w:r>
          <w:fldChar w:fldCharType="end"/>
        </w:r>
      </w:hyperlink>
    </w:p>
    <w:p>
      <w:pPr>
        <w:pStyle w:val="TOC1"/>
        <w:tabs>
          <w:tab w:val="right" w:leader="dot" w:pos="8306"/>
        </w:tabs>
      </w:pPr>
      <w:hyperlink w:anchor="_Toc31432" w:history="1">
        <w:r>
          <w:rPr>
            <w:rFonts w:ascii="仿宋" w:eastAsia="仿宋" w:hAnsi="仿宋" w:cs="仿宋" w:hint="eastAsia"/>
            <w:lang w:eastAsia="zh-CN"/>
          </w:rPr>
          <w:t>一、运载火箭控制系统单元检测设备项目建设背景及必要性分析</w:t>
        </w:r>
        <w:r>
          <w:tab/>
        </w:r>
        <w:r>
          <w:fldChar w:fldCharType="begin"/>
        </w:r>
        <w:r>
          <w:instrText xml:space="preserve"> PAGEREF _Toc31432 \h </w:instrText>
        </w:r>
        <w:r>
          <w:fldChar w:fldCharType="separate"/>
        </w:r>
        <w:r>
          <w:t>3</w:t>
        </w:r>
        <w:r>
          <w:fldChar w:fldCharType="end"/>
        </w:r>
      </w:hyperlink>
    </w:p>
    <w:p>
      <w:pPr>
        <w:pStyle w:val="TOC2"/>
        <w:tabs>
          <w:tab w:val="right" w:leader="dot" w:pos="8306"/>
        </w:tabs>
      </w:pPr>
      <w:hyperlink w:anchor="_Toc10992" w:history="1">
        <w:r>
          <w:rPr>
            <w:rFonts w:ascii="仿宋" w:eastAsia="仿宋" w:hAnsi="仿宋" w:cs="仿宋" w:hint="eastAsia"/>
            <w:lang w:eastAsia="zh-CN"/>
          </w:rPr>
          <w:t>(一)、运载火箭控制系统单元检测设备项目背景分析</w:t>
        </w:r>
        <w:r>
          <w:tab/>
        </w:r>
        <w:r>
          <w:fldChar w:fldCharType="begin"/>
        </w:r>
        <w:r>
          <w:instrText xml:space="preserve"> PAGEREF _Toc10992 \h </w:instrText>
        </w:r>
        <w:r>
          <w:fldChar w:fldCharType="separate"/>
        </w:r>
        <w:r>
          <w:t>3</w:t>
        </w:r>
        <w:r>
          <w:fldChar w:fldCharType="end"/>
        </w:r>
      </w:hyperlink>
    </w:p>
    <w:p>
      <w:pPr>
        <w:pStyle w:val="TOC2"/>
        <w:tabs>
          <w:tab w:val="right" w:leader="dot" w:pos="8306"/>
        </w:tabs>
      </w:pPr>
      <w:hyperlink w:anchor="_Toc212" w:history="1">
        <w:r>
          <w:rPr>
            <w:rFonts w:ascii="仿宋" w:eastAsia="仿宋" w:hAnsi="仿宋" w:cs="仿宋" w:hint="eastAsia"/>
            <w:lang w:eastAsia="zh-CN"/>
          </w:rPr>
          <w:t>(二)、运载火箭控制系统单元检测设备项目建设必要性分析</w:t>
        </w:r>
        <w:r>
          <w:tab/>
        </w:r>
        <w:r>
          <w:fldChar w:fldCharType="begin"/>
        </w:r>
        <w:r>
          <w:instrText xml:space="preserve"> PAGEREF _Toc212 \h </w:instrText>
        </w:r>
        <w:r>
          <w:fldChar w:fldCharType="separate"/>
        </w:r>
        <w:r>
          <w:t>5</w:t>
        </w:r>
        <w:r>
          <w:fldChar w:fldCharType="end"/>
        </w:r>
      </w:hyperlink>
    </w:p>
    <w:p>
      <w:pPr>
        <w:pStyle w:val="TOC1"/>
        <w:tabs>
          <w:tab w:val="right" w:leader="dot" w:pos="8306"/>
        </w:tabs>
      </w:pPr>
      <w:hyperlink w:anchor="_Toc9349" w:history="1">
        <w:r>
          <w:rPr>
            <w:rFonts w:ascii="仿宋" w:eastAsia="仿宋" w:hAnsi="仿宋" w:cs="仿宋" w:hint="eastAsia"/>
            <w:lang w:eastAsia="zh-CN"/>
          </w:rPr>
          <w:t>二、市场分析、调研</w:t>
        </w:r>
        <w:r>
          <w:tab/>
        </w:r>
        <w:r>
          <w:fldChar w:fldCharType="begin"/>
        </w:r>
        <w:r>
          <w:instrText xml:space="preserve"> PAGEREF _Toc9349 \h </w:instrText>
        </w:r>
        <w:r>
          <w:fldChar w:fldCharType="separate"/>
        </w:r>
        <w:r>
          <w:t>6</w:t>
        </w:r>
        <w:r>
          <w:fldChar w:fldCharType="end"/>
        </w:r>
      </w:hyperlink>
    </w:p>
    <w:p>
      <w:pPr>
        <w:pStyle w:val="TOC2"/>
        <w:tabs>
          <w:tab w:val="right" w:leader="dot" w:pos="8306"/>
        </w:tabs>
      </w:pPr>
      <w:hyperlink w:anchor="_Toc6" w:history="1">
        <w:r>
          <w:rPr>
            <w:rFonts w:ascii="仿宋" w:eastAsia="仿宋" w:hAnsi="仿宋" w:cs="仿宋" w:hint="eastAsia"/>
            <w:lang w:eastAsia="zh-CN"/>
          </w:rPr>
          <w:t>(一)、运载火箭控制系统单元检测设备行业分析</w:t>
        </w:r>
        <w:r>
          <w:tab/>
        </w:r>
        <w:r>
          <w:fldChar w:fldCharType="begin"/>
        </w:r>
        <w:r>
          <w:instrText xml:space="preserve"> PAGEREF _Toc6 \h </w:instrText>
        </w:r>
        <w:r>
          <w:fldChar w:fldCharType="separate"/>
        </w:r>
        <w:r>
          <w:t>6</w:t>
        </w:r>
        <w:r>
          <w:fldChar w:fldCharType="end"/>
        </w:r>
      </w:hyperlink>
    </w:p>
    <w:p>
      <w:pPr>
        <w:pStyle w:val="TOC2"/>
        <w:tabs>
          <w:tab w:val="right" w:leader="dot" w:pos="8306"/>
        </w:tabs>
      </w:pPr>
      <w:hyperlink w:anchor="_Toc13745" w:history="1">
        <w:r>
          <w:rPr>
            <w:rFonts w:ascii="仿宋" w:eastAsia="仿宋" w:hAnsi="仿宋" w:cs="仿宋" w:hint="eastAsia"/>
            <w:lang w:eastAsia="zh-CN"/>
          </w:rPr>
          <w:t>(二)、运载火箭控制系统单元检测设备市场分析预测</w:t>
        </w:r>
        <w:r>
          <w:tab/>
        </w:r>
        <w:r>
          <w:fldChar w:fldCharType="begin"/>
        </w:r>
        <w:r>
          <w:instrText xml:space="preserve"> PAGEREF _Toc13745 \h </w:instrText>
        </w:r>
        <w:r>
          <w:fldChar w:fldCharType="separate"/>
        </w:r>
        <w:r>
          <w:t>7</w:t>
        </w:r>
        <w:r>
          <w:fldChar w:fldCharType="end"/>
        </w:r>
      </w:hyperlink>
    </w:p>
    <w:p>
      <w:pPr>
        <w:pStyle w:val="TOC1"/>
        <w:tabs>
          <w:tab w:val="right" w:leader="dot" w:pos="8306"/>
        </w:tabs>
      </w:pPr>
      <w:hyperlink w:anchor="_Toc10328" w:history="1">
        <w:r>
          <w:rPr>
            <w:rFonts w:ascii="仿宋" w:eastAsia="仿宋" w:hAnsi="仿宋" w:cs="仿宋" w:hint="eastAsia"/>
            <w:lang w:eastAsia="zh-CN"/>
          </w:rPr>
          <w:t>三、运载火箭控制系统单元检测设备项目绩效评估</w:t>
        </w:r>
        <w:r>
          <w:tab/>
        </w:r>
        <w:r>
          <w:fldChar w:fldCharType="begin"/>
        </w:r>
        <w:r>
          <w:instrText xml:space="preserve"> PAGEREF _Toc10328 \h </w:instrText>
        </w:r>
        <w:r>
          <w:fldChar w:fldCharType="separate"/>
        </w:r>
        <w:r>
          <w:t>8</w:t>
        </w:r>
        <w:r>
          <w:fldChar w:fldCharType="end"/>
        </w:r>
      </w:hyperlink>
    </w:p>
    <w:p>
      <w:pPr>
        <w:pStyle w:val="TOC2"/>
        <w:tabs>
          <w:tab w:val="right" w:leader="dot" w:pos="8306"/>
        </w:tabs>
      </w:pPr>
      <w:hyperlink w:anchor="_Toc4316" w:history="1">
        <w:r>
          <w:rPr>
            <w:rFonts w:ascii="仿宋" w:eastAsia="仿宋" w:hAnsi="仿宋" w:cs="仿宋" w:hint="eastAsia"/>
            <w:lang w:eastAsia="zh-CN"/>
          </w:rPr>
          <w:t>(一)、绩效评估指标</w:t>
        </w:r>
        <w:r>
          <w:tab/>
        </w:r>
        <w:r>
          <w:fldChar w:fldCharType="begin"/>
        </w:r>
        <w:r>
          <w:instrText xml:space="preserve"> PAGEREF _Toc4316 \h </w:instrText>
        </w:r>
        <w:r>
          <w:fldChar w:fldCharType="separate"/>
        </w:r>
        <w:r>
          <w:t>8</w:t>
        </w:r>
        <w:r>
          <w:fldChar w:fldCharType="end"/>
        </w:r>
      </w:hyperlink>
    </w:p>
    <w:p>
      <w:pPr>
        <w:pStyle w:val="TOC2"/>
        <w:tabs>
          <w:tab w:val="right" w:leader="dot" w:pos="8306"/>
        </w:tabs>
      </w:pPr>
      <w:hyperlink w:anchor="_Toc25497" w:history="1">
        <w:r>
          <w:rPr>
            <w:rFonts w:ascii="仿宋" w:eastAsia="仿宋" w:hAnsi="仿宋" w:cs="仿宋" w:hint="eastAsia"/>
            <w:lang w:eastAsia="zh-CN"/>
          </w:rPr>
          <w:t>(二)、绩效评估方法</w:t>
        </w:r>
        <w:r>
          <w:tab/>
        </w:r>
        <w:r>
          <w:fldChar w:fldCharType="begin"/>
        </w:r>
        <w:r>
          <w:instrText xml:space="preserve"> PAGEREF _Toc25497 \h </w:instrText>
        </w:r>
        <w:r>
          <w:fldChar w:fldCharType="separate"/>
        </w:r>
        <w:r>
          <w:t>9</w:t>
        </w:r>
        <w:r>
          <w:fldChar w:fldCharType="end"/>
        </w:r>
      </w:hyperlink>
    </w:p>
    <w:p>
      <w:pPr>
        <w:pStyle w:val="TOC2"/>
        <w:tabs>
          <w:tab w:val="right" w:leader="dot" w:pos="8306"/>
        </w:tabs>
      </w:pPr>
      <w:hyperlink w:anchor="_Toc7544" w:history="1">
        <w:r>
          <w:rPr>
            <w:rFonts w:ascii="仿宋" w:eastAsia="仿宋" w:hAnsi="仿宋" w:cs="仿宋" w:hint="eastAsia"/>
            <w:lang w:eastAsia="zh-CN"/>
          </w:rPr>
          <w:t>(三)、绩效评估周期</w:t>
        </w:r>
        <w:r>
          <w:tab/>
        </w:r>
        <w:r>
          <w:fldChar w:fldCharType="begin"/>
        </w:r>
        <w:r>
          <w:instrText xml:space="preserve"> PAGEREF _Toc7544 \h </w:instrText>
        </w:r>
        <w:r>
          <w:fldChar w:fldCharType="separate"/>
        </w:r>
        <w:r>
          <w:t>11</w:t>
        </w:r>
        <w:r>
          <w:fldChar w:fldCharType="end"/>
        </w:r>
      </w:hyperlink>
    </w:p>
    <w:p>
      <w:pPr>
        <w:pStyle w:val="TOC1"/>
        <w:tabs>
          <w:tab w:val="right" w:leader="dot" w:pos="8306"/>
        </w:tabs>
      </w:pPr>
      <w:hyperlink w:anchor="_Toc5323" w:history="1">
        <w:r>
          <w:rPr>
            <w:rFonts w:ascii="仿宋" w:eastAsia="仿宋" w:hAnsi="仿宋" w:cs="仿宋" w:hint="eastAsia"/>
            <w:lang w:eastAsia="zh-CN"/>
          </w:rPr>
          <w:t>四、运载火箭控制系统单元检测设备项目危机管理</w:t>
        </w:r>
        <w:r>
          <w:tab/>
        </w:r>
        <w:r>
          <w:fldChar w:fldCharType="begin"/>
        </w:r>
        <w:r>
          <w:instrText xml:space="preserve"> PAGEREF _Toc5323 \h </w:instrText>
        </w:r>
        <w:r>
          <w:fldChar w:fldCharType="separate"/>
        </w:r>
        <w:r>
          <w:t>12</w:t>
        </w:r>
        <w:r>
          <w:fldChar w:fldCharType="end"/>
        </w:r>
      </w:hyperlink>
    </w:p>
    <w:p>
      <w:pPr>
        <w:pStyle w:val="TOC2"/>
        <w:tabs>
          <w:tab w:val="right" w:leader="dot" w:pos="8306"/>
        </w:tabs>
      </w:pPr>
      <w:hyperlink w:anchor="_Toc20080" w:history="1">
        <w:r>
          <w:rPr>
            <w:rFonts w:ascii="仿宋" w:eastAsia="仿宋" w:hAnsi="仿宋" w:cs="仿宋" w:hint="eastAsia"/>
            <w:lang w:eastAsia="zh-CN"/>
          </w:rPr>
          <w:t>(一)、危机预警与识别</w:t>
        </w:r>
        <w:r>
          <w:tab/>
        </w:r>
        <w:r>
          <w:fldChar w:fldCharType="begin"/>
        </w:r>
        <w:r>
          <w:instrText xml:space="preserve"> PAGEREF _Toc20080 \h </w:instrText>
        </w:r>
        <w:r>
          <w:fldChar w:fldCharType="separate"/>
        </w:r>
        <w:r>
          <w:t>12</w:t>
        </w:r>
        <w:r>
          <w:fldChar w:fldCharType="end"/>
        </w:r>
      </w:hyperlink>
    </w:p>
    <w:p>
      <w:pPr>
        <w:pStyle w:val="TOC2"/>
        <w:tabs>
          <w:tab w:val="right" w:leader="dot" w:pos="8306"/>
        </w:tabs>
      </w:pPr>
      <w:hyperlink w:anchor="_Toc22359" w:history="1">
        <w:r>
          <w:rPr>
            <w:rFonts w:ascii="仿宋" w:eastAsia="仿宋" w:hAnsi="仿宋" w:cs="仿宋" w:hint="eastAsia"/>
            <w:lang w:eastAsia="zh-CN"/>
          </w:rPr>
          <w:t>(二)、危机应对与恢复</w:t>
        </w:r>
        <w:r>
          <w:tab/>
        </w:r>
        <w:r>
          <w:fldChar w:fldCharType="begin"/>
        </w:r>
        <w:r>
          <w:instrText xml:space="preserve"> PAGEREF _Toc22359 \h </w:instrText>
        </w:r>
        <w:r>
          <w:fldChar w:fldCharType="separate"/>
        </w:r>
        <w:r>
          <w:t>13</w:t>
        </w:r>
        <w:r>
          <w:fldChar w:fldCharType="end"/>
        </w:r>
      </w:hyperlink>
    </w:p>
    <w:p>
      <w:pPr>
        <w:pStyle w:val="TOC1"/>
        <w:tabs>
          <w:tab w:val="right" w:leader="dot" w:pos="8306"/>
        </w:tabs>
      </w:pPr>
      <w:hyperlink w:anchor="_Toc7436" w:history="1">
        <w:r>
          <w:rPr>
            <w:rFonts w:ascii="仿宋" w:eastAsia="仿宋" w:hAnsi="仿宋" w:cs="仿宋" w:hint="eastAsia"/>
            <w:lang w:eastAsia="zh-CN"/>
          </w:rPr>
          <w:t>五、运载火箭控制系统单元检测设备项目选址可行性分析</w:t>
        </w:r>
        <w:r>
          <w:tab/>
        </w:r>
        <w:r>
          <w:fldChar w:fldCharType="begin"/>
        </w:r>
        <w:r>
          <w:instrText xml:space="preserve"> PAGEREF _Toc7436 \h </w:instrText>
        </w:r>
        <w:r>
          <w:fldChar w:fldCharType="separate"/>
        </w:r>
        <w:r>
          <w:t>15</w:t>
        </w:r>
        <w:r>
          <w:fldChar w:fldCharType="end"/>
        </w:r>
      </w:hyperlink>
    </w:p>
    <w:p>
      <w:pPr>
        <w:pStyle w:val="TOC2"/>
        <w:tabs>
          <w:tab w:val="right" w:leader="dot" w:pos="8306"/>
        </w:tabs>
      </w:pPr>
      <w:hyperlink w:anchor="_Toc25826" w:history="1">
        <w:r>
          <w:rPr>
            <w:rFonts w:ascii="仿宋" w:eastAsia="仿宋" w:hAnsi="仿宋" w:cs="仿宋" w:hint="eastAsia"/>
            <w:lang w:eastAsia="zh-CN"/>
          </w:rPr>
          <w:t>(一)、运载火箭控制系统单元检测设备项目选址</w:t>
        </w:r>
        <w:r>
          <w:tab/>
        </w:r>
        <w:r>
          <w:fldChar w:fldCharType="begin"/>
        </w:r>
        <w:r>
          <w:instrText xml:space="preserve"> PAGEREF _Toc25826 \h </w:instrText>
        </w:r>
        <w:r>
          <w:fldChar w:fldCharType="separate"/>
        </w:r>
        <w:r>
          <w:t>15</w:t>
        </w:r>
        <w:r>
          <w:fldChar w:fldCharType="end"/>
        </w:r>
      </w:hyperlink>
    </w:p>
    <w:p>
      <w:pPr>
        <w:pStyle w:val="TOC2"/>
        <w:tabs>
          <w:tab w:val="right" w:leader="dot" w:pos="8306"/>
        </w:tabs>
      </w:pPr>
      <w:hyperlink w:anchor="_Toc21487" w:history="1">
        <w:r>
          <w:rPr>
            <w:rFonts w:ascii="仿宋" w:eastAsia="仿宋" w:hAnsi="仿宋" w:cs="仿宋" w:hint="eastAsia"/>
            <w:lang w:eastAsia="zh-CN"/>
          </w:rPr>
          <w:t>(二)、用地控制指标</w:t>
        </w:r>
        <w:r>
          <w:tab/>
        </w:r>
        <w:r>
          <w:fldChar w:fldCharType="begin"/>
        </w:r>
        <w:r>
          <w:instrText xml:space="preserve"> PAGEREF _Toc21487 \h </w:instrText>
        </w:r>
        <w:r>
          <w:fldChar w:fldCharType="separate"/>
        </w:r>
        <w:r>
          <w:t>15</w:t>
        </w:r>
        <w:r>
          <w:fldChar w:fldCharType="end"/>
        </w:r>
      </w:hyperlink>
    </w:p>
    <w:p>
      <w:pPr>
        <w:pStyle w:val="TOC2"/>
        <w:tabs>
          <w:tab w:val="right" w:leader="dot" w:pos="8306"/>
        </w:tabs>
      </w:pPr>
      <w:hyperlink w:anchor="_Toc16075" w:history="1">
        <w:r>
          <w:rPr>
            <w:rFonts w:ascii="仿宋" w:eastAsia="仿宋" w:hAnsi="仿宋" w:cs="仿宋" w:hint="eastAsia"/>
            <w:lang w:eastAsia="zh-CN"/>
          </w:rPr>
          <w:t>(三)、节约用地措施</w:t>
        </w:r>
        <w:r>
          <w:tab/>
        </w:r>
        <w:r>
          <w:fldChar w:fldCharType="begin"/>
        </w:r>
        <w:r>
          <w:instrText xml:space="preserve"> PAGEREF _Toc16075 \h </w:instrText>
        </w:r>
        <w:r>
          <w:fldChar w:fldCharType="separate"/>
        </w:r>
        <w:r>
          <w:t>17</w:t>
        </w:r>
        <w:r>
          <w:fldChar w:fldCharType="end"/>
        </w:r>
      </w:hyperlink>
    </w:p>
    <w:p>
      <w:pPr>
        <w:pStyle w:val="TOC2"/>
        <w:tabs>
          <w:tab w:val="right" w:leader="dot" w:pos="8306"/>
        </w:tabs>
      </w:pPr>
      <w:hyperlink w:anchor="_Toc29471" w:history="1">
        <w:r>
          <w:rPr>
            <w:rFonts w:ascii="仿宋" w:eastAsia="仿宋" w:hAnsi="仿宋" w:cs="仿宋" w:hint="eastAsia"/>
            <w:lang w:eastAsia="zh-CN"/>
          </w:rPr>
          <w:t>(四)、总图布置方案</w:t>
        </w:r>
        <w:r>
          <w:tab/>
        </w:r>
        <w:r>
          <w:fldChar w:fldCharType="begin"/>
        </w:r>
        <w:r>
          <w:instrText xml:space="preserve"> PAGEREF _Toc29471 \h </w:instrText>
        </w:r>
        <w:r>
          <w:fldChar w:fldCharType="separate"/>
        </w:r>
        <w:r>
          <w:t>18</w:t>
        </w:r>
        <w:r>
          <w:fldChar w:fldCharType="end"/>
        </w:r>
      </w:hyperlink>
    </w:p>
    <w:p>
      <w:pPr>
        <w:pStyle w:val="TOC2"/>
        <w:tabs>
          <w:tab w:val="right" w:leader="dot" w:pos="8306"/>
        </w:tabs>
      </w:pPr>
      <w:hyperlink w:anchor="_Toc24729" w:history="1">
        <w:r>
          <w:rPr>
            <w:rFonts w:ascii="仿宋" w:eastAsia="仿宋" w:hAnsi="仿宋" w:cs="仿宋" w:hint="eastAsia"/>
            <w:lang w:eastAsia="zh-CN"/>
          </w:rPr>
          <w:t>(五)、选址综合评价</w:t>
        </w:r>
        <w:r>
          <w:tab/>
        </w:r>
        <w:r>
          <w:fldChar w:fldCharType="begin"/>
        </w:r>
        <w:r>
          <w:instrText xml:space="preserve"> PAGEREF _Toc24729 \h </w:instrText>
        </w:r>
        <w:r>
          <w:fldChar w:fldCharType="separate"/>
        </w:r>
        <w:r>
          <w:t>19</w:t>
        </w:r>
        <w:r>
          <w:fldChar w:fldCharType="end"/>
        </w:r>
      </w:hyperlink>
    </w:p>
    <w:p>
      <w:pPr>
        <w:pStyle w:val="TOC1"/>
        <w:tabs>
          <w:tab w:val="right" w:leader="dot" w:pos="8306"/>
        </w:tabs>
      </w:pPr>
      <w:hyperlink w:anchor="_Toc32056" w:history="1">
        <w:r>
          <w:rPr>
            <w:rFonts w:ascii="仿宋" w:eastAsia="仿宋" w:hAnsi="仿宋" w:cs="仿宋" w:hint="eastAsia"/>
            <w:lang w:eastAsia="zh-CN"/>
          </w:rPr>
          <w:t>六、工艺说明</w:t>
        </w:r>
        <w:r>
          <w:tab/>
        </w:r>
        <w:r>
          <w:fldChar w:fldCharType="begin"/>
        </w:r>
        <w:r>
          <w:instrText xml:space="preserve"> PAGEREF _Toc32056 \h </w:instrText>
        </w:r>
        <w:r>
          <w:fldChar w:fldCharType="separate"/>
        </w:r>
        <w:r>
          <w:t>21</w:t>
        </w:r>
        <w:r>
          <w:fldChar w:fldCharType="end"/>
        </w:r>
      </w:hyperlink>
    </w:p>
    <w:p>
      <w:pPr>
        <w:pStyle w:val="TOC2"/>
        <w:tabs>
          <w:tab w:val="right" w:leader="dot" w:pos="8306"/>
        </w:tabs>
      </w:pPr>
      <w:hyperlink w:anchor="_Toc10982" w:history="1">
        <w:r>
          <w:rPr>
            <w:rFonts w:ascii="仿宋" w:eastAsia="仿宋" w:hAnsi="仿宋" w:cs="仿宋" w:hint="eastAsia"/>
            <w:lang w:eastAsia="zh-CN"/>
          </w:rPr>
          <w:t>(一)、技术管理特点</w:t>
        </w:r>
        <w:r>
          <w:tab/>
        </w:r>
        <w:r>
          <w:fldChar w:fldCharType="begin"/>
        </w:r>
        <w:r>
          <w:instrText xml:space="preserve"> PAGEREF _Toc10982 \h </w:instrText>
        </w:r>
        <w:r>
          <w:fldChar w:fldCharType="separate"/>
        </w:r>
        <w:r>
          <w:t>21</w:t>
        </w:r>
        <w:r>
          <w:fldChar w:fldCharType="end"/>
        </w:r>
      </w:hyperlink>
    </w:p>
    <w:p>
      <w:pPr>
        <w:pStyle w:val="TOC2"/>
        <w:tabs>
          <w:tab w:val="right" w:leader="dot" w:pos="8306"/>
        </w:tabs>
      </w:pPr>
      <w:hyperlink w:anchor="_Toc16176" w:history="1">
        <w:r>
          <w:rPr>
            <w:rFonts w:ascii="仿宋" w:eastAsia="仿宋" w:hAnsi="仿宋" w:cs="仿宋" w:hint="eastAsia"/>
            <w:lang w:eastAsia="zh-CN"/>
          </w:rPr>
          <w:t>(二)、运载火箭控制系统单元检测设备项目工艺技术设计方案</w:t>
        </w:r>
        <w:r>
          <w:tab/>
        </w:r>
        <w:r>
          <w:fldChar w:fldCharType="begin"/>
        </w:r>
        <w:r>
          <w:instrText xml:space="preserve"> PAGEREF _Toc16176 \h </w:instrText>
        </w:r>
        <w:r>
          <w:fldChar w:fldCharType="separate"/>
        </w:r>
        <w:r>
          <w:t>22</w:t>
        </w:r>
        <w:r>
          <w:fldChar w:fldCharType="end"/>
        </w:r>
      </w:hyperlink>
    </w:p>
    <w:p>
      <w:pPr>
        <w:pStyle w:val="TOC2"/>
        <w:tabs>
          <w:tab w:val="right" w:leader="dot" w:pos="8306"/>
        </w:tabs>
      </w:pPr>
      <w:hyperlink w:anchor="_Toc29315" w:history="1">
        <w:r>
          <w:rPr>
            <w:rFonts w:ascii="仿宋" w:eastAsia="仿宋" w:hAnsi="仿宋" w:cs="仿宋" w:hint="eastAsia"/>
            <w:lang w:eastAsia="zh-CN"/>
          </w:rPr>
          <w:t>(三)、设备选型方案</w:t>
        </w:r>
        <w:r>
          <w:tab/>
        </w:r>
        <w:r>
          <w:fldChar w:fldCharType="begin"/>
        </w:r>
        <w:r>
          <w:instrText xml:space="preserve"> PAGEREF _Toc29315 \h </w:instrText>
        </w:r>
        <w:r>
          <w:fldChar w:fldCharType="separate"/>
        </w:r>
        <w:r>
          <w:t>23</w:t>
        </w:r>
        <w:r>
          <w:fldChar w:fldCharType="end"/>
        </w:r>
      </w:hyperlink>
    </w:p>
    <w:p>
      <w:pPr>
        <w:pStyle w:val="TOC1"/>
        <w:tabs>
          <w:tab w:val="right" w:leader="dot" w:pos="8306"/>
        </w:tabs>
      </w:pPr>
      <w:hyperlink w:anchor="_Toc28514" w:history="1">
        <w:r>
          <w:rPr>
            <w:rFonts w:ascii="仿宋" w:eastAsia="仿宋" w:hAnsi="仿宋" w:cs="仿宋" w:hint="eastAsia"/>
            <w:lang w:eastAsia="zh-CN"/>
          </w:rPr>
          <w:t>七、运载火箭控制系统单元检测设备项目人力资源培养与发展</w:t>
        </w:r>
        <w:r>
          <w:tab/>
        </w:r>
        <w:r>
          <w:fldChar w:fldCharType="begin"/>
        </w:r>
        <w:r>
          <w:instrText xml:space="preserve"> PAGEREF _Toc28514 \h </w:instrText>
        </w:r>
        <w:r>
          <w:fldChar w:fldCharType="separate"/>
        </w:r>
        <w:r>
          <w:t>25</w:t>
        </w:r>
        <w:r>
          <w:fldChar w:fldCharType="end"/>
        </w:r>
      </w:hyperlink>
    </w:p>
    <w:p>
      <w:pPr>
        <w:pStyle w:val="TOC2"/>
        <w:tabs>
          <w:tab w:val="right" w:leader="dot" w:pos="8306"/>
        </w:tabs>
      </w:pPr>
      <w:hyperlink w:anchor="_Toc15857" w:history="1">
        <w:r>
          <w:rPr>
            <w:rFonts w:ascii="仿宋" w:eastAsia="仿宋" w:hAnsi="仿宋" w:cs="仿宋" w:hint="eastAsia"/>
            <w:lang w:eastAsia="zh-CN"/>
          </w:rPr>
          <w:t>(一)、人才需求与规划</w:t>
        </w:r>
        <w:r>
          <w:tab/>
        </w:r>
        <w:r>
          <w:fldChar w:fldCharType="begin"/>
        </w:r>
        <w:r>
          <w:instrText xml:space="preserve"> PAGEREF _Toc15857 \h </w:instrText>
        </w:r>
        <w:r>
          <w:fldChar w:fldCharType="separate"/>
        </w:r>
        <w:r>
          <w:t>25</w:t>
        </w:r>
        <w:r>
          <w:fldChar w:fldCharType="end"/>
        </w:r>
      </w:hyperlink>
    </w:p>
    <w:p>
      <w:pPr>
        <w:pStyle w:val="TOC2"/>
        <w:tabs>
          <w:tab w:val="right" w:leader="dot" w:pos="8306"/>
        </w:tabs>
      </w:pPr>
      <w:hyperlink w:anchor="_Toc9648" w:history="1">
        <w:r>
          <w:rPr>
            <w:rFonts w:ascii="仿宋" w:eastAsia="仿宋" w:hAnsi="仿宋" w:cs="仿宋" w:hint="eastAsia"/>
            <w:lang w:eastAsia="zh-CN"/>
          </w:rPr>
          <w:t>(二)、培训与发展计划</w:t>
        </w:r>
        <w:r>
          <w:tab/>
        </w:r>
        <w:r>
          <w:fldChar w:fldCharType="begin"/>
        </w:r>
        <w:r>
          <w:instrText xml:space="preserve"> PAGEREF _Toc9648 \h </w:instrText>
        </w:r>
        <w:r>
          <w:fldChar w:fldCharType="separate"/>
        </w:r>
        <w:r>
          <w:t>25</w:t>
        </w:r>
        <w:r>
          <w:fldChar w:fldCharType="end"/>
        </w:r>
      </w:hyperlink>
    </w:p>
    <w:p>
      <w:pPr>
        <w:pStyle w:val="TOC1"/>
        <w:tabs>
          <w:tab w:val="right" w:leader="dot" w:pos="8306"/>
        </w:tabs>
      </w:pPr>
      <w:hyperlink w:anchor="_Toc19294" w:history="1">
        <w:r>
          <w:rPr>
            <w:rFonts w:ascii="仿宋" w:eastAsia="仿宋" w:hAnsi="仿宋" w:cs="仿宋" w:hint="eastAsia"/>
            <w:lang w:eastAsia="zh-CN"/>
          </w:rPr>
          <w:t>八、运载火箭控制系统单元检测设备项目风险管理</w:t>
        </w:r>
        <w:r>
          <w:tab/>
        </w:r>
        <w:r>
          <w:fldChar w:fldCharType="begin"/>
        </w:r>
        <w:r>
          <w:instrText xml:space="preserve"> PAGEREF _Toc19294 \h </w:instrText>
        </w:r>
        <w:r>
          <w:fldChar w:fldCharType="separate"/>
        </w:r>
        <w:r>
          <w:t>26</w:t>
        </w:r>
        <w:r>
          <w:fldChar w:fldCharType="end"/>
        </w:r>
      </w:hyperlink>
    </w:p>
    <w:p>
      <w:pPr>
        <w:pStyle w:val="TOC2"/>
        <w:tabs>
          <w:tab w:val="right" w:leader="dot" w:pos="8306"/>
        </w:tabs>
      </w:pPr>
      <w:hyperlink w:anchor="_Toc32256" w:history="1">
        <w:r>
          <w:rPr>
            <w:rFonts w:ascii="仿宋" w:eastAsia="仿宋" w:hAnsi="仿宋" w:cs="仿宋" w:hint="eastAsia"/>
            <w:lang w:eastAsia="zh-CN"/>
          </w:rPr>
          <w:t>(一)、风险识别与评估</w:t>
        </w:r>
        <w:r>
          <w:tab/>
        </w:r>
        <w:r>
          <w:fldChar w:fldCharType="begin"/>
        </w:r>
        <w:r>
          <w:instrText xml:space="preserve"> PAGEREF _Toc32256 \h </w:instrText>
        </w:r>
        <w:r>
          <w:fldChar w:fldCharType="separate"/>
        </w:r>
        <w:r>
          <w:t>26</w:t>
        </w:r>
        <w:r>
          <w:fldChar w:fldCharType="end"/>
        </w:r>
      </w:hyperlink>
    </w:p>
    <w:p>
      <w:pPr>
        <w:pStyle w:val="TOC2"/>
        <w:tabs>
          <w:tab w:val="right" w:leader="dot" w:pos="8306"/>
        </w:tabs>
      </w:pPr>
      <w:hyperlink w:anchor="_Toc3014" w:history="1">
        <w:r>
          <w:rPr>
            <w:rFonts w:ascii="仿宋" w:eastAsia="仿宋" w:hAnsi="仿宋" w:cs="仿宋" w:hint="eastAsia"/>
            <w:lang w:eastAsia="zh-CN"/>
          </w:rPr>
          <w:t>(二)、风险应对策略</w:t>
        </w:r>
        <w:r>
          <w:tab/>
        </w:r>
        <w:r>
          <w:fldChar w:fldCharType="begin"/>
        </w:r>
        <w:r>
          <w:instrText xml:space="preserve"> PAGEREF _Toc3014 \h </w:instrText>
        </w:r>
        <w:r>
          <w:fldChar w:fldCharType="separate"/>
        </w:r>
        <w:r>
          <w:t>27</w:t>
        </w:r>
        <w:r>
          <w:fldChar w:fldCharType="end"/>
        </w:r>
      </w:hyperlink>
    </w:p>
    <w:p>
      <w:pPr>
        <w:pStyle w:val="TOC2"/>
        <w:tabs>
          <w:tab w:val="right" w:leader="dot" w:pos="8306"/>
        </w:tabs>
      </w:pPr>
      <w:hyperlink w:anchor="_Toc32612" w:history="1">
        <w:r>
          <w:rPr>
            <w:rFonts w:ascii="仿宋" w:eastAsia="仿宋" w:hAnsi="仿宋" w:cs="仿宋" w:hint="eastAsia"/>
            <w:lang w:eastAsia="zh-CN"/>
          </w:rPr>
          <w:t>(三)、风险监控与控制</w:t>
        </w:r>
        <w:r>
          <w:tab/>
        </w:r>
        <w:r>
          <w:fldChar w:fldCharType="begin"/>
        </w:r>
        <w:r>
          <w:instrText xml:space="preserve"> PAGEREF _Toc32612 \h </w:instrText>
        </w:r>
        <w:r>
          <w:fldChar w:fldCharType="separate"/>
        </w:r>
        <w:r>
          <w:t>29</w:t>
        </w:r>
        <w:r>
          <w:fldChar w:fldCharType="end"/>
        </w:r>
      </w:hyperlink>
    </w:p>
    <w:p>
      <w:pPr>
        <w:pStyle w:val="TOC1"/>
        <w:tabs>
          <w:tab w:val="right" w:leader="dot" w:pos="8306"/>
        </w:tabs>
      </w:pPr>
      <w:hyperlink w:anchor="_Toc25579" w:history="1">
        <w:r>
          <w:rPr>
            <w:rFonts w:ascii="仿宋" w:eastAsia="仿宋" w:hAnsi="仿宋" w:cs="仿宋" w:hint="eastAsia"/>
            <w:lang w:eastAsia="zh-CN"/>
          </w:rPr>
          <w:t>九、运载火箭控制系统单元检测设备项目环境影响分析</w:t>
        </w:r>
        <w:r>
          <w:tab/>
        </w:r>
        <w:r>
          <w:fldChar w:fldCharType="begin"/>
        </w:r>
        <w:r>
          <w:instrText xml:space="preserve"> PAGEREF _Toc25579 \h </w:instrText>
        </w:r>
        <w:r>
          <w:fldChar w:fldCharType="separate"/>
        </w:r>
        <w:r>
          <w:t>30</w:t>
        </w:r>
        <w:r>
          <w:fldChar w:fldCharType="end"/>
        </w:r>
      </w:hyperlink>
    </w:p>
    <w:p>
      <w:pPr>
        <w:pStyle w:val="TOC2"/>
        <w:tabs>
          <w:tab w:val="right" w:leader="dot" w:pos="8306"/>
        </w:tabs>
      </w:pPr>
      <w:hyperlink w:anchor="_Toc30115" w:history="1">
        <w:r>
          <w:rPr>
            <w:rFonts w:ascii="仿宋" w:eastAsia="仿宋" w:hAnsi="仿宋" w:cs="仿宋" w:hint="eastAsia"/>
            <w:lang w:eastAsia="zh-CN"/>
          </w:rPr>
          <w:t>(一)、建设区域环境质量现状</w:t>
        </w:r>
        <w:r>
          <w:tab/>
        </w:r>
        <w:r>
          <w:fldChar w:fldCharType="begin"/>
        </w:r>
        <w:r>
          <w:instrText xml:space="preserve"> PAGEREF _Toc30115 \h </w:instrText>
        </w:r>
        <w:r>
          <w:fldChar w:fldCharType="separate"/>
        </w:r>
        <w:r>
          <w:t>30</w:t>
        </w:r>
        <w:r>
          <w:fldChar w:fldCharType="end"/>
        </w:r>
      </w:hyperlink>
    </w:p>
    <w:p>
      <w:pPr>
        <w:pStyle w:val="TOC2"/>
        <w:tabs>
          <w:tab w:val="right" w:leader="dot" w:pos="8306"/>
        </w:tabs>
      </w:pPr>
      <w:hyperlink w:anchor="_Toc19008" w:history="1">
        <w:r>
          <w:rPr>
            <w:rFonts w:ascii="仿宋" w:eastAsia="仿宋" w:hAnsi="仿宋" w:cs="仿宋" w:hint="eastAsia"/>
            <w:lang w:eastAsia="zh-CN"/>
          </w:rPr>
          <w:t>(二)、建设期环境保护</w:t>
        </w:r>
        <w:r>
          <w:tab/>
        </w:r>
        <w:r>
          <w:fldChar w:fldCharType="begin"/>
        </w:r>
        <w:r>
          <w:instrText xml:space="preserve"> PAGEREF _Toc19008 \h </w:instrText>
        </w:r>
        <w:r>
          <w:fldChar w:fldCharType="separate"/>
        </w:r>
        <w:r>
          <w:t>32</w:t>
        </w:r>
        <w:r>
          <w:fldChar w:fldCharType="end"/>
        </w:r>
      </w:hyperlink>
    </w:p>
    <w:p>
      <w:pPr>
        <w:pStyle w:val="TOC2"/>
        <w:tabs>
          <w:tab w:val="right" w:leader="dot" w:pos="8306"/>
        </w:tabs>
      </w:pPr>
      <w:hyperlink w:anchor="_Toc6154" w:history="1">
        <w:r>
          <w:rPr>
            <w:rFonts w:ascii="仿宋" w:eastAsia="仿宋" w:hAnsi="仿宋" w:cs="仿宋" w:hint="eastAsia"/>
            <w:lang w:eastAsia="zh-CN"/>
          </w:rPr>
          <w:t>(三)、运营期环境保护</w:t>
        </w:r>
        <w:r>
          <w:tab/>
        </w:r>
        <w:r>
          <w:fldChar w:fldCharType="begin"/>
        </w:r>
        <w:r>
          <w:instrText xml:space="preserve"> PAGEREF _Toc6154 \h </w:instrText>
        </w:r>
        <w:r>
          <w:fldChar w:fldCharType="separate"/>
        </w:r>
        <w:r>
          <w:t>33</w:t>
        </w:r>
        <w:r>
          <w:fldChar w:fldCharType="end"/>
        </w:r>
      </w:hyperlink>
    </w:p>
    <w:p>
      <w:pPr>
        <w:pStyle w:val="TOC2"/>
        <w:tabs>
          <w:tab w:val="right" w:leader="dot" w:pos="8306"/>
        </w:tabs>
      </w:pPr>
      <w:hyperlink w:anchor="_Toc20733" w:history="1">
        <w:r>
          <w:rPr>
            <w:rFonts w:ascii="仿宋" w:eastAsia="仿宋" w:hAnsi="仿宋" w:cs="仿宋" w:hint="eastAsia"/>
            <w:lang w:eastAsia="zh-CN"/>
          </w:rPr>
          <w:t>(四)、运载火箭控制系统单元检测设备项目建设对区域经济的影响</w:t>
        </w:r>
        <w:r>
          <w:tab/>
        </w:r>
        <w:r>
          <w:fldChar w:fldCharType="begin"/>
        </w:r>
        <w:r>
          <w:instrText xml:space="preserve"> PAGEREF _Toc20733 \h </w:instrText>
        </w:r>
        <w:r>
          <w:fldChar w:fldCharType="separate"/>
        </w:r>
        <w:r>
          <w:t>35</w:t>
        </w:r>
        <w:r>
          <w:fldChar w:fldCharType="end"/>
        </w:r>
      </w:hyperlink>
    </w:p>
    <w:p>
      <w:pPr>
        <w:pStyle w:val="TOC2"/>
        <w:tabs>
          <w:tab w:val="right" w:leader="dot" w:pos="8306"/>
        </w:tabs>
      </w:pPr>
      <w:hyperlink w:anchor="_Toc28577" w:history="1">
        <w:r>
          <w:rPr>
            <w:rFonts w:ascii="仿宋" w:eastAsia="仿宋" w:hAnsi="仿宋" w:cs="仿宋" w:hint="eastAsia"/>
            <w:lang w:eastAsia="zh-CN"/>
          </w:rPr>
          <w:t>(五)、废弃物处理</w:t>
        </w:r>
        <w:r>
          <w:tab/>
        </w:r>
        <w:r>
          <w:fldChar w:fldCharType="begin"/>
        </w:r>
        <w:r>
          <w:instrText xml:space="preserve"> PAGEREF _Toc28577 \h </w:instrText>
        </w:r>
        <w:r>
          <w:fldChar w:fldCharType="separate"/>
        </w:r>
        <w:r>
          <w:t>37</w:t>
        </w:r>
        <w:r>
          <w:fldChar w:fldCharType="end"/>
        </w:r>
      </w:hyperlink>
    </w:p>
    <w:p>
      <w:pPr>
        <w:pStyle w:val="TOC2"/>
        <w:tabs>
          <w:tab w:val="right" w:leader="dot" w:pos="8306"/>
        </w:tabs>
      </w:pPr>
      <w:hyperlink w:anchor="_Toc26096" w:history="1">
        <w:r>
          <w:rPr>
            <w:rFonts w:ascii="仿宋" w:eastAsia="仿宋" w:hAnsi="仿宋" w:cs="仿宋" w:hint="eastAsia"/>
            <w:lang w:eastAsia="zh-CN"/>
          </w:rPr>
          <w:t>(六)、特殊环境影响分析</w:t>
        </w:r>
        <w:r>
          <w:tab/>
        </w:r>
        <w:r>
          <w:fldChar w:fldCharType="begin"/>
        </w:r>
        <w:r>
          <w:instrText xml:space="preserve"> PAGEREF _Toc26096 \h </w:instrText>
        </w:r>
        <w:r>
          <w:fldChar w:fldCharType="separate"/>
        </w:r>
        <w:r>
          <w:t>38</w:t>
        </w:r>
        <w:r>
          <w:fldChar w:fldCharType="end"/>
        </w:r>
      </w:hyperlink>
    </w:p>
    <w:p>
      <w:pPr>
        <w:pStyle w:val="TOC2"/>
        <w:tabs>
          <w:tab w:val="right" w:leader="dot" w:pos="8306"/>
        </w:tabs>
      </w:pPr>
      <w:hyperlink w:anchor="_Toc16447" w:history="1">
        <w:r>
          <w:rPr>
            <w:rFonts w:ascii="仿宋" w:eastAsia="仿宋" w:hAnsi="仿宋" w:cs="仿宋" w:hint="eastAsia"/>
            <w:lang w:eastAsia="zh-CN"/>
          </w:rPr>
          <w:t>(七)、清洁生产</w:t>
        </w:r>
        <w:r>
          <w:tab/>
        </w:r>
        <w:r>
          <w:fldChar w:fldCharType="begin"/>
        </w:r>
        <w:r>
          <w:instrText xml:space="preserve"> PAGEREF _Toc16447 \h </w:instrText>
        </w:r>
        <w:r>
          <w:fldChar w:fldCharType="separate"/>
        </w:r>
        <w:r>
          <w:t>40</w:t>
        </w:r>
        <w:r>
          <w:fldChar w:fldCharType="end"/>
        </w:r>
      </w:hyperlink>
    </w:p>
    <w:p>
      <w:pPr>
        <w:pStyle w:val="TOC2"/>
        <w:tabs>
          <w:tab w:val="right" w:leader="dot" w:pos="8306"/>
        </w:tabs>
      </w:pPr>
      <w:hyperlink w:anchor="_Toc7631" w:history="1">
        <w:r>
          <w:rPr>
            <w:rFonts w:ascii="仿宋" w:eastAsia="仿宋" w:hAnsi="仿宋" w:cs="仿宋" w:hint="eastAsia"/>
            <w:lang w:eastAsia="zh-CN"/>
          </w:rPr>
          <w:t>(八)、环境保护综合评价</w:t>
        </w:r>
        <w:r>
          <w:tab/>
        </w:r>
        <w:r>
          <w:fldChar w:fldCharType="begin"/>
        </w:r>
        <w:r>
          <w:instrText xml:space="preserve"> PAGEREF _Toc7631 \h </w:instrText>
        </w:r>
        <w:r>
          <w:fldChar w:fldCharType="separate"/>
        </w:r>
        <w:r>
          <w:t>41</w:t>
        </w:r>
        <w:r>
          <w:fldChar w:fldCharType="end"/>
        </w:r>
      </w:hyperlink>
    </w:p>
    <w:p>
      <w:pPr>
        <w:pStyle w:val="TOC1"/>
        <w:tabs>
          <w:tab w:val="right" w:leader="dot" w:pos="8306"/>
        </w:tabs>
      </w:pPr>
      <w:hyperlink w:anchor="_Toc4885" w:history="1">
        <w:r>
          <w:rPr>
            <w:rFonts w:ascii="仿宋" w:eastAsia="仿宋" w:hAnsi="仿宋" w:cs="仿宋" w:hint="eastAsia"/>
            <w:lang w:eastAsia="zh-CN"/>
          </w:rPr>
          <w:t>十、运载火箭控制系统单元检测设备项目经营效益</w:t>
        </w:r>
        <w:r>
          <w:tab/>
        </w:r>
        <w:r>
          <w:fldChar w:fldCharType="begin"/>
        </w:r>
        <w:r>
          <w:instrText xml:space="preserve"> PAGEREF _Toc4885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1" w:history="1">
        <w:r>
          <w:rPr>
            <w:rFonts w:ascii="仿宋" w:eastAsia="仿宋" w:hAnsi="仿宋" w:cs="仿宋" w:hint="eastAsia"/>
            <w:lang w:eastAsia="zh-CN"/>
          </w:rPr>
          <w:t>(一)、经济评价财务测算</w:t>
        </w:r>
        <w:r>
          <w:tab/>
        </w:r>
        <w:r>
          <w:fldChar w:fldCharType="begin"/>
        </w:r>
        <w:r>
          <w:instrText xml:space="preserve"> PAGEREF _Toc20241 \h </w:instrText>
        </w:r>
        <w:r>
          <w:fldChar w:fldCharType="separate"/>
        </w:r>
        <w:r>
          <w:t>42</w:t>
        </w:r>
        <w:r>
          <w:fldChar w:fldCharType="end"/>
        </w:r>
      </w:hyperlink>
    </w:p>
    <w:p>
      <w:pPr>
        <w:pStyle w:val="TOC2"/>
        <w:tabs>
          <w:tab w:val="right" w:leader="dot" w:pos="8306"/>
        </w:tabs>
      </w:pPr>
      <w:hyperlink w:anchor="_Toc13984" w:history="1">
        <w:r>
          <w:rPr>
            <w:rFonts w:ascii="仿宋" w:eastAsia="仿宋" w:hAnsi="仿宋" w:cs="仿宋" w:hint="eastAsia"/>
            <w:lang w:eastAsia="zh-CN"/>
          </w:rPr>
          <w:t>(二)、运载火箭控制系统单元检测设备项目盈利能力分析</w:t>
        </w:r>
        <w:r>
          <w:tab/>
        </w:r>
        <w:r>
          <w:fldChar w:fldCharType="begin"/>
        </w:r>
        <w:r>
          <w:instrText xml:space="preserve"> PAGEREF _Toc13984 \h </w:instrText>
        </w:r>
        <w:r>
          <w:fldChar w:fldCharType="separate"/>
        </w:r>
        <w:r>
          <w:t>44</w:t>
        </w:r>
        <w:r>
          <w:fldChar w:fldCharType="end"/>
        </w:r>
      </w:hyperlink>
    </w:p>
    <w:p>
      <w:pPr>
        <w:pStyle w:val="TOC1"/>
        <w:tabs>
          <w:tab w:val="right" w:leader="dot" w:pos="8306"/>
        </w:tabs>
      </w:pPr>
      <w:hyperlink w:anchor="_Toc8346" w:history="1">
        <w:r>
          <w:rPr>
            <w:rFonts w:ascii="仿宋" w:eastAsia="仿宋" w:hAnsi="仿宋" w:cs="仿宋" w:hint="eastAsia"/>
            <w:lang w:eastAsia="zh-CN"/>
          </w:rPr>
          <w:t>十一、生产安全保护</w:t>
        </w:r>
        <w:r>
          <w:tab/>
        </w:r>
        <w:r>
          <w:fldChar w:fldCharType="begin"/>
        </w:r>
        <w:r>
          <w:instrText xml:space="preserve"> PAGEREF _Toc8346 \h </w:instrText>
        </w:r>
        <w:r>
          <w:fldChar w:fldCharType="separate"/>
        </w:r>
        <w:r>
          <w:t>44</w:t>
        </w:r>
        <w:r>
          <w:fldChar w:fldCharType="end"/>
        </w:r>
      </w:hyperlink>
    </w:p>
    <w:p>
      <w:pPr>
        <w:pStyle w:val="TOC2"/>
        <w:tabs>
          <w:tab w:val="right" w:leader="dot" w:pos="8306"/>
        </w:tabs>
      </w:pPr>
      <w:hyperlink w:anchor="_Toc26407" w:history="1">
        <w:r>
          <w:rPr>
            <w:rFonts w:ascii="仿宋" w:eastAsia="仿宋" w:hAnsi="仿宋" w:cs="仿宋" w:hint="eastAsia"/>
            <w:lang w:eastAsia="zh-CN"/>
          </w:rPr>
          <w:t>(一)、消防安全</w:t>
        </w:r>
        <w:r>
          <w:tab/>
        </w:r>
        <w:r>
          <w:fldChar w:fldCharType="begin"/>
        </w:r>
        <w:r>
          <w:instrText xml:space="preserve"> PAGEREF _Toc26407 \h </w:instrText>
        </w:r>
        <w:r>
          <w:fldChar w:fldCharType="separate"/>
        </w:r>
        <w:r>
          <w:t>44</w:t>
        </w:r>
        <w:r>
          <w:fldChar w:fldCharType="end"/>
        </w:r>
      </w:hyperlink>
    </w:p>
    <w:p>
      <w:pPr>
        <w:pStyle w:val="TOC2"/>
        <w:tabs>
          <w:tab w:val="right" w:leader="dot" w:pos="8306"/>
        </w:tabs>
      </w:pPr>
      <w:hyperlink w:anchor="_Toc4798" w:history="1">
        <w:r>
          <w:rPr>
            <w:rFonts w:ascii="仿宋" w:eastAsia="仿宋" w:hAnsi="仿宋" w:cs="仿宋" w:hint="eastAsia"/>
            <w:lang w:eastAsia="zh-CN"/>
          </w:rPr>
          <w:t>(二)、防火防爆总图布置措施</w:t>
        </w:r>
        <w:r>
          <w:tab/>
        </w:r>
        <w:r>
          <w:fldChar w:fldCharType="begin"/>
        </w:r>
        <w:r>
          <w:instrText xml:space="preserve"> PAGEREF _Toc4798 \h </w:instrText>
        </w:r>
        <w:r>
          <w:fldChar w:fldCharType="separate"/>
        </w:r>
        <w:r>
          <w:t>46</w:t>
        </w:r>
        <w:r>
          <w:fldChar w:fldCharType="end"/>
        </w:r>
      </w:hyperlink>
    </w:p>
    <w:p>
      <w:pPr>
        <w:pStyle w:val="TOC2"/>
        <w:tabs>
          <w:tab w:val="right" w:leader="dot" w:pos="8306"/>
        </w:tabs>
      </w:pPr>
      <w:hyperlink w:anchor="_Toc11312" w:history="1">
        <w:r>
          <w:rPr>
            <w:rFonts w:ascii="仿宋" w:eastAsia="仿宋" w:hAnsi="仿宋" w:cs="仿宋" w:hint="eastAsia"/>
            <w:lang w:eastAsia="zh-CN"/>
          </w:rPr>
          <w:t>(三)、自然灾害防范措施</w:t>
        </w:r>
        <w:r>
          <w:tab/>
        </w:r>
        <w:r>
          <w:fldChar w:fldCharType="begin"/>
        </w:r>
        <w:r>
          <w:instrText xml:space="preserve"> PAGEREF _Toc11312 \h </w:instrText>
        </w:r>
        <w:r>
          <w:fldChar w:fldCharType="separate"/>
        </w:r>
        <w:r>
          <w:t>47</w:t>
        </w:r>
        <w:r>
          <w:fldChar w:fldCharType="end"/>
        </w:r>
      </w:hyperlink>
    </w:p>
    <w:p>
      <w:pPr>
        <w:pStyle w:val="TOC2"/>
        <w:tabs>
          <w:tab w:val="right" w:leader="dot" w:pos="8306"/>
        </w:tabs>
      </w:pPr>
      <w:hyperlink w:anchor="_Toc32103" w:history="1">
        <w:r>
          <w:rPr>
            <w:rFonts w:ascii="仿宋" w:eastAsia="仿宋" w:hAnsi="仿宋" w:cs="仿宋" w:hint="eastAsia"/>
            <w:lang w:eastAsia="zh-CN"/>
          </w:rPr>
          <w:t>(四)、安全色及安全标志使用要求</w:t>
        </w:r>
        <w:r>
          <w:tab/>
        </w:r>
        <w:r>
          <w:fldChar w:fldCharType="begin"/>
        </w:r>
        <w:r>
          <w:instrText xml:space="preserve"> PAGEREF _Toc32103 \h </w:instrText>
        </w:r>
        <w:r>
          <w:fldChar w:fldCharType="separate"/>
        </w:r>
        <w:r>
          <w:t>48</w:t>
        </w:r>
        <w:r>
          <w:fldChar w:fldCharType="end"/>
        </w:r>
      </w:hyperlink>
    </w:p>
    <w:p>
      <w:pPr>
        <w:pStyle w:val="TOC2"/>
        <w:tabs>
          <w:tab w:val="right" w:leader="dot" w:pos="8306"/>
        </w:tabs>
      </w:pPr>
      <w:hyperlink w:anchor="_Toc6798" w:history="1">
        <w:r>
          <w:rPr>
            <w:rFonts w:ascii="仿宋" w:eastAsia="仿宋" w:hAnsi="仿宋" w:cs="仿宋" w:hint="eastAsia"/>
            <w:lang w:eastAsia="zh-CN"/>
          </w:rPr>
          <w:t>(五)、防尘防毒措施</w:t>
        </w:r>
        <w:r>
          <w:tab/>
        </w:r>
        <w:r>
          <w:fldChar w:fldCharType="begin"/>
        </w:r>
        <w:r>
          <w:instrText xml:space="preserve"> PAGEREF _Toc6798 \h </w:instrText>
        </w:r>
        <w:r>
          <w:fldChar w:fldCharType="separate"/>
        </w:r>
        <w:r>
          <w:t>49</w:t>
        </w:r>
        <w:r>
          <w:fldChar w:fldCharType="end"/>
        </w:r>
      </w:hyperlink>
    </w:p>
    <w:p>
      <w:pPr>
        <w:pStyle w:val="TOC2"/>
        <w:tabs>
          <w:tab w:val="right" w:leader="dot" w:pos="8306"/>
        </w:tabs>
      </w:pPr>
      <w:hyperlink w:anchor="_Toc5219" w:history="1">
        <w:r>
          <w:rPr>
            <w:rFonts w:ascii="仿宋" w:eastAsia="仿宋" w:hAnsi="仿宋" w:cs="仿宋" w:hint="eastAsia"/>
            <w:lang w:eastAsia="zh-CN"/>
          </w:rPr>
          <w:t>(六)、防静电、触电防护及防雷措施</w:t>
        </w:r>
        <w:r>
          <w:tab/>
        </w:r>
        <w:r>
          <w:fldChar w:fldCharType="begin"/>
        </w:r>
        <w:r>
          <w:instrText xml:space="preserve"> PAGEREF _Toc5219 \h </w:instrText>
        </w:r>
        <w:r>
          <w:fldChar w:fldCharType="separate"/>
        </w:r>
        <w:r>
          <w:t>51</w:t>
        </w:r>
        <w:r>
          <w:fldChar w:fldCharType="end"/>
        </w:r>
      </w:hyperlink>
    </w:p>
    <w:p>
      <w:pPr>
        <w:pStyle w:val="TOC2"/>
        <w:tabs>
          <w:tab w:val="right" w:leader="dot" w:pos="8306"/>
        </w:tabs>
      </w:pPr>
      <w:hyperlink w:anchor="_Toc26618" w:history="1">
        <w:r>
          <w:rPr>
            <w:rFonts w:ascii="仿宋" w:eastAsia="仿宋" w:hAnsi="仿宋" w:cs="仿宋" w:hint="eastAsia"/>
            <w:lang w:eastAsia="zh-CN"/>
          </w:rPr>
          <w:t>(七)、机械设备安全保障措施</w:t>
        </w:r>
        <w:r>
          <w:tab/>
        </w:r>
        <w:r>
          <w:fldChar w:fldCharType="begin"/>
        </w:r>
        <w:r>
          <w:instrText xml:space="preserve"> PAGEREF _Toc26618 \h </w:instrText>
        </w:r>
        <w:r>
          <w:fldChar w:fldCharType="separate"/>
        </w:r>
        <w:r>
          <w:t>52</w:t>
        </w:r>
        <w:r>
          <w:fldChar w:fldCharType="end"/>
        </w:r>
      </w:hyperlink>
    </w:p>
    <w:p>
      <w:pPr>
        <w:pStyle w:val="TOC1"/>
        <w:tabs>
          <w:tab w:val="right" w:leader="dot" w:pos="8306"/>
        </w:tabs>
      </w:pPr>
      <w:hyperlink w:anchor="_Toc19234" w:history="1">
        <w:r>
          <w:rPr>
            <w:rFonts w:ascii="仿宋" w:eastAsia="仿宋" w:hAnsi="仿宋" w:cs="仿宋" w:hint="eastAsia"/>
            <w:lang w:eastAsia="zh-CN"/>
          </w:rPr>
          <w:t>十二、运载火箭控制系统单元检测设备项目投资规划</w:t>
        </w:r>
        <w:r>
          <w:tab/>
        </w:r>
        <w:r>
          <w:fldChar w:fldCharType="begin"/>
        </w:r>
        <w:r>
          <w:instrText xml:space="preserve"> PAGEREF _Toc19234 \h </w:instrText>
        </w:r>
        <w:r>
          <w:fldChar w:fldCharType="separate"/>
        </w:r>
        <w:r>
          <w:t>54</w:t>
        </w:r>
        <w:r>
          <w:fldChar w:fldCharType="end"/>
        </w:r>
      </w:hyperlink>
    </w:p>
    <w:p>
      <w:pPr>
        <w:pStyle w:val="TOC2"/>
        <w:tabs>
          <w:tab w:val="right" w:leader="dot" w:pos="8306"/>
        </w:tabs>
      </w:pPr>
      <w:hyperlink w:anchor="_Toc25683" w:history="1">
        <w:r>
          <w:rPr>
            <w:rFonts w:ascii="仿宋" w:eastAsia="仿宋" w:hAnsi="仿宋" w:cs="仿宋" w:hint="eastAsia"/>
            <w:lang w:eastAsia="zh-CN"/>
          </w:rPr>
          <w:t>(一)、运载火箭控制系统单元检测设备项目总投资估算</w:t>
        </w:r>
        <w:r>
          <w:tab/>
        </w:r>
        <w:r>
          <w:fldChar w:fldCharType="begin"/>
        </w:r>
        <w:r>
          <w:instrText xml:space="preserve"> PAGEREF _Toc25683 \h </w:instrText>
        </w:r>
        <w:r>
          <w:fldChar w:fldCharType="separate"/>
        </w:r>
        <w:r>
          <w:t>54</w:t>
        </w:r>
        <w:r>
          <w:fldChar w:fldCharType="end"/>
        </w:r>
      </w:hyperlink>
    </w:p>
    <w:p>
      <w:pPr>
        <w:pStyle w:val="TOC2"/>
        <w:tabs>
          <w:tab w:val="right" w:leader="dot" w:pos="8306"/>
        </w:tabs>
      </w:pPr>
      <w:hyperlink w:anchor="_Toc31602" w:history="1">
        <w:r>
          <w:rPr>
            <w:rFonts w:ascii="仿宋" w:eastAsia="仿宋" w:hAnsi="仿宋" w:cs="仿宋" w:hint="eastAsia"/>
            <w:lang w:eastAsia="zh-CN"/>
          </w:rPr>
          <w:t>(二)、资金筹措</w:t>
        </w:r>
        <w:r>
          <w:tab/>
        </w:r>
        <w:r>
          <w:fldChar w:fldCharType="begin"/>
        </w:r>
        <w:r>
          <w:instrText xml:space="preserve"> PAGEREF _Toc31602 \h </w:instrText>
        </w:r>
        <w:r>
          <w:fldChar w:fldCharType="separate"/>
        </w:r>
        <w:r>
          <w:t>55</w:t>
        </w:r>
        <w:r>
          <w:fldChar w:fldCharType="end"/>
        </w:r>
      </w:hyperlink>
    </w:p>
    <w:p>
      <w:pPr>
        <w:pStyle w:val="TOC1"/>
        <w:tabs>
          <w:tab w:val="right" w:leader="dot" w:pos="8306"/>
        </w:tabs>
      </w:pPr>
      <w:hyperlink w:anchor="_Toc19959" w:history="1">
        <w:r>
          <w:rPr>
            <w:rFonts w:ascii="仿宋" w:eastAsia="仿宋" w:hAnsi="仿宋" w:cs="仿宋" w:hint="eastAsia"/>
            <w:lang w:eastAsia="zh-CN"/>
          </w:rPr>
          <w:t>十三、风险识别与分类</w:t>
        </w:r>
        <w:r>
          <w:tab/>
        </w:r>
        <w:r>
          <w:fldChar w:fldCharType="begin"/>
        </w:r>
        <w:r>
          <w:instrText xml:space="preserve"> PAGEREF _Toc19959 \h </w:instrText>
        </w:r>
        <w:r>
          <w:fldChar w:fldCharType="separate"/>
        </w:r>
        <w:r>
          <w:t>56</w:t>
        </w:r>
        <w:r>
          <w:fldChar w:fldCharType="end"/>
        </w:r>
      </w:hyperlink>
    </w:p>
    <w:p>
      <w:pPr>
        <w:pStyle w:val="TOC2"/>
        <w:tabs>
          <w:tab w:val="right" w:leader="dot" w:pos="8306"/>
        </w:tabs>
      </w:pPr>
      <w:hyperlink w:anchor="_Toc3825" w:history="1">
        <w:r>
          <w:rPr>
            <w:rFonts w:ascii="仿宋" w:eastAsia="仿宋" w:hAnsi="仿宋" w:cs="仿宋" w:hint="eastAsia"/>
            <w:lang w:eastAsia="zh-CN"/>
          </w:rPr>
          <w:t>(一)、风险识别</w:t>
        </w:r>
        <w:r>
          <w:tab/>
        </w:r>
        <w:r>
          <w:fldChar w:fldCharType="begin"/>
        </w:r>
        <w:r>
          <w:instrText xml:space="preserve"> PAGEREF _Toc3825 \h </w:instrText>
        </w:r>
        <w:r>
          <w:fldChar w:fldCharType="separate"/>
        </w:r>
        <w:r>
          <w:t>56</w:t>
        </w:r>
        <w:r>
          <w:fldChar w:fldCharType="end"/>
        </w:r>
      </w:hyperlink>
    </w:p>
    <w:p>
      <w:pPr>
        <w:pStyle w:val="TOC2"/>
        <w:tabs>
          <w:tab w:val="right" w:leader="dot" w:pos="8306"/>
        </w:tabs>
      </w:pPr>
      <w:hyperlink w:anchor="_Toc25047" w:history="1">
        <w:r>
          <w:rPr>
            <w:rFonts w:ascii="仿宋" w:eastAsia="仿宋" w:hAnsi="仿宋" w:cs="仿宋" w:hint="eastAsia"/>
            <w:lang w:eastAsia="zh-CN"/>
          </w:rPr>
          <w:t>(二)、风险分类</w:t>
        </w:r>
        <w:r>
          <w:tab/>
        </w:r>
        <w:r>
          <w:fldChar w:fldCharType="begin"/>
        </w:r>
        <w:r>
          <w:instrText xml:space="preserve"> PAGEREF _Toc25047 \h </w:instrText>
        </w:r>
        <w:r>
          <w:fldChar w:fldCharType="separate"/>
        </w:r>
        <w:r>
          <w:t>57</w:t>
        </w:r>
        <w:r>
          <w:fldChar w:fldCharType="end"/>
        </w:r>
      </w:hyperlink>
    </w:p>
    <w:p>
      <w:pPr>
        <w:pStyle w:val="TOC1"/>
        <w:tabs>
          <w:tab w:val="right" w:leader="dot" w:pos="8306"/>
        </w:tabs>
      </w:pPr>
      <w:hyperlink w:anchor="_Toc10583" w:history="1">
        <w:r>
          <w:rPr>
            <w:rFonts w:ascii="仿宋" w:eastAsia="仿宋" w:hAnsi="仿宋" w:cs="仿宋" w:hint="eastAsia"/>
            <w:lang w:eastAsia="zh-CN"/>
          </w:rPr>
          <w:t>十四、质量管理体系</w:t>
        </w:r>
        <w:r>
          <w:tab/>
        </w:r>
        <w:r>
          <w:fldChar w:fldCharType="begin"/>
        </w:r>
        <w:r>
          <w:instrText xml:space="preserve"> PAGEREF _Toc10583 \h </w:instrText>
        </w:r>
        <w:r>
          <w:fldChar w:fldCharType="separate"/>
        </w:r>
        <w:r>
          <w:t>59</w:t>
        </w:r>
        <w:r>
          <w:fldChar w:fldCharType="end"/>
        </w:r>
      </w:hyperlink>
    </w:p>
    <w:p>
      <w:pPr>
        <w:pStyle w:val="TOC2"/>
        <w:tabs>
          <w:tab w:val="right" w:leader="dot" w:pos="8306"/>
        </w:tabs>
      </w:pPr>
      <w:hyperlink w:anchor="_Toc19761" w:history="1">
        <w:r>
          <w:rPr>
            <w:rFonts w:ascii="仿宋" w:eastAsia="仿宋" w:hAnsi="仿宋" w:cs="仿宋" w:hint="eastAsia"/>
            <w:lang w:eastAsia="zh-CN"/>
          </w:rPr>
          <w:t>(一)、质量目标与方针</w:t>
        </w:r>
        <w:r>
          <w:tab/>
        </w:r>
        <w:r>
          <w:fldChar w:fldCharType="begin"/>
        </w:r>
        <w:r>
          <w:instrText xml:space="preserve"> PAGEREF _Toc19761 \h </w:instrText>
        </w:r>
        <w:r>
          <w:fldChar w:fldCharType="separate"/>
        </w:r>
        <w:r>
          <w:t>59</w:t>
        </w:r>
        <w:r>
          <w:fldChar w:fldCharType="end"/>
        </w:r>
      </w:hyperlink>
    </w:p>
    <w:p>
      <w:pPr>
        <w:pStyle w:val="TOC2"/>
        <w:tabs>
          <w:tab w:val="right" w:leader="dot" w:pos="8306"/>
        </w:tabs>
      </w:pPr>
      <w:hyperlink w:anchor="_Toc452" w:history="1">
        <w:r>
          <w:rPr>
            <w:rFonts w:ascii="仿宋" w:eastAsia="仿宋" w:hAnsi="仿宋" w:cs="仿宋" w:hint="eastAsia"/>
            <w:lang w:eastAsia="zh-CN"/>
          </w:rPr>
          <w:t>(二)、质量管理责任</w:t>
        </w:r>
        <w:r>
          <w:tab/>
        </w:r>
        <w:r>
          <w:fldChar w:fldCharType="begin"/>
        </w:r>
        <w:r>
          <w:instrText xml:space="preserve"> PAGEREF _Toc452 \h </w:instrText>
        </w:r>
        <w:r>
          <w:fldChar w:fldCharType="separate"/>
        </w:r>
        <w:r>
          <w:t>61</w:t>
        </w:r>
        <w:r>
          <w:fldChar w:fldCharType="end"/>
        </w:r>
      </w:hyperlink>
    </w:p>
    <w:p>
      <w:pPr>
        <w:pStyle w:val="TOC2"/>
        <w:tabs>
          <w:tab w:val="right" w:leader="dot" w:pos="8306"/>
        </w:tabs>
      </w:pPr>
      <w:hyperlink w:anchor="_Toc5655" w:history="1">
        <w:r>
          <w:rPr>
            <w:rFonts w:ascii="仿宋" w:eastAsia="仿宋" w:hAnsi="仿宋" w:cs="仿宋" w:hint="eastAsia"/>
            <w:lang w:eastAsia="zh-CN"/>
          </w:rPr>
          <w:t>(三)、质量管理体系文件</w:t>
        </w:r>
        <w:r>
          <w:tab/>
        </w:r>
        <w:r>
          <w:fldChar w:fldCharType="begin"/>
        </w:r>
        <w:r>
          <w:instrText xml:space="preserve"> PAGEREF _Toc5655 \h </w:instrText>
        </w:r>
        <w:r>
          <w:fldChar w:fldCharType="separate"/>
        </w:r>
        <w:r>
          <w:t>62</w:t>
        </w:r>
        <w:r>
          <w:fldChar w:fldCharType="end"/>
        </w:r>
      </w:hyperlink>
    </w:p>
    <w:p>
      <w:pPr>
        <w:pStyle w:val="TOC2"/>
        <w:tabs>
          <w:tab w:val="right" w:leader="dot" w:pos="8306"/>
        </w:tabs>
      </w:pPr>
      <w:hyperlink w:anchor="_Toc19373" w:history="1">
        <w:r>
          <w:rPr>
            <w:rFonts w:ascii="仿宋" w:eastAsia="仿宋" w:hAnsi="仿宋" w:cs="仿宋" w:hint="eastAsia"/>
            <w:lang w:eastAsia="zh-CN"/>
          </w:rPr>
          <w:t>(四)、质量培训与教育</w:t>
        </w:r>
        <w:r>
          <w:tab/>
        </w:r>
        <w:r>
          <w:fldChar w:fldCharType="begin"/>
        </w:r>
        <w:r>
          <w:instrText xml:space="preserve"> PAGEREF _Toc19373 \h </w:instrText>
        </w:r>
        <w:r>
          <w:fldChar w:fldCharType="separate"/>
        </w:r>
        <w:r>
          <w:t>64</w:t>
        </w:r>
        <w:r>
          <w:fldChar w:fldCharType="end"/>
        </w:r>
      </w:hyperlink>
    </w:p>
    <w:p>
      <w:pPr>
        <w:pStyle w:val="TOC2"/>
        <w:tabs>
          <w:tab w:val="right" w:leader="dot" w:pos="8306"/>
        </w:tabs>
      </w:pPr>
      <w:hyperlink w:anchor="_Toc31017" w:history="1">
        <w:r>
          <w:rPr>
            <w:rFonts w:ascii="仿宋" w:eastAsia="仿宋" w:hAnsi="仿宋" w:cs="仿宋" w:hint="eastAsia"/>
            <w:lang w:eastAsia="zh-CN"/>
          </w:rPr>
          <w:t>(五)、质量审核与评价</w:t>
        </w:r>
        <w:r>
          <w:tab/>
        </w:r>
        <w:r>
          <w:fldChar w:fldCharType="begin"/>
        </w:r>
        <w:r>
          <w:instrText xml:space="preserve"> PAGEREF _Toc31017 \h </w:instrText>
        </w:r>
        <w:r>
          <w:fldChar w:fldCharType="separate"/>
        </w:r>
        <w:r>
          <w:t>65</w:t>
        </w:r>
        <w:r>
          <w:fldChar w:fldCharType="end"/>
        </w:r>
      </w:hyperlink>
    </w:p>
    <w:p>
      <w:pPr>
        <w:pStyle w:val="TOC2"/>
        <w:tabs>
          <w:tab w:val="right" w:leader="dot" w:pos="8306"/>
        </w:tabs>
      </w:pPr>
      <w:hyperlink w:anchor="_Toc21548" w:history="1">
        <w:r>
          <w:rPr>
            <w:rFonts w:ascii="仿宋" w:eastAsia="仿宋" w:hAnsi="仿宋" w:cs="仿宋" w:hint="eastAsia"/>
            <w:lang w:eastAsia="zh-CN"/>
          </w:rPr>
          <w:t>(六)、不符合与纠正措施</w:t>
        </w:r>
        <w:r>
          <w:tab/>
        </w:r>
        <w:r>
          <w:fldChar w:fldCharType="begin"/>
        </w:r>
        <w:r>
          <w:instrText xml:space="preserve"> PAGEREF _Toc21548 \h </w:instrText>
        </w:r>
        <w:r>
          <w:fldChar w:fldCharType="separate"/>
        </w:r>
        <w:r>
          <w:t>67</w:t>
        </w:r>
        <w:r>
          <w:fldChar w:fldCharType="end"/>
        </w:r>
      </w:hyperlink>
    </w:p>
    <w:p>
      <w:pPr>
        <w:pStyle w:val="TOC1"/>
        <w:tabs>
          <w:tab w:val="right" w:leader="dot" w:pos="8306"/>
        </w:tabs>
      </w:pPr>
      <w:hyperlink w:anchor="_Toc28207" w:history="1">
        <w:r>
          <w:rPr>
            <w:rFonts w:ascii="仿宋" w:eastAsia="仿宋" w:hAnsi="仿宋" w:cs="仿宋" w:hint="eastAsia"/>
            <w:lang w:eastAsia="zh-CN"/>
          </w:rPr>
          <w:t>十五、运载火箭控制系统单元检测设备项目变更管理</w:t>
        </w:r>
        <w:r>
          <w:tab/>
        </w:r>
        <w:r>
          <w:fldChar w:fldCharType="begin"/>
        </w:r>
        <w:r>
          <w:instrText xml:space="preserve"> PAGEREF _Toc28207 \h </w:instrText>
        </w:r>
        <w:r>
          <w:fldChar w:fldCharType="separate"/>
        </w:r>
        <w:r>
          <w:t>68</w:t>
        </w:r>
        <w:r>
          <w:fldChar w:fldCharType="end"/>
        </w:r>
      </w:hyperlink>
    </w:p>
    <w:p>
      <w:pPr>
        <w:pStyle w:val="TOC2"/>
        <w:tabs>
          <w:tab w:val="right" w:leader="dot" w:pos="8306"/>
        </w:tabs>
      </w:pPr>
      <w:hyperlink w:anchor="_Toc24242" w:history="1">
        <w:r>
          <w:rPr>
            <w:rFonts w:ascii="仿宋" w:eastAsia="仿宋" w:hAnsi="仿宋" w:cs="仿宋" w:hint="eastAsia"/>
            <w:lang w:eastAsia="zh-CN"/>
          </w:rPr>
          <w:t>(一)、变更申请与评估</w:t>
        </w:r>
        <w:r>
          <w:tab/>
        </w:r>
        <w:r>
          <w:fldChar w:fldCharType="begin"/>
        </w:r>
        <w:r>
          <w:instrText xml:space="preserve"> PAGEREF _Toc24242 \h </w:instrText>
        </w:r>
        <w:r>
          <w:fldChar w:fldCharType="separate"/>
        </w:r>
        <w:r>
          <w:t>68</w:t>
        </w:r>
        <w:r>
          <w:fldChar w:fldCharType="end"/>
        </w:r>
      </w:hyperlink>
    </w:p>
    <w:p>
      <w:pPr>
        <w:pStyle w:val="TOC2"/>
        <w:tabs>
          <w:tab w:val="right" w:leader="dot" w:pos="8306"/>
        </w:tabs>
      </w:pPr>
      <w:hyperlink w:anchor="_Toc21110" w:history="1">
        <w:r>
          <w:rPr>
            <w:rFonts w:ascii="仿宋" w:eastAsia="仿宋" w:hAnsi="仿宋" w:cs="仿宋" w:hint="eastAsia"/>
            <w:lang w:eastAsia="zh-CN"/>
          </w:rPr>
          <w:t>(二)、变更实施与控制</w:t>
        </w:r>
        <w:r>
          <w:tab/>
        </w:r>
        <w:r>
          <w:fldChar w:fldCharType="begin"/>
        </w:r>
        <w:r>
          <w:instrText xml:space="preserve"> PAGEREF _Toc21110 \h </w:instrText>
        </w:r>
        <w:r>
          <w:fldChar w:fldCharType="separate"/>
        </w:r>
        <w:r>
          <w:t>69</w:t>
        </w:r>
        <w:r>
          <w:fldChar w:fldCharType="end"/>
        </w:r>
      </w:hyperlink>
    </w:p>
    <w:p>
      <w:pPr>
        <w:pStyle w:val="TOC1"/>
        <w:tabs>
          <w:tab w:val="right" w:leader="dot" w:pos="8306"/>
        </w:tabs>
      </w:pPr>
      <w:hyperlink w:anchor="_Toc25712" w:history="1">
        <w:r>
          <w:rPr>
            <w:rFonts w:ascii="仿宋" w:eastAsia="仿宋" w:hAnsi="仿宋" w:cs="仿宋" w:hint="eastAsia"/>
            <w:lang w:eastAsia="zh-CN"/>
          </w:rPr>
          <w:t>十六、运载火箭控制系统单元检测设备项目实施保障措施</w:t>
        </w:r>
        <w:r>
          <w:tab/>
        </w:r>
        <w:r>
          <w:fldChar w:fldCharType="begin"/>
        </w:r>
        <w:r>
          <w:instrText xml:space="preserve"> PAGEREF _Toc25712 \h </w:instrText>
        </w:r>
        <w:r>
          <w:fldChar w:fldCharType="separate"/>
        </w:r>
        <w:r>
          <w:t>69</w:t>
        </w:r>
        <w:r>
          <w:fldChar w:fldCharType="end"/>
        </w:r>
      </w:hyperlink>
    </w:p>
    <w:p>
      <w:pPr>
        <w:pStyle w:val="TOC2"/>
        <w:tabs>
          <w:tab w:val="right" w:leader="dot" w:pos="8306"/>
        </w:tabs>
      </w:pPr>
      <w:hyperlink w:anchor="_Toc28445" w:history="1">
        <w:r>
          <w:rPr>
            <w:rFonts w:ascii="仿宋" w:eastAsia="仿宋" w:hAnsi="仿宋" w:cs="仿宋" w:hint="eastAsia"/>
            <w:lang w:eastAsia="zh-CN"/>
          </w:rPr>
          <w:t>(一)、运载火箭控制系统单元检测设备项目实施保障机制</w:t>
        </w:r>
        <w:r>
          <w:tab/>
        </w:r>
        <w:r>
          <w:fldChar w:fldCharType="begin"/>
        </w:r>
        <w:r>
          <w:instrText xml:space="preserve"> PAGEREF _Toc28445 \h </w:instrText>
        </w:r>
        <w:r>
          <w:fldChar w:fldCharType="separate"/>
        </w:r>
        <w:r>
          <w:t>69</w:t>
        </w:r>
        <w:r>
          <w:fldChar w:fldCharType="end"/>
        </w:r>
      </w:hyperlink>
    </w:p>
    <w:p>
      <w:pPr>
        <w:pStyle w:val="TOC2"/>
        <w:tabs>
          <w:tab w:val="right" w:leader="dot" w:pos="8306"/>
        </w:tabs>
      </w:pPr>
      <w:hyperlink w:anchor="_Toc13304" w:history="1">
        <w:r>
          <w:rPr>
            <w:rFonts w:ascii="仿宋" w:eastAsia="仿宋" w:hAnsi="仿宋" w:cs="仿宋" w:hint="eastAsia"/>
            <w:lang w:eastAsia="zh-CN"/>
          </w:rPr>
          <w:t>(二)、运载火箭控制系统单元检测设备项目法律合规要求</w:t>
        </w:r>
        <w:r>
          <w:tab/>
        </w:r>
        <w:r>
          <w:fldChar w:fldCharType="begin"/>
        </w:r>
        <w:r>
          <w:instrText xml:space="preserve"> PAGEREF _Toc13304 \h </w:instrText>
        </w:r>
        <w:r>
          <w:fldChar w:fldCharType="separate"/>
        </w:r>
        <w:r>
          <w:t>73</w:t>
        </w:r>
        <w:r>
          <w:fldChar w:fldCharType="end"/>
        </w:r>
      </w:hyperlink>
    </w:p>
    <w:p>
      <w:pPr>
        <w:pStyle w:val="TOC2"/>
        <w:tabs>
          <w:tab w:val="right" w:leader="dot" w:pos="8306"/>
        </w:tabs>
      </w:pPr>
      <w:hyperlink w:anchor="_Toc688" w:history="1">
        <w:r>
          <w:rPr>
            <w:rFonts w:ascii="仿宋" w:eastAsia="仿宋" w:hAnsi="仿宋" w:cs="仿宋" w:hint="eastAsia"/>
            <w:lang w:eastAsia="zh-CN"/>
          </w:rPr>
          <w:t>(三)、运载火箭控制系统单元检测设备项目合同管理与法律事务</w:t>
        </w:r>
        <w:r>
          <w:tab/>
        </w:r>
        <w:r>
          <w:fldChar w:fldCharType="begin"/>
        </w:r>
        <w:r>
          <w:instrText xml:space="preserve"> PAGEREF _Toc688 \h </w:instrText>
        </w:r>
        <w:r>
          <w:fldChar w:fldCharType="separate"/>
        </w:r>
        <w:r>
          <w:t>78</w:t>
        </w:r>
        <w:r>
          <w:fldChar w:fldCharType="end"/>
        </w:r>
      </w:hyperlink>
    </w:p>
    <w:p>
      <w:pPr>
        <w:pStyle w:val="TOC2"/>
        <w:tabs>
          <w:tab w:val="right" w:leader="dot" w:pos="8306"/>
        </w:tabs>
      </w:pPr>
      <w:hyperlink w:anchor="_Toc6878" w:history="1">
        <w:r>
          <w:rPr>
            <w:rFonts w:ascii="仿宋" w:eastAsia="仿宋" w:hAnsi="仿宋" w:cs="仿宋" w:hint="eastAsia"/>
            <w:lang w:eastAsia="zh-CN"/>
          </w:rPr>
          <w:t>(四)、运载火箭控制系统单元检测设备项目知识产权保护策略</w:t>
        </w:r>
        <w:r>
          <w:tab/>
        </w:r>
        <w:r>
          <w:fldChar w:fldCharType="begin"/>
        </w:r>
        <w:r>
          <w:instrText xml:space="preserve"> PAGEREF _Toc6878 \h </w:instrText>
        </w:r>
        <w:r>
          <w:fldChar w:fldCharType="separate"/>
        </w:r>
        <w:r>
          <w:t>85</w:t>
        </w:r>
        <w:r>
          <w:fldChar w:fldCharType="end"/>
        </w:r>
      </w:hyperlink>
    </w:p>
    <w:p>
      <w:pPr>
        <w:pStyle w:val="TOC1"/>
        <w:tabs>
          <w:tab w:val="right" w:leader="dot" w:pos="8306"/>
        </w:tabs>
      </w:pPr>
      <w:hyperlink w:anchor="_Toc28872" w:history="1">
        <w:r>
          <w:rPr>
            <w:rFonts w:ascii="仿宋" w:eastAsia="仿宋" w:hAnsi="仿宋" w:cs="仿宋" w:hint="eastAsia"/>
            <w:lang w:eastAsia="zh-CN"/>
          </w:rPr>
          <w:t>十七、运载火箭控制系统单元检测设备项目实施时间节点</w:t>
        </w:r>
        <w:r>
          <w:tab/>
        </w:r>
        <w:r>
          <w:fldChar w:fldCharType="begin"/>
        </w:r>
        <w:r>
          <w:instrText xml:space="preserve"> PAGEREF _Toc28872 \h </w:instrText>
        </w:r>
        <w:r>
          <w:fldChar w:fldCharType="separate"/>
        </w:r>
        <w:r>
          <w:t>88</w:t>
        </w:r>
        <w:r>
          <w:fldChar w:fldCharType="end"/>
        </w:r>
      </w:hyperlink>
    </w:p>
    <w:p>
      <w:pPr>
        <w:pStyle w:val="TOC2"/>
        <w:tabs>
          <w:tab w:val="right" w:leader="dot" w:pos="8306"/>
        </w:tabs>
      </w:pPr>
      <w:hyperlink w:anchor="_Toc20830" w:history="1">
        <w:r>
          <w:rPr>
            <w:rFonts w:ascii="仿宋" w:eastAsia="仿宋" w:hAnsi="仿宋" w:cs="仿宋" w:hint="eastAsia"/>
            <w:lang w:eastAsia="zh-CN"/>
          </w:rPr>
          <w:t>(一)、运载火箭控制系统单元检测设备项目启动阶段时间节点</w:t>
        </w:r>
        <w:r>
          <w:tab/>
        </w:r>
        <w:r>
          <w:fldChar w:fldCharType="begin"/>
        </w:r>
        <w:r>
          <w:instrText xml:space="preserve"> PAGEREF _Toc20830 \h </w:instrText>
        </w:r>
        <w:r>
          <w:fldChar w:fldCharType="separate"/>
        </w:r>
        <w:r>
          <w:t>88</w:t>
        </w:r>
        <w:r>
          <w:fldChar w:fldCharType="end"/>
        </w:r>
      </w:hyperlink>
    </w:p>
    <w:p>
      <w:pPr>
        <w:pStyle w:val="TOC2"/>
        <w:tabs>
          <w:tab w:val="right" w:leader="dot" w:pos="8306"/>
        </w:tabs>
      </w:pPr>
      <w:hyperlink w:anchor="_Toc3980" w:history="1">
        <w:r>
          <w:rPr>
            <w:rFonts w:ascii="仿宋" w:eastAsia="仿宋" w:hAnsi="仿宋" w:cs="仿宋" w:hint="eastAsia"/>
            <w:lang w:eastAsia="zh-CN"/>
          </w:rPr>
          <w:t>(二)、运载火箭控制系统单元检测设备项目执行阶段时间节点</w:t>
        </w:r>
        <w:r>
          <w:tab/>
        </w:r>
        <w:r>
          <w:fldChar w:fldCharType="begin"/>
        </w:r>
        <w:r>
          <w:instrText xml:space="preserve"> PAGEREF _Toc3980 \h </w:instrText>
        </w:r>
        <w:r>
          <w:fldChar w:fldCharType="separate"/>
        </w:r>
        <w:r>
          <w:t>89</w:t>
        </w:r>
        <w:r>
          <w:fldChar w:fldCharType="end"/>
        </w:r>
      </w:hyperlink>
    </w:p>
    <w:p>
      <w:pPr>
        <w:pStyle w:val="TOC2"/>
        <w:tabs>
          <w:tab w:val="right" w:leader="dot" w:pos="8306"/>
        </w:tabs>
      </w:pPr>
      <w:hyperlink w:anchor="_Toc24671" w:history="1">
        <w:r>
          <w:rPr>
            <w:rFonts w:ascii="仿宋" w:eastAsia="仿宋" w:hAnsi="仿宋" w:cs="仿宋" w:hint="eastAsia"/>
            <w:lang w:eastAsia="zh-CN"/>
          </w:rPr>
          <w:t>(三)、运载火箭控制系统单元检测设备项目完成阶段时间节点</w:t>
        </w:r>
        <w:r>
          <w:tab/>
        </w:r>
        <w:r>
          <w:fldChar w:fldCharType="begin"/>
        </w:r>
        <w:r>
          <w:instrText xml:space="preserve"> PAGEREF _Toc24671 \h </w:instrText>
        </w:r>
        <w:r>
          <w:fldChar w:fldCharType="separate"/>
        </w:r>
        <w:r>
          <w:t>90</w:t>
        </w:r>
        <w:r>
          <w:fldChar w:fldCharType="end"/>
        </w:r>
      </w:hyperlink>
    </w:p>
    <w:p>
      <w:pPr>
        <w:pStyle w:val="TOC1"/>
        <w:tabs>
          <w:tab w:val="right" w:leader="dot" w:pos="8306"/>
        </w:tabs>
      </w:pPr>
      <w:hyperlink w:anchor="_Toc2625" w:history="1">
        <w:r>
          <w:rPr>
            <w:rFonts w:ascii="仿宋" w:eastAsia="仿宋" w:hAnsi="仿宋" w:cs="仿宋" w:hint="eastAsia"/>
            <w:lang w:eastAsia="zh-CN"/>
          </w:rPr>
          <w:t>十八、供应链管理</w:t>
        </w:r>
        <w:r>
          <w:tab/>
        </w:r>
        <w:r>
          <w:fldChar w:fldCharType="begin"/>
        </w:r>
        <w:r>
          <w:instrText xml:space="preserve"> PAGEREF _Toc2625 \h </w:instrText>
        </w:r>
        <w:r>
          <w:fldChar w:fldCharType="separate"/>
        </w:r>
        <w:r>
          <w:t>92</w:t>
        </w:r>
        <w:r>
          <w:fldChar w:fldCharType="end"/>
        </w:r>
      </w:hyperlink>
    </w:p>
    <w:p>
      <w:pPr>
        <w:pStyle w:val="TOC2"/>
        <w:tabs>
          <w:tab w:val="right" w:leader="dot" w:pos="8306"/>
        </w:tabs>
      </w:pPr>
      <w:hyperlink w:anchor="_Toc15423" w:history="1">
        <w:r>
          <w:rPr>
            <w:rFonts w:ascii="仿宋" w:eastAsia="仿宋" w:hAnsi="仿宋" w:cs="仿宋" w:hint="eastAsia"/>
            <w:lang w:eastAsia="zh-CN"/>
          </w:rPr>
          <w:t>(一)、供应链战略规划</w:t>
        </w:r>
        <w:r>
          <w:tab/>
        </w:r>
        <w:r>
          <w:fldChar w:fldCharType="begin"/>
        </w:r>
        <w:r>
          <w:instrText xml:space="preserve"> PAGEREF _Toc15423 \h </w:instrText>
        </w:r>
        <w:r>
          <w:fldChar w:fldCharType="separate"/>
        </w:r>
        <w:r>
          <w:t>92</w:t>
        </w:r>
        <w:r>
          <w:fldChar w:fldCharType="end"/>
        </w:r>
      </w:hyperlink>
    </w:p>
    <w:p>
      <w:pPr>
        <w:pStyle w:val="TOC2"/>
        <w:tabs>
          <w:tab w:val="right" w:leader="dot" w:pos="8306"/>
        </w:tabs>
      </w:pPr>
      <w:hyperlink w:anchor="_Toc18760" w:history="1">
        <w:r>
          <w:rPr>
            <w:rFonts w:ascii="仿宋" w:eastAsia="仿宋" w:hAnsi="仿宋" w:cs="仿宋" w:hint="eastAsia"/>
            <w:lang w:eastAsia="zh-CN"/>
          </w:rPr>
          <w:t>(二)、供应商选择与合作</w:t>
        </w:r>
        <w:r>
          <w:tab/>
        </w:r>
        <w:r>
          <w:fldChar w:fldCharType="begin"/>
        </w:r>
        <w:r>
          <w:instrText xml:space="preserve"> PAGEREF _Toc18760 \h </w:instrText>
        </w:r>
        <w:r>
          <w:fldChar w:fldCharType="separate"/>
        </w:r>
        <w:r>
          <w:t>93</w:t>
        </w:r>
        <w:r>
          <w:fldChar w:fldCharType="end"/>
        </w:r>
      </w:hyperlink>
    </w:p>
    <w:p>
      <w:pPr>
        <w:pStyle w:val="TOC2"/>
        <w:tabs>
          <w:tab w:val="right" w:leader="dot" w:pos="8306"/>
        </w:tabs>
      </w:pPr>
      <w:hyperlink w:anchor="_Toc25422" w:history="1">
        <w:r>
          <w:rPr>
            <w:rFonts w:ascii="仿宋" w:eastAsia="仿宋" w:hAnsi="仿宋" w:cs="仿宋" w:hint="eastAsia"/>
            <w:lang w:eastAsia="zh-CN"/>
          </w:rPr>
          <w:t>(三)、物流与库存管理</w:t>
        </w:r>
        <w:r>
          <w:tab/>
        </w:r>
        <w:r>
          <w:fldChar w:fldCharType="begin"/>
        </w:r>
        <w:r>
          <w:instrText xml:space="preserve"> PAGEREF _Toc25422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432"/>
      <w:r>
        <w:rPr>
          <w:rFonts w:ascii="仿宋" w:eastAsia="仿宋" w:hAnsi="仿宋" w:cs="仿宋" w:hint="eastAsia"/>
          <w:sz w:val="28"/>
          <w:lang w:eastAsia="zh-CN"/>
        </w:rPr>
        <w:t>一、运载火箭控制系统单元检测设备项目建设背景及必要性分析</w:t>
      </w:r>
      <w:bookmarkEnd w:id="2"/>
    </w:p>
    <w:p>
      <w:pPr>
        <w:pStyle w:val="Heading2"/>
        <w:rPr>
          <w:rFonts w:ascii="仿宋" w:eastAsia="仿宋" w:hAnsi="仿宋" w:cs="仿宋" w:hint="eastAsia"/>
          <w:lang w:eastAsia="zh-CN"/>
        </w:rPr>
      </w:pPr>
      <w:bookmarkStart w:id="3" w:name="_Toc10992"/>
      <w:r>
        <w:rPr>
          <w:rFonts w:ascii="仿宋" w:eastAsia="仿宋" w:hAnsi="仿宋" w:cs="仿宋" w:hint="eastAsia"/>
          <w:lang w:eastAsia="zh-CN"/>
        </w:rPr>
        <w:t>(一)、运载火箭控制系统单元检测设备项目背景分析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载火箭控制系统单元检测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载火箭控制系统单元检测设备项目在这个潮流中的定位。同时，我们将关注行业内涌现的新兴机遇，以便运载火箭控制系统单元检测设备项目更好地融入行业发展的潮流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载火箭控制系统单元检测设备项目提供了强大的发展动力。我们将聚焦于行业内最新的技术发展趋势，包括但不限于人工智能、大数据分析、物联网等领域。通过深度的技术研究，我们将确保运载火箭控制系统单元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载火箭控制系统单元检测设备项目发展的源泉。我们将投入更多的精力对市场需求进行深入剖析，超越表面的需求，深入挖掘潜在的市场痛点和机遇。通过对市场需求的细致了解，运载火箭控制系统单元检测设备项目将更有针对性地设计解决方案，满足市场的多样化需求，从而更好地促进运载火箭控制系统单元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载火箭控制系统单元检测设备项目战略至关重要。我们将对竞争态势进行更为深入的分析，包括但不限于市场份额、产品特点、客户满意度等多个维度。通过深度的竞争分析，运载火箭控制系统单元检测设备项目将能够更准确地把握市场脉搏，制定具有竞争力的运载火箭控制系统单元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载火箭控制系统单元检测设备项目的发展具有直接的影响。我们将进行更为全面的法规和政策分析，了解行业发展中的潜在法律风险和合规挑战。通过充分了解和遵守相关法规，运载火箭控制系统单元检测设备项目将确保在法律框架内合法合规运营，为运载火箭控制系统单元检测设备项目的稳健发展提供有力支持。</w:t>
      </w:r>
    </w:p>
    <w:p>
      <w:pPr>
        <w:pStyle w:val="Heading2"/>
        <w:ind w:firstLine="560" w:firstLineChars="200"/>
        <w:rPr>
          <w:rFonts w:ascii="仿宋" w:eastAsia="仿宋" w:hAnsi="仿宋" w:cs="仿宋" w:hint="eastAsia"/>
          <w:sz w:val="28"/>
          <w:lang w:eastAsia="zh-CN"/>
        </w:rPr>
      </w:pPr>
      <w:bookmarkStart w:id="4" w:name="_Toc212"/>
      <w:r>
        <w:rPr>
          <w:rFonts w:ascii="仿宋" w:eastAsia="仿宋" w:hAnsi="仿宋" w:cs="仿宋" w:hint="eastAsia"/>
          <w:sz w:val="28"/>
          <w:lang w:eastAsia="zh-CN"/>
        </w:rPr>
        <w:t>(二)、运载火箭控制系统单元检测设备项目建设必要性分析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建设的迫切性源于对行业发展趋势的深刻洞察。我们正处于一个行业变革的时代，科技创新、数字化转型成为企业发展的关键动力。运载火箭控制系统单元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建设不仅仅是为了跟上潮流，更是为了通过技术创新推动企业的持续发展。通过引入先进的技术和解决方案，运载火箭控制系统单元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载火箭控制系统单元检测设备项目的建设成为必然选择，通过提高产品质量、拓展服务领域，从而在竞争中获得更多的机会。运载火箭控制系统单元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载火箭控制系统单元检测设备项目建设的必要性体现在对客户需求更精准的满足。通过运载火箭控制系统单元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建设的背后是对企业持续创新的追求。只有通过不断创新，企业才能在竞争中立于不败之地。运载火箭控制系统单元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34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
      <w:r>
        <w:rPr>
          <w:rFonts w:ascii="仿宋" w:eastAsia="仿宋" w:hAnsi="仿宋" w:cs="仿宋" w:hint="eastAsia"/>
          <w:lang w:eastAsia="zh-CN"/>
        </w:rPr>
        <w:t>(一)、运载火箭控制系统单元检测设备行业分析</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行业一直以来都是市场的关注焦点。行业内的发展趋势、竞争态势以及潜在机会都对运载火箭控制系统单元检测设备项目的推进产生深远的影响。通过深入研究行业的整体概貌，我们将更好地理解行业的核心特征，为运载火箭控制系统单元检测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控制系统单元检测设备行业，技术一直是推动创新和发展的关键因素。我们将对当前技术趋势进行详尽分析，包括但不限于人工智能、大数据应用、先进制造技术等。这有助于运载火箭控制系统单元检测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运载火箭控制系统单元检测设备项目成功的基础。我们将对主要竞争对手进行深入研究，包括其市场份额、产品特点、市场定位等。通过全面了解竞争对手的优势和劣势，运载火箭控制系统单元检测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745"/>
      <w:r>
        <w:rPr>
          <w:rFonts w:ascii="仿宋" w:eastAsia="仿宋" w:hAnsi="仿宋" w:cs="仿宋" w:hint="eastAsia"/>
          <w:sz w:val="28"/>
          <w:lang w:eastAsia="zh-CN"/>
        </w:rPr>
        <w:t>(二)、运载火箭控制系统单元检测设备市场分析预测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运载火箭控制系统单元检测设备市场未来的增长趋势。这包括市场的整体规模、各细分领域的发展趋势等。运载火箭控制系统单元检测设备项目可以根据市场的扩张速度和潜在机会，制定更符合市场需求的发展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运载火箭控制系统单元检测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运载火箭控制系统单元检测设备项目实施过程中需要充分考虑的因素。我们将对市场风险进行全面评估，包括但不限于政策法规风险、市场竞争风险、技术变革风险等。通过对潜在风险的深入分析，运载火箭控制系统单元检测设备项目可以制定相应的风险缓解策略，降低不确定性对运载火箭控制系统单元检测设备项目的影响。</w:t>
      </w:r>
    </w:p>
    <w:p>
      <w:pPr>
        <w:pStyle w:val="Heading1"/>
        <w:ind w:firstLine="560" w:firstLineChars="200"/>
        <w:rPr>
          <w:rFonts w:ascii="仿宋" w:eastAsia="仿宋" w:hAnsi="仿宋" w:cs="仿宋" w:hint="eastAsia"/>
          <w:sz w:val="28"/>
          <w:lang w:eastAsia="zh-CN"/>
        </w:rPr>
      </w:pPr>
      <w:bookmarkStart w:id="8" w:name="_Toc10328"/>
      <w:r>
        <w:rPr>
          <w:rFonts w:ascii="仿宋" w:eastAsia="仿宋" w:hAnsi="仿宋" w:cs="仿宋" w:hint="eastAsia"/>
          <w:sz w:val="28"/>
          <w:lang w:eastAsia="zh-CN"/>
        </w:rPr>
        <w:t>三、运载火箭控制系统单元检测设备项目绩效评估</w:t>
      </w:r>
      <w:bookmarkEnd w:id="8"/>
    </w:p>
    <w:p>
      <w:pPr>
        <w:pStyle w:val="Heading2"/>
        <w:rPr>
          <w:rFonts w:ascii="仿宋" w:eastAsia="仿宋" w:hAnsi="仿宋" w:cs="仿宋" w:hint="eastAsia"/>
          <w:lang w:eastAsia="zh-CN"/>
        </w:rPr>
      </w:pPr>
      <w:bookmarkStart w:id="9" w:name="_Toc431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控制系统单元检测设备项目中，我们设计了一套全面的绩效评估指标，以确保运载火箭控制系统单元检测设备项目的可控和成功交付。这些指标跨足运载火箭控制系统单元检测设备项目目标、成本、进度和质量等多个维度，为我们提供了全面洞察运载火箭控制系统单元检测设备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目标达成率是我们关注的首要指标。我们设定了明确的目标，并通过定期监测和评估，迅速发现并应对潜在的目标偏差。这为运载火箭控制系统单元检测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成本绩效是另一个核心关注点。通过实际成本与预算成本的对比分析，我们深入了解成本差异的原因，及时调整资源分配，保持运载火箭控制系统单元检测设备项目在经济效益方面的合理水平。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运载火箭控制系统单元检测设备项目进度作为关键的绩效指标之一，得到了精心的关注。我们制定了详细的运载火箭控制系统单元检测设备项目进度计划，并设立了进度符合度指标，确保实际进度与计划进度保持一致。这使我们能够快速发现和解决潜在的进度问题，保持运载火箭控制系统单元检测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运载火箭控制系统单元检测设备项目绩效的不可或缺的一环。我们引入了一系列的质量标准和客户满意度指标，以确保运载火箭控制系统单元检测设备项目交付的成果在质量上达到或超越预期水平。通过持续监测这些指标，我们努力提升运载火箭控制系统单元检测设备项目整体质量水平，为运载火箭控制系统单元检测设备项目的成功交付提供有力保障。通过这些科学且全面的绩效评估，我们能够更好地引导运载火箭控制系统单元检测设备项目的持续改进，确保运载火箭控制系统单元检测设备项目目标的顺利达成。</w:t>
      </w:r>
    </w:p>
    <w:p>
      <w:pPr>
        <w:pStyle w:val="Heading2"/>
        <w:ind w:firstLine="560" w:firstLineChars="200"/>
        <w:rPr>
          <w:rFonts w:ascii="仿宋" w:eastAsia="仿宋" w:hAnsi="仿宋" w:cs="仿宋" w:hint="eastAsia"/>
          <w:sz w:val="28"/>
          <w:lang w:eastAsia="zh-CN"/>
        </w:rPr>
      </w:pPr>
      <w:bookmarkStart w:id="10" w:name="_Toc2549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绩效评估是运载火箭控制系统单元检测设备项目中的关键环节，为确保运载火箭控制系统单元检测设备项目达到预期目标，我们采用了多层次、多维度的绩效评估方法。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运载火箭控制系统单元检测设备项目的战略目标对齐，确保每个决策和行动都与运载火箭控制系统单元检测设备项目整体目标保持一致。团队会定期召开战略对齐会议，审视当前工作与运载火箭控制系统单元检测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运载火箭控制系统单元检测设备项目进度、质量、成本和风险等方面。这些指标通过数据收集和分析，为运载火箭控制系统单元检测设备项目管理团队提供了客观的评估依据。例如，我们通过运载火箭控制系统单元检测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运载火箭控制系统单元检测设备项目内部，还考虑了运载火箭控制系统单元检测设备项目对外部环境的影响。我们定期进行干系人满意度调查，以了解各利益相关方对运载火箭控制系统单元检测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这种多层次、多角度的绩效评估方法，使得我们能够全面了解运载火箭控制系统单元检测设备项目的运行状态，及时做出调整，确保运载火箭控制系统单元检测设备项目在不断变化的环境中保持稳健前行。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75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运载火箭控制系统单元检测设备项目的有效管理和不断优化，我们采用了精心设计的绩效评估周期。这个周期旨在实现灵活、实时和全面的评估，以适应运载火箭控制系统单元检测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运载火箭控制系统单元检测设备项目的不同需求，分为短期、中期和长期。短期评估关注每个迭代或工作周期，以及时发现和解决当前任务中的问题。中期评估涵盖几个迭代，深入了解整体运载火箭控制系统单元检测设备项目的趋势和性能。长期评估则着眼于整个运载火箭控制系统单元检测设备项目阶段，确保运载火箭控制系统单元检测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运载火箭控制系统单元检测设备项目管理工具和协作平台，团队成员能够随时更新和分享运载火箭控制系统单元检测设备项目数据。这种实时性的反馈机制使我们能够及时察觉潜在问题，快速调整，保持运载火箭控制系统单元检测设备项目的稳健运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运载火箭控制系统单元检测设备项目的决策制定密不可分。每个周期的运载火箭控制系统单元检测设备项目回顾会议成为集体总结经验、识别问题深层次原因并找到创新解决方案的平台。这种定期的反思与调整机制使运载火箭控制系统单元检测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5323"/>
      <w:r>
        <w:rPr>
          <w:rFonts w:ascii="仿宋" w:eastAsia="仿宋" w:hAnsi="仿宋" w:cs="仿宋" w:hint="eastAsia"/>
          <w:sz w:val="28"/>
          <w:lang w:eastAsia="zh-CN"/>
        </w:rPr>
        <w:t>四、运载火箭控制系统单元检测设备项目危机管理</w:t>
      </w:r>
      <w:bookmarkEnd w:id="12"/>
    </w:p>
    <w:p>
      <w:pPr>
        <w:pStyle w:val="Heading2"/>
        <w:rPr>
          <w:rFonts w:ascii="仿宋" w:eastAsia="仿宋" w:hAnsi="仿宋" w:cs="仿宋" w:hint="eastAsia"/>
          <w:lang w:eastAsia="zh-CN"/>
        </w:rPr>
      </w:pPr>
      <w:bookmarkStart w:id="13" w:name="_Toc20080"/>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运载火箭控制系统单元检测设备项目危机管理中，危机预警与识别是确保运载火箭控制系统单元检测设备项目稳健运行的核心步骤。通过建立全面的监测机制，运载火箭控制系统单元检测设备项目团队旨在及时发现和理解潜在的风险和危机因素，以便采取及时的预防和应对措施，确保运载火箭控制系统单元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运载火箭控制系统单元检测设备项目团队全面分析了整个运载火箭控制系统单元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运载火箭控制系统单元检测设备项目团队着重于明确定义运载火箭控制系统单元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运载火箭控制系统单元检测设备项目进展的持续监控，团队能够及时发现潜在问题并作出迅速反应。运载火箭控制系统单元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运载火箭控制系统单元检测设备项目得以更有序、可控地推进。</w:t>
      </w:r>
    </w:p>
    <w:p>
      <w:pPr>
        <w:pStyle w:val="Heading2"/>
        <w:ind w:firstLine="560" w:firstLineChars="200"/>
        <w:rPr>
          <w:rFonts w:ascii="仿宋" w:eastAsia="仿宋" w:hAnsi="仿宋" w:cs="仿宋" w:hint="eastAsia"/>
          <w:sz w:val="28"/>
          <w:lang w:eastAsia="zh-CN"/>
        </w:rPr>
      </w:pPr>
      <w:bookmarkStart w:id="14" w:name="_Toc22359"/>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在危机发生时，运载火箭控制系统单元检测设备项目团队立即行动，成立了应急小组。该小组的任务是迅速制定并实施紧急应对措施，以最小化潜在损失。以下是采取的主要措施：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暂停运载火箭控制系统单元检测设备项目进度：为遏制危机蔓延，运载火箭控制系统单元检测设备项目暂时停止进行，以便全面评估当前状况。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资源重新分配：重新评估运载火箭控制系统单元检测设备项目资源的分配，确保最大限度地减小损失。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实时沟通：与关键利益相关者建立实时沟通机制，向他们传递运载火箭控制系统单元检测设备项目危机的实际状况，保障运载火箭控制系统单元检测设备项目核心利益。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在紧急应对的同时，运载火箭控制系统单元检测设备项目团队强调了团队协作和有效沟通的重要性。以下是团队协作的关键举措：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信息共享机制：建立了信息共享平台，确保团队成员能够及时获取运载火箭控制系统单元检测设备项目危机的实时信息。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领导者沟通：运载火箭控制系统单元检测设备项目领导者通过定期会议和即时沟通工具，指导团队应对危机，保持团队稳定运行。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随着危机得到初步控制，运载火箭控制系统单元检测设备项目团队转向制定恢复计划，以确保运载火箭控制系统单元检测设备项目能够从中迅速恢复。主要恢复计划包括：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修复受损的进度计划：重新评估运载火箭控制系统单元检测设备项目进度，制定修复计划，确保运载火箭控制系统单元检测设备项目尽快回归正常进程。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重新调整资源分配：优化资源分配，确保运载火箭控制系统单元检测设备项目在有限资源下高效运转。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风险管理机制加强：对运载火箭控制系统单元检测设备项目风险进行全面评估，制定更强化的风险管理策略，以预防未来可能的危机。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7436"/>
      <w:r>
        <w:rPr>
          <w:rFonts w:ascii="仿宋" w:eastAsia="仿宋" w:hAnsi="仿宋" w:cs="仿宋" w:hint="eastAsia"/>
          <w:sz w:val="28"/>
          <w:lang w:eastAsia="zh-CN"/>
        </w:rPr>
        <w:t>五、运载火箭控制系统单元检测设备项目选址可行性分析</w:t>
      </w:r>
      <w:bookmarkEnd w:id="15"/>
    </w:p>
    <w:p>
      <w:pPr>
        <w:pStyle w:val="Heading2"/>
        <w:rPr>
          <w:rFonts w:ascii="仿宋" w:eastAsia="仿宋" w:hAnsi="仿宋" w:cs="仿宋" w:hint="eastAsia"/>
          <w:lang w:eastAsia="zh-CN"/>
        </w:rPr>
      </w:pPr>
      <w:bookmarkStart w:id="16" w:name="_Toc25826"/>
      <w:r>
        <w:rPr>
          <w:rFonts w:ascii="仿宋" w:eastAsia="仿宋" w:hAnsi="仿宋" w:cs="仿宋" w:hint="eastAsia"/>
          <w:lang w:eastAsia="zh-CN"/>
        </w:rPr>
        <w:t>(一)、运载火箭控制系统单元检测设备项目选址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该运载火箭控制系统单元检测设备项目选址位于XX省XX市XX区XXX街道</w:t>
      </w:r>
    </w:p>
    <w:p>
      <w:pPr>
        <w:pStyle w:val="Heading2"/>
        <w:ind w:firstLine="560" w:firstLineChars="200"/>
        <w:rPr>
          <w:rFonts w:ascii="仿宋" w:eastAsia="仿宋" w:hAnsi="仿宋" w:cs="仿宋" w:hint="eastAsia"/>
          <w:sz w:val="28"/>
          <w:lang w:eastAsia="zh-CN"/>
        </w:rPr>
      </w:pPr>
      <w:bookmarkStart w:id="17" w:name="_Toc21487"/>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载火箭控制系统单元检测设备项目的征地面积将根据运载火箭控制系统单元检测设备项目的实际规模和需求进行精确规划。具体面积XXX平方米，旨在确保运载火箭控制系统单元检测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净用地面积是在征地面积基础上去除不可利用面积后的实际可开发用地。具体面积XXX平方米，考虑到环保、交通、安全等多方面因素，以确保运载火箭控制系统单元检测设备项目在整体利用效率上达到最优。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载火箭控制系统单元检测设备项目计划建设的建筑总规模具体面积XXX平方米。这一规模的确定综合考虑了运载火箭控制系统单元检测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运载火箭控制系统单元检测设备项目用地中被规划为绿地的比例。具体面积XXX平方米，旨在通过合理规划绿地，改善运载火箭控制系统单元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容积率是用地上可以建设的建筑总体积与用地面积之比。具体面积XXX，通过合理的容积率规划，确保运载火箭控制系统单元检测设备项目建筑规模与周边环境和谐共生。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载火箭控制系统单元检测设备项目选址与当地城市规划相一致，具体面积XXX平方米。通过与城市规划部门深入沟通，确保运载火箭控制系统单元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载火箭控制系统单元检测设备项目选址符合当地产业政策，具体面积XXX平方米。这包括运载火箭控制系统单元检测设备项目对当地经济的促进作用，以及对相关产业的带动效应，确保运载火箭控制系统单元检测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载火箭控制系统单元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https://d.book118.com/017056140000006036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运载火箭控制系统单元检测设备项目规划设计方案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0A3192"/>
    <w:rsid w:val="370A31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056140000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2024-01-29T21:10:00Z</dcterms:created>
  <dcterms:modified xsi:type="dcterms:W3CDTF">2024-01-29T21:10:48Z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824EBD5834544776B3D2DA4FC9BD789E_11</vt:lpwstr>
  </property>
  <property fmtid="{D5CDD505-2E9C-101B-9397-08002B2CF9AE}" pid="3" name="KSOProductBuildVer">
    <vt:lpwstr>2052-12.1.0.16250</vt:lpwstr>
  </property>
</Properties>
</file>