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42CDE" w:rsidP="00542CDE">
      <w:pPr>
        <w:spacing w:before="48" w:beforeLines="20" w:after="360" w:afterLines="150" w:line="360" w:lineRule="auto"/>
        <w:jc w:val="center"/>
        <w:rPr>
          <w:rFonts w:ascii="华文中宋" w:eastAsia="华文中宋" w:hAnsi="华文中宋"/>
          <w:b/>
          <w:sz w:val="30"/>
        </w:rPr>
      </w:pPr>
      <w:r w:rsidRPr="00542CDE">
        <w:rPr>
          <w:rFonts w:ascii="华文中宋" w:eastAsia="华文中宋" w:hAnsi="华文中宋"/>
          <w:b/>
          <w:sz w:val="30"/>
        </w:rPr>
        <w:t>2023</w:t>
      </w:r>
      <w:r w:rsidRPr="00542CDE">
        <w:rPr>
          <w:rFonts w:ascii="华文中宋" w:eastAsia="华文中宋" w:hAnsi="华文中宋"/>
          <w:b/>
          <w:sz w:val="30"/>
        </w:rPr>
        <w:t>年沈阳地铁集团有限公司人员招聘考试试题及答案解析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城市人口过度聚集，对土地、水、空气等资源的需求与消耗</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，而且由于使用不当，浪费严重，使得城市资源</w:t>
      </w:r>
      <w:r w:rsidRPr="00E0697D">
        <w:rPr>
          <w:rFonts w:ascii="Times New Roman" w:eastAsia="微软雅黑" w:hAnsi="微软雅黑" w:cs="宋体" w:hint="eastAsia"/>
          <w:szCs w:val="18"/>
        </w:rPr>
        <w:t>________</w:t>
      </w:r>
      <w:r w:rsidRPr="00E0697D">
        <w:rPr>
          <w:rFonts w:ascii="Times New Roman" w:eastAsia="微软雅黑" w:hAnsi="微软雅黑" w:cs="宋体" w:hint="eastAsia"/>
          <w:szCs w:val="18"/>
        </w:rPr>
        <w:t>，越来越短缺，结果是水资源和食物供应不足，清洁空气也越发稀缺。</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依次填入划横线内处最恰当的一项是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、与日俱增</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供不应求</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、有增无减</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山穷水尽</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、旷日持久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左支右绌</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、日甚一日</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危在旦夕</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第一空，搭配“需求与消耗”，根据前文“人口过度聚集”可知，横线词语应该表达资源的需求与消耗越来越多的含义，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项“与日俱增”指随着时间的推移而不断增长，</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项“有增无减”指事物的量或程度只是增长、加深，而不减少、降低，均符合文意。</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项“旷日持久”指耗费时日，侧重于时间长，语义不符，且与“需求与消耗”搭配不当，排除</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项“日甚一日”形容事物发展的程度越来越加深或日渐严重，语义不符，且与“需求”搭配不当，排除。第二空，根据后文“越来越短缺”、“供应不足”、“稀缺”可知，横线词语应表达资源“</w:t>
      </w:r>
      <w:r w:rsidRPr="00E0697D">
        <w:rPr>
          <w:rFonts w:ascii="Times New Roman" w:eastAsia="微软雅黑" w:hAnsi="微软雅黑" w:cs="宋体" w:hint="eastAsia"/>
          <w:szCs w:val="18"/>
        </w:rPr>
        <w:t>不足”的意思，</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项“供不应</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求”形容某种事物的需求量很大，但供应不足的意思，符合文意。</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项“山穷水尽”比喻无路可走陷入绝境，程度过重，排除。故选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冕洞是太阳磁场的开放区域，这里的磁力线向宇宙空间扩散，大量的等离子体顺着磁力线跑出去，形成高速运动的粒子流。粒子流在冕洞底部速度为每秒</w:t>
      </w:r>
      <w:r w:rsidRPr="003F588C">
        <w:rPr>
          <w:rFonts w:ascii="Times New Roman" w:eastAsia="微软雅黑" w:hAnsi="微软雅黑" w:cs="宋体" w:hint="eastAsia"/>
          <w:szCs w:val="18"/>
        </w:rPr>
        <w:t>16km</w:t>
      </w:r>
      <w:r w:rsidRPr="003F588C">
        <w:rPr>
          <w:rFonts w:ascii="Times New Roman" w:eastAsia="微软雅黑" w:hAnsi="微软雅黑" w:cs="宋体" w:hint="eastAsia"/>
          <w:szCs w:val="18"/>
        </w:rPr>
        <w:t>左右，当到达地球轨道附近时，速度可达每秒</w:t>
      </w:r>
      <w:r w:rsidRPr="003F588C">
        <w:rPr>
          <w:rFonts w:ascii="Times New Roman" w:eastAsia="微软雅黑" w:hAnsi="微软雅黑" w:cs="宋体" w:hint="eastAsia"/>
          <w:szCs w:val="18"/>
        </w:rPr>
        <w:t>300</w:t>
      </w:r>
      <w:r w:rsidRPr="003F588C">
        <w:rPr>
          <w:rFonts w:ascii="Times New Roman" w:eastAsia="微软雅黑" w:hAnsi="微软雅黑" w:cs="宋体" w:hint="eastAsia"/>
          <w:szCs w:val="18"/>
        </w:rPr>
        <w:t>至</w:t>
      </w:r>
      <w:r w:rsidRPr="003F588C">
        <w:rPr>
          <w:rFonts w:ascii="Times New Roman" w:eastAsia="微软雅黑" w:hAnsi="微软雅黑" w:cs="宋体" w:hint="eastAsia"/>
          <w:szCs w:val="18"/>
        </w:rPr>
        <w:t>400m</w:t>
      </w:r>
      <w:r w:rsidRPr="003F588C">
        <w:rPr>
          <w:rFonts w:ascii="Times New Roman" w:eastAsia="微软雅黑" w:hAnsi="微软雅黑" w:cs="宋体" w:hint="eastAsia"/>
          <w:szCs w:val="18"/>
        </w:rPr>
        <w:t>以上。这种高速运动的等离子体流就是太阳风，当它从冕洞喷发而出后，夹带着被裹挟在其中的太阳磁场向四周迅速吹散，至少可以吹遍整个太阳系。</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最适合做这段文字标题的是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、冕洞的原理</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、粒子流的形成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、太阳风的形成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、太阳磁场的形成</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文段首先引出冕洞这一话题，接着提出冕洞这一太阳磁场开放区域能形成高速运动的粒子流，并指出粒子流运动速度很快。尾句通过“这种”引导的句子对前文进行总结，提出太阳风喷发出后可以吹遍整个太阳系。文段为“分—总”结构，尾句为文段主旨句，话题为太阳风的形成。第二步，对比选项。</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项为文段主旨的同义替换项，适合作文段标题。故选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研究人员发现，与现生树木相比，古老的枝蕨类植物的茎</w:t>
      </w:r>
      <w:r w:rsidRPr="00E0697D">
        <w:rPr>
          <w:rFonts w:ascii="Times New Roman" w:eastAsia="微软雅黑" w:hAnsi="微软雅黑" w:cs="宋体" w:hint="eastAsia"/>
          <w:szCs w:val="18"/>
        </w:rPr>
        <w:t>干结构和生长方式明显不同。现生常见树木中，起到支撑和运输作用的组织维管束往往呈一个单一的整体。</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它通过不断的次生生长，让树木茎干加粗，并产生年轮。而在泥盆纪的枝蕨类植物中，至少存在数十个互相独立、交织成网状的维管束系统。它们总体呈圆柱形，与其他疏导组织构成立体化的网格系统，在这套维管束构成的网格系统中，每个单一的维管束均可以加粗生长，产生生长轮，同时又通过彼此分裂、增生，不断扩大维管束系统，从而实现植物整体的加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最适合做这段文字标题的是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、揭秘古老植物如何生长</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、树木的漫长进化过程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、教你如何看年轮知树龄</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、一眼识别枝蕨类植物</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文段首先提到古老的枝蕨类植物生长方式和茎干结构同现生树木不同，随后介绍现生树木的茎干结构和生长方式，紧接着通过“而”转折，后面具体介绍古老枝蕨类植物的茎干结构和生长方式。故选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华盛顿被美国人尊为“国父”，对这个称号他是当之无愧的。他生长在弗吉尼亚，继承一份很大的产业，拥有许多黑奴，已进入南部屈指可数的大种植主之列。</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这段话要主要写了</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、华盛顿的生平</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、华盛顿的出生地及家庭背景</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https://d.book118.com/017064051053006030</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C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542CD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42CD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CDE">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42CDE">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42CDE">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42CDE">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42CD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542CDE"/>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38135BE"/>
  <w15:docId w15:val="{CC00E0FA-BD75-4484-B645-47F8B8F3EE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542CD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42CDE"/>
    <w:rPr>
      <w:sz w:val="18"/>
      <w:szCs w:val="18"/>
    </w:rPr>
  </w:style>
  <w:style w:type="paragraph" w:styleId="Footer">
    <w:name w:val="footer"/>
    <w:basedOn w:val="Normal"/>
    <w:link w:val="a0"/>
    <w:unhideWhenUsed/>
    <w:rsid w:val="00542CDE"/>
    <w:pPr>
      <w:tabs>
        <w:tab w:val="center" w:pos="4153"/>
        <w:tab w:val="right" w:pos="8306"/>
      </w:tabs>
      <w:snapToGrid w:val="0"/>
    </w:pPr>
    <w:rPr>
      <w:sz w:val="18"/>
      <w:szCs w:val="18"/>
    </w:rPr>
  </w:style>
  <w:style w:type="character" w:customStyle="1" w:styleId="a0">
    <w:name w:val="页脚 字符"/>
    <w:basedOn w:val="DefaultParagraphFont"/>
    <w:link w:val="Footer"/>
    <w:rsid w:val="00542CDE"/>
    <w:rPr>
      <w:sz w:val="18"/>
      <w:szCs w:val="18"/>
    </w:rPr>
  </w:style>
  <w:style w:type="character" w:styleId="PageNumber">
    <w:name w:val="page number"/>
    <w:basedOn w:val="DefaultParagraphFont"/>
    <w:semiHidden/>
    <w:unhideWhenUsed/>
    <w:rsid w:val="00542C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17064051053006030"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4330</Words>
  <Characters>24683</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2024-01-11T10:53:00Z</dcterms:created>
  <dcterms:modified xsi:type="dcterms:W3CDTF">2024-01-11T10:53:00Z</dcterms:modified>
</cp:coreProperties>
</file>