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012E">
      <w:pPr>
        <w:pStyle w:val="TOC1"/>
        <w:spacing w:line="360" w:lineRule="auto"/>
        <w:jc w:val="center"/>
        <w:rPr>
          <w:rFonts w:ascii="宋体" w:hAnsi="宋体"/>
          <w:sz w:val="28"/>
          <w:szCs w:val="28"/>
        </w:rPr>
      </w:pPr>
      <w:r w:rsidRPr="005872D5">
        <w:rPr>
          <w:rFonts w:ascii="宋体" w:hAnsi="宋体" w:hint="eastAsia"/>
          <w:sz w:val="28"/>
          <w:szCs w:val="28"/>
        </w:rPr>
        <w:t>目</w:t>
      </w:r>
      <w:r w:rsidR="005872D5">
        <w:rPr>
          <w:rFonts w:ascii="宋体" w:hAnsi="宋体" w:hint="eastAsia"/>
          <w:sz w:val="28"/>
          <w:szCs w:val="28"/>
        </w:rPr>
        <w:t xml:space="preserve">   </w:t>
      </w:r>
      <w:r w:rsidRPr="005872D5">
        <w:rPr>
          <w:rFonts w:ascii="宋体" w:hAnsi="宋体" w:hint="eastAsia"/>
          <w:sz w:val="28"/>
          <w:szCs w:val="28"/>
        </w:rPr>
        <w:t>录</w:t>
      </w:r>
    </w:p>
    <w:p w:rsidR="005872D5" w:rsidRPr="00F5654E" w:rsidP="00F5654E">
      <w:pPr>
        <w:pStyle w:val="Normal0"/>
        <w:spacing w:line="480" w:lineRule="auto"/>
        <w:rPr>
          <w:rFonts w:ascii="宋体" w:hAnsi="宋体"/>
          <w:sz w:val="24"/>
        </w:rPr>
      </w:pPr>
      <w:r>
        <w:rPr>
          <w:rFonts w:ascii="宋体" w:hAnsi="宋体" w:hint="eastAsia"/>
          <w:sz w:val="24"/>
        </w:rPr>
        <w:t>第一章 编制依据-----------------------------------------------------------2</w:t>
      </w:r>
    </w:p>
    <w:p w:rsidR="005872D5" w:rsidRPr="00F5654E" w:rsidP="00F5654E">
      <w:pPr>
        <w:pStyle w:val="Normal0"/>
        <w:spacing w:line="480" w:lineRule="auto"/>
        <w:rPr>
          <w:rFonts w:ascii="宋体" w:hAnsi="宋体"/>
          <w:sz w:val="24"/>
        </w:rPr>
      </w:pPr>
      <w:r>
        <w:rPr>
          <w:rFonts w:ascii="宋体" w:hAnsi="宋体" w:hint="eastAsia"/>
          <w:sz w:val="24"/>
        </w:rPr>
        <w:t>第二章 工程概况-----------------------------------------------------------2</w:t>
      </w:r>
    </w:p>
    <w:p w:rsidR="005872D5" w:rsidRPr="00F5654E" w:rsidP="00F5654E">
      <w:pPr>
        <w:pStyle w:val="Normal0"/>
        <w:spacing w:line="480" w:lineRule="auto"/>
        <w:rPr>
          <w:rFonts w:ascii="宋体" w:hAnsi="宋体"/>
          <w:sz w:val="24"/>
        </w:rPr>
      </w:pPr>
      <w:r>
        <w:rPr>
          <w:rFonts w:ascii="宋体" w:hAnsi="宋体" w:hint="eastAsia"/>
          <w:sz w:val="24"/>
        </w:rPr>
        <w:t>第三章 施工准备</w:t>
      </w:r>
      <w:r w:rsidR="004363A7">
        <w:rPr>
          <w:rFonts w:ascii="宋体" w:hAnsi="宋体" w:hint="eastAsia"/>
          <w:sz w:val="24"/>
        </w:rPr>
        <w:t>--------------</w:t>
      </w:r>
      <w:r>
        <w:rPr>
          <w:rFonts w:ascii="宋体" w:hAnsi="宋体" w:hint="eastAsia"/>
          <w:sz w:val="24"/>
        </w:rPr>
        <w:t>---------------------------------------------3</w:t>
      </w:r>
    </w:p>
    <w:p w:rsidR="005872D5" w:rsidRPr="00F5654E" w:rsidP="00F5654E">
      <w:pPr>
        <w:pStyle w:val="Normal0"/>
        <w:spacing w:line="480" w:lineRule="auto"/>
        <w:rPr>
          <w:rFonts w:ascii="宋体" w:hAnsi="宋体"/>
          <w:sz w:val="24"/>
        </w:rPr>
      </w:pPr>
      <w:r>
        <w:rPr>
          <w:rFonts w:ascii="宋体" w:hAnsi="宋体" w:hint="eastAsia"/>
          <w:sz w:val="24"/>
        </w:rPr>
        <w:t>第四章 施工工艺-----------------------------------------------------------</w:t>
      </w:r>
      <w:r w:rsidR="004363A7">
        <w:rPr>
          <w:rFonts w:ascii="宋体" w:hAnsi="宋体" w:hint="eastAsia"/>
          <w:sz w:val="24"/>
        </w:rPr>
        <w:t>5</w:t>
      </w:r>
    </w:p>
    <w:p w:rsidR="005872D5" w:rsidRPr="00F5654E" w:rsidP="00F5654E">
      <w:pPr>
        <w:pStyle w:val="Normal0"/>
        <w:spacing w:line="480" w:lineRule="auto"/>
        <w:rPr>
          <w:rFonts w:ascii="宋体" w:hAnsi="宋体"/>
          <w:sz w:val="24"/>
        </w:rPr>
      </w:pPr>
      <w:r>
        <w:rPr>
          <w:rFonts w:ascii="宋体" w:hAnsi="宋体" w:hint="eastAsia"/>
          <w:sz w:val="24"/>
        </w:rPr>
        <w:t>第五章 质量管理-----------------------------------------------------------3</w:t>
      </w:r>
      <w:r w:rsidR="004363A7">
        <w:rPr>
          <w:rFonts w:ascii="宋体" w:hAnsi="宋体" w:hint="eastAsia"/>
          <w:sz w:val="24"/>
        </w:rPr>
        <w:t>7</w:t>
      </w:r>
    </w:p>
    <w:p w:rsidR="005872D5" w:rsidRPr="00F5654E" w:rsidP="00F5654E">
      <w:pPr>
        <w:pStyle w:val="Normal0"/>
        <w:spacing w:line="480" w:lineRule="auto"/>
        <w:rPr>
          <w:rFonts w:ascii="宋体" w:hAnsi="宋体"/>
          <w:sz w:val="24"/>
        </w:rPr>
      </w:pPr>
      <w:r>
        <w:rPr>
          <w:rFonts w:ascii="宋体" w:hAnsi="宋体" w:hint="eastAsia"/>
          <w:sz w:val="24"/>
        </w:rPr>
        <w:t>第六章 HSE管理-----------------------------------------------------------3</w:t>
      </w:r>
      <w:r w:rsidR="004363A7">
        <w:rPr>
          <w:rFonts w:ascii="宋体" w:hAnsi="宋体" w:hint="eastAsia"/>
          <w:sz w:val="24"/>
        </w:rPr>
        <w:t>9</w:t>
      </w:r>
    </w:p>
    <w:p w:rsidR="005872D5" w:rsidP="00F5654E">
      <w:pPr>
        <w:pStyle w:val="Normal0"/>
        <w:spacing w:line="480" w:lineRule="auto"/>
        <w:rPr>
          <w:rFonts w:ascii="宋体" w:hAnsi="宋体"/>
          <w:sz w:val="24"/>
        </w:rPr>
      </w:pPr>
      <w:r>
        <w:rPr>
          <w:rFonts w:ascii="宋体" w:hAnsi="宋体" w:hint="eastAsia"/>
          <w:sz w:val="24"/>
        </w:rPr>
        <w:t xml:space="preserve">第七章 </w:t>
      </w:r>
      <w:r w:rsidR="004363A7">
        <w:rPr>
          <w:rFonts w:ascii="宋体" w:hAnsi="宋体" w:hint="eastAsia"/>
          <w:sz w:val="24"/>
        </w:rPr>
        <w:t>应急预案</w:t>
      </w:r>
      <w:r>
        <w:rPr>
          <w:rFonts w:ascii="宋体" w:hAnsi="宋体" w:hint="eastAsia"/>
          <w:sz w:val="24"/>
        </w:rPr>
        <w:t>----------------------------------</w:t>
      </w:r>
      <w:r w:rsidR="004363A7">
        <w:rPr>
          <w:rFonts w:ascii="宋体" w:hAnsi="宋体" w:hint="eastAsia"/>
          <w:sz w:val="24"/>
        </w:rPr>
        <w:t>-----</w:t>
      </w:r>
      <w:r>
        <w:rPr>
          <w:rFonts w:ascii="宋体" w:hAnsi="宋体" w:hint="eastAsia"/>
          <w:sz w:val="24"/>
        </w:rPr>
        <w:t>--------------------4</w:t>
      </w:r>
      <w:r w:rsidR="004363A7">
        <w:rPr>
          <w:rFonts w:ascii="宋体" w:hAnsi="宋体" w:hint="eastAsia"/>
          <w:sz w:val="24"/>
        </w:rPr>
        <w:t>3</w:t>
      </w:r>
    </w:p>
    <w:p w:rsidR="004363A7" w:rsidRPr="00F5654E" w:rsidP="00F5654E">
      <w:pPr>
        <w:pStyle w:val="Normal0"/>
        <w:spacing w:line="480" w:lineRule="auto"/>
        <w:rPr>
          <w:rFonts w:ascii="宋体" w:hAnsi="宋体"/>
          <w:sz w:val="24"/>
        </w:rPr>
      </w:pPr>
      <w:r>
        <w:rPr>
          <w:rFonts w:ascii="宋体" w:hAnsi="宋体" w:hint="eastAsia"/>
          <w:sz w:val="24"/>
        </w:rPr>
        <w:t>第八章夜间施工</w:t>
      </w:r>
      <w:r>
        <w:rPr>
          <w:rFonts w:ascii="宋体" w:hAnsi="宋体" w:hint="eastAsia"/>
          <w:sz w:val="24"/>
        </w:rPr>
        <w:t>------------------------------------------------------------46</w:t>
      </w:r>
    </w:p>
    <w:p w:rsidR="005872D5" w:rsidRPr="00F5654E" w:rsidP="00F5654E">
      <w:pPr>
        <w:pStyle w:val="Normal0"/>
        <w:spacing w:line="480" w:lineRule="auto"/>
        <w:rPr>
          <w:rFonts w:ascii="宋体" w:hAnsi="宋体"/>
          <w:sz w:val="24"/>
        </w:rPr>
      </w:pPr>
      <w:r>
        <w:rPr>
          <w:rFonts w:ascii="宋体" w:hAnsi="宋体" w:hint="eastAsia"/>
          <w:sz w:val="24"/>
        </w:rPr>
        <w:t>附表 工作危害分析（JHA）记录表---------------------------------</w:t>
      </w:r>
      <w:r w:rsidR="004363A7">
        <w:rPr>
          <w:rFonts w:ascii="宋体" w:hAnsi="宋体" w:hint="eastAsia"/>
          <w:sz w:val="24"/>
        </w:rPr>
        <w:t>-</w:t>
      </w:r>
      <w:r>
        <w:rPr>
          <w:rFonts w:ascii="宋体" w:hAnsi="宋体" w:hint="eastAsia"/>
          <w:sz w:val="24"/>
        </w:rPr>
        <w:t>----------4</w:t>
      </w:r>
      <w:r w:rsidR="004363A7">
        <w:rPr>
          <w:rFonts w:ascii="宋体" w:hAnsi="宋体" w:hint="eastAsia"/>
          <w:sz w:val="24"/>
        </w:rPr>
        <w:t>7</w:t>
      </w:r>
    </w:p>
    <w:p w:rsidR="005872D5" w:rsidRPr="00F42390"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pPr>
    </w:p>
    <w:p w:rsidR="005872D5" w:rsidRPr="00F5654E" w:rsidP="00F5654E">
      <w:pPr>
        <w:pStyle w:val="Normal0"/>
        <w:spacing w:line="360" w:lineRule="auto"/>
        <w:rPr>
          <w:rFonts w:ascii="宋体" w:hAnsi="宋体"/>
          <w:sz w:val="24"/>
        </w:rPr>
        <w:sectPr w:rsidSect="00C13BF0">
          <w:pgSz w:w="11906" w:h="16838"/>
          <w:pgMar w:top="1418" w:right="1134" w:bottom="1134" w:left="1418" w:header="851" w:footer="992" w:gutter="0"/>
          <w:pgNumType w:start="1"/>
          <w:cols w:space="720"/>
          <w:docGrid w:type="lines" w:linePitch="312"/>
        </w:sectPr>
      </w:pPr>
    </w:p>
    <w:p w:rsidR="0090012E" w:rsidRPr="005872D5" w:rsidP="005872D5">
      <w:pPr>
        <w:pStyle w:val="Normal0"/>
        <w:jc w:val="center"/>
        <w:rPr>
          <w:b/>
          <w:sz w:val="28"/>
          <w:szCs w:val="28"/>
        </w:rPr>
      </w:pPr>
      <w:bookmarkStart w:id="0" w:name="_Toc27683"/>
      <w:r w:rsidRPr="005872D5">
        <w:rPr>
          <w:rFonts w:hint="eastAsia"/>
          <w:b/>
          <w:sz w:val="28"/>
          <w:szCs w:val="28"/>
        </w:rPr>
        <w:t>第一章</w:t>
      </w:r>
      <w:r w:rsidRPr="005872D5">
        <w:rPr>
          <w:rFonts w:hint="eastAsia"/>
          <w:b/>
          <w:sz w:val="28"/>
          <w:szCs w:val="28"/>
        </w:rPr>
        <w:t xml:space="preserve">    </w:t>
      </w:r>
      <w:r w:rsidRPr="005872D5">
        <w:rPr>
          <w:rFonts w:hint="eastAsia"/>
          <w:b/>
          <w:sz w:val="28"/>
          <w:szCs w:val="28"/>
        </w:rPr>
        <w:t>编制依据</w:t>
      </w:r>
      <w:bookmarkEnd w:id="0"/>
    </w:p>
    <w:p w:rsidR="0090012E" w:rsidRPr="00603C6A" w:rsidP="005872D5">
      <w:pPr>
        <w:pStyle w:val="Normal0"/>
        <w:spacing w:line="360" w:lineRule="auto"/>
        <w:rPr>
          <w:rFonts w:ascii="宋体" w:hAnsi="宋体"/>
          <w:b/>
          <w:sz w:val="24"/>
        </w:rPr>
      </w:pPr>
      <w:bookmarkStart w:id="1" w:name="_Toc85764890"/>
      <w:bookmarkStart w:id="2" w:name="_Toc85765568"/>
      <w:bookmarkStart w:id="3" w:name="_Toc7269"/>
      <w:r w:rsidRPr="00603C6A">
        <w:rPr>
          <w:rFonts w:ascii="宋体" w:hAnsi="宋体" w:hint="eastAsia"/>
          <w:b/>
          <w:sz w:val="24"/>
        </w:rPr>
        <w:t>1.1</w:t>
      </w:r>
      <w:r w:rsidRPr="00603C6A">
        <w:rPr>
          <w:rFonts w:ascii="宋体" w:hAnsi="宋体" w:hint="eastAsia"/>
          <w:b/>
          <w:sz w:val="24"/>
        </w:rPr>
        <w:t>施工图纸</w:t>
      </w:r>
      <w:bookmarkEnd w:id="1"/>
      <w:bookmarkEnd w:id="2"/>
      <w:bookmarkEnd w:id="3"/>
    </w:p>
    <w:p w:rsidR="0090012E" w:rsidRPr="005872D5" w:rsidP="005872D5">
      <w:pPr>
        <w:pStyle w:val="Normal0"/>
        <w:spacing w:line="360" w:lineRule="auto"/>
        <w:rPr>
          <w:rFonts w:ascii="宋体" w:hAnsi="宋体"/>
          <w:sz w:val="24"/>
        </w:rPr>
      </w:pPr>
      <w:r w:rsidRPr="005872D5">
        <w:rPr>
          <w:rFonts w:ascii="宋体" w:hAnsi="宋体" w:hint="eastAsia"/>
          <w:sz w:val="24"/>
        </w:rPr>
        <w:t xml:space="preserve">    </w:t>
      </w:r>
      <w:r w:rsidR="00CC103B">
        <w:rPr>
          <w:rFonts w:ascii="宋体" w:hAnsi="宋体" w:hint="eastAsia"/>
          <w:sz w:val="24"/>
        </w:rPr>
        <w:t>30万吨/年聚丙烯项目区域</w:t>
      </w:r>
      <w:r w:rsidRPr="005872D5">
        <w:rPr>
          <w:rFonts w:ascii="宋体" w:hAnsi="宋体" w:hint="eastAsia"/>
          <w:sz w:val="24"/>
        </w:rPr>
        <w:t>变配电所</w:t>
      </w:r>
      <w:r w:rsidR="00CC103B">
        <w:rPr>
          <w:rFonts w:ascii="宋体" w:hAnsi="宋体" w:hint="eastAsia"/>
          <w:sz w:val="24"/>
        </w:rPr>
        <w:t>(五)</w:t>
      </w:r>
      <w:r w:rsidRPr="005872D5">
        <w:rPr>
          <w:rFonts w:ascii="宋体" w:hAnsi="宋体" w:hint="eastAsia"/>
          <w:sz w:val="24"/>
        </w:rPr>
        <w:t>结构施工图。</w:t>
      </w:r>
    </w:p>
    <w:p w:rsidR="0090012E" w:rsidRPr="00603C6A" w:rsidP="005872D5">
      <w:pPr>
        <w:pStyle w:val="Normal0"/>
        <w:spacing w:line="360" w:lineRule="auto"/>
        <w:rPr>
          <w:rFonts w:ascii="宋体" w:hAnsi="宋体"/>
          <w:b/>
          <w:sz w:val="24"/>
        </w:rPr>
      </w:pPr>
      <w:bookmarkStart w:id="4" w:name="_Toc85764891"/>
      <w:bookmarkStart w:id="5" w:name="_Toc85765569"/>
      <w:bookmarkStart w:id="6" w:name="_Toc16989"/>
      <w:r w:rsidRPr="00603C6A">
        <w:rPr>
          <w:rFonts w:ascii="宋体" w:hAnsi="宋体" w:hint="eastAsia"/>
          <w:b/>
          <w:sz w:val="24"/>
        </w:rPr>
        <w:t>1.2</w:t>
      </w:r>
      <w:r w:rsidRPr="00603C6A">
        <w:rPr>
          <w:rFonts w:ascii="宋体" w:hAnsi="宋体" w:hint="eastAsia"/>
          <w:b/>
          <w:sz w:val="24"/>
        </w:rPr>
        <w:t>主要规程、规范</w:t>
      </w:r>
      <w:bookmarkEnd w:id="4"/>
      <w:bookmarkEnd w:id="5"/>
      <w:bookmarkEnd w:id="6"/>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工程测量规范</w:t>
      </w:r>
      <w:r>
        <w:rPr>
          <w:rFonts w:hAnsi="宋体" w:hint="eastAsia"/>
          <w:sz w:val="24"/>
          <w:szCs w:val="24"/>
        </w:rPr>
        <w:t xml:space="preserve">》                          </w:t>
      </w:r>
      <w:r w:rsidR="002333B2">
        <w:rPr>
          <w:rFonts w:hAnsi="宋体" w:hint="eastAsia"/>
          <w:sz w:val="24"/>
          <w:szCs w:val="24"/>
        </w:rPr>
        <w:t xml:space="preserve">    </w:t>
      </w:r>
      <w:r>
        <w:rPr>
          <w:rFonts w:hAnsi="宋体" w:hint="eastAsia"/>
          <w:sz w:val="24"/>
          <w:szCs w:val="24"/>
        </w:rPr>
        <w:t>(</w:t>
      </w:r>
      <w:r w:rsidRPr="005872D5">
        <w:rPr>
          <w:rFonts w:hAnsi="宋体" w:hint="eastAsia"/>
          <w:sz w:val="24"/>
          <w:szCs w:val="24"/>
        </w:rPr>
        <w:t>GB50026－2007</w:t>
      </w:r>
      <w:r>
        <w:rPr>
          <w:rFonts w:hAnsi="宋体" w:hint="eastAsia"/>
          <w:sz w:val="24"/>
          <w:szCs w:val="24"/>
        </w:rPr>
        <w:t>)</w:t>
      </w:r>
      <w:r w:rsidRPr="005872D5" w:rsidR="00A70F49">
        <w:rPr>
          <w:rFonts w:hAnsi="宋体" w:hint="eastAsia"/>
          <w:sz w:val="24"/>
          <w:szCs w:val="24"/>
        </w:rPr>
        <w:t xml:space="preserve"> </w:t>
      </w:r>
      <w:r>
        <w:rPr>
          <w:rFonts w:hAnsi="宋体" w:hint="eastAsia"/>
          <w:sz w:val="24"/>
          <w:szCs w:val="24"/>
        </w:rPr>
        <w:t xml:space="preserve">  </w:t>
      </w:r>
    </w:p>
    <w:p w:rsidR="002333B2"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混凝土结构工程施工质量验收规范</w:t>
      </w:r>
      <w:r>
        <w:rPr>
          <w:rFonts w:hAnsi="宋体" w:hint="eastAsia"/>
          <w:sz w:val="24"/>
          <w:szCs w:val="24"/>
        </w:rPr>
        <w:t xml:space="preserve">》       </w:t>
      </w:r>
      <w:r w:rsidR="00A70F49">
        <w:rPr>
          <w:rFonts w:hAnsi="宋体" w:hint="eastAsia"/>
          <w:sz w:val="24"/>
          <w:szCs w:val="24"/>
        </w:rPr>
        <w:t xml:space="preserve">     </w:t>
      </w:r>
      <w:r>
        <w:rPr>
          <w:rFonts w:hAnsi="宋体" w:hint="eastAsia"/>
          <w:sz w:val="24"/>
          <w:szCs w:val="24"/>
        </w:rPr>
        <w:t>(</w:t>
      </w:r>
      <w:r w:rsidRPr="005872D5">
        <w:rPr>
          <w:rFonts w:hAnsi="宋体" w:hint="eastAsia"/>
          <w:sz w:val="24"/>
          <w:szCs w:val="24"/>
        </w:rPr>
        <w:t>GB50204－</w:t>
      </w:r>
      <w:r>
        <w:rPr>
          <w:rFonts w:hAnsi="宋体" w:hint="eastAsia"/>
          <w:sz w:val="24"/>
          <w:szCs w:val="24"/>
        </w:rPr>
        <w:t>2002)2011版</w:t>
      </w:r>
    </w:p>
    <w:p w:rsidR="0090012E" w:rsidRPr="005872D5"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建筑工程施工质量验收统一标准</w:t>
      </w:r>
      <w:r>
        <w:rPr>
          <w:rFonts w:hAnsi="宋体" w:hint="eastAsia"/>
          <w:sz w:val="24"/>
          <w:szCs w:val="24"/>
        </w:rPr>
        <w:t xml:space="preserve">》         </w:t>
      </w:r>
      <w:r w:rsidR="002333B2">
        <w:rPr>
          <w:rFonts w:hAnsi="宋体" w:hint="eastAsia"/>
          <w:sz w:val="24"/>
          <w:szCs w:val="24"/>
        </w:rPr>
        <w:t xml:space="preserve">     (</w:t>
      </w:r>
      <w:r w:rsidRPr="005872D5" w:rsidR="002333B2">
        <w:rPr>
          <w:rFonts w:hAnsi="宋体" w:hint="eastAsia"/>
          <w:sz w:val="24"/>
          <w:szCs w:val="24"/>
        </w:rPr>
        <w:t>GB50300－2001</w:t>
      </w:r>
      <w:r w:rsidR="002333B2">
        <w:rPr>
          <w:rFonts w:hAnsi="宋体" w:hint="eastAsia"/>
          <w:sz w:val="24"/>
          <w:szCs w:val="24"/>
        </w:rPr>
        <w:t>)</w:t>
      </w:r>
    </w:p>
    <w:p w:rsidR="0090012E"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钢筋焊接及验收规程</w:t>
      </w:r>
      <w:r>
        <w:rPr>
          <w:rFonts w:hAnsi="宋体" w:hint="eastAsia"/>
          <w:sz w:val="24"/>
          <w:szCs w:val="24"/>
        </w:rPr>
        <w:t>》</w:t>
      </w:r>
      <w:r w:rsidRPr="005872D5" w:rsidR="00A70F49">
        <w:rPr>
          <w:rFonts w:hAnsi="宋体" w:hint="eastAsia"/>
          <w:sz w:val="24"/>
          <w:szCs w:val="24"/>
        </w:rPr>
        <w:t xml:space="preserve">                  </w:t>
      </w:r>
      <w:r>
        <w:rPr>
          <w:rFonts w:hAnsi="宋体" w:hint="eastAsia"/>
          <w:sz w:val="24"/>
          <w:szCs w:val="24"/>
        </w:rPr>
        <w:t xml:space="preserve">      (</w:t>
      </w:r>
      <w:r w:rsidRPr="005872D5">
        <w:rPr>
          <w:rFonts w:hAnsi="宋体" w:hint="eastAsia"/>
          <w:sz w:val="24"/>
          <w:szCs w:val="24"/>
        </w:rPr>
        <w:t>JGJ18－20</w:t>
      </w:r>
      <w:r>
        <w:rPr>
          <w:rFonts w:hAnsi="宋体" w:hint="eastAsia"/>
          <w:sz w:val="24"/>
          <w:szCs w:val="24"/>
        </w:rPr>
        <w:t xml:space="preserve">12) </w:t>
      </w:r>
    </w:p>
    <w:p w:rsidR="002333B2"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856F45">
        <w:rPr>
          <w:rFonts w:hAnsi="宋体" w:cs="仿宋_GB2312" w:hint="eastAsia"/>
          <w:bCs/>
          <w:kern w:val="0"/>
          <w:sz w:val="24"/>
          <w:lang w:val="zh-CN"/>
        </w:rPr>
        <w:t>混凝土强度检验评定标准</w:t>
      </w:r>
      <w:r>
        <w:rPr>
          <w:rFonts w:hAnsi="宋体" w:hint="eastAsia"/>
          <w:sz w:val="24"/>
          <w:szCs w:val="24"/>
        </w:rPr>
        <w:t>》</w:t>
      </w:r>
      <w:r>
        <w:rPr>
          <w:rFonts w:hAnsi="宋体" w:hint="eastAsia"/>
          <w:sz w:val="24"/>
          <w:szCs w:val="24"/>
        </w:rPr>
        <w:t xml:space="preserve">                    (</w:t>
      </w:r>
      <w:r w:rsidRPr="00856F45">
        <w:rPr>
          <w:rFonts w:hAnsi="宋体" w:cs="仿宋_GB2312"/>
          <w:bCs/>
          <w:kern w:val="0"/>
          <w:sz w:val="24"/>
          <w:lang w:val="zh-CN"/>
        </w:rPr>
        <w:t>GB</w:t>
      </w:r>
      <w:r w:rsidRPr="00856F45">
        <w:rPr>
          <w:rFonts w:hAnsi="宋体" w:hint="eastAsia"/>
          <w:sz w:val="24"/>
        </w:rPr>
        <w:t>/T</w:t>
      </w:r>
      <w:r w:rsidRPr="00856F45">
        <w:rPr>
          <w:rFonts w:hAnsi="宋体" w:cs="仿宋_GB2312" w:hint="eastAsia"/>
          <w:bCs/>
          <w:kern w:val="0"/>
          <w:sz w:val="24"/>
          <w:lang w:val="zh-CN"/>
        </w:rPr>
        <w:t>50</w:t>
      </w:r>
      <w:r w:rsidRPr="00856F45">
        <w:rPr>
          <w:rFonts w:hAnsi="宋体" w:cs="仿宋_GB2312"/>
          <w:bCs/>
          <w:kern w:val="0"/>
          <w:sz w:val="24"/>
          <w:lang w:val="zh-CN"/>
        </w:rPr>
        <w:t>107-</w:t>
      </w:r>
      <w:r w:rsidRPr="00856F45">
        <w:rPr>
          <w:rFonts w:hAnsi="宋体" w:cs="仿宋_GB2312" w:hint="eastAsia"/>
          <w:bCs/>
          <w:kern w:val="0"/>
          <w:sz w:val="24"/>
          <w:lang w:val="zh-CN"/>
        </w:rPr>
        <w:t>2010</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混凝土质量控制标准</w:t>
      </w:r>
      <w:r>
        <w:rPr>
          <w:rFonts w:hAnsi="宋体" w:hint="eastAsia"/>
          <w:sz w:val="24"/>
          <w:szCs w:val="24"/>
        </w:rPr>
        <w:t>》</w:t>
      </w:r>
      <w:r w:rsidRPr="005872D5" w:rsidR="00A70F49">
        <w:rPr>
          <w:rFonts w:hAnsi="宋体" w:hint="eastAsia"/>
          <w:sz w:val="24"/>
          <w:szCs w:val="24"/>
        </w:rPr>
        <w:t xml:space="preserve">                    </w:t>
      </w:r>
      <w:r>
        <w:rPr>
          <w:rFonts w:hAnsi="宋体" w:hint="eastAsia"/>
          <w:sz w:val="24"/>
          <w:szCs w:val="24"/>
        </w:rPr>
        <w:t xml:space="preserve">    (</w:t>
      </w:r>
      <w:r w:rsidRPr="005872D5">
        <w:rPr>
          <w:rFonts w:hAnsi="宋体" w:hint="eastAsia"/>
          <w:sz w:val="24"/>
          <w:szCs w:val="24"/>
        </w:rPr>
        <w:t>GB50164－201</w:t>
      </w:r>
      <w:r>
        <w:rPr>
          <w:rFonts w:hAnsi="宋体" w:hint="eastAsia"/>
          <w:sz w:val="24"/>
          <w:szCs w:val="24"/>
        </w:rPr>
        <w:t>1)</w:t>
      </w:r>
      <w:r w:rsidRPr="005872D5" w:rsidR="00A70F49">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钢筋混凝土用热轧带肋钢筋</w:t>
      </w:r>
      <w:r>
        <w:rPr>
          <w:rFonts w:hAnsi="宋体" w:hint="eastAsia"/>
          <w:sz w:val="24"/>
          <w:szCs w:val="24"/>
        </w:rPr>
        <w:t>》                  (</w:t>
      </w:r>
      <w:r w:rsidRPr="005872D5">
        <w:rPr>
          <w:rFonts w:hAnsi="宋体" w:hint="eastAsia"/>
          <w:sz w:val="24"/>
          <w:szCs w:val="24"/>
        </w:rPr>
        <w:t>GB1499.2-2007</w:t>
      </w:r>
      <w:r>
        <w:rPr>
          <w:rFonts w:hAnsi="宋体" w:hint="eastAsia"/>
          <w:sz w:val="24"/>
          <w:szCs w:val="24"/>
        </w:rPr>
        <w:t>)</w:t>
      </w:r>
      <w:r w:rsidRPr="005872D5" w:rsidR="00A70F49">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钢筋机械连接技术规程</w:t>
      </w:r>
      <w:r>
        <w:rPr>
          <w:rFonts w:hAnsi="宋体" w:hint="eastAsia"/>
          <w:sz w:val="24"/>
          <w:szCs w:val="24"/>
        </w:rPr>
        <w:t>》                      (</w:t>
      </w:r>
      <w:r w:rsidRPr="005872D5">
        <w:rPr>
          <w:rFonts w:hAnsi="宋体" w:hint="eastAsia"/>
          <w:sz w:val="24"/>
          <w:szCs w:val="24"/>
        </w:rPr>
        <w:t>JGJ107-2010</w:t>
      </w:r>
      <w:r>
        <w:rPr>
          <w:rFonts w:hAnsi="宋体" w:hint="eastAsia"/>
          <w:sz w:val="24"/>
          <w:szCs w:val="24"/>
        </w:rPr>
        <w:t>)</w:t>
      </w:r>
      <w:r w:rsidRPr="005872D5" w:rsidR="00A70F49">
        <w:rPr>
          <w:rFonts w:hAnsi="宋体" w:hint="eastAsia"/>
          <w:sz w:val="24"/>
          <w:szCs w:val="24"/>
        </w:rPr>
        <w:t xml:space="preserve">      </w:t>
      </w:r>
    </w:p>
    <w:p w:rsidR="00777B50" w:rsidP="002333B2">
      <w:pPr>
        <w:pStyle w:val="PlainText"/>
        <w:spacing w:line="360" w:lineRule="auto"/>
        <w:ind w:firstLine="480" w:firstLineChars="200"/>
        <w:jc w:val="left"/>
        <w:rPr>
          <w:rFonts w:hAnsi="宋体"/>
          <w:sz w:val="24"/>
          <w:szCs w:val="24"/>
        </w:rPr>
      </w:pPr>
      <w:r>
        <w:rPr>
          <w:rFonts w:hAnsi="宋体" w:hint="eastAsia"/>
          <w:sz w:val="24"/>
          <w:szCs w:val="24"/>
        </w:rPr>
        <w:t>《</w:t>
      </w:r>
      <w:r w:rsidRPr="005872D5" w:rsidR="0090012E">
        <w:rPr>
          <w:rFonts w:hAnsi="宋体" w:hint="eastAsia"/>
          <w:sz w:val="24"/>
          <w:szCs w:val="24"/>
        </w:rPr>
        <w:t>砌体工程施工质量验收规范</w:t>
      </w:r>
      <w:r>
        <w:rPr>
          <w:rFonts w:hAnsi="宋体" w:hint="eastAsia"/>
          <w:sz w:val="24"/>
          <w:szCs w:val="24"/>
        </w:rPr>
        <w:t>》</w:t>
      </w:r>
      <w:r w:rsidRPr="005872D5" w:rsidR="0090012E">
        <w:rPr>
          <w:rFonts w:hAnsi="宋体" w:hint="eastAsia"/>
          <w:sz w:val="24"/>
          <w:szCs w:val="24"/>
        </w:rPr>
        <w:t xml:space="preserve">                  </w:t>
      </w:r>
      <w:r>
        <w:rPr>
          <w:rFonts w:hAnsi="宋体" w:hint="eastAsia"/>
          <w:sz w:val="24"/>
          <w:szCs w:val="24"/>
        </w:rPr>
        <w:t>(GB502</w:t>
      </w:r>
      <w:r w:rsidRPr="005872D5">
        <w:rPr>
          <w:rFonts w:hAnsi="宋体" w:hint="eastAsia"/>
          <w:sz w:val="24"/>
          <w:szCs w:val="24"/>
        </w:rPr>
        <w:t>03-2011</w:t>
      </w:r>
      <w:r>
        <w:rPr>
          <w:rFonts w:hAnsi="宋体" w:hint="eastAsia"/>
          <w:sz w:val="24"/>
          <w:szCs w:val="24"/>
        </w:rPr>
        <w:t>)</w:t>
      </w:r>
      <w:r w:rsidRPr="005872D5" w:rsidR="0090012E">
        <w:rPr>
          <w:rFonts w:hAnsi="宋体" w:hint="eastAsia"/>
          <w:sz w:val="24"/>
          <w:szCs w:val="24"/>
        </w:rPr>
        <w:t xml:space="preserve"> </w:t>
      </w:r>
    </w:p>
    <w:p w:rsidR="0090012E" w:rsidP="002333B2">
      <w:pPr>
        <w:pStyle w:val="PlainText"/>
        <w:spacing w:line="360" w:lineRule="auto"/>
        <w:ind w:firstLine="480" w:firstLineChars="200"/>
        <w:jc w:val="left"/>
        <w:rPr>
          <w:rFonts w:hAnsi="宋体"/>
          <w:sz w:val="24"/>
          <w:szCs w:val="24"/>
        </w:rPr>
      </w:pPr>
      <w:r>
        <w:rPr>
          <w:rFonts w:hAnsi="宋体" w:hint="eastAsia"/>
          <w:sz w:val="24"/>
          <w:szCs w:val="24"/>
        </w:rPr>
        <w:t>《砌体填充墙结构构造》                       （</w:t>
      </w:r>
      <w:r w:rsidR="004C64D4">
        <w:rPr>
          <w:rFonts w:hAnsi="宋体" w:hint="eastAsia"/>
          <w:sz w:val="24"/>
          <w:szCs w:val="24"/>
        </w:rPr>
        <w:t>06S</w:t>
      </w:r>
      <w:r>
        <w:rPr>
          <w:rFonts w:hAnsi="宋体" w:hint="eastAsia"/>
          <w:sz w:val="24"/>
          <w:szCs w:val="24"/>
        </w:rPr>
        <w:t>G614-1）</w:t>
      </w:r>
    </w:p>
    <w:p w:rsidR="004C64D4" w:rsidRPr="002333B2" w:rsidP="002333B2">
      <w:pPr>
        <w:pStyle w:val="PlainText"/>
        <w:spacing w:line="360" w:lineRule="auto"/>
        <w:ind w:firstLine="480" w:firstLineChars="200"/>
        <w:jc w:val="left"/>
        <w:rPr>
          <w:rFonts w:hAnsi="宋体"/>
          <w:sz w:val="24"/>
          <w:szCs w:val="24"/>
        </w:rPr>
      </w:pPr>
      <w:r>
        <w:rPr>
          <w:rFonts w:hAnsi="宋体" w:hint="eastAsia"/>
          <w:sz w:val="24"/>
          <w:szCs w:val="24"/>
        </w:rPr>
        <w:t>《建筑物抗震构造详图》</w:t>
      </w:r>
      <w:r>
        <w:rPr>
          <w:rFonts w:hAnsi="宋体" w:hint="eastAsia"/>
          <w:sz w:val="24"/>
          <w:szCs w:val="24"/>
        </w:rPr>
        <w:t xml:space="preserve">                       </w:t>
      </w:r>
      <w:r>
        <w:rPr>
          <w:rFonts w:hAnsi="宋体" w:hint="eastAsia"/>
          <w:sz w:val="24"/>
          <w:szCs w:val="24"/>
        </w:rPr>
        <w:t>（</w:t>
      </w:r>
      <w:r>
        <w:rPr>
          <w:rFonts w:hAnsi="宋体" w:hint="eastAsia"/>
          <w:sz w:val="24"/>
          <w:szCs w:val="24"/>
        </w:rPr>
        <w:t>11G329-1</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建筑施工扣件式钢管脚手架搭设安全技术规范</w:t>
      </w:r>
      <w:r>
        <w:rPr>
          <w:rFonts w:hAnsi="宋体" w:hint="eastAsia"/>
          <w:sz w:val="24"/>
          <w:szCs w:val="24"/>
        </w:rPr>
        <w:t xml:space="preserve">》 </w:t>
      </w:r>
      <w:r w:rsidRPr="005872D5" w:rsidR="00A70F49">
        <w:rPr>
          <w:rFonts w:hAnsi="宋体" w:hint="eastAsia"/>
          <w:sz w:val="24"/>
          <w:szCs w:val="24"/>
        </w:rPr>
        <w:t xml:space="preserve"> </w:t>
      </w:r>
      <w:r>
        <w:rPr>
          <w:rFonts w:hAnsi="宋体" w:hint="eastAsia"/>
          <w:sz w:val="24"/>
          <w:szCs w:val="24"/>
        </w:rPr>
        <w:t>(</w:t>
      </w:r>
      <w:r w:rsidRPr="005872D5">
        <w:rPr>
          <w:rFonts w:hAnsi="宋体" w:hint="eastAsia"/>
          <w:sz w:val="24"/>
          <w:szCs w:val="24"/>
        </w:rPr>
        <w:t>JGJ130-2011</w:t>
      </w:r>
      <w:r>
        <w:rPr>
          <w:rFonts w:hAnsi="宋体" w:hint="eastAsia"/>
          <w:sz w:val="24"/>
          <w:szCs w:val="24"/>
        </w:rPr>
        <w:t>)</w:t>
      </w:r>
      <w:r w:rsidRPr="005872D5" w:rsidR="00A70F49">
        <w:rPr>
          <w:rFonts w:hAnsi="宋体" w:hint="eastAsia"/>
          <w:sz w:val="24"/>
          <w:szCs w:val="24"/>
        </w:rPr>
        <w:t xml:space="preserve">  </w:t>
      </w:r>
    </w:p>
    <w:p w:rsidR="0090012E"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sz w:val="24"/>
          <w:szCs w:val="24"/>
        </w:rPr>
        <w:t>建筑工程冬季施工规程</w:t>
      </w:r>
      <w:r>
        <w:rPr>
          <w:rFonts w:hAnsi="宋体" w:hint="eastAsia"/>
          <w:sz w:val="24"/>
          <w:szCs w:val="24"/>
        </w:rPr>
        <w:t>》                     （</w:t>
      </w:r>
      <w:r>
        <w:rPr>
          <w:rFonts w:hAnsi="宋体"/>
          <w:sz w:val="24"/>
          <w:szCs w:val="24"/>
        </w:rPr>
        <w:t>JGJ/T</w:t>
      </w:r>
      <w:r w:rsidRPr="005872D5">
        <w:rPr>
          <w:rFonts w:hAnsi="宋体"/>
          <w:sz w:val="24"/>
          <w:szCs w:val="24"/>
        </w:rPr>
        <w:t>104-2011</w:t>
      </w:r>
      <w:r>
        <w:rPr>
          <w:rFonts w:hAnsi="宋体" w:hint="eastAsia"/>
          <w:sz w:val="24"/>
          <w:szCs w:val="24"/>
        </w:rPr>
        <w:t>）</w:t>
      </w:r>
      <w:r w:rsidRPr="005872D5" w:rsidR="00A70F49">
        <w:rPr>
          <w:rFonts w:hAnsi="宋体" w:hint="eastAsia"/>
          <w:sz w:val="24"/>
          <w:szCs w:val="24"/>
        </w:rPr>
        <w:t xml:space="preserve">   </w:t>
      </w:r>
    </w:p>
    <w:p w:rsidR="00875849" w:rsidRPr="00875849" w:rsidP="00875849">
      <w:pPr>
        <w:pStyle w:val="PlainText"/>
        <w:spacing w:line="360" w:lineRule="auto"/>
        <w:ind w:firstLine="480" w:firstLineChars="200"/>
        <w:jc w:val="left"/>
        <w:rPr>
          <w:rFonts w:hAnsi="宋体"/>
          <w:sz w:val="24"/>
          <w:szCs w:val="24"/>
        </w:rPr>
      </w:pPr>
      <w:r>
        <w:rPr>
          <w:rFonts w:hAnsi="宋体" w:hint="eastAsia"/>
          <w:sz w:val="24"/>
          <w:szCs w:val="24"/>
        </w:rPr>
        <w:t>《</w:t>
      </w:r>
      <w:r w:rsidRPr="005872D5">
        <w:rPr>
          <w:rFonts w:hAnsi="宋体" w:hint="eastAsia"/>
          <w:sz w:val="24"/>
          <w:szCs w:val="24"/>
        </w:rPr>
        <w:t>混凝土结构施工图平面整体表示方法</w:t>
      </w:r>
      <w:r>
        <w:rPr>
          <w:rFonts w:hAnsi="宋体" w:hint="eastAsia"/>
          <w:sz w:val="24"/>
          <w:szCs w:val="24"/>
        </w:rPr>
        <w:t>》</w:t>
      </w:r>
      <w:r>
        <w:rPr>
          <w:rFonts w:hAnsi="宋体" w:hint="eastAsia"/>
          <w:sz w:val="24"/>
          <w:szCs w:val="24"/>
        </w:rPr>
        <w:t xml:space="preserve">         </w:t>
      </w:r>
      <w:r>
        <w:rPr>
          <w:rFonts w:hAnsi="宋体" w:hint="eastAsia"/>
          <w:sz w:val="24"/>
          <w:szCs w:val="24"/>
        </w:rPr>
        <w:t>（</w:t>
      </w:r>
      <w:r w:rsidRPr="005872D5">
        <w:rPr>
          <w:rFonts w:hAnsi="宋体" w:hint="eastAsia"/>
          <w:sz w:val="24"/>
          <w:szCs w:val="24"/>
        </w:rPr>
        <w:t>11G101</w:t>
      </w:r>
      <w:r>
        <w:rPr>
          <w:rFonts w:hAnsi="宋体" w:hint="eastAsia"/>
          <w:sz w:val="24"/>
          <w:szCs w:val="24"/>
        </w:rPr>
        <w:t>）</w:t>
      </w:r>
      <w:r w:rsidRPr="005872D5">
        <w:rPr>
          <w:rFonts w:hAnsi="宋体" w:hint="eastAsia"/>
          <w:sz w:val="24"/>
          <w:szCs w:val="24"/>
        </w:rPr>
        <w:t xml:space="preserve">     </w:t>
      </w:r>
    </w:p>
    <w:p w:rsidR="00875849" w:rsidP="005872D5">
      <w:pPr>
        <w:pStyle w:val="PlainText"/>
        <w:spacing w:line="360" w:lineRule="auto"/>
        <w:ind w:firstLine="480" w:firstLineChars="200"/>
        <w:jc w:val="left"/>
        <w:rPr>
          <w:rFonts w:hAnsi="宋体"/>
          <w:sz w:val="24"/>
          <w:szCs w:val="24"/>
        </w:rPr>
      </w:pPr>
      <w:r>
        <w:rPr>
          <w:rFonts w:hAnsi="宋体" w:hint="eastAsia"/>
          <w:sz w:val="24"/>
          <w:szCs w:val="24"/>
        </w:rPr>
        <w:t>《建筑施工安全检查标准》</w:t>
      </w:r>
      <w:r>
        <w:rPr>
          <w:rFonts w:hAnsi="宋体" w:hint="eastAsia"/>
          <w:sz w:val="24"/>
          <w:szCs w:val="24"/>
        </w:rPr>
        <w:t xml:space="preserve">             </w:t>
      </w:r>
      <w:r>
        <w:rPr>
          <w:rFonts w:hAnsi="宋体" w:hint="eastAsia"/>
          <w:sz w:val="24"/>
          <w:szCs w:val="24"/>
        </w:rPr>
        <w:t xml:space="preserve">        </w:t>
      </w:r>
      <w:r>
        <w:rPr>
          <w:rFonts w:hAnsi="宋体" w:hint="eastAsia"/>
          <w:sz w:val="24"/>
          <w:szCs w:val="24"/>
        </w:rPr>
        <w:t>（</w:t>
      </w:r>
      <w:r>
        <w:rPr>
          <w:rFonts w:hAnsi="宋体" w:hint="eastAsia"/>
          <w:sz w:val="24"/>
          <w:szCs w:val="24"/>
        </w:rPr>
        <w:t>JGJ59-2011</w:t>
      </w:r>
      <w:r>
        <w:rPr>
          <w:rFonts w:hAnsi="宋体" w:hint="eastAsia"/>
          <w:sz w:val="24"/>
          <w:szCs w:val="24"/>
        </w:rPr>
        <w:t>）</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hint="eastAsia"/>
          <w:sz w:val="24"/>
          <w:szCs w:val="24"/>
        </w:rPr>
        <w:t>石油化工建设工程施工安全技术规范</w:t>
      </w:r>
      <w:r>
        <w:rPr>
          <w:rFonts w:hAnsi="宋体" w:hint="eastAsia"/>
          <w:sz w:val="24"/>
          <w:szCs w:val="24"/>
        </w:rPr>
        <w:t>》</w:t>
      </w:r>
      <w:r w:rsidRPr="005872D5" w:rsidR="00A70F49">
        <w:rPr>
          <w:rFonts w:hAnsi="宋体" w:hint="eastAsia"/>
          <w:sz w:val="24"/>
          <w:szCs w:val="24"/>
        </w:rPr>
        <w:t xml:space="preserve">         </w:t>
      </w:r>
      <w:r>
        <w:rPr>
          <w:rFonts w:hAnsi="宋体" w:hint="eastAsia"/>
          <w:sz w:val="24"/>
          <w:szCs w:val="24"/>
        </w:rPr>
        <w:t>（</w:t>
      </w:r>
      <w:r w:rsidRPr="005872D5">
        <w:rPr>
          <w:rFonts w:hAnsi="宋体" w:hint="eastAsia"/>
          <w:sz w:val="24"/>
          <w:szCs w:val="24"/>
        </w:rPr>
        <w:t>GB50484-2008</w:t>
      </w:r>
      <w:r>
        <w:rPr>
          <w:rFonts w:hAnsi="宋体" w:hint="eastAsia"/>
          <w:sz w:val="24"/>
          <w:szCs w:val="24"/>
        </w:rPr>
        <w:t>）</w:t>
      </w:r>
      <w:r w:rsidRPr="005872D5" w:rsidR="00A70F49">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sz w:val="24"/>
          <w:szCs w:val="24"/>
        </w:rPr>
        <w:t>施工现场临时用电安全技术规范</w:t>
      </w:r>
      <w:r>
        <w:rPr>
          <w:rFonts w:hAnsi="宋体" w:hint="eastAsia"/>
          <w:sz w:val="24"/>
          <w:szCs w:val="24"/>
        </w:rPr>
        <w:t>》             （</w:t>
      </w:r>
      <w:r w:rsidRPr="005872D5">
        <w:rPr>
          <w:rFonts w:hAnsi="宋体"/>
          <w:sz w:val="24"/>
          <w:szCs w:val="24"/>
        </w:rPr>
        <w:t>JGJ46-200</w:t>
      </w:r>
      <w:r w:rsidRPr="005872D5">
        <w:rPr>
          <w:rFonts w:hAnsi="宋体" w:hint="eastAsia"/>
          <w:sz w:val="24"/>
          <w:szCs w:val="24"/>
        </w:rPr>
        <w:t>5</w:t>
      </w:r>
      <w:r>
        <w:rPr>
          <w:rFonts w:hAnsi="宋体" w:hint="eastAsia"/>
          <w:sz w:val="24"/>
          <w:szCs w:val="24"/>
        </w:rPr>
        <w:t>）</w:t>
      </w:r>
      <w:r w:rsidRPr="005872D5" w:rsidR="00A70F49">
        <w:rPr>
          <w:rFonts w:hAnsi="宋体" w:hint="eastAsia"/>
          <w:sz w:val="24"/>
          <w:szCs w:val="24"/>
        </w:rPr>
        <w:t xml:space="preserve">    </w:t>
      </w:r>
    </w:p>
    <w:p w:rsidR="0090012E" w:rsidRPr="005872D5" w:rsidP="005872D5">
      <w:pPr>
        <w:pStyle w:val="PlainText"/>
        <w:spacing w:line="360" w:lineRule="auto"/>
        <w:ind w:firstLine="480" w:firstLineChars="200"/>
        <w:jc w:val="left"/>
        <w:rPr>
          <w:rFonts w:hAnsi="宋体"/>
          <w:sz w:val="24"/>
          <w:szCs w:val="24"/>
        </w:rPr>
      </w:pPr>
      <w:r>
        <w:rPr>
          <w:rFonts w:hAnsi="宋体" w:hint="eastAsia"/>
          <w:sz w:val="24"/>
          <w:szCs w:val="24"/>
        </w:rPr>
        <w:t>《</w:t>
      </w:r>
      <w:r w:rsidRPr="005872D5" w:rsidR="00A70F49">
        <w:rPr>
          <w:rFonts w:hAnsi="宋体"/>
          <w:sz w:val="24"/>
          <w:szCs w:val="24"/>
        </w:rPr>
        <w:t>建筑机械使用安全技术规程</w:t>
      </w:r>
      <w:r>
        <w:rPr>
          <w:rFonts w:hAnsi="宋体" w:hint="eastAsia"/>
          <w:sz w:val="24"/>
          <w:szCs w:val="24"/>
        </w:rPr>
        <w:t>》                 （</w:t>
      </w:r>
      <w:r w:rsidRPr="005872D5">
        <w:rPr>
          <w:rFonts w:hAnsi="宋体"/>
          <w:sz w:val="24"/>
          <w:szCs w:val="24"/>
        </w:rPr>
        <w:t>JGJ33-200</w:t>
      </w:r>
      <w:r w:rsidRPr="005872D5">
        <w:rPr>
          <w:rFonts w:hAnsi="宋体" w:hint="eastAsia"/>
          <w:sz w:val="24"/>
          <w:szCs w:val="24"/>
        </w:rPr>
        <w:t>1</w:t>
      </w:r>
      <w:r>
        <w:rPr>
          <w:rFonts w:hAnsi="宋体" w:hint="eastAsia"/>
          <w:sz w:val="24"/>
          <w:szCs w:val="24"/>
        </w:rPr>
        <w:t>）</w:t>
      </w:r>
      <w:r w:rsidRPr="005872D5" w:rsidR="00A70F49">
        <w:rPr>
          <w:rFonts w:hAnsi="宋体" w:hint="eastAsia"/>
          <w:sz w:val="24"/>
          <w:szCs w:val="24"/>
        </w:rPr>
        <w:t xml:space="preserve">   </w:t>
      </w:r>
      <w:r w:rsidRPr="005872D5" w:rsidR="00A70F49">
        <w:rPr>
          <w:rFonts w:hAnsi="宋体"/>
          <w:sz w:val="24"/>
          <w:szCs w:val="24"/>
        </w:rPr>
        <w:t xml:space="preserve"> </w:t>
      </w:r>
    </w:p>
    <w:p w:rsidR="0090012E" w:rsidRPr="00875849" w:rsidP="00875849">
      <w:pPr>
        <w:pStyle w:val="Normal0"/>
        <w:spacing w:line="360" w:lineRule="auto"/>
        <w:jc w:val="center"/>
        <w:rPr>
          <w:rFonts w:ascii="宋体" w:hAnsi="宋体"/>
          <w:b/>
          <w:sz w:val="28"/>
          <w:szCs w:val="28"/>
        </w:rPr>
      </w:pPr>
      <w:bookmarkStart w:id="7" w:name="_Toc27309"/>
      <w:r w:rsidRPr="00875849">
        <w:rPr>
          <w:rFonts w:ascii="宋体" w:hAnsi="宋体" w:hint="eastAsia"/>
          <w:b/>
          <w:sz w:val="28"/>
          <w:szCs w:val="28"/>
        </w:rPr>
        <w:t>第二章</w:t>
      </w:r>
      <w:r w:rsidRPr="00875849">
        <w:rPr>
          <w:rFonts w:ascii="宋体" w:hAnsi="宋体" w:hint="eastAsia"/>
          <w:b/>
          <w:sz w:val="28"/>
          <w:szCs w:val="28"/>
        </w:rPr>
        <w:t xml:space="preserve">    </w:t>
      </w:r>
      <w:r w:rsidRPr="00875849">
        <w:rPr>
          <w:rFonts w:ascii="宋体" w:hAnsi="宋体" w:hint="eastAsia"/>
          <w:b/>
          <w:sz w:val="28"/>
          <w:szCs w:val="28"/>
        </w:rPr>
        <w:t>工程概况</w:t>
      </w:r>
      <w:bookmarkEnd w:id="7"/>
    </w:p>
    <w:p w:rsidR="0015101F" w:rsidP="0015101F">
      <w:pPr>
        <w:pStyle w:val="Normal0"/>
        <w:spacing w:line="360" w:lineRule="auto"/>
        <w:ind w:firstLine="480" w:firstLineChars="200"/>
        <w:rPr>
          <w:rFonts w:ascii="宋体" w:hAnsi="宋体"/>
          <w:sz w:val="24"/>
        </w:rPr>
      </w:pPr>
      <w:r>
        <w:rPr>
          <w:rFonts w:ascii="宋体" w:hAnsi="宋体" w:hint="eastAsia"/>
          <w:sz w:val="24"/>
        </w:rPr>
        <w:t>建筑物长</w:t>
      </w:r>
      <w:r>
        <w:rPr>
          <w:rFonts w:ascii="宋体" w:hAnsi="宋体" w:hint="eastAsia"/>
          <w:sz w:val="24"/>
        </w:rPr>
        <w:t>6</w:t>
      </w:r>
      <w:r w:rsidR="00CC103B">
        <w:rPr>
          <w:rFonts w:ascii="宋体" w:hAnsi="宋体" w:hint="eastAsia"/>
          <w:sz w:val="24"/>
        </w:rPr>
        <w:t>4.8</w:t>
      </w:r>
      <w:r>
        <w:rPr>
          <w:rFonts w:ascii="宋体" w:hAnsi="宋体" w:hint="eastAsia"/>
          <w:sz w:val="24"/>
        </w:rPr>
        <w:t>米、宽</w:t>
      </w:r>
      <w:r>
        <w:rPr>
          <w:rFonts w:ascii="宋体" w:hAnsi="宋体" w:hint="eastAsia"/>
          <w:sz w:val="24"/>
        </w:rPr>
        <w:t>18.</w:t>
      </w:r>
      <w:r w:rsidR="00CC103B">
        <w:rPr>
          <w:rFonts w:ascii="宋体" w:hAnsi="宋体" w:hint="eastAsia"/>
          <w:sz w:val="24"/>
        </w:rPr>
        <w:t>0</w:t>
      </w:r>
      <w:r>
        <w:rPr>
          <w:rFonts w:ascii="宋体" w:hAnsi="宋体" w:hint="eastAsia"/>
          <w:sz w:val="24"/>
        </w:rPr>
        <w:t>米，共两层，一层标高</w:t>
      </w:r>
      <w:r w:rsidRPr="0015101F">
        <w:rPr>
          <w:rFonts w:ascii="宋体" w:hAnsi="宋体" w:hint="eastAsia"/>
          <w:sz w:val="24"/>
        </w:rPr>
        <w:t>＋</w:t>
      </w:r>
      <w:r>
        <w:rPr>
          <w:rFonts w:ascii="宋体" w:hAnsi="宋体" w:hint="eastAsia"/>
          <w:sz w:val="24"/>
        </w:rPr>
        <w:t>3.</w:t>
      </w:r>
      <w:r w:rsidR="00CC103B">
        <w:rPr>
          <w:rFonts w:ascii="宋体" w:hAnsi="宋体" w:hint="eastAsia"/>
          <w:sz w:val="24"/>
        </w:rPr>
        <w:t>4</w:t>
      </w:r>
      <w:r>
        <w:rPr>
          <w:rFonts w:ascii="宋体" w:hAnsi="宋体" w:hint="eastAsia"/>
          <w:sz w:val="24"/>
        </w:rPr>
        <w:t>70</w:t>
      </w:r>
      <w:r>
        <w:rPr>
          <w:rFonts w:ascii="宋体" w:hAnsi="宋体" w:hint="eastAsia"/>
          <w:sz w:val="24"/>
        </w:rPr>
        <w:t>米，二层标高</w:t>
      </w:r>
      <w:r w:rsidRPr="0015101F">
        <w:rPr>
          <w:rFonts w:ascii="宋体" w:hAnsi="宋体" w:hint="eastAsia"/>
          <w:sz w:val="24"/>
        </w:rPr>
        <w:t>＋</w:t>
      </w:r>
      <w:r>
        <w:rPr>
          <w:rFonts w:ascii="宋体" w:hAnsi="宋体" w:hint="eastAsia"/>
          <w:sz w:val="24"/>
        </w:rPr>
        <w:t>8.</w:t>
      </w:r>
      <w:r w:rsidR="00CC103B">
        <w:rPr>
          <w:rFonts w:ascii="宋体" w:hAnsi="宋体" w:hint="eastAsia"/>
          <w:sz w:val="24"/>
        </w:rPr>
        <w:t>6</w:t>
      </w:r>
      <w:r>
        <w:rPr>
          <w:rFonts w:ascii="宋体" w:hAnsi="宋体" w:hint="eastAsia"/>
          <w:sz w:val="24"/>
        </w:rPr>
        <w:t>0</w:t>
      </w:r>
      <w:r>
        <w:rPr>
          <w:rFonts w:ascii="宋体" w:hAnsi="宋体" w:hint="eastAsia"/>
          <w:sz w:val="24"/>
        </w:rPr>
        <w:t>米</w:t>
      </w:r>
      <w:r w:rsidR="008115F2">
        <w:rPr>
          <w:rFonts w:ascii="宋体" w:hAnsi="宋体" w:hint="eastAsia"/>
          <w:sz w:val="24"/>
        </w:rPr>
        <w:t>;</w:t>
      </w:r>
      <w:r w:rsidRPr="008115F2" w:rsidR="008115F2">
        <w:rPr>
          <w:rFonts w:ascii="宋体" w:hAnsi="宋体" w:cs="宋体" w:hint="eastAsia"/>
          <w:bCs/>
          <w:sz w:val="24"/>
        </w:rPr>
        <w:t xml:space="preserve"> </w:t>
      </w:r>
      <w:r w:rsidRPr="00AA7070" w:rsidR="008115F2">
        <w:rPr>
          <w:rFonts w:ascii="宋体" w:hAnsi="宋体" w:cs="宋体" w:hint="eastAsia"/>
          <w:bCs/>
          <w:sz w:val="24"/>
        </w:rPr>
        <w:t>±</w:t>
      </w:r>
      <w:r w:rsidR="008115F2">
        <w:rPr>
          <w:rFonts w:ascii="宋体" w:hAnsi="宋体" w:cs="宋体" w:hint="eastAsia"/>
          <w:bCs/>
          <w:sz w:val="24"/>
        </w:rPr>
        <w:t>0.00相当于绝对标高61.80米;</w:t>
      </w:r>
    </w:p>
    <w:p w:rsidR="0090012E" w:rsidRPr="00875849" w:rsidP="0015101F">
      <w:pPr>
        <w:pStyle w:val="Normal0"/>
        <w:spacing w:line="360" w:lineRule="auto"/>
        <w:ind w:firstLine="480" w:firstLineChars="200"/>
        <w:rPr>
          <w:rFonts w:ascii="宋体" w:hAnsi="宋体"/>
          <w:sz w:val="24"/>
        </w:rPr>
      </w:pPr>
      <w:r>
        <w:rPr>
          <w:rFonts w:ascii="宋体" w:hAnsi="宋体" w:hint="eastAsia"/>
          <w:sz w:val="24"/>
        </w:rPr>
        <w:t>抗震设防分类：</w:t>
      </w:r>
      <w:r w:rsidR="008115F2">
        <w:rPr>
          <w:rFonts w:ascii="宋体" w:hAnsi="宋体" w:cs="宋体" w:hint="eastAsia"/>
          <w:bCs/>
          <w:sz w:val="24"/>
        </w:rPr>
        <w:t>结构安全等级为二级,使用年限50年,抗震设防烈度7度,框架抗震等级为二级;</w:t>
      </w:r>
    </w:p>
    <w:p w:rsidR="0090012E" w:rsidRPr="00875849">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
          <w:cols w:space="720"/>
          <w:titlePg w:val="0"/>
          <w:docGrid w:type="lines" w:linePitch="312"/>
        </w:sectPr>
      </w:pPr>
      <w:r w:rsidRPr="00875849">
        <w:rPr>
          <w:rFonts w:ascii="宋体" w:hAnsi="宋体" w:hint="eastAsia"/>
          <w:sz w:val="24"/>
        </w:rPr>
        <w:t>本工程属于框架结构，</w:t>
      </w:r>
      <w:r w:rsidRPr="00875849">
        <w:rPr>
          <w:rFonts w:ascii="宋体" w:hAnsi="宋体" w:hint="eastAsia"/>
          <w:sz w:val="24"/>
        </w:rPr>
        <w:t>KZ-1</w:t>
      </w:r>
      <w:r w:rsidR="00623AC4">
        <w:rPr>
          <w:rFonts w:ascii="宋体" w:hAnsi="宋体" w:hint="eastAsia"/>
          <w:sz w:val="24"/>
        </w:rPr>
        <w:t>～</w:t>
      </w:r>
      <w:r w:rsidRPr="00875849">
        <w:rPr>
          <w:rFonts w:ascii="宋体" w:hAnsi="宋体" w:hint="eastAsia"/>
          <w:sz w:val="24"/>
        </w:rPr>
        <w:t>KZ-</w:t>
      </w:r>
      <w:r w:rsidR="00623AC4">
        <w:rPr>
          <w:rFonts w:ascii="宋体" w:hAnsi="宋体" w:hint="eastAsia"/>
          <w:sz w:val="24"/>
        </w:rPr>
        <w:t>19</w:t>
      </w:r>
      <w:r w:rsidRPr="00875849">
        <w:rPr>
          <w:rFonts w:ascii="宋体" w:hAnsi="宋体" w:hint="eastAsia"/>
          <w:sz w:val="24"/>
        </w:rPr>
        <w:t>标高</w:t>
      </w:r>
      <w:r w:rsidRPr="00875849">
        <w:rPr>
          <w:rFonts w:ascii="宋体" w:hAnsi="宋体" w:hint="eastAsia"/>
          <w:sz w:val="24"/>
        </w:rPr>
        <w:t>8.</w:t>
      </w:r>
      <w:r w:rsidR="00623AC4">
        <w:rPr>
          <w:rFonts w:ascii="宋体" w:hAnsi="宋体" w:hint="eastAsia"/>
          <w:sz w:val="24"/>
        </w:rPr>
        <w:t>60</w:t>
      </w:r>
      <w:r w:rsidRPr="00875849">
        <w:rPr>
          <w:rFonts w:ascii="宋体" w:hAnsi="宋体" w:hint="eastAsia"/>
          <w:sz w:val="24"/>
        </w:rPr>
        <w:t>m</w:t>
      </w:r>
      <w:r w:rsidRPr="00875849">
        <w:rPr>
          <w:rFonts w:ascii="宋体" w:hAnsi="宋体" w:hint="eastAsia"/>
          <w:sz w:val="24"/>
        </w:rPr>
        <w:t>，</w:t>
      </w:r>
      <w:r w:rsidRPr="00875849">
        <w:rPr>
          <w:rFonts w:ascii="宋体" w:hAnsi="宋体" w:hint="eastAsia"/>
          <w:sz w:val="24"/>
        </w:rPr>
        <w:t>KZ-</w:t>
      </w:r>
      <w:r w:rsidR="00623AC4">
        <w:rPr>
          <w:rFonts w:ascii="宋体" w:hAnsi="宋体" w:hint="eastAsia"/>
          <w:sz w:val="24"/>
        </w:rPr>
        <w:t>6a</w:t>
      </w:r>
      <w:r w:rsidRPr="00875849">
        <w:rPr>
          <w:rFonts w:ascii="宋体" w:hAnsi="宋体" w:hint="eastAsia"/>
          <w:sz w:val="24"/>
        </w:rPr>
        <w:t>标高</w:t>
      </w:r>
      <w:r w:rsidRPr="00875849">
        <w:rPr>
          <w:rFonts w:ascii="宋体" w:hAnsi="宋体" w:hint="eastAsia"/>
          <w:sz w:val="24"/>
        </w:rPr>
        <w:t>3.</w:t>
      </w:r>
      <w:r w:rsidR="00623AC4">
        <w:rPr>
          <w:rFonts w:ascii="宋体" w:hAnsi="宋体" w:hint="eastAsia"/>
          <w:sz w:val="24"/>
        </w:rPr>
        <w:t>4</w:t>
      </w:r>
      <w:r w:rsidRPr="00875849">
        <w:rPr>
          <w:rFonts w:ascii="宋体" w:hAnsi="宋体" w:hint="eastAsia"/>
          <w:sz w:val="24"/>
        </w:rPr>
        <w:t>7m</w:t>
      </w:r>
      <w:r w:rsidR="00623AC4">
        <w:rPr>
          <w:rFonts w:ascii="宋体" w:hAnsi="宋体" w:hint="eastAsia"/>
          <w:sz w:val="24"/>
        </w:rPr>
        <w:t>；构造柱主筋在上部和下部锚入框架梁内不小于35d，GZ-4、GZ-5由</w:t>
      </w:r>
      <w:r w:rsidRPr="00623AC4" w:rsidR="00623AC4">
        <w:rPr>
          <w:rFonts w:ascii="宋体" w:hAnsi="宋体" w:hint="eastAsia"/>
          <w:sz w:val="24"/>
        </w:rPr>
        <w:t>▽</w:t>
      </w:r>
      <w:r w:rsidR="00623AC4">
        <w:rPr>
          <w:rFonts w:ascii="宋体" w:hAnsi="宋体" w:hint="eastAsia"/>
          <w:sz w:val="24"/>
        </w:rPr>
        <w:t>3.50至</w:t>
      </w:r>
      <w:r w:rsidRPr="00623AC4" w:rsidR="00623AC4">
        <w:rPr>
          <w:rFonts w:ascii="宋体" w:hAnsi="宋体" w:hint="eastAsia"/>
          <w:sz w:val="24"/>
        </w:rPr>
        <w:t>▽</w:t>
      </w:r>
      <w:r w:rsidR="00623AC4">
        <w:rPr>
          <w:rFonts w:ascii="宋体" w:hAnsi="宋体" w:hint="eastAsia"/>
          <w:sz w:val="24"/>
        </w:rPr>
        <w:t>8.60，GZ-2由</w:t>
      </w:r>
      <w:r w:rsidRPr="00623AC4" w:rsidR="00623AC4">
        <w:rPr>
          <w:rFonts w:ascii="宋体" w:hAnsi="宋体" w:hint="eastAsia"/>
          <w:sz w:val="24"/>
        </w:rPr>
        <w:t>▽</w:t>
      </w:r>
      <w:r w:rsidR="00623AC4">
        <w:rPr>
          <w:rFonts w:ascii="宋体" w:hAnsi="宋体" w:hint="eastAsia"/>
          <w:sz w:val="24"/>
        </w:rPr>
        <w:t>-1.10至</w:t>
      </w:r>
      <w:r w:rsidRPr="00623AC4" w:rsidR="00623AC4">
        <w:rPr>
          <w:rFonts w:ascii="宋体" w:hAnsi="宋体" w:hint="eastAsia"/>
          <w:sz w:val="24"/>
        </w:rPr>
        <w:t>▽</w:t>
      </w:r>
      <w:r w:rsidR="00623AC4">
        <w:rPr>
          <w:rFonts w:ascii="宋体" w:hAnsi="宋体" w:hint="eastAsia"/>
          <w:sz w:val="24"/>
        </w:rPr>
        <w:t>8.60</w:t>
      </w:r>
      <w:r w:rsidRPr="00875849">
        <w:rPr>
          <w:rFonts w:ascii="宋体" w:hAnsi="宋体" w:hint="eastAsia"/>
          <w:sz w:val="24"/>
        </w:rPr>
        <w:t>。框架柱</w:t>
      </w:r>
      <w:r w:rsidR="008115F2">
        <w:rPr>
          <w:rFonts w:ascii="宋体" w:hAnsi="宋体" w:hint="eastAsia"/>
          <w:sz w:val="24"/>
        </w:rPr>
        <w:t>、</w:t>
      </w:r>
      <w:r w:rsidRPr="00875849">
        <w:rPr>
          <w:rFonts w:ascii="宋体" w:hAnsi="宋体" w:hint="eastAsia"/>
          <w:sz w:val="24"/>
        </w:rPr>
        <w:t>梁</w:t>
      </w:r>
      <w:r w:rsidR="008115F2">
        <w:rPr>
          <w:rFonts w:ascii="宋体" w:hAnsi="宋体" w:hint="eastAsia"/>
          <w:sz w:val="24"/>
        </w:rPr>
        <w:t>、板</w:t>
      </w:r>
      <w:r w:rsidRPr="00875849">
        <w:rPr>
          <w:rFonts w:ascii="宋体" w:hAnsi="宋体" w:hint="eastAsia"/>
          <w:sz w:val="24"/>
        </w:rPr>
        <w:t>混凝土采用</w:t>
      </w:r>
      <w:r w:rsidRPr="00875849">
        <w:rPr>
          <w:rFonts w:ascii="宋体" w:hAnsi="宋体" w:hint="eastAsia"/>
          <w:sz w:val="24"/>
        </w:rPr>
        <w:t>C30</w:t>
      </w:r>
      <w:r w:rsidRPr="00875849">
        <w:rPr>
          <w:rFonts w:ascii="宋体" w:hAnsi="宋体" w:hint="eastAsia"/>
          <w:sz w:val="24"/>
        </w:rPr>
        <w:t>，钢筋采用</w:t>
      </w:r>
      <w:r w:rsidRPr="00875849">
        <w:rPr>
          <w:rFonts w:ascii="宋体" w:hAnsi="宋体" w:hint="eastAsia"/>
          <w:sz w:val="24"/>
        </w:rPr>
        <w:t>HPB300</w:t>
      </w:r>
      <w:r w:rsidR="008115F2">
        <w:rPr>
          <w:rFonts w:ascii="宋体" w:hAnsi="宋体" w:hint="eastAsia"/>
          <w:sz w:val="24"/>
        </w:rPr>
        <w:t>、</w:t>
      </w:r>
      <w:r w:rsidRPr="00875849">
        <w:rPr>
          <w:rFonts w:ascii="宋体" w:hAnsi="宋体" w:hint="eastAsia"/>
          <w:sz w:val="24"/>
        </w:rPr>
        <w:t>HRB335</w:t>
      </w:r>
      <w:r w:rsidR="008115F2">
        <w:rPr>
          <w:rFonts w:ascii="宋体" w:hAnsi="宋体" w:hint="eastAsia"/>
          <w:sz w:val="24"/>
        </w:rPr>
        <w:t>、</w:t>
      </w:r>
      <w:r w:rsidRPr="00875849" w:rsidR="008115F2">
        <w:rPr>
          <w:rFonts w:ascii="宋体" w:hAnsi="宋体" w:hint="eastAsia"/>
          <w:sz w:val="24"/>
        </w:rPr>
        <w:t>HRB</w:t>
      </w:r>
      <w:r w:rsidR="008115F2">
        <w:rPr>
          <w:rFonts w:ascii="宋体" w:hAnsi="宋体" w:hint="eastAsia"/>
          <w:sz w:val="24"/>
        </w:rPr>
        <w:t>400E</w:t>
      </w:r>
      <w:r w:rsidRPr="00875849">
        <w:rPr>
          <w:rFonts w:ascii="宋体" w:hAnsi="宋体" w:hint="eastAsia"/>
          <w:sz w:val="24"/>
        </w:rPr>
        <w:t>，梁、柱钢</w:t>
      </w:r>
    </w:p>
    <w:p w:rsidR="0090012E" w:rsidRPr="00875849">
      <w:pPr>
        <w:pStyle w:val="Normal0"/>
        <w:spacing w:line="360" w:lineRule="auto"/>
        <w:ind w:firstLine="480" w:firstLineChars="200"/>
        <w:rPr>
          <w:rFonts w:ascii="宋体" w:hAnsi="宋体"/>
          <w:sz w:val="24"/>
        </w:rPr>
      </w:pPr>
      <w:r w:rsidRPr="00875849">
        <w:rPr>
          <w:rFonts w:ascii="宋体" w:hAnsi="宋体" w:hint="eastAsia"/>
          <w:sz w:val="24"/>
        </w:rPr>
        <w:t>筋保护层</w:t>
      </w:r>
      <w:r w:rsidRPr="00875849">
        <w:rPr>
          <w:rFonts w:ascii="宋体" w:hAnsi="宋体" w:hint="eastAsia"/>
          <w:sz w:val="24"/>
        </w:rPr>
        <w:t>3</w:t>
      </w:r>
      <w:r w:rsidR="008115F2">
        <w:rPr>
          <w:rFonts w:ascii="宋体" w:hAnsi="宋体" w:hint="eastAsia"/>
          <w:sz w:val="24"/>
        </w:rPr>
        <w:t>5</w:t>
      </w:r>
      <w:r w:rsidRPr="00875849">
        <w:rPr>
          <w:rFonts w:ascii="宋体" w:hAnsi="宋体" w:hint="eastAsia"/>
          <w:sz w:val="24"/>
        </w:rPr>
        <w:t>mm</w:t>
      </w:r>
      <w:r w:rsidRPr="00875849">
        <w:rPr>
          <w:rFonts w:ascii="宋体" w:hAnsi="宋体" w:hint="eastAsia"/>
          <w:sz w:val="24"/>
        </w:rPr>
        <w:t>，板保护层</w:t>
      </w:r>
      <w:r w:rsidRPr="00875849">
        <w:rPr>
          <w:rFonts w:ascii="宋体" w:hAnsi="宋体" w:hint="eastAsia"/>
          <w:sz w:val="24"/>
        </w:rPr>
        <w:t>20mm</w:t>
      </w:r>
      <w:r w:rsidRPr="00875849">
        <w:rPr>
          <w:rFonts w:ascii="宋体" w:hAnsi="宋体" w:hint="eastAsia"/>
          <w:sz w:val="24"/>
        </w:rPr>
        <w:t>，柱纵筋接头形式：</w:t>
      </w:r>
      <w:r w:rsidRPr="008115F2" w:rsidR="008115F2">
        <w:rPr>
          <w:rFonts w:ascii="宋体" w:hAnsi="宋体" w:hint="eastAsia"/>
          <w:sz w:val="24"/>
        </w:rPr>
        <w:t>≥</w:t>
      </w:r>
      <w:r w:rsidR="008115F2">
        <w:rPr>
          <w:rFonts w:ascii="宋体" w:hAnsi="宋体" w:hint="eastAsia"/>
          <w:sz w:val="24"/>
        </w:rPr>
        <w:t>25钢筋采用机械连接或焊接</w:t>
      </w:r>
      <w:r w:rsidRPr="00875849">
        <w:rPr>
          <w:rFonts w:ascii="宋体" w:hAnsi="宋体" w:hint="eastAsia"/>
          <w:sz w:val="24"/>
        </w:rPr>
        <w:t>。主次梁交接处设附加箍筋及附加吊筋。</w:t>
      </w:r>
    </w:p>
    <w:p w:rsidR="0090012E" w:rsidRPr="00875849" w:rsidP="0015101F">
      <w:pPr>
        <w:pStyle w:val="Normal0"/>
        <w:spacing w:line="360" w:lineRule="auto"/>
        <w:ind w:firstLine="480" w:firstLineChars="200"/>
        <w:rPr>
          <w:rFonts w:ascii="宋体" w:hAnsi="宋体"/>
          <w:sz w:val="24"/>
        </w:rPr>
      </w:pPr>
      <w:r w:rsidRPr="00875849">
        <w:rPr>
          <w:rFonts w:ascii="宋体" w:hAnsi="宋体" w:hint="eastAsia"/>
          <w:sz w:val="24"/>
        </w:rPr>
        <w:t>二层砖填充墙设水平系梁一道，底标高为</w:t>
      </w:r>
      <w:r w:rsidRPr="00875849">
        <w:rPr>
          <w:rFonts w:ascii="宋体" w:hAnsi="宋体" w:hint="eastAsia"/>
          <w:sz w:val="24"/>
        </w:rPr>
        <w:t>6.</w:t>
      </w:r>
      <w:r w:rsidR="00144BF5">
        <w:rPr>
          <w:rFonts w:ascii="宋体" w:hAnsi="宋体" w:hint="eastAsia"/>
          <w:sz w:val="24"/>
        </w:rPr>
        <w:t>5</w:t>
      </w:r>
      <w:r w:rsidRPr="00875849">
        <w:rPr>
          <w:rFonts w:ascii="宋体" w:hAnsi="宋体" w:hint="eastAsia"/>
          <w:sz w:val="24"/>
        </w:rPr>
        <w:t>00</w:t>
      </w:r>
      <w:r w:rsidRPr="00875849">
        <w:rPr>
          <w:rFonts w:ascii="宋体" w:hAnsi="宋体" w:hint="eastAsia"/>
          <w:sz w:val="24"/>
        </w:rPr>
        <w:t>，梁宽同墙厚，梁高</w:t>
      </w:r>
      <w:r w:rsidR="00144BF5">
        <w:rPr>
          <w:rFonts w:ascii="宋体" w:hAnsi="宋体" w:hint="eastAsia"/>
          <w:sz w:val="24"/>
        </w:rPr>
        <w:t>24</w:t>
      </w:r>
      <w:r w:rsidRPr="00875849">
        <w:rPr>
          <w:rFonts w:ascii="宋体" w:hAnsi="宋体" w:hint="eastAsia"/>
          <w:sz w:val="24"/>
        </w:rPr>
        <w:t>0mm</w:t>
      </w:r>
      <w:r w:rsidRPr="00875849">
        <w:rPr>
          <w:rFonts w:ascii="宋体" w:hAnsi="宋体" w:hint="eastAsia"/>
          <w:sz w:val="24"/>
        </w:rPr>
        <w:t>。</w:t>
      </w:r>
    </w:p>
    <w:p w:rsidR="0090012E" w:rsidRPr="00274AA6" w:rsidP="00777B50">
      <w:pPr>
        <w:pStyle w:val="Normal0"/>
        <w:spacing w:line="360" w:lineRule="auto"/>
        <w:jc w:val="center"/>
        <w:rPr>
          <w:rFonts w:ascii="宋体" w:hAnsi="宋体"/>
          <w:b/>
          <w:sz w:val="28"/>
          <w:szCs w:val="28"/>
        </w:rPr>
      </w:pPr>
      <w:bookmarkStart w:id="8" w:name="_Toc151365669"/>
      <w:bookmarkStart w:id="9" w:name="_Toc28915"/>
      <w:r w:rsidRPr="00274AA6">
        <w:rPr>
          <w:rFonts w:ascii="宋体" w:hAnsi="宋体" w:hint="eastAsia"/>
          <w:b/>
          <w:sz w:val="28"/>
          <w:szCs w:val="28"/>
        </w:rPr>
        <w:t>第三章</w:t>
      </w:r>
      <w:r w:rsidRPr="00274AA6">
        <w:rPr>
          <w:rFonts w:ascii="宋体" w:hAnsi="宋体" w:hint="eastAsia"/>
          <w:b/>
          <w:sz w:val="28"/>
          <w:szCs w:val="28"/>
        </w:rPr>
        <w:t xml:space="preserve">    </w:t>
      </w:r>
      <w:r w:rsidRPr="00274AA6">
        <w:rPr>
          <w:rFonts w:ascii="宋体" w:hAnsi="宋体" w:hint="eastAsia"/>
          <w:b/>
          <w:sz w:val="28"/>
          <w:szCs w:val="28"/>
        </w:rPr>
        <w:t>施工准备</w:t>
      </w:r>
      <w:bookmarkEnd w:id="8"/>
      <w:bookmarkEnd w:id="9"/>
    </w:p>
    <w:p w:rsidR="0090012E" w:rsidRPr="00603C6A" w:rsidP="00777B50">
      <w:pPr>
        <w:pStyle w:val="Normal0"/>
        <w:spacing w:line="360" w:lineRule="auto"/>
        <w:rPr>
          <w:rFonts w:ascii="宋体" w:hAnsi="宋体"/>
          <w:b/>
          <w:sz w:val="24"/>
        </w:rPr>
      </w:pPr>
      <w:bookmarkStart w:id="10" w:name="_Toc82688759"/>
      <w:bookmarkStart w:id="11" w:name="_Toc151365670"/>
      <w:bookmarkStart w:id="12" w:name="_Toc28994"/>
      <w:r w:rsidRPr="00603C6A">
        <w:rPr>
          <w:rFonts w:ascii="宋体" w:hAnsi="宋体" w:hint="eastAsia"/>
          <w:b/>
          <w:sz w:val="24"/>
        </w:rPr>
        <w:t>3.1</w:t>
      </w:r>
      <w:r w:rsidRPr="00603C6A">
        <w:rPr>
          <w:rFonts w:ascii="宋体" w:hAnsi="宋体" w:hint="eastAsia"/>
          <w:b/>
          <w:sz w:val="24"/>
        </w:rPr>
        <w:t>施工前的技术准备</w:t>
      </w:r>
      <w:bookmarkEnd w:id="10"/>
      <w:bookmarkEnd w:id="11"/>
      <w:bookmarkEnd w:id="12"/>
    </w:p>
    <w:p w:rsidR="0090012E" w:rsidRPr="00777B50" w:rsidP="00777B50">
      <w:pPr>
        <w:pStyle w:val="Normal0"/>
        <w:spacing w:line="360" w:lineRule="auto"/>
        <w:rPr>
          <w:rFonts w:ascii="宋体" w:hAnsi="宋体"/>
          <w:sz w:val="24"/>
        </w:rPr>
      </w:pPr>
      <w:r>
        <w:rPr>
          <w:rFonts w:ascii="宋体" w:hAnsi="宋体" w:hint="eastAsia"/>
          <w:sz w:val="24"/>
        </w:rPr>
        <w:t>3.1.1</w:t>
      </w:r>
      <w:r w:rsidRPr="00777B50" w:rsidR="00A70F49">
        <w:rPr>
          <w:rFonts w:ascii="宋体" w:hAnsi="宋体" w:hint="eastAsia"/>
          <w:sz w:val="24"/>
        </w:rPr>
        <w:t>施工图纸审核</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1.</w:t>
      </w:r>
      <w:r w:rsidR="00A70F49">
        <w:rPr>
          <w:rFonts w:ascii="宋体" w:hAnsi="宋体" w:hint="eastAsia"/>
          <w:sz w:val="24"/>
        </w:rPr>
        <w:t>施工图及设计文件下达后，由技术负责人组织技术员、施工员、预算员等各部门相关人员认真阅读设计文件和施工图纸，领会、熟悉设计要求和图纸内容，审查设计文件和图纸中可能存在的问题；</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2.</w:t>
      </w:r>
      <w:r w:rsidR="00A70F49">
        <w:rPr>
          <w:rFonts w:ascii="宋体" w:hAnsi="宋体" w:hint="eastAsia"/>
          <w:sz w:val="24"/>
        </w:rPr>
        <w:t>核对施工图、设计说明书及标准图是否正确、完整；核对基础坐标、标高是否与其它基础图一致；</w:t>
      </w:r>
      <w:r w:rsidR="00A70F49">
        <w:rPr>
          <w:rFonts w:ascii="宋体" w:hAnsi="宋体" w:hint="eastAsia"/>
          <w:sz w:val="24"/>
        </w:rPr>
        <w:t xml:space="preserve"> </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3.</w:t>
      </w:r>
      <w:r w:rsidR="00A70F49">
        <w:rPr>
          <w:rFonts w:ascii="宋体" w:hAnsi="宋体" w:hint="eastAsia"/>
          <w:sz w:val="24"/>
        </w:rPr>
        <w:t>对图纸中存在的问题详细列出，交技术负责人归纳、汇总，并及时与设计人员联系或在图纸会审上</w:t>
      </w:r>
      <w:r w:rsidR="00A70F49">
        <w:rPr>
          <w:rFonts w:ascii="宋体" w:hAnsi="宋体" w:hint="eastAsia"/>
          <w:sz w:val="24"/>
        </w:rPr>
        <w:t>提出，以求得到设计部门的答复和解决，并做好图纸会审记录。</w:t>
      </w:r>
    </w:p>
    <w:p w:rsidR="0090012E" w:rsidP="00777B50">
      <w:pPr>
        <w:pStyle w:val="Normal0"/>
        <w:spacing w:line="360" w:lineRule="auto"/>
        <w:rPr>
          <w:rFonts w:ascii="宋体" w:hAnsi="宋体"/>
          <w:sz w:val="24"/>
        </w:rPr>
      </w:pPr>
      <w:r>
        <w:rPr>
          <w:rFonts w:ascii="宋体" w:hAnsi="宋体" w:hint="eastAsia"/>
          <w:sz w:val="24"/>
        </w:rPr>
        <w:t>3.1.2</w:t>
      </w:r>
      <w:r w:rsidR="00A70F49">
        <w:rPr>
          <w:rFonts w:ascii="宋体" w:hAnsi="宋体" w:hint="eastAsia"/>
          <w:sz w:val="24"/>
        </w:rPr>
        <w:t>技术交底</w:t>
      </w:r>
    </w:p>
    <w:p w:rsidR="0090012E">
      <w:pPr>
        <w:pStyle w:val="Normal0"/>
        <w:spacing w:line="360" w:lineRule="auto"/>
        <w:ind w:firstLine="480" w:firstLineChars="200"/>
        <w:rPr>
          <w:rFonts w:ascii="宋体" w:hAnsi="宋体"/>
          <w:sz w:val="24"/>
        </w:rPr>
      </w:pPr>
      <w:r>
        <w:rPr>
          <w:rFonts w:ascii="宋体" w:hAnsi="宋体" w:hint="eastAsia"/>
          <w:sz w:val="24"/>
        </w:rPr>
        <w:t>技术负责人根据工程进展情况，组织编制详细的技术交底。</w:t>
      </w:r>
      <w:r>
        <w:rPr>
          <w:rFonts w:ascii="宋体" w:hAnsi="宋体" w:hint="eastAsia"/>
          <w:sz w:val="24"/>
        </w:rPr>
        <w:t xml:space="preserve"> </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1.</w:t>
      </w:r>
      <w:r w:rsidR="00A70F49">
        <w:rPr>
          <w:rFonts w:ascii="宋体" w:hAnsi="宋体" w:hint="eastAsia"/>
          <w:sz w:val="24"/>
        </w:rPr>
        <w:t>施工组织设计的交底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施工组织设计内容由技术负责人向各职能岗位管理人员进行交底并及时做好交底记录。</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2.</w:t>
      </w:r>
      <w:r w:rsidR="00A70F49">
        <w:rPr>
          <w:rFonts w:ascii="宋体" w:hAnsi="宋体" w:hint="eastAsia"/>
          <w:sz w:val="24"/>
        </w:rPr>
        <w:t>施工方案的交底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施工方案内容由技术负责人向技术员、施工员、检查员、施工班组长进行交底，并及时做好交底记录。</w:t>
      </w:r>
    </w:p>
    <w:p w:rsidR="0090012E" w:rsidP="00777B50">
      <w:pPr>
        <w:pStyle w:val="Normal0"/>
        <w:autoSpaceDE w:val="0"/>
        <w:autoSpaceDN w:val="0"/>
        <w:adjustRightInd w:val="0"/>
        <w:spacing w:line="360" w:lineRule="auto"/>
        <w:rPr>
          <w:rFonts w:ascii="宋体" w:hAnsi="宋体"/>
          <w:sz w:val="24"/>
        </w:rPr>
      </w:pPr>
      <w:r>
        <w:rPr>
          <w:rFonts w:ascii="宋体" w:hAnsi="宋体" w:hint="eastAsia"/>
          <w:sz w:val="24"/>
        </w:rPr>
        <w:t>3.</w:t>
      </w:r>
      <w:r w:rsidR="00A70F49">
        <w:rPr>
          <w:rFonts w:ascii="宋体" w:hAnsi="宋体" w:hint="eastAsia"/>
          <w:sz w:val="24"/>
        </w:rPr>
        <w:t>分部分项工程的技术交底</w:t>
      </w:r>
    </w:p>
    <w:p w:rsidR="0090012E">
      <w:pPr>
        <w:pStyle w:val="Normal0"/>
        <w:autoSpaceDE w:val="0"/>
        <w:autoSpaceDN w:val="0"/>
        <w:adjustRightInd w:val="0"/>
        <w:spacing w:line="360" w:lineRule="auto"/>
        <w:ind w:firstLine="480" w:firstLineChars="200"/>
        <w:rPr>
          <w:rFonts w:ascii="宋体" w:hAnsi="宋体"/>
          <w:sz w:val="24"/>
        </w:rPr>
      </w:pPr>
      <w:r>
        <w:rPr>
          <w:rFonts w:ascii="宋体" w:hAnsi="宋体" w:hint="eastAsia"/>
          <w:sz w:val="24"/>
        </w:rPr>
        <w:t>由技术员、施工员向操作人员进行技术交底，并及时做好交底记录。</w:t>
      </w:r>
    </w:p>
    <w:p w:rsidR="00274AA6" w:rsidRPr="00603C6A" w:rsidP="00274AA6">
      <w:pPr>
        <w:pStyle w:val="Normal0"/>
        <w:spacing w:line="360" w:lineRule="auto"/>
        <w:rPr>
          <w:rFonts w:ascii="宋体" w:hAnsi="宋体"/>
          <w:b/>
          <w:sz w:val="24"/>
        </w:rPr>
      </w:pPr>
      <w:bookmarkStart w:id="13" w:name="_Toc8806"/>
      <w:bookmarkStart w:id="14" w:name="_Toc34017190"/>
      <w:bookmarkStart w:id="15" w:name="_Toc34017135"/>
      <w:r w:rsidRPr="00603C6A">
        <w:rPr>
          <w:rFonts w:ascii="宋体" w:hAnsi="宋体" w:hint="eastAsia"/>
          <w:b/>
          <w:sz w:val="24"/>
        </w:rPr>
        <w:t>3.</w:t>
      </w:r>
      <w:r w:rsidRPr="00603C6A" w:rsidR="00144BF5">
        <w:rPr>
          <w:rFonts w:ascii="宋体" w:hAnsi="宋体" w:hint="eastAsia"/>
          <w:b/>
          <w:sz w:val="24"/>
        </w:rPr>
        <w:t>2</w:t>
      </w:r>
      <w:r w:rsidRPr="00603C6A">
        <w:rPr>
          <w:rFonts w:ascii="宋体" w:hAnsi="宋体" w:hint="eastAsia"/>
          <w:b/>
          <w:sz w:val="24"/>
        </w:rPr>
        <w:t>劳动力安排计划</w:t>
      </w:r>
      <w:bookmarkStart w:id="16" w:name="_Toc34017191"/>
      <w:bookmarkEnd w:id="13"/>
      <w:bookmarkEnd w:id="14"/>
    </w:p>
    <w:p w:rsidR="0090012E" w:rsidRPr="00274AA6" w:rsidP="00274AA6">
      <w:pPr>
        <w:pStyle w:val="Normal0"/>
        <w:spacing w:line="360" w:lineRule="auto"/>
        <w:rPr>
          <w:rFonts w:ascii="宋体" w:hAnsi="宋体"/>
          <w:sz w:val="24"/>
        </w:rPr>
      </w:pPr>
      <w:r w:rsidRPr="00274AA6">
        <w:rPr>
          <w:rFonts w:ascii="宋体" w:hAnsi="宋体" w:hint="eastAsia"/>
          <w:sz w:val="24"/>
        </w:rPr>
        <w:t>3.</w:t>
      </w:r>
      <w:r w:rsidR="00144BF5">
        <w:rPr>
          <w:rFonts w:ascii="宋体" w:hAnsi="宋体" w:hint="eastAsia"/>
          <w:sz w:val="24"/>
        </w:rPr>
        <w:t>2</w:t>
      </w:r>
      <w:r w:rsidRPr="00274AA6">
        <w:rPr>
          <w:rFonts w:ascii="宋体" w:hAnsi="宋体" w:hint="eastAsia"/>
          <w:sz w:val="24"/>
        </w:rPr>
        <w:t>.1</w:t>
      </w:r>
      <w:r w:rsidRPr="00274AA6" w:rsidR="00A70F49">
        <w:rPr>
          <w:rFonts w:ascii="宋体" w:hAnsi="宋体" w:hint="eastAsia"/>
          <w:sz w:val="24"/>
        </w:rPr>
        <w:t>组织措施</w:t>
      </w:r>
      <w:bookmarkEnd w:id="16"/>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根据本工程的特点，确定本工程各施工段的劳动力配备，在劳动力配备上采取以下几条组织措施的原则。</w:t>
      </w:r>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工程所有特殊工种（焊工、机操工、架子工、电工）等均持证上岗，并在重要施工程序中投放技师（砼工程、钢筋工程、模板工程）。</w:t>
      </w:r>
    </w:p>
    <w:p w:rsidR="0090012E" w:rsidRPr="00274AA6" w:rsidP="00274AA6">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3"/>
          <w:cols w:space="720"/>
          <w:titlePg w:val="0"/>
          <w:docGrid w:type="lines" w:linePitch="312"/>
        </w:sectPr>
      </w:pPr>
      <w:r w:rsidRPr="00274AA6">
        <w:rPr>
          <w:rFonts w:ascii="宋体" w:hAnsi="宋体" w:hint="eastAsia"/>
          <w:sz w:val="24"/>
        </w:rPr>
        <w:t>劳动力组织以本工程所需用量组织，组织进场一支技术好，作风硬，有类似工程经验</w:t>
      </w:r>
    </w:p>
    <w:p w:rsidR="0090012E" w:rsidRPr="00274AA6" w:rsidP="00274AA6">
      <w:pPr>
        <w:pStyle w:val="Normal0"/>
        <w:spacing w:line="360" w:lineRule="auto"/>
        <w:ind w:firstLine="480" w:firstLineChars="200"/>
        <w:rPr>
          <w:rFonts w:ascii="宋体" w:hAnsi="宋体"/>
          <w:sz w:val="24"/>
        </w:rPr>
      </w:pPr>
      <w:r w:rsidRPr="00274AA6">
        <w:rPr>
          <w:rFonts w:ascii="宋体" w:hAnsi="宋体" w:hint="eastAsia"/>
          <w:sz w:val="24"/>
        </w:rPr>
        <w:t>施工班组投入施工，并按本工程划分的施工阶段分批进出场。</w:t>
      </w:r>
    </w:p>
    <w:p w:rsidR="0090012E" w:rsidRPr="00274AA6" w:rsidP="00274AA6">
      <w:pPr>
        <w:pStyle w:val="Normal0"/>
        <w:spacing w:line="360" w:lineRule="auto"/>
        <w:ind w:firstLine="480" w:firstLineChars="200"/>
        <w:rPr>
          <w:rFonts w:ascii="宋体" w:hAnsi="宋体"/>
          <w:sz w:val="24"/>
        </w:rPr>
      </w:pPr>
      <w:bookmarkStart w:id="17" w:name="_Toc34017192"/>
      <w:r w:rsidRPr="00274AA6">
        <w:rPr>
          <w:rFonts w:ascii="宋体" w:hAnsi="宋体" w:hint="eastAsia"/>
          <w:sz w:val="24"/>
        </w:rPr>
        <w:t>各阶段的劳动力安排</w:t>
      </w:r>
      <w:bookmarkEnd w:id="17"/>
    </w:p>
    <w:p w:rsidR="0090012E" w:rsidRPr="00274AA6" w:rsidP="007A0FCF">
      <w:pPr>
        <w:pStyle w:val="Normal0"/>
        <w:spacing w:line="360" w:lineRule="auto"/>
        <w:ind w:firstLine="480" w:firstLineChars="200"/>
        <w:rPr>
          <w:rFonts w:ascii="宋体" w:hAnsi="宋体"/>
          <w:sz w:val="24"/>
        </w:rPr>
      </w:pPr>
      <w:r w:rsidRPr="00274AA6">
        <w:rPr>
          <w:rFonts w:ascii="宋体" w:hAnsi="宋体" w:hint="eastAsia"/>
          <w:sz w:val="24"/>
        </w:rPr>
        <w:t>本工程主体结构施工阶段，在劳动力安排上组织一支模板作业班组、一支钢筋作业班组、一支砼作业班组、一支脚手架作业班组。</w:t>
      </w:r>
    </w:p>
    <w:p w:rsidR="0090012E" w:rsidRPr="00274AA6" w:rsidP="00274AA6">
      <w:pPr>
        <w:pStyle w:val="Normal0"/>
        <w:spacing w:line="360" w:lineRule="auto"/>
        <w:rPr>
          <w:rFonts w:ascii="宋体" w:hAnsi="宋体"/>
          <w:sz w:val="24"/>
        </w:rPr>
      </w:pPr>
      <w:bookmarkStart w:id="18" w:name="_Toc34017193"/>
      <w:r>
        <w:rPr>
          <w:rFonts w:ascii="宋体" w:hAnsi="宋体" w:hint="eastAsia"/>
          <w:sz w:val="24"/>
        </w:rPr>
        <w:t>3.</w:t>
      </w:r>
      <w:r w:rsidR="00144BF5">
        <w:rPr>
          <w:rFonts w:ascii="宋体" w:hAnsi="宋体" w:hint="eastAsia"/>
          <w:sz w:val="24"/>
        </w:rPr>
        <w:t>2</w:t>
      </w:r>
      <w:r>
        <w:rPr>
          <w:rFonts w:ascii="宋体" w:hAnsi="宋体" w:hint="eastAsia"/>
          <w:sz w:val="24"/>
        </w:rPr>
        <w:t>.2</w:t>
      </w:r>
      <w:r w:rsidRPr="00274AA6" w:rsidR="00A70F49">
        <w:rPr>
          <w:rFonts w:ascii="宋体" w:hAnsi="宋体" w:hint="eastAsia"/>
          <w:sz w:val="24"/>
        </w:rPr>
        <w:t>劳动力资源计划</w:t>
      </w:r>
      <w:bookmarkEnd w:id="18"/>
      <w:r w:rsidRPr="00274AA6" w:rsidR="00A70F49">
        <w:rPr>
          <w:rFonts w:ascii="宋体" w:hAnsi="宋体" w:hint="eastAsia"/>
          <w:sz w:val="24"/>
        </w:rPr>
        <w:t>表</w:t>
      </w:r>
    </w:p>
    <w:p w:rsidR="0090012E">
      <w:pPr>
        <w:pStyle w:val="Normal0"/>
        <w:spacing w:line="360" w:lineRule="auto"/>
        <w:jc w:val="center"/>
        <w:rPr>
          <w:rFonts w:ascii="宋体" w:hAnsi="宋体"/>
          <w:sz w:val="24"/>
        </w:rPr>
      </w:pPr>
      <w:r>
        <w:rPr>
          <w:rFonts w:ascii="宋体" w:hAnsi="宋体" w:hint="eastAsia"/>
          <w:sz w:val="24"/>
        </w:rPr>
        <w:t>本工</w:t>
      </w:r>
      <w:r>
        <w:rPr>
          <w:rFonts w:ascii="宋体" w:hAnsi="宋体" w:hint="eastAsia"/>
          <w:sz w:val="24"/>
        </w:rPr>
        <w:t>程主要劳动力需用计划表</w:t>
      </w:r>
    </w:p>
    <w:tbl>
      <w:tblPr>
        <w:tblStyle w:val="TableNormal"/>
        <w:tblW w:w="4828" w:type="pct"/>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9"/>
        <w:gridCol w:w="1700"/>
        <w:gridCol w:w="1153"/>
        <w:gridCol w:w="5229"/>
      </w:tblGrid>
      <w:tr w:rsidTr="006723D1">
        <w:tblPrEx>
          <w:tblW w:w="4828" w:type="pct"/>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序</w:t>
            </w:r>
            <w:r>
              <w:rPr>
                <w:rFonts w:ascii="宋体" w:hAnsi="宋体" w:hint="eastAsia"/>
                <w:bCs/>
                <w:szCs w:val="21"/>
              </w:rPr>
              <w:t xml:space="preserve">  </w:t>
            </w:r>
            <w:r w:rsidRPr="00042BC9">
              <w:rPr>
                <w:rFonts w:ascii="宋体" w:hAnsi="宋体" w:hint="eastAsia"/>
                <w:bCs/>
                <w:szCs w:val="21"/>
              </w:rPr>
              <w:t>号</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班组名称</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人</w:t>
            </w:r>
            <w:r>
              <w:rPr>
                <w:rFonts w:ascii="宋体" w:hAnsi="宋体" w:hint="eastAsia"/>
                <w:bCs/>
                <w:szCs w:val="21"/>
              </w:rPr>
              <w:t xml:space="preserve">  </w:t>
            </w:r>
            <w:r w:rsidRPr="00042BC9">
              <w:rPr>
                <w:rFonts w:ascii="宋体" w:hAnsi="宋体" w:hint="eastAsia"/>
                <w:bCs/>
                <w:szCs w:val="21"/>
              </w:rPr>
              <w:t>数</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备</w:t>
            </w:r>
            <w:r>
              <w:rPr>
                <w:rFonts w:ascii="宋体" w:hAnsi="宋体" w:hint="eastAsia"/>
                <w:bCs/>
                <w:szCs w:val="21"/>
              </w:rPr>
              <w:t xml:space="preserve">     </w:t>
            </w:r>
            <w:r w:rsidRPr="00042BC9">
              <w:rPr>
                <w:rFonts w:ascii="宋体" w:hAnsi="宋体" w:hint="eastAsia"/>
                <w:bCs/>
                <w:szCs w:val="21"/>
              </w:rPr>
              <w:t>注</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木工组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模板工程的支搭</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钢筋加工制作与成型</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混凝土工</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混凝土浇筑、成型、养护</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5</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普工组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30</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普通工种</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6</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瓦工组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18</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墙体砌筑</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7</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架工组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15</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脚手架的搭拆</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8</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电工组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现场临时用电管理</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9</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焊工组</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3</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钢筋焊接与制作</w:t>
            </w:r>
          </w:p>
        </w:tc>
      </w:tr>
      <w:tr w:rsidTr="006723D1">
        <w:tblPrEx>
          <w:tblW w:w="4828" w:type="pct"/>
          <w:tblInd w:w="213" w:type="dxa"/>
          <w:tblLook w:val="0000"/>
        </w:tblPrEx>
        <w:tc>
          <w:tcPr>
            <w:tcW w:w="627"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10</w:t>
            </w:r>
          </w:p>
        </w:tc>
        <w:tc>
          <w:tcPr>
            <w:tcW w:w="920"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测量工</w:t>
            </w:r>
          </w:p>
        </w:tc>
        <w:tc>
          <w:tcPr>
            <w:tcW w:w="624"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2</w:t>
            </w:r>
          </w:p>
        </w:tc>
        <w:tc>
          <w:tcPr>
            <w:tcW w:w="2829" w:type="pct"/>
            <w:vAlign w:val="center"/>
          </w:tcPr>
          <w:p w:rsidR="00603C6A" w:rsidRPr="00042BC9" w:rsidP="006723D1">
            <w:pPr>
              <w:pStyle w:val="Normal0"/>
              <w:spacing w:line="360" w:lineRule="auto"/>
              <w:jc w:val="center"/>
              <w:rPr>
                <w:rFonts w:ascii="宋体" w:hAnsi="宋体"/>
                <w:bCs/>
                <w:szCs w:val="21"/>
              </w:rPr>
            </w:pPr>
            <w:r w:rsidRPr="00042BC9">
              <w:rPr>
                <w:rFonts w:ascii="宋体" w:hAnsi="宋体" w:hint="eastAsia"/>
                <w:bCs/>
                <w:szCs w:val="21"/>
              </w:rPr>
              <w:t>现场测量放线定位</w:t>
            </w:r>
          </w:p>
        </w:tc>
      </w:tr>
    </w:tbl>
    <w:p w:rsidR="0090012E" w:rsidRPr="00603C6A" w:rsidP="007A0FCF">
      <w:pPr>
        <w:pStyle w:val="Normal0"/>
        <w:spacing w:line="360" w:lineRule="auto"/>
        <w:rPr>
          <w:rFonts w:ascii="宋体" w:hAnsi="宋体"/>
          <w:b/>
          <w:sz w:val="24"/>
        </w:rPr>
      </w:pPr>
      <w:bookmarkStart w:id="19" w:name="_Toc17855"/>
      <w:r w:rsidRPr="00603C6A">
        <w:rPr>
          <w:rFonts w:ascii="宋体" w:hAnsi="宋体" w:hint="eastAsia"/>
          <w:b/>
          <w:sz w:val="24"/>
        </w:rPr>
        <w:t>3.</w:t>
      </w:r>
      <w:r w:rsidRPr="00603C6A" w:rsidR="00603C6A">
        <w:rPr>
          <w:rFonts w:ascii="宋体" w:hAnsi="宋体" w:hint="eastAsia"/>
          <w:b/>
          <w:sz w:val="24"/>
        </w:rPr>
        <w:t>3</w:t>
      </w:r>
      <w:r w:rsidRPr="00603C6A">
        <w:rPr>
          <w:rFonts w:ascii="宋体" w:hAnsi="宋体" w:hint="eastAsia"/>
          <w:b/>
          <w:sz w:val="24"/>
        </w:rPr>
        <w:t>施工现场机械设备及主要测量机具配置</w:t>
      </w:r>
      <w:bookmarkEnd w:id="19"/>
    </w:p>
    <w:p w:rsidR="0090012E" w:rsidP="007A0FCF">
      <w:pPr>
        <w:pStyle w:val="Normal0"/>
        <w:spacing w:line="360" w:lineRule="auto"/>
        <w:rPr>
          <w:rFonts w:ascii="宋体" w:hAnsi="宋体"/>
          <w:sz w:val="24"/>
        </w:rPr>
      </w:pPr>
      <w:bookmarkStart w:id="20" w:name="_Toc47020400"/>
      <w:bookmarkStart w:id="21" w:name="_Toc31129110"/>
      <w:r>
        <w:rPr>
          <w:rFonts w:ascii="宋体" w:hAnsi="宋体" w:hint="eastAsia"/>
          <w:sz w:val="24"/>
        </w:rPr>
        <w:t>3.</w:t>
      </w:r>
      <w:r w:rsidR="00603C6A">
        <w:rPr>
          <w:rFonts w:ascii="宋体" w:hAnsi="宋体" w:hint="eastAsia"/>
          <w:sz w:val="24"/>
        </w:rPr>
        <w:t>3</w:t>
      </w:r>
      <w:r>
        <w:rPr>
          <w:rFonts w:ascii="宋体" w:hAnsi="宋体" w:hint="eastAsia"/>
          <w:sz w:val="24"/>
        </w:rPr>
        <w:t>.1</w:t>
      </w:r>
      <w:r w:rsidRPr="007A0FCF" w:rsidR="00A70F49">
        <w:rPr>
          <w:rFonts w:ascii="宋体" w:hAnsi="宋体" w:hint="eastAsia"/>
          <w:sz w:val="24"/>
        </w:rPr>
        <w:t>主要施工机械的选择</w:t>
      </w:r>
      <w:bookmarkEnd w:id="20"/>
      <w:bookmarkEnd w:id="21"/>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P="007A0FCF">
      <w:pPr>
        <w:pStyle w:val="Normal0"/>
        <w:spacing w:line="360" w:lineRule="auto"/>
        <w:rPr>
          <w:rFonts w:ascii="宋体" w:hAnsi="宋体"/>
          <w:sz w:val="24"/>
        </w:rPr>
      </w:pPr>
    </w:p>
    <w:p w:rsidR="00603C6A" w:rsidRPr="007A0FCF" w:rsidP="007A0FCF">
      <w:pPr>
        <w:pStyle w:val="Normal0"/>
        <w:spacing w:line="360" w:lineRule="auto"/>
        <w:rPr>
          <w:rFonts w:ascii="宋体" w:hAnsi="宋体"/>
          <w:sz w:val="24"/>
        </w:rPr>
      </w:pPr>
    </w:p>
    <w:p w:rsidR="0090012E">
      <w:pPr>
        <w:pStyle w:val="Normal0"/>
        <w:spacing w:line="360" w:lineRule="auto"/>
        <w:jc w:val="center"/>
        <w:rPr>
          <w:rFonts w:ascii="宋体" w:hAnsi="宋体"/>
          <w:kern w:val="0"/>
          <w:sz w:val="24"/>
        </w:rPr>
      </w:pPr>
      <w:r>
        <w:rPr>
          <w:rFonts w:ascii="宋体" w:hAnsi="宋体" w:hint="eastAsia"/>
          <w:kern w:val="0"/>
          <w:sz w:val="24"/>
        </w:rPr>
        <w:t>主要施工机械设备表</w:t>
      </w:r>
    </w:p>
    <w:tbl>
      <w:tblPr>
        <w:tblStyle w:val="TableNormal"/>
        <w:tblpPr w:leftFromText="180" w:rightFromText="180" w:vertAnchor="text" w:tblpX="108"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2126"/>
        <w:gridCol w:w="2126"/>
        <w:gridCol w:w="992"/>
        <w:gridCol w:w="1276"/>
        <w:gridCol w:w="1134"/>
      </w:tblGrid>
      <w:tr w:rsidTr="006723D1">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560" w:type="dxa"/>
          </w:tcPr>
          <w:p w:rsidR="00603C6A" w:rsidRPr="00042BC9" w:rsidP="006723D1">
            <w:pPr>
              <w:pStyle w:val="Normal0"/>
              <w:spacing w:line="360" w:lineRule="auto"/>
              <w:jc w:val="center"/>
              <w:rPr>
                <w:rFonts w:ascii="宋体" w:hAnsi="宋体"/>
                <w:szCs w:val="21"/>
              </w:rPr>
            </w:pPr>
            <w:bookmarkStart w:id="22" w:name="_Toc47020401"/>
            <w:r w:rsidRPr="00042BC9">
              <w:rPr>
                <w:rFonts w:ascii="宋体" w:hAnsi="宋体" w:hint="eastAsia"/>
                <w:szCs w:val="21"/>
              </w:rPr>
              <w:t>序</w:t>
            </w:r>
            <w:r>
              <w:rPr>
                <w:rFonts w:ascii="宋体" w:hAnsi="宋体" w:hint="eastAsia"/>
                <w:szCs w:val="21"/>
              </w:rPr>
              <w:t xml:space="preserve">  </w:t>
            </w:r>
            <w:r w:rsidRPr="00042BC9">
              <w:rPr>
                <w:rFonts w:ascii="宋体" w:hAnsi="宋体" w:hint="eastAsia"/>
                <w:szCs w:val="21"/>
              </w:rPr>
              <w:t>号</w:t>
            </w:r>
          </w:p>
        </w:tc>
        <w:tc>
          <w:tcPr>
            <w:tcW w:w="212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名</w:t>
            </w:r>
            <w:r w:rsidRPr="00042BC9">
              <w:rPr>
                <w:rFonts w:ascii="宋体" w:hAnsi="宋体" w:hint="eastAsia"/>
                <w:szCs w:val="21"/>
              </w:rPr>
              <w:t xml:space="preserve">  </w:t>
            </w:r>
            <w:r w:rsidRPr="00042BC9">
              <w:rPr>
                <w:rFonts w:ascii="宋体" w:hAnsi="宋体" w:hint="eastAsia"/>
                <w:szCs w:val="21"/>
              </w:rPr>
              <w:t>称</w:t>
            </w:r>
          </w:p>
        </w:tc>
        <w:tc>
          <w:tcPr>
            <w:tcW w:w="212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规</w:t>
            </w:r>
            <w:r w:rsidRPr="00042BC9">
              <w:rPr>
                <w:rFonts w:ascii="宋体" w:hAnsi="宋体" w:hint="eastAsia"/>
                <w:szCs w:val="21"/>
              </w:rPr>
              <w:t xml:space="preserve">  </w:t>
            </w:r>
            <w:r w:rsidRPr="00042BC9">
              <w:rPr>
                <w:rFonts w:ascii="宋体" w:hAnsi="宋体" w:hint="eastAsia"/>
                <w:szCs w:val="21"/>
              </w:rPr>
              <w:t>格</w:t>
            </w:r>
          </w:p>
        </w:tc>
        <w:tc>
          <w:tcPr>
            <w:tcW w:w="992"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单位</w:t>
            </w:r>
          </w:p>
        </w:tc>
        <w:tc>
          <w:tcPr>
            <w:tcW w:w="1276"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数</w:t>
            </w:r>
            <w:r w:rsidRPr="00042BC9">
              <w:rPr>
                <w:rFonts w:ascii="宋体" w:hAnsi="宋体" w:hint="eastAsia"/>
                <w:szCs w:val="21"/>
              </w:rPr>
              <w:t xml:space="preserve">  </w:t>
            </w:r>
            <w:r w:rsidRPr="00042BC9">
              <w:rPr>
                <w:rFonts w:ascii="宋体" w:hAnsi="宋体" w:hint="eastAsia"/>
                <w:szCs w:val="21"/>
              </w:rPr>
              <w:t>量</w:t>
            </w:r>
          </w:p>
        </w:tc>
        <w:tc>
          <w:tcPr>
            <w:tcW w:w="1134"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备注</w:t>
            </w:r>
          </w:p>
        </w:tc>
      </w:tr>
    </w:tbl>
    <w:p>
      <w:pPr>
        <w:sectPr w:rsidSect="00C13BF0">
          <w:type w:val="nextPage"/>
          <w:pgSz w:w="11906" w:h="16838"/>
          <w:pgMar w:top="1418" w:right="1134" w:bottom="1134" w:left="1418" w:header="851" w:footer="992" w:gutter="0"/>
          <w:pgNumType w:start="4"/>
          <w:cols w:space="720"/>
          <w:titlePg w:val="0"/>
          <w:docGrid w:type="lines" w:linePitch="312"/>
        </w:sectPr>
      </w:pPr>
    </w:p>
    <w:tbl>
      <w:tblPr>
        <w:tblStyle w:val="TableNormal"/>
        <w:tblpPr w:leftFromText="180" w:rightFromText="180" w:vertAnchor="text" w:tblpX="108"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2126"/>
        <w:gridCol w:w="2126"/>
        <w:gridCol w:w="992"/>
        <w:gridCol w:w="1276"/>
        <w:gridCol w:w="1134"/>
      </w:tblGrid>
      <w:tr w:rsidTr="006723D1">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直流手工焊机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ZX7400IGBT</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3</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直螺纹滚丝机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Arial" w:hint="eastAsia"/>
                <w:szCs w:val="21"/>
              </w:rPr>
              <w:t>HGS-400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3</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木工机床</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Arial" w:hint="eastAsia"/>
                <w:szCs w:val="21"/>
              </w:rPr>
              <w:t>MJ1035</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357"/>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4</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钢筋箍筋弯曲机</w:t>
            </w:r>
          </w:p>
        </w:tc>
        <w:tc>
          <w:tcPr>
            <w:tcW w:w="2126" w:type="dxa"/>
            <w:vAlign w:val="center"/>
          </w:tcPr>
          <w:p w:rsidR="00603C6A" w:rsidRPr="00042BC9" w:rsidP="006723D1">
            <w:pPr>
              <w:pStyle w:val="Normal0"/>
              <w:spacing w:line="360" w:lineRule="auto"/>
              <w:jc w:val="center"/>
              <w:rPr>
                <w:rFonts w:ascii="宋体" w:hAnsi="宋体" w:cs="Arial"/>
                <w:szCs w:val="21"/>
              </w:rPr>
            </w:pPr>
            <w:r w:rsidRPr="00042BC9">
              <w:rPr>
                <w:rFonts w:ascii="宋体" w:hAnsi="宋体" w:cs="Arial"/>
                <w:szCs w:val="21"/>
              </w:rPr>
              <w:t>GF-20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5</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钢筋弯曲机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GW40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6</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color w:val="000000"/>
                <w:szCs w:val="21"/>
              </w:rPr>
              <w:t>钢筋切断机</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szCs w:val="21"/>
              </w:rPr>
              <w:t>GQ40</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7</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cs="宋体" w:hint="eastAsia"/>
                <w:szCs w:val="21"/>
                <w:lang w:val="zh-CN"/>
              </w:rPr>
              <w:t>插入式振捣器</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MJ1035</w:t>
            </w:r>
          </w:p>
        </w:tc>
        <w:tc>
          <w:tcPr>
            <w:tcW w:w="992"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台</w:t>
            </w:r>
          </w:p>
        </w:tc>
        <w:tc>
          <w:tcPr>
            <w:tcW w:w="127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6</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8</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全站仪</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RTS-632</w:t>
            </w:r>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台</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1</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9</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水准仪</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AL</w:t>
            </w:r>
            <w:smartTag w:uri="urn:schemas-microsoft-com:office:smarttags" w:element="chmetcnv">
              <w:smartTagPr>
                <w:attr w:name="HasSpace" w:val="False"/>
                <w:attr w:name="Negative" w:val="False"/>
                <w:attr w:name="NumberType" w:val="1"/>
                <w:attr w:name="SourceValue" w:val="12"/>
                <w:attr w:name="TCSC" w:val="0"/>
                <w:attr w:name="UnitName" w:val="a"/>
              </w:smartTagPr>
              <w:r w:rsidRPr="00042BC9">
                <w:rPr>
                  <w:rFonts w:ascii="宋体" w:hAnsi="宋体" w:hint="eastAsia"/>
                  <w:szCs w:val="21"/>
                </w:rPr>
                <w:t>12A</w:t>
              </w:r>
            </w:smartTag>
            <w:r w:rsidRPr="00042BC9">
              <w:rPr>
                <w:rFonts w:ascii="宋体" w:hAnsi="宋体" w:hint="eastAsia"/>
                <w:szCs w:val="21"/>
              </w:rPr>
              <w:t>-32</w:t>
            </w:r>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台</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10</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塔尺</w:t>
            </w:r>
          </w:p>
        </w:tc>
        <w:tc>
          <w:tcPr>
            <w:tcW w:w="2126" w:type="dxa"/>
            <w:vAlign w:val="center"/>
          </w:tcPr>
          <w:p w:rsidR="00603C6A" w:rsidRPr="00042BC9" w:rsidP="006723D1">
            <w:pPr>
              <w:pStyle w:val="Normal0"/>
              <w:spacing w:line="360" w:lineRule="auto"/>
              <w:jc w:val="center"/>
              <w:rPr>
                <w:rFonts w:ascii="宋体" w:hAnsi="宋体"/>
                <w:szCs w:val="21"/>
              </w:rPr>
            </w:pPr>
            <w:smartTag w:uri="urn:schemas-microsoft-com:office:smarttags" w:element="chmetcnv">
              <w:smartTagPr>
                <w:attr w:name="HasSpace" w:val="False"/>
                <w:attr w:name="Negative" w:val="False"/>
                <w:attr w:name="NumberType" w:val="1"/>
                <w:attr w:name="SourceValue" w:val="5"/>
                <w:attr w:name="TCSC" w:val="0"/>
                <w:attr w:name="UnitName" w:val="m"/>
              </w:smartTagPr>
              <w:r w:rsidRPr="00042BC9">
                <w:rPr>
                  <w:rFonts w:ascii="宋体" w:hAnsi="宋体" w:cs="Arial" w:hint="eastAsia"/>
                  <w:szCs w:val="21"/>
                </w:rPr>
                <w:t>5M</w:t>
              </w:r>
            </w:smartTag>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根</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r w:rsidTr="006723D1">
        <w:tblPrEx>
          <w:tblW w:w="0" w:type="auto"/>
          <w:tblLayout w:type="fixed"/>
          <w:tblLook w:val="0000"/>
        </w:tblPrEx>
        <w:trPr>
          <w:trHeight w:val="136"/>
        </w:trPr>
        <w:tc>
          <w:tcPr>
            <w:tcW w:w="1560" w:type="dxa"/>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11</w:t>
            </w:r>
          </w:p>
        </w:tc>
        <w:tc>
          <w:tcPr>
            <w:tcW w:w="2126" w:type="dxa"/>
            <w:vAlign w:val="center"/>
          </w:tcPr>
          <w:p w:rsidR="00603C6A" w:rsidRPr="00042BC9" w:rsidP="006723D1">
            <w:pPr>
              <w:pStyle w:val="Normal0"/>
              <w:spacing w:line="360" w:lineRule="auto"/>
              <w:jc w:val="center"/>
              <w:rPr>
                <w:rFonts w:ascii="宋体" w:hAnsi="宋体"/>
                <w:szCs w:val="21"/>
              </w:rPr>
            </w:pPr>
            <w:r w:rsidRPr="00042BC9">
              <w:rPr>
                <w:rFonts w:ascii="宋体" w:hAnsi="宋体" w:hint="eastAsia"/>
                <w:szCs w:val="21"/>
              </w:rPr>
              <w:t>钢卷尺</w:t>
            </w:r>
          </w:p>
        </w:tc>
        <w:tc>
          <w:tcPr>
            <w:tcW w:w="2126" w:type="dxa"/>
            <w:vAlign w:val="center"/>
          </w:tcPr>
          <w:p w:rsidR="00603C6A" w:rsidRPr="00042BC9" w:rsidP="006723D1">
            <w:pPr>
              <w:pStyle w:val="Normal0"/>
              <w:spacing w:line="360" w:lineRule="auto"/>
              <w:jc w:val="center"/>
              <w:rPr>
                <w:rFonts w:ascii="宋体" w:hAnsi="宋体"/>
                <w:szCs w:val="21"/>
              </w:rPr>
            </w:pPr>
            <w:smartTag w:uri="urn:schemas-microsoft-com:office:smarttags" w:element="chmetcnv">
              <w:smartTagPr>
                <w:attr w:name="HasSpace" w:val="False"/>
                <w:attr w:name="Negative" w:val="False"/>
                <w:attr w:name="NumberType" w:val="1"/>
                <w:attr w:name="SourceValue" w:val="50"/>
                <w:attr w:name="TCSC" w:val="0"/>
                <w:attr w:name="UnitName" w:val="m"/>
              </w:smartTagPr>
              <w:r w:rsidRPr="00042BC9">
                <w:rPr>
                  <w:rFonts w:ascii="宋体" w:hAnsi="宋体" w:cs="Arial" w:hint="eastAsia"/>
                  <w:szCs w:val="21"/>
                </w:rPr>
                <w:t>50M</w:t>
              </w:r>
            </w:smartTag>
          </w:p>
        </w:tc>
        <w:tc>
          <w:tcPr>
            <w:tcW w:w="992"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w:t>
            </w:r>
            <w:r w:rsidRPr="00042BC9">
              <w:rPr>
                <w:rFonts w:ascii="宋体" w:hAnsi="宋体" w:hint="eastAsia"/>
                <w:szCs w:val="21"/>
              </w:rPr>
              <w:t>把</w:t>
            </w:r>
          </w:p>
        </w:tc>
        <w:tc>
          <w:tcPr>
            <w:tcW w:w="1276" w:type="dxa"/>
            <w:vAlign w:val="center"/>
          </w:tcPr>
          <w:p w:rsidR="00603C6A" w:rsidRPr="00042BC9" w:rsidP="006723D1">
            <w:pPr>
              <w:pStyle w:val="Normal0"/>
              <w:spacing w:line="360" w:lineRule="auto"/>
              <w:ind w:left="-19" w:hanging="132" w:leftChars="-72" w:hangingChars="63"/>
              <w:jc w:val="center"/>
              <w:rPr>
                <w:rFonts w:ascii="宋体" w:hAnsi="宋体"/>
                <w:szCs w:val="21"/>
              </w:rPr>
            </w:pPr>
            <w:r w:rsidRPr="00042BC9">
              <w:rPr>
                <w:rFonts w:ascii="宋体" w:hAnsi="宋体" w:hint="eastAsia"/>
                <w:szCs w:val="21"/>
              </w:rPr>
              <w:t xml:space="preserve"> 2</w:t>
            </w:r>
          </w:p>
        </w:tc>
        <w:tc>
          <w:tcPr>
            <w:tcW w:w="1134" w:type="dxa"/>
          </w:tcPr>
          <w:p w:rsidR="00603C6A" w:rsidRPr="00042BC9" w:rsidP="006723D1">
            <w:pPr>
              <w:pStyle w:val="Normal0"/>
              <w:spacing w:line="360" w:lineRule="auto"/>
              <w:jc w:val="center"/>
              <w:rPr>
                <w:rFonts w:ascii="宋体" w:hAnsi="宋体"/>
                <w:szCs w:val="21"/>
              </w:rPr>
            </w:pPr>
          </w:p>
        </w:tc>
      </w:tr>
    </w:tbl>
    <w:p w:rsidR="0090012E" w:rsidP="007A0FCF">
      <w:pPr>
        <w:pStyle w:val="Normal0"/>
        <w:spacing w:line="360" w:lineRule="auto"/>
        <w:rPr>
          <w:rFonts w:ascii="宋体" w:hAnsi="宋体"/>
          <w:sz w:val="24"/>
        </w:rPr>
      </w:pPr>
      <w:r>
        <w:rPr>
          <w:rFonts w:ascii="宋体" w:hAnsi="宋体" w:hint="eastAsia"/>
          <w:sz w:val="24"/>
        </w:rPr>
        <w:t>3.</w:t>
      </w:r>
      <w:r w:rsidR="00603C6A">
        <w:rPr>
          <w:rFonts w:ascii="宋体" w:hAnsi="宋体" w:hint="eastAsia"/>
          <w:sz w:val="24"/>
        </w:rPr>
        <w:t>3</w:t>
      </w:r>
      <w:r>
        <w:rPr>
          <w:rFonts w:ascii="宋体" w:hAnsi="宋体" w:hint="eastAsia"/>
          <w:sz w:val="24"/>
        </w:rPr>
        <w:t>.2</w:t>
      </w:r>
      <w:r w:rsidR="00A70F49">
        <w:rPr>
          <w:rFonts w:ascii="宋体" w:hAnsi="宋体" w:hint="eastAsia"/>
          <w:sz w:val="24"/>
        </w:rPr>
        <w:t>机械设备安全管理措施</w:t>
      </w:r>
      <w:bookmarkEnd w:id="22"/>
    </w:p>
    <w:p w:rsidR="0090012E">
      <w:pPr>
        <w:pStyle w:val="NormalIndent"/>
        <w:spacing w:line="360" w:lineRule="auto"/>
        <w:ind w:firstLine="540"/>
        <w:rPr>
          <w:rFonts w:ascii="宋体" w:hAnsi="宋体"/>
          <w:kern w:val="0"/>
          <w:sz w:val="24"/>
          <w:szCs w:val="24"/>
        </w:rPr>
      </w:pPr>
      <w:bookmarkStart w:id="23" w:name="BookMark65"/>
      <w:bookmarkEnd w:id="23"/>
      <w:r>
        <w:rPr>
          <w:rFonts w:ascii="宋体" w:hAnsi="宋体" w:hint="eastAsia"/>
          <w:kern w:val="0"/>
          <w:sz w:val="24"/>
          <w:szCs w:val="24"/>
        </w:rPr>
        <w:t>根据施工组织设计及施工方案的要求，所使用的施工机械，应按施工进度分期组织进、退场。</w:t>
      </w:r>
    </w:p>
    <w:p w:rsidR="0090012E">
      <w:pPr>
        <w:pStyle w:val="NormalIndent"/>
        <w:spacing w:line="360" w:lineRule="auto"/>
        <w:ind w:firstLine="540"/>
        <w:rPr>
          <w:rFonts w:ascii="宋体" w:hAnsi="宋体"/>
          <w:kern w:val="0"/>
          <w:sz w:val="24"/>
          <w:szCs w:val="24"/>
        </w:rPr>
      </w:pPr>
      <w:r>
        <w:rPr>
          <w:rFonts w:ascii="宋体" w:hAnsi="宋体" w:hint="eastAsia"/>
          <w:kern w:val="0"/>
          <w:sz w:val="24"/>
          <w:szCs w:val="24"/>
        </w:rPr>
        <w:t>机械设备进场后由技术、生产、机械及有关部门组织正确安装调试及验收，要经常性保养，保持施工机械完好状态。</w:t>
      </w:r>
    </w:p>
    <w:p w:rsidR="0090012E">
      <w:pPr>
        <w:pStyle w:val="NormalIndent"/>
        <w:spacing w:line="360" w:lineRule="auto"/>
        <w:ind w:firstLine="540"/>
        <w:jc w:val="left"/>
        <w:rPr>
          <w:rFonts w:ascii="宋体" w:hAnsi="宋体"/>
          <w:kern w:val="0"/>
          <w:sz w:val="24"/>
          <w:szCs w:val="24"/>
        </w:rPr>
      </w:pPr>
      <w:r>
        <w:rPr>
          <w:rFonts w:ascii="宋体" w:hAnsi="宋体" w:hint="eastAsia"/>
          <w:kern w:val="0"/>
          <w:sz w:val="24"/>
          <w:szCs w:val="24"/>
        </w:rPr>
        <w:t>对机械设备的使用要贯彻管用结合</w:t>
      </w:r>
      <w:r>
        <w:rPr>
          <w:rFonts w:ascii="宋体" w:hAnsi="宋体"/>
          <w:kern w:val="0"/>
          <w:sz w:val="24"/>
          <w:szCs w:val="24"/>
        </w:rPr>
        <w:t>，</w:t>
      </w:r>
      <w:r>
        <w:rPr>
          <w:rFonts w:ascii="宋体" w:hAnsi="宋体" w:hint="eastAsia"/>
          <w:kern w:val="0"/>
          <w:sz w:val="24"/>
          <w:szCs w:val="24"/>
        </w:rPr>
        <w:t>人机固定的原则</w:t>
      </w:r>
      <w:r>
        <w:rPr>
          <w:rFonts w:ascii="宋体" w:hAnsi="宋体"/>
          <w:kern w:val="0"/>
          <w:sz w:val="24"/>
          <w:szCs w:val="24"/>
        </w:rPr>
        <w:t>，</w:t>
      </w:r>
      <w:r>
        <w:rPr>
          <w:rFonts w:ascii="宋体" w:hAnsi="宋体" w:hint="eastAsia"/>
          <w:kern w:val="0"/>
          <w:sz w:val="24"/>
          <w:szCs w:val="24"/>
        </w:rPr>
        <w:t>每台机械必须有专人负责管理使用</w:t>
      </w:r>
      <w:r>
        <w:rPr>
          <w:rFonts w:ascii="宋体" w:hAnsi="宋体"/>
          <w:kern w:val="0"/>
          <w:sz w:val="24"/>
          <w:szCs w:val="24"/>
        </w:rPr>
        <w:t>，</w:t>
      </w:r>
      <w:r>
        <w:rPr>
          <w:rFonts w:ascii="宋体" w:hAnsi="宋体" w:hint="eastAsia"/>
          <w:kern w:val="0"/>
          <w:sz w:val="24"/>
          <w:szCs w:val="24"/>
        </w:rPr>
        <w:t>严格执行三定</w:t>
      </w:r>
      <w:r>
        <w:rPr>
          <w:rFonts w:ascii="宋体" w:hAnsi="宋体"/>
          <w:kern w:val="0"/>
          <w:sz w:val="24"/>
          <w:szCs w:val="24"/>
        </w:rPr>
        <w:t>（</w:t>
      </w:r>
      <w:r>
        <w:rPr>
          <w:rFonts w:ascii="宋体" w:hAnsi="宋体" w:hint="eastAsia"/>
          <w:kern w:val="0"/>
          <w:sz w:val="24"/>
          <w:szCs w:val="24"/>
        </w:rPr>
        <w:t>定人、定机、定制度</w:t>
      </w:r>
      <w:r>
        <w:rPr>
          <w:rFonts w:ascii="宋体" w:hAnsi="宋体"/>
          <w:kern w:val="0"/>
          <w:sz w:val="24"/>
          <w:szCs w:val="24"/>
        </w:rPr>
        <w:t>）</w:t>
      </w:r>
      <w:r>
        <w:rPr>
          <w:rFonts w:ascii="宋体" w:hAnsi="宋体" w:hint="eastAsia"/>
          <w:kern w:val="0"/>
          <w:sz w:val="24"/>
          <w:szCs w:val="24"/>
        </w:rPr>
        <w:t>制度。</w:t>
      </w:r>
    </w:p>
    <w:p w:rsidR="0090012E" w:rsidRPr="007A0FCF" w:rsidP="007A0FCF">
      <w:pPr>
        <w:pStyle w:val="Normal0"/>
        <w:spacing w:line="360" w:lineRule="auto"/>
        <w:jc w:val="center"/>
        <w:rPr>
          <w:rFonts w:ascii="宋体" w:hAnsi="宋体"/>
          <w:b/>
          <w:sz w:val="28"/>
          <w:szCs w:val="28"/>
        </w:rPr>
      </w:pPr>
      <w:bookmarkStart w:id="24" w:name="_Hlt82688731"/>
      <w:bookmarkStart w:id="25" w:name="_Toc91132904"/>
      <w:bookmarkStart w:id="26" w:name="_Toc6363"/>
      <w:bookmarkEnd w:id="15"/>
      <w:bookmarkEnd w:id="24"/>
      <w:r w:rsidRPr="007A0FCF">
        <w:rPr>
          <w:rFonts w:ascii="宋体" w:hAnsi="宋体" w:hint="eastAsia"/>
          <w:b/>
          <w:sz w:val="28"/>
          <w:szCs w:val="28"/>
        </w:rPr>
        <w:t>第四章</w:t>
      </w:r>
      <w:r w:rsidR="00C0610E">
        <w:rPr>
          <w:rFonts w:ascii="宋体" w:hAnsi="宋体" w:hint="eastAsia"/>
          <w:b/>
          <w:sz w:val="28"/>
          <w:szCs w:val="28"/>
        </w:rPr>
        <w:t xml:space="preserve">  </w:t>
      </w:r>
      <w:bookmarkEnd w:id="25"/>
      <w:bookmarkEnd w:id="26"/>
      <w:r w:rsidR="00F5654E">
        <w:rPr>
          <w:rFonts w:ascii="宋体" w:hAnsi="宋体" w:hint="eastAsia"/>
          <w:b/>
          <w:sz w:val="28"/>
          <w:szCs w:val="28"/>
        </w:rPr>
        <w:t>施工工艺</w:t>
      </w:r>
    </w:p>
    <w:p w:rsidR="0090012E" w:rsidRPr="00603C6A" w:rsidP="007A0FCF">
      <w:pPr>
        <w:pStyle w:val="Normal0"/>
        <w:spacing w:line="360" w:lineRule="auto"/>
        <w:rPr>
          <w:rFonts w:ascii="宋体" w:hAnsi="宋体"/>
          <w:b/>
          <w:sz w:val="24"/>
        </w:rPr>
      </w:pPr>
      <w:bookmarkStart w:id="27" w:name="_Toc91132905"/>
      <w:bookmarkStart w:id="28" w:name="_Toc2747"/>
      <w:r w:rsidRPr="00603C6A">
        <w:rPr>
          <w:rFonts w:ascii="宋体" w:hAnsi="宋体" w:hint="eastAsia"/>
          <w:b/>
          <w:sz w:val="24"/>
        </w:rPr>
        <w:t>4.1</w:t>
      </w:r>
      <w:r w:rsidRPr="00603C6A">
        <w:rPr>
          <w:rFonts w:ascii="宋体" w:hAnsi="宋体" w:hint="eastAsia"/>
          <w:b/>
          <w:sz w:val="24"/>
        </w:rPr>
        <w:t>施工准备</w:t>
      </w:r>
      <w:bookmarkEnd w:id="27"/>
      <w:bookmarkEnd w:id="28"/>
    </w:p>
    <w:p w:rsidR="0090012E">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施工前我们将做好前期的技术准备工作：施工前认真组织图纸会审及设计交底工作，做好变更记录；并在此基础上做好施工组织设计的深化设计，编制各工序、工种的作业设计并落实到施工的工长和作业队伍及班组。掌握水准点标高，轴线控制点等资料。结构工程是整个建筑物的骨架施工部署。</w:t>
      </w:r>
    </w:p>
    <w:p w:rsidR="0090012E" w:rsidRPr="00603C6A" w:rsidP="007A0FCF">
      <w:pPr>
        <w:pStyle w:val="Normal0"/>
        <w:spacing w:line="360" w:lineRule="auto"/>
        <w:rPr>
          <w:rFonts w:ascii="宋体" w:hAnsi="宋体"/>
          <w:b/>
          <w:sz w:val="24"/>
        </w:rPr>
      </w:pPr>
      <w:bookmarkStart w:id="29" w:name="_Toc19308"/>
      <w:r w:rsidRPr="00603C6A">
        <w:rPr>
          <w:rFonts w:ascii="宋体" w:hAnsi="宋体" w:hint="eastAsia"/>
          <w:b/>
          <w:sz w:val="24"/>
        </w:rPr>
        <w:t>4.2</w:t>
      </w:r>
      <w:r w:rsidRPr="00603C6A">
        <w:rPr>
          <w:rFonts w:ascii="宋体" w:hAnsi="宋体" w:hint="eastAsia"/>
          <w:b/>
          <w:sz w:val="24"/>
        </w:rPr>
        <w:t>施工部署</w:t>
      </w:r>
      <w:bookmarkEnd w:id="29"/>
    </w:p>
    <w:p w:rsidR="0090012E" w:rsidRPr="007A0FCF" w:rsidP="007A0FCF">
      <w:pPr>
        <w:pStyle w:val="Normal0"/>
        <w:spacing w:line="360" w:lineRule="auto"/>
        <w:rPr>
          <w:rFonts w:ascii="宋体" w:hAnsi="宋体"/>
          <w:sz w:val="24"/>
        </w:rPr>
      </w:pPr>
      <w:r w:rsidRPr="007A0FCF">
        <w:rPr>
          <w:rFonts w:ascii="宋体" w:hAnsi="宋体" w:hint="eastAsia"/>
          <w:sz w:val="24"/>
        </w:rPr>
        <w:t xml:space="preserve">4.2.1 </w:t>
      </w:r>
      <w:r w:rsidRPr="007A0FCF">
        <w:rPr>
          <w:rFonts w:ascii="宋体" w:hAnsi="宋体" w:hint="eastAsia"/>
          <w:sz w:val="24"/>
        </w:rPr>
        <w:t>该主体工程划分若干个施工段，先对一层框架柱，梁板施工，其次二层框架柱，梁屋面板，再次二次结构砌筑。</w:t>
      </w:r>
    </w:p>
    <w:p w:rsidR="0090012E" w:rsidRPr="007A0FCF" w:rsidP="007A0FCF">
      <w:pPr>
        <w:pStyle w:val="Normal0"/>
        <w:spacing w:line="360" w:lineRule="auto"/>
        <w:rPr>
          <w:rFonts w:ascii="宋体" w:hAnsi="宋体"/>
          <w:sz w:val="24"/>
        </w:rPr>
      </w:pPr>
      <w:r w:rsidRPr="007A0FCF">
        <w:rPr>
          <w:rFonts w:ascii="宋体" w:hAnsi="宋体" w:hint="eastAsia"/>
          <w:sz w:val="24"/>
        </w:rPr>
        <w:t>4.2.</w:t>
      </w:r>
      <w:r w:rsidR="007A0FCF">
        <w:rPr>
          <w:rFonts w:ascii="宋体" w:hAnsi="宋体" w:hint="eastAsia"/>
          <w:sz w:val="24"/>
        </w:rPr>
        <w:t>2</w:t>
      </w:r>
      <w:r w:rsidRPr="007A0FCF">
        <w:rPr>
          <w:rFonts w:ascii="宋体" w:hAnsi="宋体" w:hint="eastAsia"/>
          <w:sz w:val="24"/>
        </w:rPr>
        <w:t>模板及其支撑系统：模板采用普通木模，现浇楼板部分采用清水木模。</w:t>
      </w:r>
    </w:p>
    <w:p w:rsidR="0090012E" w:rsidRPr="007A0FCF" w:rsidP="007A0FCF">
      <w:pPr>
        <w:pStyle w:val="Normal0"/>
        <w:spacing w:line="360" w:lineRule="auto"/>
        <w:rPr>
          <w:rFonts w:ascii="宋体" w:hAnsi="宋体"/>
          <w:sz w:val="24"/>
        </w:rPr>
      </w:pPr>
      <w:r w:rsidRPr="007A0FCF">
        <w:rPr>
          <w:rFonts w:ascii="宋体" w:hAnsi="宋体" w:hint="eastAsia"/>
          <w:sz w:val="24"/>
        </w:rPr>
        <w:t>4.2.</w:t>
      </w:r>
      <w:r w:rsidR="007A0FCF">
        <w:rPr>
          <w:rFonts w:ascii="宋体" w:hAnsi="宋体" w:hint="eastAsia"/>
          <w:sz w:val="24"/>
        </w:rPr>
        <w:t>3</w:t>
      </w:r>
      <w:r w:rsidRPr="007A0FCF">
        <w:rPr>
          <w:rFonts w:ascii="宋体" w:hAnsi="宋体" w:hint="eastAsia"/>
          <w:sz w:val="24"/>
        </w:rPr>
        <w:t>混凝土采用商品混凝土，采用汽车泵</w:t>
      </w:r>
      <w:r w:rsidR="008A5E68">
        <w:rPr>
          <w:rFonts w:ascii="宋体" w:hAnsi="宋体" w:hint="eastAsia"/>
          <w:sz w:val="24"/>
        </w:rPr>
        <w:t>泵送浇筑</w:t>
      </w:r>
      <w:r w:rsidRPr="007A0FCF">
        <w:rPr>
          <w:rFonts w:ascii="宋体" w:hAnsi="宋体" w:hint="eastAsia"/>
          <w:sz w:val="24"/>
        </w:rPr>
        <w:t>。</w:t>
      </w:r>
    </w:p>
    <w:p w:rsidR="0090012E" w:rsidRPr="00603C6A" w:rsidP="007A0FCF">
      <w:pPr>
        <w:pStyle w:val="Normal0"/>
        <w:spacing w:line="360" w:lineRule="auto"/>
        <w:rPr>
          <w:rFonts w:ascii="宋体" w:hAnsi="宋体"/>
          <w:b/>
          <w:sz w:val="24"/>
        </w:rPr>
        <w:sectPr w:rsidSect="00C13BF0">
          <w:type w:val="nextPage"/>
          <w:pgSz w:w="11906" w:h="16838"/>
          <w:pgMar w:top="1418" w:right="1134" w:bottom="1134" w:left="1418" w:header="851" w:footer="992" w:gutter="0"/>
          <w:pgNumType w:start="5"/>
          <w:cols w:space="720"/>
          <w:titlePg w:val="0"/>
          <w:docGrid w:type="lines" w:linePitch="312"/>
        </w:sectPr>
      </w:pPr>
      <w:bookmarkStart w:id="30" w:name="_Toc91132906"/>
      <w:bookmarkStart w:id="31" w:name="_Toc151365680"/>
      <w:bookmarkStart w:id="32" w:name="_Toc32409"/>
      <w:r w:rsidRPr="00603C6A">
        <w:rPr>
          <w:rFonts w:ascii="宋体" w:hAnsi="宋体" w:hint="eastAsia"/>
          <w:b/>
          <w:sz w:val="24"/>
        </w:rPr>
        <w:t>4.3</w:t>
      </w:r>
      <w:r w:rsidRPr="00603C6A">
        <w:rPr>
          <w:rFonts w:ascii="宋体" w:hAnsi="宋体" w:hint="eastAsia"/>
          <w:b/>
          <w:sz w:val="24"/>
        </w:rPr>
        <w:t>工程测量</w:t>
      </w:r>
      <w:bookmarkEnd w:id="30"/>
      <w:bookmarkEnd w:id="31"/>
      <w:bookmarkEnd w:id="32"/>
    </w:p>
    <w:p w:rsidR="00BB236E">
      <w:pPr>
        <w:pStyle w:val="Normal0"/>
        <w:spacing w:line="360" w:lineRule="auto"/>
        <w:ind w:firstLine="480"/>
        <w:rPr>
          <w:rFonts w:ascii="宋体" w:hAnsi="宋体"/>
          <w:sz w:val="24"/>
        </w:rPr>
      </w:pPr>
      <w:r>
        <w:rPr>
          <w:rFonts w:ascii="宋体" w:hAnsi="宋体" w:hint="eastAsia"/>
          <w:color w:val="000000"/>
          <w:spacing w:val="6"/>
          <w:sz w:val="24"/>
        </w:rPr>
        <w:t>建筑物定位放线的依据为：业主提供的坐标控制点、总包单位提供的图纸。放线前首先根据业主提供的测量控制点及工程平面布置图画出定位草图。用全站仪复测将要使用的测量控制点</w:t>
      </w:r>
      <w:r>
        <w:rPr>
          <w:rFonts w:ascii="宋体" w:hAnsi="宋体" w:hint="eastAsia"/>
          <w:color w:val="000000"/>
          <w:spacing w:val="6"/>
          <w:sz w:val="24"/>
        </w:rPr>
        <w:t>,</w:t>
      </w:r>
      <w:r>
        <w:rPr>
          <w:rFonts w:ascii="宋体" w:hAnsi="宋体" w:hint="eastAsia"/>
          <w:color w:val="000000"/>
          <w:spacing w:val="6"/>
          <w:sz w:val="24"/>
        </w:rPr>
        <w:t>合格后方可使用。定出工程外围轴线交叉点四个坐标控制点位置，距基槽开挖边线</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hint="eastAsia"/>
            <w:color w:val="000000"/>
            <w:spacing w:val="6"/>
            <w:sz w:val="24"/>
          </w:rPr>
          <w:t>2m</w:t>
        </w:r>
      </w:smartTag>
      <w:r>
        <w:rPr>
          <w:rFonts w:ascii="宋体" w:hAnsi="宋体" w:hint="eastAsia"/>
          <w:color w:val="000000"/>
          <w:spacing w:val="6"/>
          <w:sz w:val="24"/>
        </w:rPr>
        <w:t>设定控制点。土方开挖完后</w:t>
      </w:r>
      <w:r>
        <w:rPr>
          <w:rFonts w:ascii="宋体" w:hAnsi="宋体" w:hint="eastAsia"/>
          <w:color w:val="000000"/>
          <w:spacing w:val="6"/>
          <w:sz w:val="24"/>
        </w:rPr>
        <w:t>,</w:t>
      </w:r>
      <w:r>
        <w:rPr>
          <w:rFonts w:ascii="宋体" w:hAnsi="宋体" w:hint="eastAsia"/>
          <w:color w:val="000000"/>
          <w:spacing w:val="6"/>
          <w:sz w:val="24"/>
        </w:rPr>
        <w:t>重新定位控制点</w:t>
      </w:r>
      <w:r>
        <w:rPr>
          <w:rFonts w:ascii="宋体" w:hAnsi="宋体" w:hint="eastAsia"/>
          <w:color w:val="000000"/>
          <w:spacing w:val="6"/>
          <w:sz w:val="24"/>
        </w:rPr>
        <w:t>,</w:t>
      </w:r>
      <w:r>
        <w:rPr>
          <w:rFonts w:ascii="宋体" w:hAnsi="宋体" w:hint="eastAsia"/>
          <w:color w:val="000000"/>
          <w:spacing w:val="6"/>
          <w:sz w:val="24"/>
        </w:rPr>
        <w:t>控制点采用木桩，并浇注混凝土固定保护，混凝土固定墩较自然地面低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宋体" w:hint="eastAsia"/>
            <w:color w:val="000000"/>
            <w:spacing w:val="6"/>
            <w:sz w:val="24"/>
          </w:rPr>
          <w:t>200mm</w:t>
        </w:r>
      </w:smartTag>
      <w:r>
        <w:rPr>
          <w:rFonts w:ascii="宋体" w:hAnsi="宋体" w:hint="eastAsia"/>
          <w:color w:val="000000"/>
          <w:spacing w:val="6"/>
          <w:sz w:val="24"/>
        </w:rPr>
        <w:t>，上盖钢盖板保护。高程测设采用水准仪引测，精度要符合要求。定位完毕，报业主、监理及总包单位复测，合格后</w:t>
      </w:r>
      <w:r w:rsidR="00E71D49">
        <w:rPr>
          <w:rFonts w:ascii="宋体" w:hAnsi="宋体" w:hint="eastAsia"/>
          <w:color w:val="000000"/>
          <w:spacing w:val="6"/>
          <w:sz w:val="24"/>
        </w:rPr>
        <w:t>方可使用</w:t>
      </w:r>
      <w:r>
        <w:rPr>
          <w:rFonts w:ascii="宋体" w:hAnsi="宋体" w:hint="eastAsia"/>
          <w:color w:val="000000"/>
          <w:spacing w:val="6"/>
          <w:sz w:val="24"/>
        </w:rPr>
        <w:t>。</w:t>
      </w:r>
    </w:p>
    <w:p w:rsidR="0090012E" w:rsidP="00E71D49">
      <w:pPr>
        <w:pStyle w:val="Normal0"/>
        <w:spacing w:line="360" w:lineRule="auto"/>
        <w:ind w:firstLine="480"/>
        <w:rPr>
          <w:rFonts w:ascii="宋体" w:hAnsi="宋体"/>
          <w:sz w:val="24"/>
        </w:rPr>
      </w:pPr>
      <w:r>
        <w:rPr>
          <w:rFonts w:ascii="宋体" w:hAnsi="宋体" w:hint="eastAsia"/>
          <w:sz w:val="24"/>
        </w:rPr>
        <w:t>主楼轴线控制用激</w:t>
      </w:r>
      <w:r>
        <w:rPr>
          <w:rFonts w:ascii="宋体" w:hAnsi="宋体" w:hint="eastAsia"/>
          <w:sz w:val="24"/>
        </w:rPr>
        <w:t>光经纬仪向上传递，控制点设置于</w:t>
      </w:r>
      <w:r w:rsidR="00E71D49">
        <w:rPr>
          <w:rFonts w:ascii="宋体" w:hAnsi="宋体" w:hint="eastAsia"/>
          <w:sz w:val="24"/>
        </w:rPr>
        <w:t>基础上</w:t>
      </w:r>
      <w:r>
        <w:rPr>
          <w:rFonts w:ascii="宋体" w:hAnsi="宋体" w:hint="eastAsia"/>
          <w:sz w:val="24"/>
        </w:rPr>
        <w:t>，平面分别位于主控制线两端处，并在</w:t>
      </w:r>
      <w:r w:rsidR="00E71D49">
        <w:rPr>
          <w:rFonts w:ascii="宋体" w:hAnsi="宋体" w:hint="eastAsia"/>
          <w:sz w:val="24"/>
        </w:rPr>
        <w:t>一层顶板</w:t>
      </w:r>
      <w:r>
        <w:rPr>
          <w:rFonts w:ascii="宋体" w:hAnsi="宋体" w:hint="eastAsia"/>
          <w:sz w:val="24"/>
        </w:rPr>
        <w:t>控制点相应位置预留</w:t>
      </w:r>
      <w:r>
        <w:rPr>
          <w:rFonts w:ascii="宋体" w:hAnsi="宋体" w:hint="eastAsia"/>
          <w:sz w:val="24"/>
        </w:rPr>
        <w:t>200</w:t>
      </w:r>
      <w:r>
        <w:rPr>
          <w:rFonts w:ascii="宋体" w:hAnsi="宋体" w:hint="eastAsia"/>
          <w:sz w:val="24"/>
        </w:rPr>
        <w:t>×</w:t>
      </w:r>
      <w:r>
        <w:rPr>
          <w:rFonts w:ascii="宋体" w:hAnsi="宋体" w:hint="eastAsia"/>
          <w:sz w:val="24"/>
        </w:rPr>
        <w:t>200</w:t>
      </w:r>
      <w:r>
        <w:rPr>
          <w:rFonts w:ascii="宋体" w:hAnsi="宋体" w:hint="eastAsia"/>
          <w:sz w:val="24"/>
        </w:rPr>
        <w:t>小方孔向上传递。</w:t>
      </w:r>
    </w:p>
    <w:p w:rsidR="0090012E" w:rsidP="00E71D49">
      <w:pPr>
        <w:pStyle w:val="Normal0"/>
        <w:spacing w:line="360" w:lineRule="auto"/>
        <w:rPr>
          <w:rFonts w:ascii="宋体" w:hAnsi="宋体"/>
          <w:sz w:val="24"/>
        </w:rPr>
      </w:pPr>
      <w:r>
        <w:rPr>
          <w:rFonts w:ascii="宋体" w:hAnsi="宋体" w:hint="eastAsia"/>
          <w:sz w:val="24"/>
        </w:rPr>
        <w:t>4.3.1</w:t>
      </w:r>
      <w:r w:rsidR="00A70F49">
        <w:rPr>
          <w:rFonts w:ascii="宋体" w:hAnsi="宋体" w:hint="eastAsia"/>
          <w:sz w:val="24"/>
        </w:rPr>
        <w:t>在首层平面易于向上传递标高的位置布设基本传递高程点</w:t>
      </w:r>
      <w:r w:rsidR="00A70F49">
        <w:rPr>
          <w:rFonts w:ascii="宋体" w:hAnsi="宋体"/>
          <w:sz w:val="24"/>
        </w:rPr>
        <w:t>，</w:t>
      </w:r>
      <w:r w:rsidR="00A70F49">
        <w:rPr>
          <w:rFonts w:ascii="宋体" w:hAnsi="宋体" w:hint="eastAsia"/>
          <w:sz w:val="24"/>
        </w:rPr>
        <w:t>用</w:t>
      </w:r>
      <w:r w:rsidR="00A70F49">
        <w:rPr>
          <w:rFonts w:ascii="宋体" w:hAnsi="宋体"/>
          <w:sz w:val="24"/>
        </w:rPr>
        <w:t>DS2</w:t>
      </w:r>
      <w:r w:rsidR="00A70F49">
        <w:rPr>
          <w:rFonts w:ascii="宋体" w:hAnsi="宋体" w:hint="eastAsia"/>
          <w:sz w:val="24"/>
        </w:rPr>
        <w:t>水准仪往返测，测设合格后，用红色油漆标记“</w:t>
      </w:r>
      <w:r w:rsidR="00A70F49">
        <w:rPr>
          <w:rFonts w:ascii="Symbol" w:hAnsi="Symbol"/>
          <w:color w:val="000000"/>
          <w:spacing w:val="8"/>
          <w:sz w:val="24"/>
        </w:rPr>
        <w:sym w:font="Symbol" w:char="F0D1"/>
      </w:r>
      <w:r w:rsidR="00A70F49">
        <w:rPr>
          <w:rFonts w:ascii="宋体" w:hAnsi="宋体" w:hint="eastAsia"/>
          <w:sz w:val="24"/>
        </w:rPr>
        <w:t>”并在旁边注建筑标高，以红“</w:t>
      </w:r>
      <w:r w:rsidR="00A70F49">
        <w:rPr>
          <w:rFonts w:ascii="Symbol" w:hAnsi="Symbol"/>
          <w:color w:val="000000"/>
          <w:spacing w:val="8"/>
          <w:sz w:val="24"/>
        </w:rPr>
        <w:sym w:font="Symbol" w:char="F0D1"/>
      </w:r>
      <w:r w:rsidR="00A70F49">
        <w:rPr>
          <w:rFonts w:ascii="宋体" w:hAnsi="宋体" w:hint="eastAsia"/>
          <w:sz w:val="24"/>
        </w:rPr>
        <w:t>”上顶线为标高基准，同一区域、同一层平面内红“</w:t>
      </w:r>
      <w:r w:rsidR="00A70F49">
        <w:rPr>
          <w:rFonts w:ascii="Symbol" w:hAnsi="Symbol"/>
          <w:color w:val="000000"/>
          <w:spacing w:val="8"/>
          <w:sz w:val="24"/>
        </w:rPr>
        <w:sym w:font="Symbol" w:char="F0D1"/>
      </w:r>
      <w:r w:rsidR="00A70F49">
        <w:rPr>
          <w:rFonts w:ascii="宋体" w:hAnsi="宋体" w:hint="eastAsia"/>
          <w:sz w:val="24"/>
        </w:rPr>
        <w:t>”不得少于三个，间距分布均匀并要满足结构施工的需要，且红“</w:t>
      </w:r>
      <w:r w:rsidR="00A70F49">
        <w:rPr>
          <w:rFonts w:ascii="Symbol" w:hAnsi="Symbol"/>
          <w:color w:val="000000"/>
          <w:spacing w:val="8"/>
          <w:sz w:val="24"/>
        </w:rPr>
        <w:sym w:font="Symbol" w:char="F0D1"/>
      </w:r>
      <w:r w:rsidR="00A70F49">
        <w:rPr>
          <w:rFonts w:ascii="宋体" w:hAnsi="宋体" w:hint="eastAsia"/>
          <w:sz w:val="24"/>
        </w:rPr>
        <w:t>”需设在同一水平高度，其误差控制在</w:t>
      </w:r>
      <w:r w:rsidR="00A70F49">
        <w:rPr>
          <w:rFonts w:ascii="宋体" w:hAnsi="宋体"/>
          <w:sz w:val="24"/>
        </w:rPr>
        <w:t>3mm</w:t>
      </w:r>
      <w:r w:rsidR="00A70F49">
        <w:rPr>
          <w:rFonts w:ascii="宋体" w:hAnsi="宋体" w:hint="eastAsia"/>
          <w:sz w:val="24"/>
        </w:rPr>
        <w:t>以内则认为合格，在施测各层标高时，应后视其中的两个红“</w:t>
      </w:r>
      <w:r w:rsidR="00A70F49">
        <w:rPr>
          <w:rFonts w:ascii="Symbol" w:hAnsi="Symbol"/>
          <w:color w:val="000000"/>
          <w:spacing w:val="8"/>
          <w:sz w:val="24"/>
        </w:rPr>
        <w:sym w:font="Symbol" w:char="F0D1"/>
      </w:r>
      <w:r w:rsidR="00A70F49">
        <w:rPr>
          <w:rFonts w:ascii="宋体" w:hAnsi="宋体" w:hint="eastAsia"/>
          <w:sz w:val="24"/>
        </w:rPr>
        <w:t>”上顶线以作校核。</w:t>
      </w:r>
    </w:p>
    <w:p w:rsidR="0090012E" w:rsidP="00E71D49">
      <w:pPr>
        <w:pStyle w:val="Normal0"/>
        <w:spacing w:line="360" w:lineRule="auto"/>
        <w:rPr>
          <w:rFonts w:ascii="宋体" w:hAnsi="宋体"/>
          <w:sz w:val="24"/>
        </w:rPr>
      </w:pPr>
      <w:r>
        <w:rPr>
          <w:rFonts w:ascii="宋体" w:hAnsi="宋体" w:hint="eastAsia"/>
          <w:sz w:val="24"/>
        </w:rPr>
        <w:t>4.3.2</w:t>
      </w:r>
      <w:r w:rsidR="00A70F49">
        <w:rPr>
          <w:rFonts w:ascii="宋体" w:hAnsi="宋体" w:hint="eastAsia"/>
          <w:sz w:val="24"/>
        </w:rPr>
        <w:t>±</w:t>
      </w:r>
      <w:r w:rsidR="00A70F49">
        <w:rPr>
          <w:rFonts w:ascii="宋体" w:hAnsi="宋体"/>
          <w:sz w:val="24"/>
        </w:rPr>
        <w:t>0.000</w:t>
      </w:r>
      <w:r w:rsidR="00A70F49">
        <w:rPr>
          <w:rFonts w:ascii="宋体" w:hAnsi="宋体" w:hint="eastAsia"/>
          <w:sz w:val="24"/>
        </w:rPr>
        <w:t>以上各层的标高传递均利用首层红“</w:t>
      </w:r>
      <w:r w:rsidR="00A70F49">
        <w:rPr>
          <w:rFonts w:ascii="Symbol" w:hAnsi="Symbol"/>
          <w:color w:val="000000"/>
          <w:spacing w:val="8"/>
          <w:sz w:val="24"/>
        </w:rPr>
        <w:sym w:font="Symbol" w:char="F0D1"/>
      </w:r>
      <w:r w:rsidR="00A70F49">
        <w:rPr>
          <w:rFonts w:ascii="宋体" w:hAnsi="宋体" w:hint="eastAsia"/>
          <w:sz w:val="24"/>
        </w:rPr>
        <w:t>”上顶线为标高基准，用检定合格的钢尺向上引测，并在投测层标记红“</w:t>
      </w:r>
      <w:r w:rsidR="00A70F49">
        <w:rPr>
          <w:rFonts w:ascii="Symbol" w:hAnsi="Symbol"/>
          <w:color w:val="000000"/>
          <w:spacing w:val="8"/>
          <w:sz w:val="24"/>
        </w:rPr>
        <w:sym w:font="Symbol" w:char="F0D1"/>
      </w:r>
      <w:r w:rsidR="00A70F49">
        <w:rPr>
          <w:rFonts w:ascii="宋体" w:hAnsi="宋体" w:hint="eastAsia"/>
          <w:sz w:val="24"/>
        </w:rPr>
        <w:t>”</w:t>
      </w:r>
      <w:r w:rsidR="00A70F49">
        <w:rPr>
          <w:rFonts w:ascii="宋体" w:hAnsi="宋体"/>
          <w:sz w:val="24"/>
        </w:rPr>
        <w:t>，</w:t>
      </w:r>
      <w:r w:rsidR="00A70F49">
        <w:rPr>
          <w:rFonts w:ascii="宋体" w:hAnsi="宋体" w:hint="eastAsia"/>
          <w:sz w:val="24"/>
        </w:rPr>
        <w:t>复检核合格后，方可在该层施测。</w:t>
      </w:r>
    </w:p>
    <w:p w:rsidR="0090012E" w:rsidRPr="00603C6A" w:rsidP="00E71D49">
      <w:pPr>
        <w:pStyle w:val="Normal0"/>
        <w:spacing w:line="360" w:lineRule="auto"/>
        <w:rPr>
          <w:rFonts w:ascii="宋体" w:hAnsi="宋体"/>
          <w:b/>
          <w:sz w:val="24"/>
        </w:rPr>
      </w:pPr>
      <w:bookmarkStart w:id="33" w:name="_Toc7238524"/>
      <w:bookmarkStart w:id="34" w:name="_Toc7239037"/>
      <w:bookmarkStart w:id="35" w:name="_Toc7239808"/>
      <w:bookmarkStart w:id="36" w:name="_Toc7248716"/>
      <w:bookmarkStart w:id="37" w:name="_Toc151365681"/>
      <w:bookmarkStart w:id="38" w:name="_Toc7365"/>
      <w:r w:rsidRPr="00603C6A">
        <w:rPr>
          <w:rFonts w:ascii="宋体" w:hAnsi="宋体" w:hint="eastAsia"/>
          <w:b/>
          <w:sz w:val="24"/>
        </w:rPr>
        <w:t>4.4</w:t>
      </w:r>
      <w:r w:rsidRPr="00603C6A">
        <w:rPr>
          <w:rFonts w:ascii="宋体" w:hAnsi="宋体" w:hint="eastAsia"/>
          <w:b/>
          <w:sz w:val="24"/>
        </w:rPr>
        <w:t>施工顺序</w:t>
      </w:r>
      <w:bookmarkEnd w:id="33"/>
      <w:bookmarkEnd w:id="34"/>
      <w:bookmarkEnd w:id="35"/>
      <w:bookmarkEnd w:id="36"/>
      <w:bookmarkEnd w:id="37"/>
      <w:bookmarkEnd w:id="38"/>
    </w:p>
    <w:p w:rsidR="0090012E" w:rsidRPr="00E71D49" w:rsidP="00E71D49">
      <w:pPr>
        <w:pStyle w:val="Normal0"/>
        <w:spacing w:line="360" w:lineRule="auto"/>
        <w:ind w:firstLine="480" w:firstLineChars="200"/>
        <w:rPr>
          <w:rFonts w:ascii="宋体" w:hAnsi="宋体"/>
          <w:sz w:val="24"/>
        </w:rPr>
      </w:pPr>
      <w:r>
        <w:rPr>
          <w:rFonts w:ascii="宋体" w:hAnsi="宋体" w:hint="eastAsia"/>
          <w:sz w:val="24"/>
        </w:rPr>
        <w:t>一层</w:t>
      </w:r>
      <w:r w:rsidRPr="00E71D49" w:rsidR="00A70F49">
        <w:rPr>
          <w:rFonts w:ascii="宋体" w:hAnsi="宋体" w:hint="eastAsia"/>
          <w:sz w:val="24"/>
        </w:rPr>
        <w:t>柱钢筋</w:t>
      </w:r>
      <w:r w:rsidRPr="00E71D49">
        <w:rPr>
          <w:rFonts w:ascii="宋体" w:hAnsi="宋体" w:hint="eastAsia"/>
          <w:sz w:val="24"/>
        </w:rPr>
        <w:t>绑扎</w:t>
      </w:r>
      <w:r w:rsidRPr="00E71D49" w:rsidR="00A70F49">
        <w:rPr>
          <w:rFonts w:ascii="宋体" w:hAnsi="宋体" w:hint="eastAsia"/>
          <w:sz w:val="24"/>
        </w:rPr>
        <w:t>→</w:t>
      </w:r>
      <w:r>
        <w:rPr>
          <w:rFonts w:ascii="宋体" w:hAnsi="宋体" w:hint="eastAsia"/>
          <w:sz w:val="24"/>
        </w:rPr>
        <w:t>一层</w:t>
      </w:r>
      <w:r w:rsidRPr="00E71D49" w:rsidR="00A70F49">
        <w:rPr>
          <w:rFonts w:ascii="宋体" w:hAnsi="宋体" w:hint="eastAsia"/>
          <w:sz w:val="24"/>
        </w:rPr>
        <w:t>框架柱模板安装→</w:t>
      </w:r>
      <w:r>
        <w:rPr>
          <w:rFonts w:ascii="宋体" w:hAnsi="宋体" w:hint="eastAsia"/>
          <w:sz w:val="24"/>
        </w:rPr>
        <w:t>一层框架柱</w:t>
      </w:r>
      <w:r w:rsidRPr="00E71D49" w:rsidR="00A70F49">
        <w:rPr>
          <w:rFonts w:ascii="宋体" w:hAnsi="宋体" w:hint="eastAsia"/>
          <w:sz w:val="24"/>
        </w:rPr>
        <w:t>混凝土浇筑</w:t>
      </w:r>
      <w:r w:rsidRPr="00E71D49">
        <w:rPr>
          <w:rFonts w:ascii="宋体" w:hAnsi="宋体" w:hint="eastAsia"/>
          <w:sz w:val="24"/>
        </w:rPr>
        <w:t>→</w:t>
      </w:r>
      <w:r>
        <w:rPr>
          <w:rFonts w:ascii="宋体" w:hAnsi="宋体" w:hint="eastAsia"/>
          <w:sz w:val="24"/>
        </w:rPr>
        <w:t>一层梁板模板安装</w:t>
      </w:r>
      <w:r w:rsidRPr="00E71D49">
        <w:rPr>
          <w:rFonts w:ascii="宋体" w:hAnsi="宋体" w:hint="eastAsia"/>
          <w:sz w:val="24"/>
        </w:rPr>
        <w:t>→</w:t>
      </w:r>
      <w:r>
        <w:rPr>
          <w:rFonts w:ascii="宋体" w:hAnsi="宋体" w:hint="eastAsia"/>
          <w:sz w:val="24"/>
        </w:rPr>
        <w:t>一层梁板钢筋绑扎安装</w:t>
      </w:r>
      <w:r w:rsidRPr="00E71D49">
        <w:rPr>
          <w:rFonts w:ascii="宋体" w:hAnsi="宋体" w:hint="eastAsia"/>
          <w:sz w:val="24"/>
        </w:rPr>
        <w:t>→</w:t>
      </w:r>
      <w:r>
        <w:rPr>
          <w:rFonts w:ascii="宋体" w:hAnsi="宋体" w:hint="eastAsia"/>
          <w:sz w:val="24"/>
        </w:rPr>
        <w:t>一层梁板混凝土浇筑</w:t>
      </w:r>
      <w:r w:rsidRPr="00E71D49">
        <w:rPr>
          <w:rFonts w:ascii="宋体" w:hAnsi="宋体" w:hint="eastAsia"/>
          <w:sz w:val="24"/>
        </w:rPr>
        <w:t>→</w:t>
      </w:r>
      <w:r>
        <w:rPr>
          <w:rFonts w:ascii="宋体" w:hAnsi="宋体" w:hint="eastAsia"/>
          <w:sz w:val="24"/>
        </w:rPr>
        <w:t>二层</w:t>
      </w:r>
      <w:r w:rsidRPr="00E71D49">
        <w:rPr>
          <w:rFonts w:ascii="宋体" w:hAnsi="宋体" w:hint="eastAsia"/>
          <w:sz w:val="24"/>
        </w:rPr>
        <w:t>柱钢筋绑扎→</w:t>
      </w:r>
      <w:r>
        <w:rPr>
          <w:rFonts w:ascii="宋体" w:hAnsi="宋体" w:hint="eastAsia"/>
          <w:sz w:val="24"/>
        </w:rPr>
        <w:t>二层</w:t>
      </w:r>
      <w:r w:rsidRPr="00E71D49">
        <w:rPr>
          <w:rFonts w:ascii="宋体" w:hAnsi="宋体" w:hint="eastAsia"/>
          <w:sz w:val="24"/>
        </w:rPr>
        <w:t>框架柱模板安装→</w:t>
      </w:r>
      <w:r>
        <w:rPr>
          <w:rFonts w:ascii="宋体" w:hAnsi="宋体" w:hint="eastAsia"/>
          <w:sz w:val="24"/>
        </w:rPr>
        <w:t>二层框架柱</w:t>
      </w:r>
      <w:r w:rsidRPr="00E71D49">
        <w:rPr>
          <w:rFonts w:ascii="宋体" w:hAnsi="宋体" w:hint="eastAsia"/>
          <w:sz w:val="24"/>
        </w:rPr>
        <w:t>混凝土浇筑→</w:t>
      </w:r>
      <w:r>
        <w:rPr>
          <w:rFonts w:ascii="宋体" w:hAnsi="宋体" w:hint="eastAsia"/>
          <w:sz w:val="24"/>
        </w:rPr>
        <w:t>二层梁板模板安装</w:t>
      </w:r>
      <w:r w:rsidRPr="00E71D49">
        <w:rPr>
          <w:rFonts w:ascii="宋体" w:hAnsi="宋体" w:hint="eastAsia"/>
          <w:sz w:val="24"/>
        </w:rPr>
        <w:t>→</w:t>
      </w:r>
      <w:r>
        <w:rPr>
          <w:rFonts w:ascii="宋体" w:hAnsi="宋体" w:hint="eastAsia"/>
          <w:sz w:val="24"/>
        </w:rPr>
        <w:t>二层梁板钢筋绑扎安装</w:t>
      </w:r>
      <w:r w:rsidRPr="00E71D49">
        <w:rPr>
          <w:rFonts w:ascii="宋体" w:hAnsi="宋体" w:hint="eastAsia"/>
          <w:sz w:val="24"/>
        </w:rPr>
        <w:t>→</w:t>
      </w:r>
      <w:r>
        <w:rPr>
          <w:rFonts w:ascii="宋体" w:hAnsi="宋体" w:hint="eastAsia"/>
          <w:sz w:val="24"/>
        </w:rPr>
        <w:t>二层梁板混凝土浇筑</w:t>
      </w:r>
      <w:r w:rsidRPr="00E71D49">
        <w:rPr>
          <w:rFonts w:ascii="宋体" w:hAnsi="宋体" w:hint="eastAsia"/>
          <w:sz w:val="24"/>
        </w:rPr>
        <w:t>→</w:t>
      </w:r>
      <w:r>
        <w:rPr>
          <w:rFonts w:ascii="宋体" w:hAnsi="宋体" w:hint="eastAsia"/>
          <w:sz w:val="24"/>
        </w:rPr>
        <w:t>模板拆除</w:t>
      </w:r>
      <w:r w:rsidRPr="00E71D49" w:rsidR="00A70F49">
        <w:rPr>
          <w:rFonts w:ascii="宋体" w:hAnsi="宋体" w:hint="eastAsia"/>
          <w:sz w:val="24"/>
        </w:rPr>
        <w:t>→</w:t>
      </w:r>
      <w:r>
        <w:rPr>
          <w:rFonts w:ascii="宋体" w:hAnsi="宋体" w:hint="eastAsia"/>
          <w:sz w:val="24"/>
        </w:rPr>
        <w:t>填充墙</w:t>
      </w:r>
      <w:r w:rsidRPr="00E71D49" w:rsidR="00A70F49">
        <w:rPr>
          <w:rFonts w:ascii="宋体" w:hAnsi="宋体" w:hint="eastAsia"/>
          <w:sz w:val="24"/>
        </w:rPr>
        <w:t>砌筑→</w:t>
      </w:r>
      <w:r w:rsidRPr="00E71D49" w:rsidR="00A70F49">
        <w:rPr>
          <w:rFonts w:ascii="宋体" w:hAnsi="宋体" w:hint="eastAsia"/>
          <w:sz w:val="24"/>
        </w:rPr>
        <w:t>构造柱浇筑</w:t>
      </w:r>
      <w:r>
        <w:rPr>
          <w:rFonts w:ascii="宋体" w:hAnsi="宋体" w:hint="eastAsia"/>
          <w:sz w:val="24"/>
        </w:rPr>
        <w:t>。</w:t>
      </w:r>
    </w:p>
    <w:p w:rsidR="0090012E" w:rsidRPr="00603C6A" w:rsidP="00E71D49">
      <w:pPr>
        <w:pStyle w:val="Normal0"/>
        <w:spacing w:line="360" w:lineRule="auto"/>
        <w:rPr>
          <w:rFonts w:ascii="宋体" w:hAnsi="宋体"/>
          <w:b/>
          <w:sz w:val="24"/>
        </w:rPr>
      </w:pPr>
      <w:bookmarkStart w:id="39" w:name="_Toc91132907"/>
      <w:bookmarkStart w:id="40" w:name="_Toc151365682"/>
      <w:bookmarkStart w:id="41" w:name="_Toc5338"/>
      <w:r w:rsidRPr="00603C6A">
        <w:rPr>
          <w:rFonts w:ascii="宋体" w:hAnsi="宋体" w:hint="eastAsia"/>
          <w:b/>
          <w:sz w:val="24"/>
        </w:rPr>
        <w:t>4.5</w:t>
      </w:r>
      <w:r w:rsidRPr="00603C6A">
        <w:rPr>
          <w:rFonts w:ascii="宋体" w:hAnsi="宋体" w:hint="eastAsia"/>
          <w:b/>
          <w:sz w:val="24"/>
        </w:rPr>
        <w:t>钢筋工程</w:t>
      </w:r>
      <w:bookmarkEnd w:id="39"/>
      <w:bookmarkEnd w:id="40"/>
      <w:bookmarkEnd w:id="41"/>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E71D49">
        <w:rPr>
          <w:rFonts w:ascii="宋体" w:hAnsi="宋体" w:hint="eastAsia"/>
          <w:sz w:val="24"/>
        </w:rPr>
        <w:t>5</w:t>
      </w:r>
      <w:r w:rsidRPr="00E71D49">
        <w:rPr>
          <w:rFonts w:ascii="宋体" w:hAnsi="宋体" w:hint="eastAsia"/>
          <w:sz w:val="24"/>
        </w:rPr>
        <w:t>.1</w:t>
      </w:r>
      <w:r w:rsidRPr="00E71D49">
        <w:rPr>
          <w:rFonts w:ascii="宋体" w:hAnsi="宋体" w:hint="eastAsia"/>
          <w:sz w:val="24"/>
        </w:rPr>
        <w:t>钢筋的检验与存放</w:t>
      </w:r>
    </w:p>
    <w:p w:rsidR="0090012E" w:rsidRPr="00E71D49" w:rsidP="00E71D49">
      <w:pPr>
        <w:pStyle w:val="Normal0"/>
        <w:spacing w:line="360" w:lineRule="auto"/>
        <w:rPr>
          <w:rFonts w:ascii="宋体" w:hAnsi="宋体"/>
          <w:sz w:val="24"/>
        </w:rPr>
      </w:pPr>
      <w:r>
        <w:rPr>
          <w:rFonts w:ascii="宋体" w:hAnsi="宋体" w:hint="eastAsia"/>
          <w:sz w:val="24"/>
        </w:rPr>
        <w:t>1.</w:t>
      </w:r>
      <w:r w:rsidRPr="00E71D49" w:rsidR="00A70F49">
        <w:rPr>
          <w:rFonts w:ascii="宋体" w:hAnsi="宋体" w:hint="eastAsia"/>
          <w:sz w:val="24"/>
        </w:rPr>
        <w:t>钢筋进场应具有出厂证明书或试验报告单，</w:t>
      </w:r>
      <w:r>
        <w:rPr>
          <w:rFonts w:ascii="宋体" w:hAnsi="宋体" w:hint="eastAsia"/>
          <w:color w:val="000000"/>
          <w:sz w:val="24"/>
        </w:rPr>
        <w:t>钢筋进场后应会同总包、监理现场共同见证取样进行复检，复检合格后将钢筋合格证及复检报告一同报验，监理确认合格后即可安排钢筋加工</w:t>
      </w:r>
      <w:r w:rsidRPr="00E71D49" w:rsidR="00A70F49">
        <w:rPr>
          <w:rFonts w:ascii="宋体" w:hAnsi="宋体" w:hint="eastAsia"/>
          <w:sz w:val="24"/>
        </w:rPr>
        <w:t>。如使用中发现钢筋脆断、焊接性能不良和机械性能显著不正常时，还应进行钢筋化学成分分析。严禁不合格钢材用于该工程。</w:t>
      </w:r>
    </w:p>
    <w:p w:rsidR="0090012E" w:rsidRPr="00E71D49" w:rsidP="00E71D49">
      <w:pPr>
        <w:pStyle w:val="Normal0"/>
        <w:spacing w:line="360" w:lineRule="auto"/>
        <w:rPr>
          <w:rFonts w:ascii="宋体" w:hAnsi="宋体"/>
          <w:sz w:val="24"/>
        </w:rPr>
        <w:sectPr w:rsidSect="00C13BF0">
          <w:type w:val="nextPage"/>
          <w:pgSz w:w="11906" w:h="16838"/>
          <w:pgMar w:top="1418" w:right="1134" w:bottom="1134" w:left="1418" w:header="851" w:footer="992" w:gutter="0"/>
          <w:pgNumType w:start="6"/>
          <w:cols w:space="720"/>
          <w:titlePg w:val="0"/>
          <w:docGrid w:type="lines" w:linePitch="312"/>
        </w:sectPr>
      </w:pPr>
      <w:r>
        <w:rPr>
          <w:rFonts w:ascii="宋体" w:hAnsi="宋体" w:hint="eastAsia"/>
          <w:sz w:val="24"/>
        </w:rPr>
        <w:t>2.</w:t>
      </w:r>
      <w:r w:rsidRPr="00E71D49" w:rsidR="00A70F49">
        <w:rPr>
          <w:rFonts w:ascii="宋体" w:hAnsi="宋体" w:hint="eastAsia"/>
          <w:sz w:val="24"/>
        </w:rPr>
        <w:t>钢筋取样以同一牌号、同一炉罐号、同一规格、同一交货状态，不超过</w:t>
      </w:r>
      <w:r w:rsidRPr="00E71D49" w:rsidR="00A70F49">
        <w:rPr>
          <w:rFonts w:ascii="宋体" w:hAnsi="宋体" w:hint="eastAsia"/>
          <w:sz w:val="24"/>
        </w:rPr>
        <w:t>60</w:t>
      </w:r>
      <w:r w:rsidRPr="00E71D49" w:rsidR="00A70F49">
        <w:rPr>
          <w:rFonts w:ascii="宋体" w:hAnsi="宋体" w:hint="eastAsia"/>
          <w:sz w:val="24"/>
        </w:rPr>
        <w:t>吨为一批</w:t>
      </w:r>
      <w:r w:rsidR="009C17FD">
        <w:rPr>
          <w:rFonts w:ascii="宋体" w:hAnsi="宋体" w:hint="eastAsia"/>
          <w:sz w:val="24"/>
        </w:rPr>
        <w:t>，</w:t>
      </w:r>
      <w:r w:rsidRPr="00856F45" w:rsidR="009C17FD">
        <w:rPr>
          <w:rFonts w:ascii="宋体" w:hAnsi="宋体" w:cs="仿宋_GB2312" w:hint="eastAsia"/>
          <w:bCs/>
          <w:kern w:val="0"/>
          <w:sz w:val="24"/>
          <w:lang w:val="zh-CN"/>
        </w:rPr>
        <w:t>对所用钢筋均要进行拉伸试验</w:t>
      </w:r>
      <w:r w:rsidR="009C17FD">
        <w:rPr>
          <w:rFonts w:ascii="宋体" w:hAnsi="宋体" w:cs="仿宋_GB2312" w:hint="eastAsia"/>
          <w:bCs/>
          <w:kern w:val="0"/>
          <w:sz w:val="24"/>
          <w:lang w:val="zh-CN"/>
        </w:rPr>
        <w:t>、</w:t>
      </w:r>
      <w:r w:rsidRPr="00856F45" w:rsidR="009C17FD">
        <w:rPr>
          <w:rFonts w:ascii="宋体" w:hAnsi="宋体" w:cs="仿宋_GB2312" w:hint="eastAsia"/>
          <w:bCs/>
          <w:kern w:val="0"/>
          <w:sz w:val="24"/>
          <w:lang w:val="zh-CN"/>
        </w:rPr>
        <w:t>冷弯</w:t>
      </w:r>
      <w:r w:rsidR="009C17FD">
        <w:rPr>
          <w:rFonts w:ascii="宋体" w:hAnsi="宋体" w:cs="仿宋_GB2312" w:hint="eastAsia"/>
          <w:bCs/>
          <w:kern w:val="0"/>
          <w:sz w:val="24"/>
          <w:lang w:val="zh-CN"/>
        </w:rPr>
        <w:t>和单位长度重量偏差</w:t>
      </w:r>
      <w:r w:rsidRPr="00856F45" w:rsidR="009C17FD">
        <w:rPr>
          <w:rFonts w:ascii="宋体" w:hAnsi="宋体" w:cs="仿宋_GB2312" w:hint="eastAsia"/>
          <w:bCs/>
          <w:kern w:val="0"/>
          <w:sz w:val="24"/>
          <w:lang w:val="zh-CN"/>
        </w:rPr>
        <w:t>试验，试验必须符合国家标准，复检合格后方可使用。</w:t>
      </w:r>
    </w:p>
    <w:p w:rsidR="0090012E" w:rsidRPr="00E71D49" w:rsidP="00E71D49">
      <w:pPr>
        <w:pStyle w:val="Normal0"/>
        <w:spacing w:line="360" w:lineRule="auto"/>
        <w:rPr>
          <w:rFonts w:ascii="宋体" w:hAnsi="宋体"/>
          <w:sz w:val="24"/>
        </w:rPr>
      </w:pPr>
      <w:r>
        <w:rPr>
          <w:rFonts w:ascii="宋体" w:hAnsi="宋体" w:hint="eastAsia"/>
          <w:sz w:val="24"/>
        </w:rPr>
        <w:t>3.</w:t>
      </w:r>
      <w:r w:rsidRPr="00E71D49" w:rsidR="00A70F49">
        <w:rPr>
          <w:rFonts w:ascii="宋体" w:hAnsi="宋体" w:hint="eastAsia"/>
          <w:sz w:val="24"/>
        </w:rPr>
        <w:t>钢筋运到加工工地后，必须严格按分批同等级、牌号、直径、长度分别挂牌堆放，不得混淆。</w:t>
      </w:r>
    </w:p>
    <w:p w:rsidR="0090012E" w:rsidRPr="00E71D49" w:rsidP="00E71D49">
      <w:pPr>
        <w:pStyle w:val="Normal0"/>
        <w:spacing w:line="360" w:lineRule="auto"/>
        <w:rPr>
          <w:rFonts w:ascii="宋体" w:hAnsi="宋体"/>
          <w:sz w:val="24"/>
        </w:rPr>
      </w:pPr>
      <w:r>
        <w:rPr>
          <w:rFonts w:ascii="宋体" w:hAnsi="宋体" w:hint="eastAsia"/>
          <w:sz w:val="24"/>
        </w:rPr>
        <w:t>4.</w:t>
      </w:r>
      <w:r w:rsidRPr="00E71D49" w:rsidR="00A70F49">
        <w:rPr>
          <w:rFonts w:ascii="宋体" w:hAnsi="宋体" w:hint="eastAsia"/>
          <w:sz w:val="24"/>
        </w:rPr>
        <w:t>存放钢筋场地要进行平整夯实，铺设一层碎石，条件允许可浇筑地坪。</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E71D49">
        <w:rPr>
          <w:rFonts w:ascii="宋体" w:hAnsi="宋体" w:hint="eastAsia"/>
          <w:sz w:val="24"/>
        </w:rPr>
        <w:t>5</w:t>
      </w:r>
      <w:r w:rsidRPr="00E71D49">
        <w:rPr>
          <w:rFonts w:ascii="宋体" w:hAnsi="宋体" w:hint="eastAsia"/>
          <w:sz w:val="24"/>
        </w:rPr>
        <w:t>.2</w:t>
      </w:r>
      <w:r w:rsidRPr="00E71D49">
        <w:rPr>
          <w:rFonts w:ascii="宋体" w:hAnsi="宋体" w:hint="eastAsia"/>
          <w:sz w:val="24"/>
        </w:rPr>
        <w:t>作业安排</w:t>
      </w:r>
    </w:p>
    <w:p w:rsidR="0090012E" w:rsidRPr="00E71D49" w:rsidP="00E71D49">
      <w:pPr>
        <w:pStyle w:val="Normal0"/>
        <w:spacing w:line="360" w:lineRule="auto"/>
        <w:ind w:firstLine="480"/>
        <w:rPr>
          <w:rFonts w:ascii="宋体" w:hAnsi="宋体"/>
          <w:sz w:val="24"/>
        </w:rPr>
      </w:pPr>
      <w:r w:rsidRPr="00E71D49">
        <w:rPr>
          <w:rFonts w:ascii="宋体" w:hAnsi="宋体" w:hint="eastAsia"/>
          <w:sz w:val="24"/>
        </w:rPr>
        <w:t>由于钢筋加工量较大，且规格、型号繁多，必须周密部署，编制详细的钢筋加工计划，各加工计划除和进度计划吻合外，同时要满足现场实际进度需要。</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3B2384">
        <w:rPr>
          <w:rFonts w:ascii="宋体" w:hAnsi="宋体" w:hint="eastAsia"/>
          <w:sz w:val="24"/>
        </w:rPr>
        <w:t>5</w:t>
      </w:r>
      <w:r w:rsidRPr="00E71D49">
        <w:rPr>
          <w:rFonts w:ascii="宋体" w:hAnsi="宋体" w:hint="eastAsia"/>
          <w:sz w:val="24"/>
        </w:rPr>
        <w:t>.3</w:t>
      </w:r>
      <w:r w:rsidRPr="00E71D49">
        <w:rPr>
          <w:rFonts w:ascii="宋体" w:hAnsi="宋体" w:hint="eastAsia"/>
          <w:sz w:val="24"/>
        </w:rPr>
        <w:t>钢筋加工</w:t>
      </w:r>
    </w:p>
    <w:p w:rsidR="0090012E" w:rsidRPr="00E71D49" w:rsidP="00E71D49">
      <w:pPr>
        <w:pStyle w:val="Normal0"/>
        <w:spacing w:line="360" w:lineRule="auto"/>
        <w:ind w:firstLine="480"/>
        <w:rPr>
          <w:rFonts w:ascii="宋体" w:hAnsi="宋体"/>
          <w:sz w:val="24"/>
        </w:rPr>
      </w:pPr>
      <w:r w:rsidRPr="00E71D49">
        <w:rPr>
          <w:rFonts w:ascii="宋体" w:hAnsi="宋体" w:hint="eastAsia"/>
          <w:sz w:val="24"/>
        </w:rPr>
        <w:t>由专业人员进行钢筋翻样，完成配筋料表，配筋料表要经过技术负责人审核。钢筋加工成型严格按《混凝土结构工程施工及验收规范》（</w:t>
      </w:r>
      <w:r w:rsidRPr="00E71D49">
        <w:rPr>
          <w:rFonts w:ascii="宋体" w:hAnsi="宋体" w:hint="eastAsia"/>
          <w:sz w:val="24"/>
        </w:rPr>
        <w:t>GB50204-2002</w:t>
      </w:r>
      <w:r w:rsidRPr="00E71D49">
        <w:rPr>
          <w:rFonts w:ascii="宋体" w:hAnsi="宋体" w:hint="eastAsia"/>
          <w:sz w:val="24"/>
        </w:rPr>
        <w:t>）</w:t>
      </w:r>
      <w:r w:rsidRPr="00E71D49">
        <w:rPr>
          <w:rFonts w:ascii="宋体" w:hAnsi="宋体" w:hint="eastAsia"/>
          <w:sz w:val="24"/>
        </w:rPr>
        <w:t>2011</w:t>
      </w:r>
      <w:r w:rsidRPr="00E71D49">
        <w:rPr>
          <w:rFonts w:ascii="宋体" w:hAnsi="宋体" w:hint="eastAsia"/>
          <w:sz w:val="24"/>
        </w:rPr>
        <w:t>版和设计要求执行。钢筋在现场制作成型后，需建立严格的钢筋质量检验制度、安全管理制度，不符合要求的一律退场，并制定节约措施，降低材料损耗。</w:t>
      </w:r>
    </w:p>
    <w:p w:rsidR="0090012E" w:rsidRPr="00E71D49" w:rsidP="00E71D49">
      <w:pPr>
        <w:pStyle w:val="Normal0"/>
        <w:spacing w:line="360" w:lineRule="auto"/>
        <w:rPr>
          <w:rFonts w:ascii="宋体" w:hAnsi="宋体"/>
          <w:sz w:val="24"/>
        </w:rPr>
      </w:pPr>
      <w:r w:rsidRPr="00E71D49">
        <w:rPr>
          <w:rFonts w:ascii="宋体" w:hAnsi="宋体" w:hint="eastAsia"/>
          <w:sz w:val="24"/>
        </w:rPr>
        <w:t>4.</w:t>
      </w:r>
      <w:r w:rsidR="003B2384">
        <w:rPr>
          <w:rFonts w:ascii="宋体" w:hAnsi="宋体" w:hint="eastAsia"/>
          <w:sz w:val="24"/>
        </w:rPr>
        <w:t>5</w:t>
      </w:r>
      <w:r w:rsidRPr="00E71D49">
        <w:rPr>
          <w:rFonts w:ascii="宋体" w:hAnsi="宋体" w:hint="eastAsia"/>
          <w:sz w:val="24"/>
        </w:rPr>
        <w:t>.4</w:t>
      </w:r>
      <w:r w:rsidRPr="00E71D49">
        <w:rPr>
          <w:rFonts w:ascii="宋体" w:hAnsi="宋体" w:hint="eastAsia"/>
          <w:sz w:val="24"/>
        </w:rPr>
        <w:t>钢筋绑扎</w:t>
      </w:r>
    </w:p>
    <w:p w:rsidR="0090012E" w:rsidRPr="00E71D49" w:rsidP="00926D5A">
      <w:pPr>
        <w:pStyle w:val="Normal0"/>
        <w:spacing w:line="360" w:lineRule="auto"/>
        <w:rPr>
          <w:rFonts w:ascii="宋体" w:hAnsi="宋体"/>
          <w:sz w:val="24"/>
        </w:rPr>
      </w:pPr>
      <w:r>
        <w:rPr>
          <w:rFonts w:ascii="宋体" w:hAnsi="宋体" w:hint="eastAsia"/>
          <w:sz w:val="24"/>
        </w:rPr>
        <w:t>1.</w:t>
      </w:r>
      <w:r w:rsidRPr="00E71D49" w:rsidR="00A70F49">
        <w:rPr>
          <w:rFonts w:ascii="宋体" w:hAnsi="宋体" w:hint="eastAsia"/>
          <w:sz w:val="24"/>
        </w:rPr>
        <w:t>钢筋接头</w:t>
      </w:r>
    </w:p>
    <w:p w:rsidR="0090012E" w:rsidRPr="00E71D49" w:rsidP="00683560">
      <w:pPr>
        <w:pStyle w:val="Normal0"/>
        <w:spacing w:line="360" w:lineRule="auto"/>
        <w:ind w:firstLine="480" w:firstLineChars="200"/>
        <w:rPr>
          <w:rFonts w:ascii="宋体" w:hAnsi="宋体"/>
          <w:sz w:val="24"/>
        </w:rPr>
      </w:pPr>
      <w:r w:rsidRPr="00E71D49">
        <w:rPr>
          <w:rFonts w:ascii="宋体" w:hAnsi="宋体" w:hint="eastAsia"/>
          <w:sz w:val="24"/>
        </w:rPr>
        <w:t>1</w:t>
      </w:r>
      <w:r w:rsidRPr="00E71D49">
        <w:rPr>
          <w:rFonts w:ascii="宋体" w:hAnsi="宋体" w:hint="eastAsia"/>
          <w:sz w:val="24"/>
        </w:rPr>
        <w:t>）钢筋连接：</w:t>
      </w:r>
    </w:p>
    <w:p w:rsidR="0090012E" w:rsidRPr="00E71D49" w:rsidP="00683560">
      <w:pPr>
        <w:pStyle w:val="Normal0"/>
        <w:spacing w:line="360" w:lineRule="auto"/>
        <w:ind w:firstLine="480" w:firstLineChars="200"/>
        <w:rPr>
          <w:rFonts w:ascii="宋体" w:hAnsi="宋体"/>
          <w:sz w:val="24"/>
        </w:rPr>
      </w:pPr>
      <w:r>
        <w:rPr>
          <w:rFonts w:ascii="宋体" w:hAnsi="宋体" w:hint="eastAsia"/>
          <w:sz w:val="24"/>
        </w:rPr>
        <w:t>（1）</w:t>
      </w:r>
      <w:r w:rsidRPr="00E71D49" w:rsidR="00A70F49">
        <w:rPr>
          <w:rFonts w:ascii="宋体" w:hAnsi="宋体" w:hint="eastAsia"/>
          <w:sz w:val="24"/>
        </w:rPr>
        <w:t>框架柱竖向钢筋：根据图纸设计要求</w:t>
      </w:r>
      <w:r w:rsidRPr="009C17FD" w:rsidR="009C17FD">
        <w:rPr>
          <w:rFonts w:ascii="宋体" w:hAnsi="宋体" w:hint="eastAsia"/>
          <w:sz w:val="24"/>
        </w:rPr>
        <w:t>≥</w:t>
      </w:r>
      <w:r w:rsidR="009C17FD">
        <w:rPr>
          <w:rFonts w:ascii="宋体" w:hAnsi="宋体" w:hint="eastAsia"/>
          <w:sz w:val="24"/>
        </w:rPr>
        <w:t>2</w:t>
      </w:r>
      <w:r w:rsidR="004765E3">
        <w:rPr>
          <w:rFonts w:ascii="宋体" w:hAnsi="宋体" w:hint="eastAsia"/>
          <w:sz w:val="24"/>
        </w:rPr>
        <w:t>0</w:t>
      </w:r>
      <w:r w:rsidR="009C17FD">
        <w:rPr>
          <w:rFonts w:ascii="宋体" w:hAnsi="宋体" w:hint="eastAsia"/>
          <w:sz w:val="24"/>
        </w:rPr>
        <w:t>mm</w:t>
      </w:r>
      <w:r w:rsidRPr="00E71D49" w:rsidR="00A70F49">
        <w:rPr>
          <w:rFonts w:ascii="宋体" w:hAnsi="宋体" w:hint="eastAsia"/>
          <w:sz w:val="24"/>
        </w:rPr>
        <w:t>采用机械连接。</w:t>
      </w:r>
      <w:r w:rsidRPr="00E71D49" w:rsidR="00A70F49">
        <w:rPr>
          <w:rFonts w:ascii="宋体" w:hAnsi="宋体" w:hint="eastAsia"/>
          <w:sz w:val="24"/>
        </w:rPr>
        <w:t xml:space="preserve"> </w:t>
      </w:r>
    </w:p>
    <w:p w:rsidR="0090012E" w:rsidRPr="00E71D49" w:rsidP="00683560">
      <w:pPr>
        <w:pStyle w:val="Normal0"/>
        <w:spacing w:line="360" w:lineRule="auto"/>
        <w:ind w:firstLine="480" w:firstLineChars="200"/>
        <w:rPr>
          <w:rFonts w:ascii="宋体" w:hAnsi="宋体"/>
          <w:sz w:val="24"/>
        </w:rPr>
      </w:pPr>
      <w:r>
        <w:rPr>
          <w:rFonts w:ascii="宋体" w:hAnsi="宋体" w:hint="eastAsia"/>
          <w:sz w:val="24"/>
        </w:rPr>
        <w:t>（2）</w:t>
      </w:r>
      <w:r w:rsidRPr="00E71D49" w:rsidR="00A70F49">
        <w:rPr>
          <w:rFonts w:ascii="宋体" w:hAnsi="宋体" w:hint="eastAsia"/>
          <w:sz w:val="24"/>
        </w:rPr>
        <w:t>框架梁板筋：钢筋直径大于等于</w:t>
      </w:r>
      <w:r w:rsidR="009C17FD">
        <w:rPr>
          <w:rFonts w:ascii="宋体" w:hAnsi="宋体" w:hint="eastAsia"/>
          <w:sz w:val="24"/>
        </w:rPr>
        <w:t>18</w:t>
      </w:r>
      <w:r w:rsidRPr="00E71D49" w:rsidR="00A70F49">
        <w:rPr>
          <w:rFonts w:ascii="宋体" w:hAnsi="宋体" w:hint="eastAsia"/>
          <w:sz w:val="24"/>
        </w:rPr>
        <w:t>mm</w:t>
      </w:r>
      <w:r w:rsidRPr="00E71D49" w:rsidR="00A70F49">
        <w:rPr>
          <w:rFonts w:ascii="宋体" w:hAnsi="宋体" w:hint="eastAsia"/>
          <w:sz w:val="24"/>
        </w:rPr>
        <w:t>的采用机械连接（即套筒直螺纹连接），钢筋直径小于</w:t>
      </w:r>
      <w:r w:rsidRPr="00E71D49" w:rsidR="00A70F49">
        <w:rPr>
          <w:rFonts w:ascii="宋体" w:hAnsi="宋体" w:hint="eastAsia"/>
          <w:sz w:val="24"/>
        </w:rPr>
        <w:t>1</w:t>
      </w:r>
      <w:r w:rsidR="009C17FD">
        <w:rPr>
          <w:rFonts w:ascii="宋体" w:hAnsi="宋体" w:hint="eastAsia"/>
          <w:sz w:val="24"/>
        </w:rPr>
        <w:t>8</w:t>
      </w:r>
      <w:r w:rsidRPr="00E71D49" w:rsidR="00A70F49">
        <w:rPr>
          <w:rFonts w:ascii="宋体" w:hAnsi="宋体" w:hint="eastAsia"/>
          <w:sz w:val="24"/>
        </w:rPr>
        <w:t>mm</w:t>
      </w:r>
      <w:r w:rsidRPr="00E71D49" w:rsidR="00A70F49">
        <w:rPr>
          <w:rFonts w:ascii="宋体" w:hAnsi="宋体" w:hint="eastAsia"/>
          <w:sz w:val="24"/>
        </w:rPr>
        <w:t>的采用</w:t>
      </w:r>
      <w:r w:rsidRPr="00E71D49" w:rsidR="00A70F49">
        <w:rPr>
          <w:rFonts w:ascii="宋体" w:hAnsi="宋体" w:hint="eastAsia"/>
          <w:sz w:val="24"/>
        </w:rPr>
        <w:t>绑扎连接。</w:t>
      </w:r>
    </w:p>
    <w:p w:rsidR="0090012E" w:rsidRPr="00E71D49" w:rsidP="00683560">
      <w:pPr>
        <w:pStyle w:val="Normal0"/>
        <w:spacing w:line="360" w:lineRule="auto"/>
        <w:ind w:firstLine="480" w:firstLineChars="200"/>
        <w:rPr>
          <w:rFonts w:ascii="宋体" w:hAnsi="宋体"/>
          <w:sz w:val="24"/>
        </w:rPr>
      </w:pPr>
      <w:r w:rsidRPr="00E71D49">
        <w:rPr>
          <w:rFonts w:ascii="宋体" w:hAnsi="宋体" w:hint="eastAsia"/>
          <w:sz w:val="24"/>
        </w:rPr>
        <w:t>2</w:t>
      </w:r>
      <w:r w:rsidRPr="00E71D49">
        <w:rPr>
          <w:rFonts w:ascii="宋体" w:hAnsi="宋体" w:hint="eastAsia"/>
          <w:sz w:val="24"/>
        </w:rPr>
        <w:t>）钢筋接头要求：</w:t>
      </w:r>
    </w:p>
    <w:p w:rsidR="0090012E" w:rsidRPr="00E71D49" w:rsidP="00E71D49">
      <w:pPr>
        <w:pStyle w:val="Normal0"/>
        <w:spacing w:line="360" w:lineRule="auto"/>
        <w:ind w:firstLine="480"/>
        <w:rPr>
          <w:rFonts w:ascii="宋体" w:hAnsi="宋体"/>
          <w:sz w:val="24"/>
        </w:rPr>
      </w:pPr>
      <w:bookmarkStart w:id="42" w:name="OLE_LINK1"/>
      <w:r w:rsidRPr="00E71D49">
        <w:rPr>
          <w:rFonts w:ascii="宋体" w:hAnsi="宋体" w:hint="eastAsia"/>
          <w:sz w:val="24"/>
        </w:rPr>
        <w:t>同一根钢筋不得有两个或两个以上接头，接头末端至钢筋弯起点的距离不应小于钢筋直径的</w:t>
      </w:r>
      <w:r w:rsidRPr="00E71D49">
        <w:rPr>
          <w:rFonts w:ascii="宋体" w:hAnsi="宋体" w:hint="eastAsia"/>
          <w:sz w:val="24"/>
        </w:rPr>
        <w:t>10</w:t>
      </w:r>
      <w:r w:rsidRPr="00E71D49">
        <w:rPr>
          <w:rFonts w:ascii="宋体" w:hAnsi="宋体" w:hint="eastAsia"/>
          <w:sz w:val="24"/>
        </w:rPr>
        <w:t>倍。纵向受力钢筋机械连接接头连接区段的长度为</w:t>
      </w:r>
      <w:r w:rsidRPr="00E71D49">
        <w:rPr>
          <w:rFonts w:ascii="宋体" w:hAnsi="宋体" w:hint="eastAsia"/>
          <w:sz w:val="24"/>
        </w:rPr>
        <w:t>35</w:t>
      </w:r>
      <w:r w:rsidRPr="00E71D49">
        <w:rPr>
          <w:rFonts w:ascii="宋体" w:hAnsi="宋体" w:hint="eastAsia"/>
          <w:sz w:val="24"/>
        </w:rPr>
        <w:t>倍</w:t>
      </w:r>
      <w:r w:rsidRPr="00E71D49">
        <w:rPr>
          <w:rFonts w:ascii="宋体" w:hAnsi="宋体" w:hint="eastAsia"/>
          <w:sz w:val="24"/>
        </w:rPr>
        <w:t>d</w:t>
      </w:r>
      <w:r w:rsidRPr="00E71D49">
        <w:rPr>
          <w:rFonts w:ascii="宋体" w:hAnsi="宋体" w:hint="eastAsia"/>
          <w:sz w:val="24"/>
        </w:rPr>
        <w:t>（</w:t>
      </w:r>
      <w:r w:rsidRPr="00E71D49">
        <w:rPr>
          <w:rFonts w:ascii="宋体" w:hAnsi="宋体" w:hint="eastAsia"/>
          <w:sz w:val="24"/>
        </w:rPr>
        <w:t>d</w:t>
      </w:r>
      <w:r w:rsidRPr="00E71D49">
        <w:rPr>
          <w:rFonts w:ascii="宋体" w:hAnsi="宋体" w:hint="eastAsia"/>
          <w:sz w:val="24"/>
        </w:rPr>
        <w:t>为纵向受力钢筋的较大直径）且不小于</w:t>
      </w:r>
      <w:r w:rsidRPr="00E71D49">
        <w:rPr>
          <w:rFonts w:ascii="宋体" w:hAnsi="宋体" w:hint="eastAsia"/>
          <w:sz w:val="24"/>
        </w:rPr>
        <w:t>500mm</w:t>
      </w:r>
      <w:r w:rsidRPr="00E71D49">
        <w:rPr>
          <w:rFonts w:ascii="宋体" w:hAnsi="宋体" w:hint="eastAsia"/>
          <w:sz w:val="24"/>
        </w:rPr>
        <w:t>。，在该段范围内，受拉区接头不宜超过</w:t>
      </w:r>
      <w:r w:rsidRPr="00E71D49">
        <w:rPr>
          <w:rFonts w:ascii="宋体" w:hAnsi="宋体" w:hint="eastAsia"/>
          <w:sz w:val="24"/>
        </w:rPr>
        <w:t>25%</w:t>
      </w:r>
      <w:bookmarkEnd w:id="42"/>
      <w:r w:rsidRPr="00E71D49">
        <w:rPr>
          <w:rFonts w:ascii="宋体" w:hAnsi="宋体" w:hint="eastAsia"/>
          <w:sz w:val="24"/>
        </w:rPr>
        <w:t>。</w:t>
      </w:r>
    </w:p>
    <w:p w:rsidR="0090012E" w:rsidRPr="00E71D49" w:rsidP="00926D5A">
      <w:pPr>
        <w:pStyle w:val="Normal0"/>
        <w:spacing w:line="360" w:lineRule="auto"/>
        <w:rPr>
          <w:rFonts w:ascii="宋体" w:hAnsi="宋体"/>
          <w:sz w:val="24"/>
        </w:rPr>
      </w:pPr>
      <w:r>
        <w:rPr>
          <w:rFonts w:ascii="宋体" w:hAnsi="宋体" w:hint="eastAsia"/>
          <w:sz w:val="24"/>
        </w:rPr>
        <w:t>2.</w:t>
      </w:r>
      <w:r w:rsidRPr="00E71D49" w:rsidR="00A70F49">
        <w:rPr>
          <w:rFonts w:ascii="宋体" w:hAnsi="宋体" w:hint="eastAsia"/>
          <w:sz w:val="24"/>
        </w:rPr>
        <w:t>钢筋的锚固长度、搭接长度应符合下表的要求。</w:t>
      </w:r>
    </w:p>
    <w:p w:rsidR="0090012E" w:rsidRPr="00926D5A" w:rsidP="00926D5A">
      <w:pPr>
        <w:pStyle w:val="Normal0"/>
        <w:spacing w:line="360" w:lineRule="auto"/>
        <w:jc w:val="center"/>
        <w:rPr>
          <w:rFonts w:ascii="宋体" w:hAnsi="宋体"/>
          <w:sz w:val="24"/>
        </w:rPr>
      </w:pPr>
      <w:r>
        <w:rPr>
          <w:rFonts w:ascii="宋体" w:hAnsi="宋体" w:hint="eastAsia"/>
          <w:szCs w:val="21"/>
        </w:rPr>
        <w:t xml:space="preserve">  </w:t>
      </w:r>
      <w:r w:rsidRPr="00926D5A">
        <w:rPr>
          <w:rFonts w:ascii="宋体" w:hAnsi="宋体" w:hint="eastAsia"/>
          <w:sz w:val="24"/>
        </w:rPr>
        <w:t>受拉钢筋绑扎接头的搭接长度和锚固长度规定表</w:t>
      </w:r>
      <w:r w:rsidRPr="00926D5A">
        <w:rPr>
          <w:rFonts w:ascii="宋体" w:hAnsi="宋体" w:hint="eastAsia"/>
          <w:sz w:val="24"/>
        </w:rPr>
        <w:t xml:space="preserve">           </w:t>
      </w:r>
    </w:p>
    <w:tbl>
      <w:tblPr>
        <w:tblStyle w:val="TableNormal"/>
        <w:tblW w:w="9892"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62"/>
        <w:gridCol w:w="672"/>
        <w:gridCol w:w="686"/>
        <w:gridCol w:w="756"/>
        <w:gridCol w:w="700"/>
        <w:gridCol w:w="714"/>
        <w:gridCol w:w="714"/>
        <w:gridCol w:w="713"/>
        <w:gridCol w:w="644"/>
        <w:gridCol w:w="714"/>
        <w:gridCol w:w="658"/>
        <w:gridCol w:w="640"/>
        <w:gridCol w:w="579"/>
        <w:gridCol w:w="540"/>
      </w:tblGrid>
      <w:tr w:rsidTr="00926D5A">
        <w:tblPrEx>
          <w:tblW w:w="9892"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69"/>
        </w:trPr>
        <w:tc>
          <w:tcPr>
            <w:tcW w:w="1162" w:type="dxa"/>
            <w:vMerge w:val="restart"/>
            <w:vAlign w:val="center"/>
          </w:tcPr>
          <w:p w:rsidR="0090012E" w:rsidP="00926D5A">
            <w:pPr>
              <w:pStyle w:val="a1"/>
              <w:ind w:firstLine="0"/>
              <w:rPr>
                <w:rFonts w:ascii="宋体" w:hAnsi="宋体"/>
              </w:rPr>
            </w:pPr>
            <w:r>
              <w:rPr>
                <w:rFonts w:ascii="宋体" w:hAnsi="宋体" w:hint="eastAsia"/>
              </w:rPr>
              <w:t>钢筋构造</w:t>
            </w:r>
          </w:p>
        </w:tc>
        <w:tc>
          <w:tcPr>
            <w:tcW w:w="8730" w:type="dxa"/>
            <w:gridSpan w:val="13"/>
          </w:tcPr>
          <w:p w:rsidR="0090012E">
            <w:pPr>
              <w:pStyle w:val="a1"/>
              <w:ind w:firstLine="0"/>
              <w:rPr>
                <w:rFonts w:ascii="宋体" w:hAnsi="宋体"/>
              </w:rPr>
            </w:pPr>
            <w:r>
              <w:rPr>
                <w:rFonts w:ascii="宋体" w:hAnsi="宋体" w:hint="eastAsia"/>
              </w:rPr>
              <w:t>钢筋直径</w:t>
            </w:r>
          </w:p>
        </w:tc>
      </w:tr>
      <w:tr w:rsidTr="00926D5A">
        <w:tblPrEx>
          <w:tblW w:w="9892" w:type="dxa"/>
          <w:tblInd w:w="-18" w:type="dxa"/>
          <w:tblLayout w:type="fixed"/>
          <w:tblLook w:val="0000"/>
        </w:tblPrEx>
        <w:trPr>
          <w:cantSplit/>
          <w:trHeight w:val="443"/>
        </w:trPr>
        <w:tc>
          <w:tcPr>
            <w:tcW w:w="1162" w:type="dxa"/>
            <w:vMerge/>
          </w:tcPr>
          <w:p w:rsidR="0090012E">
            <w:pPr>
              <w:pStyle w:val="a1"/>
              <w:ind w:firstLine="0"/>
              <w:rPr>
                <w:rFonts w:ascii="宋体" w:hAnsi="宋体"/>
              </w:rPr>
            </w:pPr>
          </w:p>
        </w:tc>
        <w:tc>
          <w:tcPr>
            <w:tcW w:w="672" w:type="dxa"/>
          </w:tcPr>
          <w:p w:rsidR="0090012E">
            <w:pPr>
              <w:pStyle w:val="a1"/>
              <w:ind w:firstLine="0"/>
              <w:rPr>
                <w:rFonts w:ascii="宋体" w:hAnsi="宋体"/>
              </w:rPr>
            </w:pPr>
            <w:r>
              <w:rPr>
                <w:rFonts w:ascii="宋体" w:hAnsi="宋体" w:hint="eastAsia"/>
              </w:rPr>
              <w:t>Φ</w:t>
            </w:r>
            <w:r>
              <w:rPr>
                <w:rFonts w:ascii="宋体" w:hAnsi="宋体" w:hint="eastAsia"/>
              </w:rPr>
              <w:t>25</w:t>
            </w:r>
          </w:p>
        </w:tc>
        <w:tc>
          <w:tcPr>
            <w:tcW w:w="686" w:type="dxa"/>
          </w:tcPr>
          <w:p w:rsidR="0090012E">
            <w:pPr>
              <w:pStyle w:val="a1"/>
              <w:ind w:firstLine="0"/>
              <w:rPr>
                <w:rFonts w:ascii="宋体" w:hAnsi="宋体"/>
              </w:rPr>
            </w:pPr>
            <w:r>
              <w:rPr>
                <w:rFonts w:ascii="宋体" w:hAnsi="宋体" w:hint="eastAsia"/>
              </w:rPr>
              <w:t>Φ</w:t>
            </w:r>
            <w:r>
              <w:rPr>
                <w:rFonts w:ascii="宋体" w:hAnsi="宋体" w:hint="eastAsia"/>
              </w:rPr>
              <w:t>22</w:t>
            </w:r>
          </w:p>
        </w:tc>
        <w:tc>
          <w:tcPr>
            <w:tcW w:w="756" w:type="dxa"/>
          </w:tcPr>
          <w:p w:rsidR="0090012E">
            <w:pPr>
              <w:pStyle w:val="a1"/>
              <w:ind w:firstLine="0"/>
              <w:rPr>
                <w:rFonts w:ascii="宋体" w:hAnsi="宋体"/>
              </w:rPr>
            </w:pPr>
            <w:r>
              <w:rPr>
                <w:rFonts w:ascii="宋体" w:hAnsi="宋体" w:hint="eastAsia"/>
              </w:rPr>
              <w:t>Φ</w:t>
            </w:r>
            <w:r>
              <w:rPr>
                <w:rFonts w:ascii="宋体" w:hAnsi="宋体" w:hint="eastAsia"/>
              </w:rPr>
              <w:t>20</w:t>
            </w:r>
          </w:p>
        </w:tc>
        <w:tc>
          <w:tcPr>
            <w:tcW w:w="700" w:type="dxa"/>
          </w:tcPr>
          <w:p w:rsidR="0090012E">
            <w:pPr>
              <w:pStyle w:val="a1"/>
              <w:ind w:firstLine="0"/>
              <w:rPr>
                <w:rFonts w:ascii="宋体" w:hAnsi="宋体"/>
              </w:rPr>
            </w:pPr>
            <w:r>
              <w:rPr>
                <w:rFonts w:ascii="宋体" w:hAnsi="宋体" w:hint="eastAsia"/>
              </w:rPr>
              <w:t>Φ</w:t>
            </w:r>
            <w:r>
              <w:rPr>
                <w:rFonts w:ascii="宋体" w:hAnsi="宋体" w:hint="eastAsia"/>
              </w:rPr>
              <w:t>18</w:t>
            </w:r>
          </w:p>
        </w:tc>
        <w:tc>
          <w:tcPr>
            <w:tcW w:w="714" w:type="dxa"/>
          </w:tcPr>
          <w:p w:rsidR="0090012E">
            <w:pPr>
              <w:pStyle w:val="a1"/>
              <w:ind w:firstLine="0"/>
              <w:rPr>
                <w:rFonts w:ascii="宋体" w:hAnsi="宋体"/>
              </w:rPr>
            </w:pPr>
            <w:r>
              <w:rPr>
                <w:rFonts w:ascii="宋体" w:hAnsi="宋体" w:hint="eastAsia"/>
              </w:rPr>
              <w:t>Φ</w:t>
            </w:r>
            <w:r>
              <w:rPr>
                <w:rFonts w:ascii="宋体" w:hAnsi="宋体" w:hint="eastAsia"/>
              </w:rPr>
              <w:t>16</w:t>
            </w:r>
          </w:p>
        </w:tc>
        <w:tc>
          <w:tcPr>
            <w:tcW w:w="714" w:type="dxa"/>
          </w:tcPr>
          <w:p w:rsidR="0090012E">
            <w:pPr>
              <w:pStyle w:val="a1"/>
              <w:ind w:firstLine="0"/>
              <w:rPr>
                <w:rFonts w:ascii="宋体" w:hAnsi="宋体"/>
              </w:rPr>
            </w:pPr>
            <w:r>
              <w:rPr>
                <w:rFonts w:ascii="宋体" w:hAnsi="宋体" w:hint="eastAsia"/>
              </w:rPr>
              <w:t>Φ</w:t>
            </w:r>
            <w:r>
              <w:rPr>
                <w:rFonts w:ascii="宋体" w:hAnsi="宋体" w:hint="eastAsia"/>
              </w:rPr>
              <w:t>14</w:t>
            </w:r>
          </w:p>
        </w:tc>
        <w:tc>
          <w:tcPr>
            <w:tcW w:w="713" w:type="dxa"/>
          </w:tcPr>
          <w:p w:rsidR="0090012E">
            <w:pPr>
              <w:pStyle w:val="a1"/>
              <w:ind w:firstLine="0"/>
              <w:rPr>
                <w:rFonts w:ascii="宋体" w:hAnsi="宋体"/>
              </w:rPr>
            </w:pPr>
            <w:r>
              <w:rPr>
                <w:rFonts w:ascii="宋体" w:hAnsi="宋体" w:hint="eastAsia"/>
              </w:rPr>
              <w:t>Φ</w:t>
            </w:r>
            <w:r>
              <w:rPr>
                <w:rFonts w:ascii="宋体" w:hAnsi="宋体" w:hint="eastAsia"/>
              </w:rPr>
              <w:t>12</w:t>
            </w:r>
          </w:p>
        </w:tc>
        <w:tc>
          <w:tcPr>
            <w:tcW w:w="644" w:type="dxa"/>
          </w:tcPr>
          <w:p w:rsidR="0090012E">
            <w:pPr>
              <w:pStyle w:val="a1"/>
              <w:ind w:firstLine="0"/>
              <w:rPr>
                <w:rFonts w:ascii="宋体" w:hAnsi="宋体"/>
              </w:rPr>
            </w:pPr>
            <w:r>
              <w:rPr>
                <w:rFonts w:ascii="宋体" w:hAnsi="宋体" w:hint="eastAsia"/>
              </w:rPr>
              <w:t>ф</w:t>
            </w:r>
            <w:r>
              <w:rPr>
                <w:rFonts w:ascii="宋体" w:hAnsi="宋体" w:hint="eastAsia"/>
              </w:rPr>
              <w:t>16</w:t>
            </w:r>
          </w:p>
        </w:tc>
        <w:tc>
          <w:tcPr>
            <w:tcW w:w="714" w:type="dxa"/>
          </w:tcPr>
          <w:p w:rsidR="0090012E">
            <w:pPr>
              <w:pStyle w:val="a1"/>
              <w:ind w:firstLine="0"/>
              <w:rPr>
                <w:rFonts w:ascii="宋体" w:hAnsi="宋体"/>
              </w:rPr>
            </w:pPr>
            <w:r>
              <w:rPr>
                <w:rFonts w:ascii="宋体" w:hAnsi="宋体" w:hint="eastAsia"/>
              </w:rPr>
              <w:t>ф</w:t>
            </w:r>
            <w:r>
              <w:rPr>
                <w:rFonts w:ascii="宋体" w:hAnsi="宋体" w:hint="eastAsia"/>
              </w:rPr>
              <w:t>14</w:t>
            </w:r>
          </w:p>
        </w:tc>
        <w:tc>
          <w:tcPr>
            <w:tcW w:w="658" w:type="dxa"/>
          </w:tcPr>
          <w:p w:rsidR="0090012E">
            <w:pPr>
              <w:pStyle w:val="a1"/>
              <w:ind w:firstLine="0"/>
              <w:rPr>
                <w:rFonts w:ascii="宋体" w:hAnsi="宋体"/>
              </w:rPr>
            </w:pPr>
            <w:r>
              <w:rPr>
                <w:rFonts w:ascii="宋体" w:hAnsi="宋体" w:hint="eastAsia"/>
              </w:rPr>
              <w:t>ф</w:t>
            </w:r>
            <w:r>
              <w:rPr>
                <w:rFonts w:ascii="宋体" w:hAnsi="宋体" w:hint="eastAsia"/>
              </w:rPr>
              <w:t>12</w:t>
            </w:r>
          </w:p>
        </w:tc>
        <w:tc>
          <w:tcPr>
            <w:tcW w:w="640" w:type="dxa"/>
          </w:tcPr>
          <w:p w:rsidR="0090012E">
            <w:pPr>
              <w:pStyle w:val="a1"/>
              <w:ind w:firstLine="0"/>
              <w:rPr>
                <w:rFonts w:ascii="宋体" w:hAnsi="宋体"/>
              </w:rPr>
            </w:pPr>
            <w:r>
              <w:rPr>
                <w:rFonts w:ascii="宋体" w:hAnsi="宋体" w:hint="eastAsia"/>
              </w:rPr>
              <w:t>ф</w:t>
            </w:r>
            <w:r>
              <w:rPr>
                <w:rFonts w:ascii="宋体" w:hAnsi="宋体" w:hint="eastAsia"/>
              </w:rPr>
              <w:t>10</w:t>
            </w:r>
          </w:p>
        </w:tc>
        <w:tc>
          <w:tcPr>
            <w:tcW w:w="579" w:type="dxa"/>
          </w:tcPr>
          <w:p w:rsidR="0090012E">
            <w:pPr>
              <w:pStyle w:val="a1"/>
              <w:ind w:firstLine="0"/>
              <w:rPr>
                <w:rFonts w:ascii="宋体" w:hAnsi="宋体"/>
              </w:rPr>
            </w:pPr>
            <w:r>
              <w:rPr>
                <w:rFonts w:ascii="宋体" w:hAnsi="宋体" w:hint="eastAsia"/>
              </w:rPr>
              <w:t>ф</w:t>
            </w:r>
            <w:r>
              <w:rPr>
                <w:rFonts w:ascii="宋体" w:hAnsi="宋体" w:hint="eastAsia"/>
              </w:rPr>
              <w:t>8</w:t>
            </w:r>
          </w:p>
        </w:tc>
        <w:tc>
          <w:tcPr>
            <w:tcW w:w="540" w:type="dxa"/>
          </w:tcPr>
          <w:p w:rsidR="0090012E">
            <w:pPr>
              <w:pStyle w:val="a1"/>
              <w:ind w:firstLine="0"/>
              <w:rPr>
                <w:rFonts w:ascii="宋体" w:hAnsi="宋体"/>
              </w:rPr>
            </w:pPr>
            <w:r>
              <w:rPr>
                <w:rFonts w:ascii="宋体" w:hAnsi="宋体" w:hint="eastAsia"/>
              </w:rPr>
              <w:t>ф</w:t>
            </w:r>
            <w:r>
              <w:rPr>
                <w:rFonts w:ascii="宋体" w:hAnsi="宋体" w:hint="eastAsia"/>
              </w:rPr>
              <w:t>6</w:t>
            </w:r>
          </w:p>
        </w:tc>
      </w:tr>
      <w:tr w:rsidTr="00926D5A">
        <w:tblPrEx>
          <w:tblW w:w="9892" w:type="dxa"/>
          <w:tblInd w:w="-18" w:type="dxa"/>
          <w:tblLayout w:type="fixed"/>
          <w:tblLook w:val="0000"/>
        </w:tblPrEx>
        <w:trPr>
          <w:trHeight w:val="413"/>
        </w:trPr>
        <w:tc>
          <w:tcPr>
            <w:tcW w:w="1162" w:type="dxa"/>
          </w:tcPr>
          <w:p w:rsidR="0090012E">
            <w:pPr>
              <w:pStyle w:val="a1"/>
              <w:ind w:firstLine="0"/>
              <w:rPr>
                <w:rFonts w:ascii="宋体" w:hAnsi="宋体"/>
              </w:rPr>
            </w:pPr>
            <w:r>
              <w:rPr>
                <w:rFonts w:ascii="宋体" w:hAnsi="宋体" w:hint="eastAsia"/>
              </w:rPr>
              <w:t>搭接长度</w:t>
            </w:r>
          </w:p>
        </w:tc>
        <w:tc>
          <w:tcPr>
            <w:tcW w:w="672" w:type="dxa"/>
          </w:tcPr>
          <w:p w:rsidR="0090012E">
            <w:pPr>
              <w:pStyle w:val="a1"/>
              <w:ind w:firstLine="0"/>
              <w:rPr>
                <w:rFonts w:ascii="宋体" w:hAnsi="宋体"/>
              </w:rPr>
            </w:pPr>
            <w:r>
              <w:rPr>
                <w:rFonts w:ascii="宋体" w:hAnsi="宋体" w:hint="eastAsia"/>
              </w:rPr>
              <w:t>1125</w:t>
            </w:r>
          </w:p>
        </w:tc>
        <w:tc>
          <w:tcPr>
            <w:tcW w:w="686" w:type="dxa"/>
          </w:tcPr>
          <w:p w:rsidR="0090012E">
            <w:pPr>
              <w:pStyle w:val="a1"/>
              <w:ind w:firstLine="0"/>
              <w:rPr>
                <w:rFonts w:ascii="宋体" w:hAnsi="宋体"/>
              </w:rPr>
            </w:pPr>
            <w:r>
              <w:rPr>
                <w:rFonts w:ascii="宋体" w:hAnsi="宋体" w:hint="eastAsia"/>
              </w:rPr>
              <w:t>990</w:t>
            </w:r>
          </w:p>
        </w:tc>
        <w:tc>
          <w:tcPr>
            <w:tcW w:w="756" w:type="dxa"/>
          </w:tcPr>
          <w:p w:rsidR="0090012E">
            <w:pPr>
              <w:pStyle w:val="a1"/>
              <w:ind w:firstLine="0"/>
              <w:rPr>
                <w:rFonts w:ascii="宋体" w:hAnsi="宋体"/>
              </w:rPr>
            </w:pPr>
            <w:r>
              <w:rPr>
                <w:rFonts w:ascii="宋体" w:hAnsi="宋体" w:hint="eastAsia"/>
              </w:rPr>
              <w:t>900</w:t>
            </w:r>
          </w:p>
        </w:tc>
        <w:tc>
          <w:tcPr>
            <w:tcW w:w="700" w:type="dxa"/>
          </w:tcPr>
          <w:p w:rsidR="0090012E">
            <w:pPr>
              <w:pStyle w:val="a1"/>
              <w:ind w:firstLine="0"/>
              <w:rPr>
                <w:rFonts w:ascii="宋体" w:hAnsi="宋体"/>
              </w:rPr>
            </w:pPr>
            <w:r>
              <w:rPr>
                <w:rFonts w:ascii="宋体" w:hAnsi="宋体" w:hint="eastAsia"/>
              </w:rPr>
              <w:t>810</w:t>
            </w:r>
          </w:p>
        </w:tc>
        <w:tc>
          <w:tcPr>
            <w:tcW w:w="714" w:type="dxa"/>
          </w:tcPr>
          <w:p w:rsidR="0090012E">
            <w:pPr>
              <w:pStyle w:val="a1"/>
              <w:ind w:firstLine="0"/>
              <w:rPr>
                <w:rFonts w:ascii="宋体" w:hAnsi="宋体"/>
              </w:rPr>
            </w:pPr>
            <w:r>
              <w:rPr>
                <w:rFonts w:ascii="宋体" w:hAnsi="宋体" w:hint="eastAsia"/>
              </w:rPr>
              <w:t>720</w:t>
            </w:r>
          </w:p>
        </w:tc>
        <w:tc>
          <w:tcPr>
            <w:tcW w:w="714" w:type="dxa"/>
          </w:tcPr>
          <w:p w:rsidR="0090012E">
            <w:pPr>
              <w:pStyle w:val="a1"/>
              <w:ind w:firstLine="0"/>
              <w:rPr>
                <w:rFonts w:ascii="宋体" w:hAnsi="宋体"/>
              </w:rPr>
            </w:pPr>
            <w:r>
              <w:rPr>
                <w:rFonts w:ascii="宋体" w:hAnsi="宋体" w:hint="eastAsia"/>
              </w:rPr>
              <w:t>630</w:t>
            </w:r>
          </w:p>
        </w:tc>
        <w:tc>
          <w:tcPr>
            <w:tcW w:w="713" w:type="dxa"/>
          </w:tcPr>
          <w:p w:rsidR="0090012E">
            <w:pPr>
              <w:pStyle w:val="a1"/>
              <w:ind w:firstLine="0"/>
              <w:rPr>
                <w:rFonts w:ascii="宋体" w:hAnsi="宋体"/>
              </w:rPr>
            </w:pPr>
            <w:r>
              <w:rPr>
                <w:rFonts w:ascii="宋体" w:hAnsi="宋体" w:hint="eastAsia"/>
              </w:rPr>
              <w:t>540</w:t>
            </w:r>
          </w:p>
        </w:tc>
        <w:tc>
          <w:tcPr>
            <w:tcW w:w="644" w:type="dxa"/>
          </w:tcPr>
          <w:p w:rsidR="0090012E">
            <w:pPr>
              <w:pStyle w:val="a1"/>
              <w:ind w:firstLine="0"/>
              <w:rPr>
                <w:rFonts w:ascii="宋体" w:hAnsi="宋体"/>
              </w:rPr>
            </w:pPr>
            <w:r>
              <w:rPr>
                <w:rFonts w:ascii="宋体" w:hAnsi="宋体" w:hint="eastAsia"/>
              </w:rPr>
              <w:t>480</w:t>
            </w:r>
          </w:p>
        </w:tc>
        <w:tc>
          <w:tcPr>
            <w:tcW w:w="714" w:type="dxa"/>
          </w:tcPr>
          <w:p w:rsidR="0090012E">
            <w:pPr>
              <w:pStyle w:val="a1"/>
              <w:ind w:firstLine="0"/>
              <w:rPr>
                <w:rFonts w:ascii="宋体" w:hAnsi="宋体"/>
              </w:rPr>
            </w:pPr>
            <w:r>
              <w:rPr>
                <w:rFonts w:ascii="宋体" w:hAnsi="宋体" w:hint="eastAsia"/>
              </w:rPr>
              <w:t>420</w:t>
            </w:r>
          </w:p>
        </w:tc>
        <w:tc>
          <w:tcPr>
            <w:tcW w:w="658" w:type="dxa"/>
          </w:tcPr>
          <w:p w:rsidR="0090012E">
            <w:pPr>
              <w:pStyle w:val="a1"/>
              <w:ind w:firstLine="0"/>
              <w:rPr>
                <w:rFonts w:ascii="宋体" w:hAnsi="宋体"/>
              </w:rPr>
            </w:pPr>
            <w:r>
              <w:rPr>
                <w:rFonts w:ascii="宋体" w:hAnsi="宋体" w:hint="eastAsia"/>
              </w:rPr>
              <w:t>360</w:t>
            </w:r>
          </w:p>
        </w:tc>
        <w:tc>
          <w:tcPr>
            <w:tcW w:w="640" w:type="dxa"/>
          </w:tcPr>
          <w:p w:rsidR="0090012E">
            <w:pPr>
              <w:pStyle w:val="a1"/>
              <w:ind w:firstLine="0"/>
              <w:rPr>
                <w:rFonts w:ascii="宋体" w:hAnsi="宋体"/>
              </w:rPr>
            </w:pPr>
            <w:r>
              <w:rPr>
                <w:rFonts w:ascii="宋体" w:hAnsi="宋体" w:hint="eastAsia"/>
              </w:rPr>
              <w:t>300</w:t>
            </w:r>
          </w:p>
        </w:tc>
        <w:tc>
          <w:tcPr>
            <w:tcW w:w="579" w:type="dxa"/>
          </w:tcPr>
          <w:p w:rsidR="0090012E">
            <w:pPr>
              <w:pStyle w:val="a1"/>
              <w:ind w:firstLine="0"/>
              <w:rPr>
                <w:rFonts w:ascii="宋体" w:hAnsi="宋体"/>
              </w:rPr>
            </w:pPr>
            <w:r>
              <w:rPr>
                <w:rFonts w:ascii="宋体" w:hAnsi="宋体" w:hint="eastAsia"/>
              </w:rPr>
              <w:t>240</w:t>
            </w:r>
          </w:p>
        </w:tc>
        <w:tc>
          <w:tcPr>
            <w:tcW w:w="540" w:type="dxa"/>
          </w:tcPr>
          <w:p w:rsidR="0090012E">
            <w:pPr>
              <w:pStyle w:val="a1"/>
              <w:ind w:firstLine="0"/>
              <w:rPr>
                <w:rFonts w:ascii="宋体" w:hAnsi="宋体"/>
              </w:rPr>
            </w:pPr>
            <w:r>
              <w:rPr>
                <w:rFonts w:ascii="宋体" w:hAnsi="宋体" w:hint="eastAsia"/>
              </w:rPr>
              <w:t>180</w:t>
            </w:r>
          </w:p>
        </w:tc>
      </w:tr>
      <w:tr w:rsidTr="00926D5A">
        <w:tblPrEx>
          <w:tblW w:w="9892" w:type="dxa"/>
          <w:tblInd w:w="-18" w:type="dxa"/>
          <w:tblLayout w:type="fixed"/>
          <w:tblLook w:val="0000"/>
        </w:tblPrEx>
        <w:tc>
          <w:tcPr>
            <w:tcW w:w="1162" w:type="dxa"/>
          </w:tcPr>
          <w:p w:rsidR="0090012E">
            <w:pPr>
              <w:pStyle w:val="a1"/>
              <w:ind w:firstLine="0"/>
              <w:rPr>
                <w:rFonts w:ascii="宋体" w:hAnsi="宋体"/>
              </w:rPr>
            </w:pPr>
            <w:r>
              <w:rPr>
                <w:rFonts w:ascii="宋体" w:hAnsi="宋体" w:hint="eastAsia"/>
              </w:rPr>
              <w:t>锚固长度</w:t>
            </w:r>
          </w:p>
        </w:tc>
        <w:tc>
          <w:tcPr>
            <w:tcW w:w="672" w:type="dxa"/>
          </w:tcPr>
          <w:p w:rsidR="0090012E">
            <w:pPr>
              <w:pStyle w:val="a1"/>
              <w:ind w:firstLine="0"/>
              <w:rPr>
                <w:rFonts w:ascii="宋体" w:hAnsi="宋体"/>
              </w:rPr>
            </w:pPr>
            <w:r>
              <w:rPr>
                <w:rFonts w:ascii="宋体" w:hAnsi="宋体" w:hint="eastAsia"/>
              </w:rPr>
              <w:t>875</w:t>
            </w:r>
          </w:p>
        </w:tc>
        <w:tc>
          <w:tcPr>
            <w:tcW w:w="686" w:type="dxa"/>
          </w:tcPr>
          <w:p w:rsidR="0090012E">
            <w:pPr>
              <w:pStyle w:val="a1"/>
              <w:ind w:firstLine="0"/>
              <w:rPr>
                <w:rFonts w:ascii="宋体" w:hAnsi="宋体"/>
              </w:rPr>
            </w:pPr>
            <w:r>
              <w:rPr>
                <w:rFonts w:ascii="宋体" w:hAnsi="宋体" w:hint="eastAsia"/>
              </w:rPr>
              <w:t>770</w:t>
            </w:r>
          </w:p>
        </w:tc>
        <w:tc>
          <w:tcPr>
            <w:tcW w:w="756" w:type="dxa"/>
          </w:tcPr>
          <w:p w:rsidR="0090012E">
            <w:pPr>
              <w:pStyle w:val="a1"/>
              <w:ind w:firstLine="0"/>
              <w:rPr>
                <w:rFonts w:ascii="宋体" w:hAnsi="宋体"/>
              </w:rPr>
            </w:pPr>
            <w:r>
              <w:rPr>
                <w:rFonts w:ascii="宋体" w:hAnsi="宋体" w:hint="eastAsia"/>
              </w:rPr>
              <w:t>700</w:t>
            </w:r>
          </w:p>
        </w:tc>
        <w:tc>
          <w:tcPr>
            <w:tcW w:w="700" w:type="dxa"/>
          </w:tcPr>
          <w:p w:rsidR="0090012E">
            <w:pPr>
              <w:pStyle w:val="a1"/>
              <w:ind w:firstLine="0"/>
              <w:rPr>
                <w:rFonts w:ascii="宋体" w:hAnsi="宋体"/>
              </w:rPr>
            </w:pPr>
            <w:r>
              <w:rPr>
                <w:rFonts w:ascii="宋体" w:hAnsi="宋体" w:hint="eastAsia"/>
              </w:rPr>
              <w:t>630</w:t>
            </w:r>
          </w:p>
        </w:tc>
        <w:tc>
          <w:tcPr>
            <w:tcW w:w="714" w:type="dxa"/>
          </w:tcPr>
          <w:p w:rsidR="0090012E">
            <w:pPr>
              <w:pStyle w:val="a1"/>
              <w:ind w:firstLine="0"/>
              <w:rPr>
                <w:rFonts w:ascii="宋体" w:hAnsi="宋体"/>
              </w:rPr>
            </w:pPr>
            <w:r>
              <w:rPr>
                <w:rFonts w:ascii="宋体" w:hAnsi="宋体" w:hint="eastAsia"/>
              </w:rPr>
              <w:t>560</w:t>
            </w:r>
          </w:p>
        </w:tc>
        <w:tc>
          <w:tcPr>
            <w:tcW w:w="714" w:type="dxa"/>
          </w:tcPr>
          <w:p w:rsidR="0090012E">
            <w:pPr>
              <w:pStyle w:val="a1"/>
              <w:ind w:firstLine="0"/>
              <w:rPr>
                <w:rFonts w:ascii="宋体" w:hAnsi="宋体"/>
              </w:rPr>
            </w:pPr>
            <w:r>
              <w:rPr>
                <w:rFonts w:ascii="宋体" w:hAnsi="宋体" w:hint="eastAsia"/>
              </w:rPr>
              <w:t>490</w:t>
            </w:r>
          </w:p>
        </w:tc>
        <w:tc>
          <w:tcPr>
            <w:tcW w:w="713" w:type="dxa"/>
          </w:tcPr>
          <w:p w:rsidR="0090012E">
            <w:pPr>
              <w:pStyle w:val="a1"/>
              <w:ind w:firstLine="0"/>
              <w:rPr>
                <w:rFonts w:ascii="宋体" w:hAnsi="宋体"/>
              </w:rPr>
            </w:pPr>
            <w:r>
              <w:rPr>
                <w:rFonts w:ascii="宋体" w:hAnsi="宋体" w:hint="eastAsia"/>
              </w:rPr>
              <w:t>420</w:t>
            </w:r>
          </w:p>
        </w:tc>
        <w:tc>
          <w:tcPr>
            <w:tcW w:w="644" w:type="dxa"/>
          </w:tcPr>
          <w:p w:rsidR="0090012E">
            <w:pPr>
              <w:pStyle w:val="a1"/>
              <w:ind w:firstLine="0"/>
              <w:rPr>
                <w:rFonts w:ascii="宋体" w:hAnsi="宋体"/>
              </w:rPr>
            </w:pPr>
            <w:r>
              <w:rPr>
                <w:rFonts w:ascii="宋体" w:hAnsi="宋体" w:hint="eastAsia"/>
              </w:rPr>
              <w:t>400</w:t>
            </w:r>
          </w:p>
        </w:tc>
        <w:tc>
          <w:tcPr>
            <w:tcW w:w="714" w:type="dxa"/>
          </w:tcPr>
          <w:p w:rsidR="0090012E">
            <w:pPr>
              <w:pStyle w:val="a1"/>
              <w:ind w:firstLine="0"/>
              <w:rPr>
                <w:rFonts w:ascii="宋体" w:hAnsi="宋体"/>
              </w:rPr>
            </w:pPr>
            <w:r>
              <w:rPr>
                <w:rFonts w:ascii="宋体" w:hAnsi="宋体" w:hint="eastAsia"/>
              </w:rPr>
              <w:t>350</w:t>
            </w:r>
          </w:p>
        </w:tc>
        <w:tc>
          <w:tcPr>
            <w:tcW w:w="658" w:type="dxa"/>
          </w:tcPr>
          <w:p w:rsidR="0090012E">
            <w:pPr>
              <w:pStyle w:val="a1"/>
              <w:ind w:firstLine="0"/>
              <w:rPr>
                <w:rFonts w:ascii="宋体" w:hAnsi="宋体"/>
              </w:rPr>
            </w:pPr>
            <w:r>
              <w:rPr>
                <w:rFonts w:ascii="宋体" w:hAnsi="宋体" w:hint="eastAsia"/>
              </w:rPr>
              <w:t>300</w:t>
            </w:r>
          </w:p>
        </w:tc>
        <w:tc>
          <w:tcPr>
            <w:tcW w:w="640" w:type="dxa"/>
          </w:tcPr>
          <w:p w:rsidR="0090012E">
            <w:pPr>
              <w:pStyle w:val="a1"/>
              <w:ind w:firstLine="0"/>
              <w:rPr>
                <w:rFonts w:ascii="宋体" w:hAnsi="宋体"/>
              </w:rPr>
            </w:pPr>
            <w:r>
              <w:rPr>
                <w:rFonts w:ascii="宋体" w:hAnsi="宋体" w:hint="eastAsia"/>
              </w:rPr>
              <w:t>250</w:t>
            </w:r>
          </w:p>
        </w:tc>
        <w:tc>
          <w:tcPr>
            <w:tcW w:w="579" w:type="dxa"/>
          </w:tcPr>
          <w:p w:rsidR="0090012E">
            <w:pPr>
              <w:pStyle w:val="a1"/>
              <w:ind w:firstLine="0"/>
              <w:rPr>
                <w:rFonts w:ascii="宋体" w:hAnsi="宋体"/>
              </w:rPr>
            </w:pPr>
            <w:r>
              <w:rPr>
                <w:rFonts w:ascii="宋体" w:hAnsi="宋体" w:hint="eastAsia"/>
              </w:rPr>
              <w:t>200</w:t>
            </w:r>
          </w:p>
        </w:tc>
        <w:tc>
          <w:tcPr>
            <w:tcW w:w="540" w:type="dxa"/>
          </w:tcPr>
          <w:p w:rsidR="0090012E">
            <w:pPr>
              <w:pStyle w:val="a1"/>
              <w:ind w:firstLine="0"/>
              <w:rPr>
                <w:rFonts w:ascii="宋体" w:hAnsi="宋体"/>
              </w:rPr>
            </w:pPr>
            <w:r>
              <w:rPr>
                <w:rFonts w:ascii="宋体" w:hAnsi="宋体" w:hint="eastAsia"/>
              </w:rPr>
              <w:t>150</w:t>
            </w:r>
          </w:p>
        </w:tc>
      </w:tr>
    </w:tbl>
    <w:p w:rsidR="0090012E" w:rsidRPr="00926D5A" w:rsidP="00926D5A">
      <w:pPr>
        <w:pStyle w:val="Caption"/>
        <w:ind w:firstLine="240" w:firstLineChars="100"/>
        <w:rPr>
          <w:rFonts w:ascii="宋体" w:eastAsia="宋体" w:hAnsi="宋体"/>
          <w:sz w:val="24"/>
        </w:rPr>
      </w:pPr>
      <w:r w:rsidRPr="00926D5A">
        <w:rPr>
          <w:rFonts w:ascii="宋体" w:eastAsia="宋体" w:hAnsi="宋体" w:hint="eastAsia"/>
          <w:sz w:val="24"/>
        </w:rPr>
        <w:t>a</w:t>
      </w:r>
      <w:r w:rsidRPr="00926D5A">
        <w:rPr>
          <w:rFonts w:ascii="宋体" w:eastAsia="宋体" w:hAnsi="宋体" w:hint="eastAsia"/>
          <w:sz w:val="24"/>
        </w:rPr>
        <w:t>钢筋搭接长度</w:t>
      </w:r>
      <w:r w:rsidRPr="00926D5A">
        <w:rPr>
          <w:rFonts w:ascii="宋体" w:eastAsia="宋体" w:hAnsi="宋体" w:hint="eastAsia"/>
          <w:sz w:val="24"/>
        </w:rPr>
        <w:t xml:space="preserve">: </w:t>
      </w:r>
      <w:r w:rsidRPr="00926D5A">
        <w:rPr>
          <w:rFonts w:ascii="宋体" w:eastAsia="宋体" w:hAnsi="宋体" w:hint="eastAsia"/>
          <w:sz w:val="24"/>
        </w:rPr>
        <w:t>Ⅰ级钢筋为</w:t>
      </w:r>
      <w:r w:rsidRPr="00926D5A">
        <w:rPr>
          <w:rFonts w:ascii="宋体" w:eastAsia="宋体" w:hAnsi="宋体" w:hint="eastAsia"/>
          <w:sz w:val="24"/>
        </w:rPr>
        <w:t xml:space="preserve">30d, </w:t>
      </w:r>
      <w:r w:rsidRPr="00926D5A">
        <w:rPr>
          <w:rFonts w:ascii="宋体" w:eastAsia="宋体" w:hAnsi="宋体" w:hint="eastAsia"/>
          <w:sz w:val="24"/>
        </w:rPr>
        <w:t>Ⅱ级钢筋</w:t>
      </w:r>
      <w:r w:rsidRPr="00926D5A">
        <w:rPr>
          <w:rFonts w:ascii="宋体" w:eastAsia="宋体" w:hAnsi="宋体" w:hint="eastAsia"/>
          <w:sz w:val="24"/>
        </w:rPr>
        <w:t>45d</w:t>
      </w:r>
      <w:r w:rsidRPr="00926D5A">
        <w:rPr>
          <w:rFonts w:ascii="宋体" w:eastAsia="宋体" w:hAnsi="宋体" w:hint="eastAsia"/>
          <w:sz w:val="24"/>
        </w:rPr>
        <w:t>。</w:t>
      </w:r>
    </w:p>
    <w:p w:rsidR="0090012E" w:rsidP="00926D5A">
      <w:pPr>
        <w:pStyle w:val="Caption"/>
        <w:ind w:firstLine="240" w:firstLineChars="100"/>
        <w:rPr>
          <w:rFonts w:ascii="宋体" w:eastAsia="宋体" w:hAnsi="宋体"/>
          <w:sz w:val="24"/>
        </w:rPr>
      </w:pPr>
      <w:r w:rsidRPr="00926D5A">
        <w:rPr>
          <w:rFonts w:ascii="宋体" w:eastAsia="宋体" w:hAnsi="宋体" w:hint="eastAsia"/>
          <w:sz w:val="24"/>
        </w:rPr>
        <w:t>b</w:t>
      </w:r>
      <w:r w:rsidRPr="00926D5A">
        <w:rPr>
          <w:rFonts w:ascii="宋体" w:eastAsia="宋体" w:hAnsi="宋体" w:hint="eastAsia"/>
          <w:sz w:val="24"/>
        </w:rPr>
        <w:t>钢筋的锚固长度</w:t>
      </w:r>
      <w:r w:rsidRPr="00926D5A">
        <w:rPr>
          <w:rFonts w:ascii="宋体" w:eastAsia="宋体" w:hAnsi="宋体" w:hint="eastAsia"/>
          <w:sz w:val="24"/>
        </w:rPr>
        <w:t xml:space="preserve">: </w:t>
      </w:r>
      <w:r w:rsidRPr="00926D5A">
        <w:rPr>
          <w:rFonts w:ascii="宋体" w:eastAsia="宋体" w:hAnsi="宋体" w:hint="eastAsia"/>
          <w:sz w:val="24"/>
        </w:rPr>
        <w:t>Ⅰ级钢筋为</w:t>
      </w:r>
      <w:r w:rsidRPr="00926D5A">
        <w:rPr>
          <w:rFonts w:ascii="宋体" w:eastAsia="宋体" w:hAnsi="宋体" w:hint="eastAsia"/>
          <w:sz w:val="24"/>
        </w:rPr>
        <w:t xml:space="preserve">25d, </w:t>
      </w:r>
      <w:r w:rsidRPr="00926D5A">
        <w:rPr>
          <w:rFonts w:ascii="宋体" w:eastAsia="宋体" w:hAnsi="宋体" w:hint="eastAsia"/>
          <w:sz w:val="24"/>
        </w:rPr>
        <w:t>Ⅱ级钢筋</w:t>
      </w:r>
      <w:r w:rsidRPr="00926D5A">
        <w:rPr>
          <w:rFonts w:ascii="宋体" w:eastAsia="宋体" w:hAnsi="宋体" w:hint="eastAsia"/>
          <w:sz w:val="24"/>
        </w:rPr>
        <w:t>35d</w:t>
      </w:r>
      <w:r w:rsidRPr="00926D5A">
        <w:rPr>
          <w:rFonts w:ascii="宋体" w:eastAsia="宋体" w:hAnsi="宋体" w:hint="eastAsia"/>
          <w:sz w:val="24"/>
        </w:rPr>
        <w:t>。</w:t>
      </w:r>
    </w:p>
    <w:p w:rsidR="00926D5A" w:rsidP="00926D5A">
      <w:pPr>
        <w:pStyle w:val="Normal0"/>
        <w:spacing w:line="360" w:lineRule="auto"/>
        <w:rPr>
          <w:rFonts w:ascii="宋体" w:hAnsi="宋体"/>
          <w:sz w:val="24"/>
        </w:rPr>
        <w:sectPr w:rsidSect="00C13BF0">
          <w:type w:val="nextPage"/>
          <w:pgSz w:w="11906" w:h="16838"/>
          <w:pgMar w:top="1418" w:right="1134" w:bottom="1134" w:left="1418" w:header="851" w:footer="992" w:gutter="0"/>
          <w:pgNumType w:start="7"/>
          <w:cols w:space="720"/>
          <w:titlePg w:val="0"/>
          <w:docGrid w:type="lines" w:linePitch="312"/>
        </w:sectPr>
      </w:pPr>
      <w:r>
        <w:rPr>
          <w:rFonts w:ascii="宋体" w:hAnsi="宋体" w:hint="eastAsia"/>
          <w:sz w:val="24"/>
        </w:rPr>
        <w:t>3.</w:t>
      </w:r>
      <w:r>
        <w:rPr>
          <w:rFonts w:ascii="宋体" w:hAnsi="宋体" w:hint="eastAsia"/>
          <w:sz w:val="24"/>
        </w:rPr>
        <w:t>钢筋螺纹连接施工工艺：</w:t>
      </w:r>
    </w:p>
    <w:p w:rsidR="00926D5A" w:rsidP="00926D5A">
      <w:pPr>
        <w:pStyle w:val="Normal0"/>
        <w:spacing w:line="360" w:lineRule="auto"/>
        <w:ind w:firstLine="480" w:firstLineChars="200"/>
        <w:rPr>
          <w:rFonts w:ascii="宋体" w:hAnsi="宋体"/>
          <w:sz w:val="24"/>
        </w:rPr>
      </w:pPr>
      <w:r>
        <w:rPr>
          <w:rFonts w:ascii="宋体" w:hAnsi="宋体"/>
          <w:noProof/>
          <w:sz w:val="24"/>
        </w:rPr>
        <w:pict>
          <v:shapetype id="_x0000_t32" coordsize="21600,21600" o:spt="32" o:oned="t" path="m,l21600,21600e" filled="f">
            <v:path arrowok="t" fillok="f" o:connecttype="none"/>
            <o:lock v:ext="edit" shapetype="t"/>
          </v:shapetype>
          <v:shape id="_x0000_s1025" type="#_x0000_t32" style="width:20.25pt;height:0;margin-top:12.15pt;margin-left:354.35pt;position:absolute;z-index:251661312" o:connectortype="straight" strokecolor="#739cc3" strokeweight="1.25pt">
            <v:stroke endarrow="block"/>
          </v:shape>
        </w:pict>
      </w:r>
      <w:r>
        <w:rPr>
          <w:rFonts w:ascii="宋体" w:hAnsi="宋体"/>
          <w:noProof/>
          <w:sz w:val="24"/>
        </w:rPr>
        <w:pict>
          <v:shape id="_x0000_s1026" type="#_x0000_t32" style="width:20.25pt;height:0;margin-top:12.15pt;margin-left:280.1pt;position:absolute;z-index:251660288" o:connectortype="straight" strokecolor="#739cc3" strokeweight="1.25pt">
            <v:stroke endarrow="block"/>
          </v:shape>
        </w:pict>
      </w:r>
      <w:r>
        <w:rPr>
          <w:rFonts w:ascii="宋体" w:hAnsi="宋体"/>
          <w:noProof/>
          <w:sz w:val="24"/>
        </w:rPr>
        <w:pict>
          <v:shape id="_x0000_s1027" type="#_x0000_t32" style="width:20.25pt;height:0;margin-top:12.15pt;margin-left:205.85pt;position:absolute;z-index:251659264" o:connectortype="straight" strokecolor="#739cc3" strokeweight="1.25pt">
            <v:stroke endarrow="block"/>
          </v:shape>
        </w:pict>
      </w:r>
      <w:r>
        <w:rPr>
          <w:rFonts w:ascii="宋体" w:hAnsi="宋体"/>
          <w:noProof/>
          <w:color w:val="000000"/>
          <w:sz w:val="24"/>
        </w:rPr>
        <w:pict>
          <v:shape id="_x0000_s1028" type="#_x0000_t32" style="width:20.25pt;height:0;margin-top:12.15pt;margin-left:134.6pt;position:absolute;z-index:251658240" o:connectortype="straight" strokecolor="#739cc3" strokeweight="1.25pt">
            <v:stroke endarrow="block"/>
          </v:shape>
        </w:pict>
      </w:r>
      <w:r>
        <w:rPr>
          <w:rFonts w:ascii="宋体" w:hAnsi="宋体" w:hint="eastAsia"/>
          <w:sz w:val="24"/>
        </w:rPr>
        <w:t>工艺流程：钢筋下料</w:t>
      </w:r>
      <w:r w:rsidR="009C17FD">
        <w:rPr>
          <w:rFonts w:ascii="宋体" w:hAnsi="宋体" w:hint="eastAsia"/>
          <w:sz w:val="24"/>
        </w:rPr>
        <w:t xml:space="preserve">    </w:t>
      </w:r>
      <w:r>
        <w:rPr>
          <w:rFonts w:ascii="宋体" w:hAnsi="宋体" w:hint="eastAsia"/>
          <w:sz w:val="24"/>
        </w:rPr>
        <w:t>端头切平</w:t>
      </w:r>
      <w:r w:rsidR="009C17FD">
        <w:rPr>
          <w:rFonts w:ascii="宋体" w:hAnsi="宋体" w:hint="eastAsia"/>
          <w:sz w:val="24"/>
        </w:rPr>
        <w:t xml:space="preserve">    </w:t>
      </w:r>
      <w:r>
        <w:rPr>
          <w:rFonts w:ascii="宋体" w:hAnsi="宋体" w:hint="eastAsia"/>
          <w:sz w:val="24"/>
        </w:rPr>
        <w:t>钢筋套丝</w:t>
      </w:r>
      <w:r>
        <w:rPr>
          <w:rFonts w:ascii="宋体" w:hAnsi="宋体" w:hint="eastAsia"/>
          <w:sz w:val="24"/>
        </w:rPr>
        <w:t xml:space="preserve"> </w:t>
      </w:r>
      <w:r w:rsidR="009C17FD">
        <w:rPr>
          <w:rFonts w:ascii="宋体" w:hAnsi="宋体" w:hint="eastAsia"/>
          <w:sz w:val="24"/>
        </w:rPr>
        <w:t xml:space="preserve">    </w:t>
      </w:r>
      <w:r>
        <w:rPr>
          <w:rFonts w:ascii="宋体" w:hAnsi="宋体" w:hint="eastAsia"/>
          <w:sz w:val="24"/>
        </w:rPr>
        <w:t>钢筋连接</w:t>
      </w:r>
      <w:r w:rsidR="009C17FD">
        <w:rPr>
          <w:rFonts w:ascii="宋体" w:hAnsi="宋体" w:hint="eastAsia"/>
          <w:sz w:val="24"/>
        </w:rPr>
        <w:t xml:space="preserve">    </w:t>
      </w:r>
      <w:r>
        <w:rPr>
          <w:rFonts w:ascii="宋体" w:hAnsi="宋体" w:hint="eastAsia"/>
          <w:sz w:val="24"/>
        </w:rPr>
        <w:t>检查验收</w:t>
      </w:r>
    </w:p>
    <w:p w:rsidR="00D47A92" w:rsidP="00D47A92">
      <w:pPr>
        <w:pStyle w:val="a2"/>
        <w:spacing w:line="360" w:lineRule="auto"/>
        <w:rPr>
          <w:rFonts w:ascii="宋体" w:eastAsia="宋体" w:hAnsi="宋体"/>
        </w:rPr>
      </w:pPr>
      <w:r>
        <w:rPr>
          <w:rFonts w:ascii="宋体" w:eastAsia="宋体" w:hAnsi="宋体" w:hint="eastAsia"/>
        </w:rPr>
        <w:t>1</w:t>
      </w:r>
      <w:r>
        <w:rPr>
          <w:rFonts w:ascii="宋体" w:eastAsia="宋体" w:hAnsi="宋体" w:hint="eastAsia"/>
        </w:rPr>
        <w:t>）材料要求</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钢筋应符合标准</w:t>
      </w:r>
      <w:r>
        <w:rPr>
          <w:rFonts w:ascii="宋体" w:eastAsia="宋体" w:hAnsi="宋体" w:hint="eastAsia"/>
        </w:rPr>
        <w:t>GB1449-2007</w:t>
      </w:r>
      <w:r>
        <w:rPr>
          <w:rFonts w:ascii="宋体" w:eastAsia="宋体" w:hAnsi="宋体" w:hint="eastAsia"/>
        </w:rPr>
        <w:t>的规定。钢筋连接套筒应选用优质碳素结构钢或低合金结构钢，供货单位应提供质量保证书，并应符合标准</w:t>
      </w:r>
      <w:r>
        <w:rPr>
          <w:rFonts w:ascii="宋体" w:eastAsia="宋体" w:hAnsi="宋体" w:hint="eastAsia"/>
        </w:rPr>
        <w:t>GB699</w:t>
      </w:r>
      <w:r>
        <w:rPr>
          <w:rFonts w:ascii="宋体" w:eastAsia="宋体" w:hAnsi="宋体" w:hint="eastAsia"/>
        </w:rPr>
        <w:t>、</w:t>
      </w:r>
      <w:r>
        <w:rPr>
          <w:rFonts w:ascii="宋体" w:eastAsia="宋体" w:hAnsi="宋体" w:hint="eastAsia"/>
        </w:rPr>
        <w:t>GB1591</w:t>
      </w:r>
      <w:r>
        <w:rPr>
          <w:rFonts w:ascii="宋体" w:eastAsia="宋体" w:hAnsi="宋体" w:hint="eastAsia"/>
        </w:rPr>
        <w:t>及</w:t>
      </w:r>
      <w:r>
        <w:rPr>
          <w:rFonts w:ascii="宋体" w:eastAsia="宋体" w:hAnsi="宋体" w:hint="eastAsia"/>
        </w:rPr>
        <w:t>JGJ107</w:t>
      </w:r>
      <w:r>
        <w:rPr>
          <w:rFonts w:ascii="宋体" w:eastAsia="宋体" w:hAnsi="宋体" w:hint="eastAsia"/>
        </w:rPr>
        <w:t>规程中的相应规定。连接套筒表面不得有裂纹，表面及内螺纹不得有严重锈蚀；</w:t>
      </w:r>
    </w:p>
    <w:p w:rsidR="00D47A92" w:rsidP="00D47A92">
      <w:pPr>
        <w:pStyle w:val="a2"/>
        <w:spacing w:line="360" w:lineRule="auto"/>
        <w:rPr>
          <w:rFonts w:ascii="宋体" w:eastAsia="宋体" w:hAnsi="宋体"/>
        </w:rPr>
      </w:pPr>
      <w:r>
        <w:rPr>
          <w:rFonts w:ascii="宋体" w:eastAsia="宋体" w:hAnsi="宋体" w:hint="eastAsia"/>
        </w:rPr>
        <w:t>2</w:t>
      </w:r>
      <w:r>
        <w:rPr>
          <w:rFonts w:ascii="宋体" w:eastAsia="宋体" w:hAnsi="宋体" w:hint="eastAsia"/>
        </w:rPr>
        <w:t>）钢筋连接端头螺纹制作要求</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）钢筋端部不得有弯曲；出现弯曲时应调直；</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）钢筋下料采用无齿锯切割，钢筋端面宜平直并与钢筋轴线垂直，不得有马蹄形或扭曲；</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）钢筋规格应与套丝机套丝口调整一致，螺纹加工长度满足规定；</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4</w:t>
      </w:r>
      <w:r>
        <w:rPr>
          <w:rFonts w:ascii="宋体" w:eastAsia="宋体" w:hAnsi="宋体" w:hint="eastAsia"/>
        </w:rPr>
        <w:t>）钢筋丝头螺纹尺寸按</w:t>
      </w:r>
      <w:r>
        <w:rPr>
          <w:rFonts w:ascii="宋体" w:eastAsia="宋体" w:hAnsi="宋体" w:hint="eastAsia"/>
        </w:rPr>
        <w:t>GB196</w:t>
      </w:r>
      <w:r>
        <w:rPr>
          <w:rFonts w:ascii="宋体" w:eastAsia="宋体" w:hAnsi="宋体" w:hint="eastAsia"/>
        </w:rPr>
        <w:t>标准确定；中</w:t>
      </w:r>
      <w:r>
        <w:rPr>
          <w:rFonts w:ascii="宋体" w:eastAsia="宋体" w:hAnsi="宋体" w:hint="eastAsia"/>
        </w:rPr>
        <w:t>径公差应满足</w:t>
      </w:r>
      <w:r>
        <w:rPr>
          <w:rFonts w:ascii="宋体" w:eastAsia="宋体" w:hAnsi="宋体" w:hint="eastAsia"/>
        </w:rPr>
        <w:t>GB197</w:t>
      </w:r>
      <w:r>
        <w:rPr>
          <w:rFonts w:ascii="宋体" w:eastAsia="宋体" w:hAnsi="宋体" w:hint="eastAsia"/>
        </w:rPr>
        <w:t>标准中</w:t>
      </w:r>
      <w:r>
        <w:rPr>
          <w:rFonts w:ascii="宋体" w:eastAsia="宋体" w:hAnsi="宋体" w:hint="eastAsia"/>
        </w:rPr>
        <w:t>6f</w:t>
      </w:r>
      <w:r>
        <w:rPr>
          <w:rFonts w:ascii="宋体" w:eastAsia="宋体" w:hAnsi="宋体" w:hint="eastAsia"/>
        </w:rPr>
        <w:t>精度要求；</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5</w:t>
      </w:r>
      <w:r>
        <w:rPr>
          <w:rFonts w:ascii="宋体" w:eastAsia="宋体" w:hAnsi="宋体" w:hint="eastAsia"/>
        </w:rPr>
        <w:t>）钢筋丝头加工完毕后，立即带上塑料保护帽或拧上连接套筒，防止装卸钢筋时损坏丝头。</w:t>
      </w:r>
    </w:p>
    <w:p w:rsidR="00D47A92" w:rsidP="00D47A92">
      <w:pPr>
        <w:pStyle w:val="a2"/>
        <w:spacing w:line="360" w:lineRule="auto"/>
        <w:rPr>
          <w:rFonts w:ascii="宋体" w:eastAsia="宋体" w:hAnsi="宋体"/>
        </w:rPr>
      </w:pPr>
      <w:r>
        <w:rPr>
          <w:rFonts w:ascii="宋体" w:eastAsia="宋体" w:hAnsi="宋体" w:hint="eastAsia"/>
        </w:rPr>
        <w:t>3</w:t>
      </w:r>
      <w:r>
        <w:rPr>
          <w:rFonts w:ascii="宋体" w:eastAsia="宋体" w:hAnsi="宋体" w:hint="eastAsia"/>
        </w:rPr>
        <w:t>）现场施工钢筋丝头的质量要求：</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）钢筋丝头尺寸应满足设计要求；钢筋丝头中径、牙型角必须符合设计规定；</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）有效丝扣数量不得少于设计规定；</w:t>
      </w:r>
      <w:r>
        <w:rPr>
          <w:rFonts w:ascii="宋体" w:eastAsia="宋体" w:hAnsi="宋体" w:hint="eastAsia"/>
        </w:rPr>
        <w:t xml:space="preserve">                                        </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）螺纹大径低于螺纹中径的不完整扣，累计长度不得超过三个螺纹周长；</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4</w:t>
      </w:r>
      <w:r>
        <w:rPr>
          <w:rFonts w:ascii="宋体" w:eastAsia="宋体" w:hAnsi="宋体" w:hint="eastAsia"/>
        </w:rPr>
        <w:t>）钢筋丝头有效螺纹中径的圆柱度不得超过</w:t>
      </w:r>
      <w:r>
        <w:rPr>
          <w:rFonts w:ascii="宋体" w:eastAsia="宋体" w:hAnsi="宋体" w:hint="eastAsia"/>
        </w:rPr>
        <w:t>0.20mm</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5</w:t>
      </w:r>
      <w:r>
        <w:rPr>
          <w:rFonts w:ascii="宋体" w:eastAsia="宋体" w:hAnsi="宋体" w:hint="eastAsia"/>
        </w:rPr>
        <w:t>）钢筋丝头表面不得有严重</w:t>
      </w:r>
      <w:r>
        <w:rPr>
          <w:rFonts w:ascii="宋体" w:eastAsia="宋体" w:hAnsi="宋体" w:hint="eastAsia"/>
        </w:rPr>
        <w:t>的锈蚀及损坏。</w:t>
      </w:r>
    </w:p>
    <w:p w:rsidR="00D47A92" w:rsidP="00D47A92">
      <w:pPr>
        <w:pStyle w:val="a2"/>
        <w:spacing w:line="360" w:lineRule="auto"/>
        <w:rPr>
          <w:rFonts w:ascii="宋体" w:eastAsia="宋体" w:hAnsi="宋体"/>
        </w:rPr>
      </w:pPr>
      <w:r>
        <w:rPr>
          <w:rFonts w:ascii="宋体" w:eastAsia="宋体" w:hAnsi="宋体" w:hint="eastAsia"/>
        </w:rPr>
        <w:t>4</w:t>
      </w:r>
      <w:r>
        <w:rPr>
          <w:rFonts w:ascii="宋体" w:eastAsia="宋体" w:hAnsi="宋体" w:hint="eastAsia"/>
        </w:rPr>
        <w:t>）钢筋丝头的施工现场检验：</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）外观及外形质量检验：钢筋丝头螺纹应饱满，螺纹大径低于螺纹中径的不完整扣，累计长度不得超过三个螺纹周长，钢筋丝头长度误差为</w:t>
      </w:r>
      <w:r>
        <w:rPr>
          <w:rFonts w:ascii="宋体" w:eastAsia="宋体" w:hAnsi="宋体" w:hint="eastAsia"/>
        </w:rPr>
        <w:t>2p</w:t>
      </w:r>
      <w:r>
        <w:rPr>
          <w:rFonts w:ascii="宋体" w:eastAsia="宋体" w:hAnsi="宋体" w:hint="eastAsia"/>
        </w:rPr>
        <w:t>；</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）螺纹尺寸的检验：用专用的检测环规，当钢筋丝头插入时，钢筋端面在环规缺口范围内，即为合格。</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）由质检员随机抽样进行检验，以一个工作班加工的丝头为一验收批，随机抽检</w:t>
      </w:r>
      <w:r>
        <w:rPr>
          <w:rFonts w:ascii="宋体" w:eastAsia="宋体" w:hAnsi="宋体" w:hint="eastAsia"/>
        </w:rPr>
        <w:t>10%</w:t>
      </w:r>
      <w:r>
        <w:rPr>
          <w:rFonts w:ascii="宋体" w:eastAsia="宋体" w:hAnsi="宋体" w:hint="eastAsia"/>
        </w:rPr>
        <w:t>，当合格率小于</w:t>
      </w:r>
      <w:r>
        <w:rPr>
          <w:rFonts w:ascii="宋体" w:eastAsia="宋体" w:hAnsi="宋体" w:hint="eastAsia"/>
        </w:rPr>
        <w:t>95%</w:t>
      </w:r>
      <w:r>
        <w:rPr>
          <w:rFonts w:ascii="宋体" w:eastAsia="宋体" w:hAnsi="宋体" w:hint="eastAsia"/>
        </w:rPr>
        <w:t>时，应加倍抽检，复检中合格率仍小于</w:t>
      </w:r>
      <w:r>
        <w:rPr>
          <w:rFonts w:ascii="宋体" w:eastAsia="宋体" w:hAnsi="宋体" w:hint="eastAsia"/>
        </w:rPr>
        <w:t>95%</w:t>
      </w:r>
      <w:r>
        <w:rPr>
          <w:rFonts w:ascii="宋体" w:eastAsia="宋体" w:hAnsi="宋体" w:hint="eastAsia"/>
        </w:rPr>
        <w:t>时，应对全部丝头进行逐个检验。</w:t>
      </w:r>
    </w:p>
    <w:p w:rsidR="00D47A92" w:rsidP="00D47A92">
      <w:pPr>
        <w:pStyle w:val="a2"/>
        <w:spacing w:line="360" w:lineRule="auto"/>
        <w:rPr>
          <w:rFonts w:ascii="宋体" w:eastAsia="宋体" w:hAnsi="宋体"/>
        </w:rPr>
        <w:sectPr w:rsidSect="00C13BF0">
          <w:type w:val="nextPage"/>
          <w:pgSz w:w="11906" w:h="16838"/>
          <w:pgMar w:top="1418" w:right="1134" w:bottom="1134" w:left="1418" w:header="851" w:footer="992" w:gutter="0"/>
          <w:pgNumType w:start="8"/>
          <w:cols w:space="720"/>
          <w:titlePg w:val="0"/>
          <w:docGrid w:type="lines" w:linePitch="312"/>
        </w:sectPr>
      </w:pPr>
      <w:r>
        <w:rPr>
          <w:rFonts w:ascii="宋体" w:eastAsia="宋体" w:hAnsi="宋体" w:hint="eastAsia"/>
        </w:rPr>
        <w:t>5</w:t>
      </w:r>
      <w:r>
        <w:rPr>
          <w:rFonts w:ascii="宋体" w:eastAsia="宋体" w:hAnsi="宋体" w:hint="eastAsia"/>
        </w:rPr>
        <w:t>）连接操作要点：</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）在进行钢筋连接时，钢筋规格应与连接套筒</w:t>
      </w:r>
      <w:r>
        <w:rPr>
          <w:rFonts w:ascii="宋体" w:eastAsia="宋体" w:hAnsi="宋体" w:hint="eastAsia"/>
        </w:rPr>
        <w:t>规格一致，并保证钢筋和连接套筒丝扣干净，完好无损。</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）钢筋连接用管钳扳手拧紧，使两钢筋丝头在套筒中央位置相互顶紧。已拧紧的接头，采用黄色漆标记；检查不合格的接头用红色漆标记；</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3</w:t>
      </w:r>
      <w:r>
        <w:rPr>
          <w:rFonts w:ascii="宋体" w:eastAsia="宋体" w:hAnsi="宋体" w:hint="eastAsia"/>
        </w:rPr>
        <w:t>）套筒两端外露完整有效扣每侧不得超过</w:t>
      </w:r>
      <w:r>
        <w:rPr>
          <w:rFonts w:ascii="宋体" w:eastAsia="宋体" w:hAnsi="宋体" w:hint="eastAsia"/>
        </w:rPr>
        <w:t>1</w:t>
      </w:r>
      <w:r>
        <w:rPr>
          <w:rFonts w:ascii="宋体" w:eastAsia="宋体" w:hAnsi="宋体" w:hint="eastAsia"/>
        </w:rPr>
        <w:t>扣。</w:t>
      </w:r>
    </w:p>
    <w:p w:rsidR="00D47A92" w:rsidP="00D47A92">
      <w:pPr>
        <w:pStyle w:val="a2"/>
        <w:spacing w:line="360" w:lineRule="auto"/>
        <w:rPr>
          <w:rFonts w:ascii="宋体" w:eastAsia="宋体" w:hAnsi="宋体"/>
        </w:rPr>
      </w:pPr>
      <w:r>
        <w:rPr>
          <w:rFonts w:ascii="宋体" w:eastAsia="宋体" w:hAnsi="宋体" w:hint="eastAsia"/>
        </w:rPr>
        <w:t>6</w:t>
      </w:r>
      <w:r>
        <w:rPr>
          <w:rFonts w:ascii="宋体" w:eastAsia="宋体" w:hAnsi="宋体" w:hint="eastAsia"/>
        </w:rPr>
        <w:t>）连接接头力学检验：</w:t>
      </w:r>
    </w:p>
    <w:p w:rsidR="00D47A92" w:rsidP="00D47A92">
      <w:pPr>
        <w:pStyle w:val="a2"/>
        <w:spacing w:line="360" w:lineRule="auto"/>
        <w:rPr>
          <w:rFonts w:ascii="宋体" w:eastAsia="宋体" w:hAnsi="宋体"/>
        </w:rPr>
      </w:pPr>
      <w:r>
        <w:rPr>
          <w:rFonts w:ascii="宋体" w:eastAsia="宋体" w:hAnsi="宋体" w:hint="eastAsia"/>
        </w:rPr>
        <w:t>（</w:t>
      </w:r>
      <w:r>
        <w:rPr>
          <w:rFonts w:ascii="宋体" w:eastAsia="宋体" w:hAnsi="宋体" w:hint="eastAsia"/>
        </w:rPr>
        <w:t>1</w:t>
      </w:r>
      <w:r>
        <w:rPr>
          <w:rFonts w:ascii="宋体" w:eastAsia="宋体" w:hAnsi="宋体" w:hint="eastAsia"/>
        </w:rPr>
        <w:t>）施工现场检验进行单向拉伸强度检验，试验方法按</w:t>
      </w:r>
      <w:r>
        <w:rPr>
          <w:rFonts w:ascii="宋体" w:eastAsia="宋体" w:hAnsi="宋体" w:hint="eastAsia"/>
        </w:rPr>
        <w:t>GB228</w:t>
      </w:r>
      <w:r>
        <w:rPr>
          <w:rFonts w:ascii="宋体" w:eastAsia="宋体" w:hAnsi="宋体" w:hint="eastAsia"/>
        </w:rPr>
        <w:t>标准中有关条款进行。钢筋连接接头的现场检验按验收批进行，同一施工条件下采用一批材料的同等级同型式同规格接头，以</w:t>
      </w:r>
      <w:r>
        <w:rPr>
          <w:rFonts w:ascii="宋体" w:eastAsia="宋体" w:hAnsi="宋体" w:hint="eastAsia"/>
        </w:rPr>
        <w:t>500</w:t>
      </w:r>
      <w:r>
        <w:rPr>
          <w:rFonts w:ascii="宋体" w:eastAsia="宋体" w:hAnsi="宋体" w:hint="eastAsia"/>
        </w:rPr>
        <w:t>个为一个验收批进行检验和验收，不足</w:t>
      </w:r>
      <w:r>
        <w:rPr>
          <w:rFonts w:ascii="宋体" w:eastAsia="宋体" w:hAnsi="宋体" w:hint="eastAsia"/>
        </w:rPr>
        <w:t>500</w:t>
      </w:r>
      <w:r>
        <w:rPr>
          <w:rFonts w:ascii="宋体" w:eastAsia="宋体" w:hAnsi="宋体" w:hint="eastAsia"/>
        </w:rPr>
        <w:t>个的也作为一个验收批。</w:t>
      </w:r>
    </w:p>
    <w:p w:rsidR="00D47A92" w:rsidP="00D47A92">
      <w:pPr>
        <w:pStyle w:val="a2"/>
        <w:spacing w:line="360" w:lineRule="auto"/>
        <w:ind w:firstLine="420" w:firstLineChars="0"/>
        <w:jc w:val="left"/>
        <w:textAlignment w:val="baseline"/>
        <w:rPr>
          <w:rFonts w:ascii="宋体" w:eastAsia="宋体" w:hAnsi="宋体"/>
        </w:rPr>
      </w:pPr>
      <w:r>
        <w:rPr>
          <w:rFonts w:ascii="宋体" w:eastAsia="宋体" w:hAnsi="宋体" w:hint="eastAsia"/>
        </w:rPr>
        <w:t>（</w:t>
      </w:r>
      <w:r>
        <w:rPr>
          <w:rFonts w:ascii="宋体" w:eastAsia="宋体" w:hAnsi="宋体" w:hint="eastAsia"/>
        </w:rPr>
        <w:t>2</w:t>
      </w:r>
      <w:r>
        <w:rPr>
          <w:rFonts w:ascii="宋体" w:eastAsia="宋体" w:hAnsi="宋体" w:hint="eastAsia"/>
        </w:rPr>
        <w:t>）对每一验收批接头，必须在工程结构中随机截取</w:t>
      </w:r>
      <w:r>
        <w:rPr>
          <w:rFonts w:ascii="宋体" w:eastAsia="宋体" w:hAnsi="宋体" w:hint="eastAsia"/>
        </w:rPr>
        <w:t>3</w:t>
      </w:r>
      <w:r>
        <w:rPr>
          <w:rFonts w:ascii="宋体" w:eastAsia="宋体" w:hAnsi="宋体" w:hint="eastAsia"/>
        </w:rPr>
        <w:t>个试件进行试验，并按要求做单向拉伸强度试验。</w:t>
      </w:r>
    </w:p>
    <w:p w:rsidR="00D47A92" w:rsidP="00D47A92">
      <w:pPr>
        <w:pStyle w:val="Normal0"/>
        <w:spacing w:line="360" w:lineRule="auto"/>
        <w:ind w:firstLine="480" w:firstLineChars="200"/>
        <w:rPr>
          <w:rFonts w:ascii="宋体" w:hAnsi="宋体"/>
          <w:sz w:val="24"/>
        </w:rPr>
      </w:pPr>
      <w:r>
        <w:rPr>
          <w:rFonts w:ascii="宋体" w:hAnsi="宋体" w:hint="eastAsia"/>
          <w:sz w:val="24"/>
        </w:rPr>
        <w:t>（</w:t>
      </w:r>
      <w:r w:rsidRPr="003A69ED">
        <w:rPr>
          <w:rFonts w:ascii="宋体" w:hAnsi="宋体" w:hint="eastAsia"/>
          <w:sz w:val="24"/>
        </w:rPr>
        <w:t>3)</w:t>
      </w:r>
      <w:r w:rsidRPr="003A69ED">
        <w:rPr>
          <w:rFonts w:ascii="宋体" w:hAnsi="宋体" w:hint="eastAsia"/>
          <w:sz w:val="24"/>
        </w:rPr>
        <w:t>每个试件单向拉伸试验均符合强度要求时，该批验收评为合格。如有一个试件的强度不合格，再取</w:t>
      </w:r>
      <w:r w:rsidRPr="003A69ED">
        <w:rPr>
          <w:rFonts w:ascii="宋体" w:hAnsi="宋体" w:hint="eastAsia"/>
          <w:sz w:val="24"/>
        </w:rPr>
        <w:t>6</w:t>
      </w:r>
      <w:r w:rsidRPr="003A69ED">
        <w:rPr>
          <w:rFonts w:ascii="宋体" w:hAnsi="宋体" w:hint="eastAsia"/>
          <w:sz w:val="24"/>
        </w:rPr>
        <w:t>个试件进行复检，复检中有一个试件试验结果不合格时，此验收批评为不合格。</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钢筋的接头</w:t>
      </w:r>
      <w:r w:rsidRPr="00856F45">
        <w:rPr>
          <w:rFonts w:ascii="宋体" w:hAnsi="宋体" w:cs="仿宋_GB2312" w:hint="eastAsia"/>
          <w:bCs/>
          <w:kern w:val="0"/>
          <w:sz w:val="24"/>
          <w:lang w:val="zh-CN"/>
        </w:rPr>
        <w:t>宜设置在受力较小处，同一纵向受力钢筋不宜设置两个或两个以上接头，焊接的受力钢筋接头设置在同一个构件内的接头应相互错开，连接接头的区段的长度为</w:t>
      </w:r>
      <w:r w:rsidRPr="00856F45">
        <w:rPr>
          <w:rFonts w:ascii="宋体" w:hAnsi="宋体" w:cs="仿宋_GB2312"/>
          <w:bCs/>
          <w:kern w:val="0"/>
          <w:sz w:val="24"/>
          <w:lang w:val="zh-CN"/>
        </w:rPr>
        <w:t>35</w:t>
      </w:r>
      <w:r w:rsidRPr="00856F45">
        <w:rPr>
          <w:rFonts w:ascii="宋体" w:hAnsi="宋体" w:cs="仿宋_GB2312" w:hint="eastAsia"/>
          <w:bCs/>
          <w:kern w:val="0"/>
          <w:sz w:val="24"/>
          <w:lang w:val="zh-CN"/>
        </w:rPr>
        <w:t>倍纵向受力钢筋的直径，但不少于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856F45">
          <w:rPr>
            <w:rFonts w:ascii="宋体" w:hAnsi="宋体" w:cs="仿宋_GB2312"/>
            <w:bCs/>
            <w:kern w:val="0"/>
            <w:sz w:val="24"/>
            <w:lang w:val="zh-CN"/>
          </w:rPr>
          <w:t>500mm</w:t>
        </w:r>
      </w:smartTag>
      <w:r w:rsidRPr="00856F45">
        <w:rPr>
          <w:rFonts w:ascii="宋体" w:hAnsi="宋体" w:cs="仿宋_GB2312" w:hint="eastAsia"/>
          <w:bCs/>
          <w:kern w:val="0"/>
          <w:sz w:val="24"/>
          <w:lang w:val="zh-CN"/>
        </w:rPr>
        <w:t>，该区段所有钢筋的接头截面积与所有钢筋截面积之比百分率应符合设计要求，但无具体设计要求时应符合下列要求：</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在受拉区不宜大于</w:t>
      </w:r>
      <w:r w:rsidRPr="00856F45">
        <w:rPr>
          <w:rFonts w:ascii="宋体" w:hAnsi="宋体" w:cs="仿宋_GB2312"/>
          <w:bCs/>
          <w:kern w:val="0"/>
          <w:sz w:val="24"/>
          <w:lang w:val="zh-CN"/>
        </w:rPr>
        <w:t>50</w:t>
      </w:r>
      <w:r w:rsidRPr="00856F45">
        <w:rPr>
          <w:rFonts w:ascii="宋体" w:hAnsi="宋体" w:cs="仿宋_GB2312" w:hint="eastAsia"/>
          <w:bCs/>
          <w:kern w:val="0"/>
          <w:sz w:val="24"/>
          <w:lang w:val="zh-CN"/>
        </w:rPr>
        <w:t>％；</w:t>
      </w:r>
    </w:p>
    <w:p w:rsidR="003105DB" w:rsidP="00D47A92">
      <w:pPr>
        <w:pStyle w:val="Normal0"/>
        <w:spacing w:line="360" w:lineRule="auto"/>
        <w:ind w:firstLine="480" w:firstLineChars="200"/>
        <w:rPr>
          <w:rFonts w:ascii="宋体" w:hAnsi="宋体" w:cs="仿宋_GB2312"/>
          <w:bCs/>
          <w:kern w:val="0"/>
          <w:sz w:val="24"/>
          <w:lang w:val="zh-CN"/>
        </w:rPr>
      </w:pPr>
      <w:r w:rsidRPr="00856F45">
        <w:rPr>
          <w:rFonts w:ascii="宋体" w:hAnsi="宋体" w:cs="仿宋_GB2312" w:hint="eastAsia"/>
          <w:bCs/>
          <w:kern w:val="0"/>
          <w:sz w:val="24"/>
          <w:lang w:val="zh-CN"/>
        </w:rPr>
        <w:t>接头不宜设置在有抗震设防要求的框架梁端、柱端的箍筋加密区，当无法避开时，对等强度高质量机械连接接头不应大于</w:t>
      </w:r>
      <w:r w:rsidRPr="00856F45">
        <w:rPr>
          <w:rFonts w:ascii="宋体" w:hAnsi="宋体" w:cs="仿宋_GB2312"/>
          <w:bCs/>
          <w:kern w:val="0"/>
          <w:sz w:val="24"/>
          <w:lang w:val="zh-CN"/>
        </w:rPr>
        <w:t>50</w:t>
      </w:r>
      <w:r w:rsidRPr="00856F45">
        <w:rPr>
          <w:rFonts w:ascii="宋体" w:hAnsi="宋体" w:cs="仿宋_GB2312" w:hint="eastAsia"/>
          <w:bCs/>
          <w:kern w:val="0"/>
          <w:sz w:val="24"/>
          <w:lang w:val="zh-CN"/>
        </w:rPr>
        <w:t>％。</w:t>
      </w:r>
    </w:p>
    <w:p w:rsidR="00D47A92" w:rsidRPr="00DE17DA" w:rsidP="00D47A92">
      <w:pPr>
        <w:pStyle w:val="Normal0"/>
        <w:autoSpaceDE w:val="0"/>
        <w:autoSpaceDN w:val="0"/>
        <w:adjustRightInd w:val="0"/>
        <w:spacing w:line="360" w:lineRule="auto"/>
        <w:rPr>
          <w:rFonts w:ascii="宋体" w:hAnsi="宋体"/>
          <w:sz w:val="24"/>
        </w:rPr>
      </w:pPr>
      <w:r>
        <w:rPr>
          <w:rFonts w:ascii="宋体" w:hAnsi="宋体" w:cs="仿宋_GB2312" w:hint="eastAsia"/>
          <w:bCs/>
          <w:kern w:val="0"/>
          <w:sz w:val="24"/>
          <w:lang w:val="zh-CN"/>
        </w:rPr>
        <w:t>4.</w:t>
      </w:r>
      <w:r w:rsidRPr="00D47A92">
        <w:rPr>
          <w:rFonts w:ascii="宋体" w:hAnsi="宋体" w:hint="eastAsia"/>
          <w:sz w:val="24"/>
        </w:rPr>
        <w:t xml:space="preserve"> </w:t>
      </w:r>
      <w:r>
        <w:rPr>
          <w:rFonts w:ascii="宋体" w:hAnsi="宋体" w:hint="eastAsia"/>
          <w:sz w:val="24"/>
        </w:rPr>
        <w:t>钢筋</w:t>
      </w:r>
      <w:r w:rsidRPr="00DE17DA">
        <w:rPr>
          <w:rFonts w:ascii="宋体" w:hAnsi="宋体" w:hint="eastAsia"/>
          <w:sz w:val="24"/>
        </w:rPr>
        <w:t>电弧焊</w:t>
      </w:r>
      <w:r>
        <w:rPr>
          <w:rFonts w:ascii="宋体" w:hAnsi="宋体" w:hint="eastAsia"/>
          <w:sz w:val="24"/>
        </w:rPr>
        <w:t>连接</w:t>
      </w:r>
    </w:p>
    <w:p w:rsidR="00D47A92" w:rsidP="00D47A92">
      <w:pPr>
        <w:pStyle w:val="Normal0"/>
        <w:autoSpaceDE w:val="0"/>
        <w:autoSpaceDN w:val="0"/>
        <w:adjustRightInd w:val="0"/>
        <w:spacing w:line="360" w:lineRule="auto"/>
        <w:ind w:firstLine="480" w:firstLineChars="200"/>
        <w:rPr>
          <w:rFonts w:ascii="宋体" w:hAnsi="宋体"/>
          <w:color w:val="000000"/>
          <w:sz w:val="24"/>
        </w:rPr>
      </w:pPr>
      <w:r>
        <w:rPr>
          <w:rFonts w:ascii="宋体" w:hAnsi="宋体" w:hint="eastAsia"/>
          <w:sz w:val="24"/>
        </w:rPr>
        <w:t>油站基础钢筋采用焊接，焊工需持有效证件上岗操作</w:t>
      </w:r>
      <w:r>
        <w:rPr>
          <w:rFonts w:ascii="宋体" w:hAnsi="宋体" w:hint="eastAsia"/>
          <w:sz w:val="24"/>
        </w:rPr>
        <w:t>,</w:t>
      </w:r>
      <w:r>
        <w:rPr>
          <w:rFonts w:ascii="宋体" w:hAnsi="宋体" w:hint="eastAsia"/>
          <w:sz w:val="24"/>
        </w:rPr>
        <w:t>焊接前先进行试焊</w:t>
      </w:r>
      <w:r>
        <w:rPr>
          <w:rFonts w:ascii="宋体" w:hAnsi="宋体" w:hint="eastAsia"/>
          <w:sz w:val="24"/>
        </w:rPr>
        <w:t>,</w:t>
      </w:r>
      <w:r w:rsidRPr="000447E5">
        <w:rPr>
          <w:rFonts w:ascii="宋体" w:hAnsi="宋体" w:hint="eastAsia"/>
          <w:color w:val="000000"/>
          <w:sz w:val="24"/>
        </w:rPr>
        <w:t xml:space="preserve"> </w:t>
      </w:r>
      <w:r>
        <w:rPr>
          <w:rFonts w:ascii="宋体" w:hAnsi="宋体" w:hint="eastAsia"/>
          <w:color w:val="000000"/>
          <w:sz w:val="24"/>
        </w:rPr>
        <w:t>并截取三个试件送实验室进行拉伸试验，</w:t>
      </w:r>
      <w:r>
        <w:rPr>
          <w:rFonts w:ascii="宋体" w:hAnsi="宋体" w:hint="eastAsia"/>
          <w:sz w:val="24"/>
        </w:rPr>
        <w:t>经试验合格后方可正式施焊。</w:t>
      </w:r>
      <w:r>
        <w:rPr>
          <w:rFonts w:ascii="宋体" w:hAnsi="宋体" w:hint="eastAsia"/>
          <w:color w:val="000000"/>
          <w:spacing w:val="6"/>
          <w:sz w:val="24"/>
        </w:rPr>
        <w:t>焊接完毕的钢筋按在同一班内、由同一焊工完成</w:t>
      </w:r>
      <w:r>
        <w:rPr>
          <w:rFonts w:ascii="宋体" w:hAnsi="宋体" w:hint="eastAsia"/>
          <w:color w:val="000000"/>
          <w:spacing w:val="6"/>
          <w:sz w:val="24"/>
        </w:rPr>
        <w:t>300</w:t>
      </w:r>
      <w:r>
        <w:rPr>
          <w:rFonts w:ascii="宋体" w:hAnsi="宋体" w:hint="eastAsia"/>
          <w:color w:val="000000"/>
          <w:spacing w:val="6"/>
          <w:sz w:val="24"/>
        </w:rPr>
        <w:t>个同牌号、同直径钢筋接头做一批（不足</w:t>
      </w:r>
      <w:r>
        <w:rPr>
          <w:rFonts w:ascii="宋体" w:hAnsi="宋体" w:hint="eastAsia"/>
          <w:color w:val="000000"/>
          <w:spacing w:val="6"/>
          <w:sz w:val="24"/>
        </w:rPr>
        <w:t>300</w:t>
      </w:r>
      <w:r>
        <w:rPr>
          <w:rFonts w:ascii="宋体" w:hAnsi="宋体" w:hint="eastAsia"/>
          <w:color w:val="000000"/>
          <w:spacing w:val="6"/>
          <w:sz w:val="24"/>
        </w:rPr>
        <w:t>个接头也取一批），由业主、监理、总包现场见证抽取试件做拉伸试验，合格后将钢筋焊接试验报告向监理报验</w:t>
      </w:r>
      <w:r w:rsidRPr="00281EDB">
        <w:rPr>
          <w:rFonts w:ascii="宋体" w:hAnsi="宋体" w:hint="eastAsia"/>
          <w:color w:val="000000"/>
          <w:sz w:val="24"/>
        </w:rPr>
        <w:t>。</w:t>
      </w:r>
    </w:p>
    <w:p w:rsidR="00D47A92" w:rsidRPr="009F6305" w:rsidP="00D47A92">
      <w:pPr>
        <w:pStyle w:val="Normal0"/>
        <w:spacing w:line="360" w:lineRule="auto"/>
        <w:ind w:left="315" w:firstLine="105" w:leftChars="150" w:firstLineChars="50"/>
        <w:rPr>
          <w:rFonts w:ascii="宋体" w:hAnsi="宋体"/>
          <w:sz w:val="24"/>
        </w:rPr>
      </w:pPr>
      <w:r>
        <w:rPr>
          <w:rFonts w:ascii="宋体" w:hAnsi="宋体" w:cs="仿宋_GB2312"/>
          <w:bCs/>
          <w:noProof/>
          <w:kern w:val="0"/>
        </w:rPr>
        <w:pict>
          <v:shape id="_x0000_s1029" type="#_x0000_t32" style="width:19.1pt;height:0.05pt;margin-top:35pt;margin-left:-5.25pt;position:absolute;z-index:251666432" o:connectortype="straight">
            <v:stroke endarrow="block"/>
          </v:shape>
        </w:pict>
      </w:r>
      <w:r>
        <w:rPr>
          <w:rFonts w:ascii="宋体" w:hAnsi="宋体" w:cs="仿宋_GB2312"/>
          <w:bCs/>
          <w:noProof/>
          <w:kern w:val="0"/>
        </w:rPr>
        <w:pict>
          <v:shape id="_x0000_s1030" type="#_x0000_t32" style="width:19.1pt;height:0.05pt;margin-top:13.05pt;margin-left:230.25pt;position:absolute;z-index:251663360" o:connectortype="straight">
            <v:stroke endarrow="block"/>
          </v:shape>
        </w:pict>
      </w:r>
      <w:r>
        <w:rPr>
          <w:rFonts w:ascii="宋体" w:hAnsi="宋体" w:cs="仿宋_GB2312"/>
          <w:bCs/>
          <w:noProof/>
          <w:kern w:val="0"/>
        </w:rPr>
        <w:pict>
          <v:shape id="_x0000_s1031" type="#_x0000_t32" style="width:19.1pt;height:0.05pt;margin-top:13.1pt;margin-left:131.25pt;position:absolute;z-index:251662336" o:connectortype="straight">
            <v:stroke endarrow="block"/>
          </v:shape>
        </w:pict>
      </w:r>
      <w:r>
        <w:rPr>
          <w:rFonts w:ascii="宋体" w:hAnsi="宋体" w:cs="仿宋_GB2312"/>
          <w:bCs/>
          <w:noProof/>
          <w:kern w:val="0"/>
        </w:rPr>
        <w:pict>
          <v:shape id="_x0000_s1032" type="#_x0000_t32" style="width:19.1pt;height:0.05pt;margin-top:13.15pt;margin-left:334.5pt;position:absolute;z-index:251664384" o:connectortype="straight">
            <v:stroke endarrow="block"/>
          </v:shape>
        </w:pict>
      </w:r>
      <w:r>
        <w:rPr>
          <w:rFonts w:ascii="宋体" w:hAnsi="宋体" w:cs="仿宋_GB2312"/>
          <w:bCs/>
          <w:noProof/>
          <w:kern w:val="0"/>
        </w:rPr>
        <w:pict>
          <v:shape id="_x0000_s1033" type="#_x0000_t32" style="width:19.1pt;height:0.05pt;margin-top:13.2pt;margin-left:375.75pt;position:absolute;z-index:251665408" o:connectortype="straight">
            <v:stroke endarrow="block"/>
          </v:shape>
        </w:pict>
      </w:r>
      <w:r w:rsidRPr="009F6305">
        <w:rPr>
          <w:rFonts w:ascii="宋体" w:hAnsi="宋体" w:hint="eastAsia"/>
          <w:sz w:val="24"/>
        </w:rPr>
        <w:t>工艺流程：检查设备</w:t>
      </w:r>
      <w:r>
        <w:rPr>
          <w:rFonts w:ascii="宋体" w:hAnsi="宋体" w:hint="eastAsia"/>
          <w:sz w:val="24"/>
        </w:rPr>
        <w:t xml:space="preserve">    </w:t>
      </w:r>
      <w:r w:rsidRPr="009F6305">
        <w:rPr>
          <w:rFonts w:ascii="宋体" w:hAnsi="宋体" w:hint="eastAsia"/>
          <w:sz w:val="24"/>
        </w:rPr>
        <w:t>选择焊接参数</w:t>
      </w:r>
      <w:r>
        <w:rPr>
          <w:rFonts w:ascii="宋体" w:hAnsi="宋体" w:hint="eastAsia"/>
          <w:sz w:val="24"/>
        </w:rPr>
        <w:t xml:space="preserve">   </w:t>
      </w:r>
      <w:r w:rsidRPr="009F6305">
        <w:rPr>
          <w:rFonts w:ascii="宋体" w:hAnsi="宋体" w:hint="eastAsia"/>
          <w:sz w:val="24"/>
        </w:rPr>
        <w:t>试焊作模拟试件</w:t>
      </w:r>
      <w:r>
        <w:rPr>
          <w:rFonts w:ascii="宋体" w:hAnsi="宋体" w:hint="eastAsia"/>
          <w:sz w:val="24"/>
        </w:rPr>
        <w:t xml:space="preserve">   </w:t>
      </w:r>
      <w:r w:rsidRPr="009F6305">
        <w:rPr>
          <w:rFonts w:ascii="宋体" w:hAnsi="宋体" w:hint="eastAsia"/>
          <w:sz w:val="24"/>
        </w:rPr>
        <w:t>送试</w:t>
      </w:r>
      <w:r>
        <w:rPr>
          <w:rFonts w:ascii="宋体" w:hAnsi="宋体" w:hint="eastAsia"/>
          <w:sz w:val="24"/>
        </w:rPr>
        <w:t xml:space="preserve">   </w:t>
      </w:r>
      <w:r w:rsidRPr="009F6305">
        <w:rPr>
          <w:rFonts w:ascii="宋体" w:hAnsi="宋体" w:hint="eastAsia"/>
          <w:sz w:val="24"/>
        </w:rPr>
        <w:t>确定焊接参数</w:t>
      </w:r>
      <w:r>
        <w:rPr>
          <w:rFonts w:ascii="宋体" w:hAnsi="宋体" w:hint="eastAsia"/>
          <w:sz w:val="24"/>
        </w:rPr>
        <w:t xml:space="preserve"> </w:t>
      </w:r>
      <w:r w:rsidRPr="009F6305">
        <w:rPr>
          <w:rFonts w:ascii="宋体" w:hAnsi="宋体" w:hint="eastAsia"/>
          <w:sz w:val="24"/>
        </w:rPr>
        <w:t>施焊</w:t>
      </w:r>
      <w:r>
        <w:rPr>
          <w:rFonts w:ascii="宋体" w:hAnsi="宋体" w:hint="eastAsia"/>
          <w:sz w:val="24"/>
        </w:rPr>
        <w:t xml:space="preserve">    </w:t>
      </w:r>
      <w:r w:rsidRPr="009F6305">
        <w:rPr>
          <w:rFonts w:ascii="宋体" w:hAnsi="宋体" w:hint="eastAsia"/>
          <w:sz w:val="24"/>
        </w:rPr>
        <w:t>质量检验</w:t>
      </w:r>
      <w:r>
        <w:rPr>
          <w:rFonts w:ascii="宋体" w:hAnsi="宋体" w:hint="eastAsia"/>
          <w:sz w:val="24"/>
        </w:rPr>
        <w:t>。</w:t>
      </w:r>
    </w:p>
    <w:p w:rsidR="00D47A92" w:rsidRPr="009F6305" w:rsidP="00D47A92">
      <w:pPr>
        <w:pStyle w:val="Normal0"/>
        <w:spacing w:line="360" w:lineRule="auto"/>
        <w:ind w:firstLine="420" w:firstLineChars="200"/>
        <w:rPr>
          <w:rFonts w:ascii="宋体" w:hAnsi="宋体"/>
          <w:sz w:val="24"/>
        </w:rPr>
        <w:sectPr w:rsidSect="00C13BF0">
          <w:type w:val="nextPage"/>
          <w:pgSz w:w="11906" w:h="16838"/>
          <w:pgMar w:top="1418" w:right="1134" w:bottom="1134" w:left="1418" w:header="851" w:footer="992" w:gutter="0"/>
          <w:pgNumType w:start="9"/>
          <w:cols w:space="720"/>
          <w:titlePg w:val="0"/>
          <w:docGrid w:type="lines" w:linePitch="312"/>
        </w:sectPr>
      </w:pPr>
      <w:r>
        <w:rPr>
          <w:rFonts w:ascii="宋体" w:hAnsi="宋体" w:cs="仿宋_GB2312"/>
          <w:bCs/>
          <w:noProof/>
          <w:kern w:val="0"/>
        </w:rPr>
        <w:pict>
          <v:shape id="_x0000_s1034" type="#_x0000_t32" style="width:19.1pt;height:0.05pt;margin-top:-11.85pt;margin-left:43.5pt;position:absolute;z-index:251667456" o:connectortype="straight">
            <v:stroke endarrow="block"/>
          </v:shape>
        </w:pict>
      </w:r>
      <w:r>
        <w:rPr>
          <w:rFonts w:ascii="宋体" w:hAnsi="宋体" w:hint="eastAsia"/>
          <w:sz w:val="24"/>
        </w:rPr>
        <w:t>1</w:t>
      </w:r>
      <w:r>
        <w:rPr>
          <w:rFonts w:ascii="宋体" w:hAnsi="宋体" w:hint="eastAsia"/>
          <w:sz w:val="24"/>
        </w:rPr>
        <w:t>）</w:t>
      </w:r>
      <w:r w:rsidRPr="009F6305">
        <w:rPr>
          <w:rFonts w:ascii="宋体" w:hAnsi="宋体" w:hint="eastAsia"/>
          <w:sz w:val="24"/>
        </w:rPr>
        <w:t>搭接接头的焊缝厚度</w:t>
      </w:r>
      <w:r w:rsidRPr="009F6305">
        <w:rPr>
          <w:rFonts w:ascii="宋体" w:hAnsi="宋体"/>
          <w:sz w:val="24"/>
        </w:rPr>
        <w:t>h</w:t>
      </w:r>
      <w:r w:rsidRPr="009F6305">
        <w:rPr>
          <w:rFonts w:ascii="宋体" w:hAnsi="宋体" w:hint="eastAsia"/>
          <w:sz w:val="24"/>
        </w:rPr>
        <w:t>应不小于</w:t>
      </w:r>
      <w:r w:rsidRPr="009F6305">
        <w:rPr>
          <w:rFonts w:ascii="宋体" w:hAnsi="宋体"/>
          <w:sz w:val="24"/>
        </w:rPr>
        <w:t>0.3d</w:t>
      </w:r>
      <w:r w:rsidRPr="009F6305">
        <w:rPr>
          <w:rFonts w:ascii="宋体" w:hAnsi="宋体" w:hint="eastAsia"/>
          <w:sz w:val="24"/>
        </w:rPr>
        <w:t>，焊缝宽度</w:t>
      </w:r>
      <w:r w:rsidRPr="009F6305">
        <w:rPr>
          <w:rFonts w:ascii="宋体" w:hAnsi="宋体"/>
          <w:sz w:val="24"/>
        </w:rPr>
        <w:t>b</w:t>
      </w:r>
      <w:r w:rsidRPr="009F6305">
        <w:rPr>
          <w:rFonts w:ascii="宋体" w:hAnsi="宋体" w:hint="eastAsia"/>
          <w:sz w:val="24"/>
        </w:rPr>
        <w:t>不小于</w:t>
      </w:r>
      <w:r w:rsidRPr="009F6305">
        <w:rPr>
          <w:rFonts w:ascii="宋体" w:hAnsi="宋体"/>
          <w:sz w:val="24"/>
        </w:rPr>
        <w:t>0.7d</w:t>
      </w:r>
      <w:r w:rsidRPr="009F6305">
        <w:rPr>
          <w:rFonts w:ascii="宋体" w:hAnsi="宋体" w:hint="eastAsia"/>
          <w:sz w:val="24"/>
        </w:rPr>
        <w:t>。</w:t>
      </w:r>
    </w:p>
    <w:p w:rsidR="00D47A92" w:rsidRPr="009F6305"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sidRPr="009F6305">
        <w:rPr>
          <w:rFonts w:ascii="宋体" w:hAnsi="宋体" w:hint="eastAsia"/>
          <w:sz w:val="24"/>
        </w:rPr>
        <w:t>搭接焊时，钢筋的装配和焊接应符合下列要求：</w:t>
      </w:r>
    </w:p>
    <w:p w:rsidR="00D47A92" w:rsidRPr="009F6305"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9F6305">
        <w:rPr>
          <w:rFonts w:ascii="宋体" w:hAnsi="宋体" w:hint="eastAsia"/>
          <w:sz w:val="24"/>
        </w:rPr>
        <w:t>搭接焊时，钢筋应预弯，以保证两钢筋的轴线在一轴线上</w:t>
      </w:r>
      <w:r>
        <w:rPr>
          <w:rFonts w:ascii="宋体" w:hAnsi="宋体" w:hint="eastAsia"/>
          <w:sz w:val="24"/>
        </w:rPr>
        <w:t>，双面搭接焊搭接长度不小于</w:t>
      </w:r>
      <w:r>
        <w:rPr>
          <w:rFonts w:ascii="宋体" w:hAnsi="宋体" w:hint="eastAsia"/>
          <w:sz w:val="24"/>
        </w:rPr>
        <w:t>5</w:t>
      </w:r>
      <w:r w:rsidRPr="009F6305">
        <w:rPr>
          <w:rFonts w:ascii="宋体" w:hAnsi="宋体"/>
          <w:sz w:val="24"/>
        </w:rPr>
        <w:t>d</w:t>
      </w:r>
      <w:r>
        <w:rPr>
          <w:rFonts w:ascii="宋体" w:hAnsi="宋体" w:hint="eastAsia"/>
          <w:sz w:val="24"/>
        </w:rPr>
        <w:t>。</w:t>
      </w:r>
    </w:p>
    <w:p w:rsidR="00D47A92" w:rsidRPr="009F6305" w:rsidP="00D47A92">
      <w:pPr>
        <w:pStyle w:val="Normal0"/>
        <w:spacing w:line="360" w:lineRule="auto"/>
        <w:ind w:firstLine="480" w:firstLineChars="200"/>
        <w:rPr>
          <w:rFonts w:ascii="宋体" w:hAnsi="宋体"/>
          <w:sz w:val="24"/>
        </w:rPr>
      </w:pPr>
      <w:r w:rsidRPr="009F6305">
        <w:rPr>
          <w:rFonts w:ascii="宋体" w:hAnsi="宋体" w:hint="eastAsia"/>
          <w:sz w:val="24"/>
        </w:rPr>
        <w:t>在现场预制构件安装条件下，节点处钢筋进行搭接焊时，如钢筋预弯确有困难，可适当预弯。</w:t>
      </w:r>
    </w:p>
    <w:p w:rsidR="00D47A92" w:rsidRPr="006C6D5E"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sidRPr="006C6D5E">
        <w:rPr>
          <w:rFonts w:ascii="宋体" w:hAnsi="宋体" w:hint="eastAsia"/>
          <w:sz w:val="24"/>
        </w:rPr>
        <w:t>搭接焊时，用两点固定，定位焊缝应离搭接端部</w:t>
      </w:r>
      <w:smartTag w:uri="urn:schemas-microsoft-com:office:smarttags" w:element="chmetcnv">
        <w:smartTagPr>
          <w:attr w:name="HasSpace" w:val="False"/>
          <w:attr w:name="Negative" w:val="False"/>
          <w:attr w:name="NumberType" w:val="1"/>
          <w:attr w:name="SourceValue" w:val="20"/>
          <w:attr w:name="TCSC" w:val="0"/>
          <w:attr w:name="UnitName" w:val="mm"/>
        </w:smartTagPr>
        <w:r w:rsidRPr="006C6D5E">
          <w:rPr>
            <w:rFonts w:ascii="宋体" w:hAnsi="宋体"/>
            <w:sz w:val="24"/>
          </w:rPr>
          <w:t>20mm</w:t>
        </w:r>
      </w:smartTag>
      <w:r w:rsidRPr="006C6D5E">
        <w:rPr>
          <w:rFonts w:ascii="宋体" w:hAnsi="宋体" w:hint="eastAsia"/>
          <w:sz w:val="24"/>
        </w:rPr>
        <w:t>以上。</w:t>
      </w:r>
    </w:p>
    <w:p w:rsidR="00D47A92" w:rsidRPr="00263916" w:rsidP="00D47A92">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6C6D5E">
        <w:rPr>
          <w:rFonts w:ascii="宋体" w:hAnsi="宋体" w:hint="eastAsia"/>
          <w:sz w:val="24"/>
        </w:rPr>
        <w:t>焊接时，引弧应在搭接钢筋的一端开始，收弧应在搭接钢筋端头上，弧坑应填满。第一层焊缝应有足够的溶深，主焊缝与定位焊缝，特别是在定位焊缝的始端与终端，应熔合良好。</w:t>
      </w:r>
    </w:p>
    <w:p w:rsidR="00D47A92" w:rsidP="00D47A92">
      <w:pPr>
        <w:pStyle w:val="Normal0"/>
        <w:spacing w:line="360" w:lineRule="auto"/>
        <w:ind w:firstLine="480" w:firstLineChars="200"/>
        <w:rPr>
          <w:rFonts w:ascii="宋体" w:hAnsi="宋体"/>
          <w:sz w:val="24"/>
        </w:rPr>
      </w:pPr>
      <w:r>
        <w:rPr>
          <w:rFonts w:ascii="宋体" w:hAnsi="宋体" w:hint="eastAsia"/>
          <w:sz w:val="24"/>
        </w:rPr>
        <w:t>纵向受拉区钢筋接头面积百分率应符合设计要求，设计</w:t>
      </w:r>
      <w:r>
        <w:rPr>
          <w:rFonts w:ascii="宋体" w:hAnsi="宋体" w:hint="eastAsia"/>
          <w:sz w:val="24"/>
        </w:rPr>
        <w:t>无要求时应符合下列规定：</w:t>
      </w:r>
    </w:p>
    <w:p w:rsidR="00D47A92" w:rsidP="00D47A92">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对梁类、板类、墙类构件不宜大于</w:t>
      </w:r>
      <w:r>
        <w:rPr>
          <w:rFonts w:ascii="宋体" w:hAnsi="宋体" w:hint="eastAsia"/>
          <w:sz w:val="24"/>
        </w:rPr>
        <w:t>25%</w:t>
      </w:r>
      <w:r>
        <w:rPr>
          <w:rFonts w:ascii="宋体" w:hAnsi="宋体" w:hint="eastAsia"/>
          <w:sz w:val="24"/>
        </w:rPr>
        <w:t>；</w:t>
      </w:r>
    </w:p>
    <w:p w:rsidR="00D47A92" w:rsidP="00D47A92">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对柱类构件不宜大于</w:t>
      </w:r>
      <w:r>
        <w:rPr>
          <w:rFonts w:ascii="宋体" w:hAnsi="宋体" w:hint="eastAsia"/>
          <w:sz w:val="24"/>
        </w:rPr>
        <w:t>50%</w:t>
      </w:r>
      <w:r>
        <w:rPr>
          <w:rFonts w:ascii="宋体" w:hAnsi="宋体" w:hint="eastAsia"/>
          <w:sz w:val="24"/>
        </w:rPr>
        <w:t>；</w:t>
      </w:r>
    </w:p>
    <w:p w:rsidR="00D47A92" w:rsidRPr="00D47A92" w:rsidP="00D47A92">
      <w:pPr>
        <w:pStyle w:val="Normal0"/>
        <w:spacing w:line="360" w:lineRule="auto"/>
        <w:ind w:firstLine="480" w:firstLineChars="200"/>
        <w:rPr>
          <w:rFonts w:ascii="宋体" w:hAnsi="宋体" w:cs="仿宋_GB2312"/>
          <w:bCs/>
          <w:kern w:val="0"/>
          <w:sz w:val="24"/>
          <w:lang w:val="zh-CN"/>
        </w:rPr>
      </w:pPr>
      <w:r>
        <w:rPr>
          <w:rFonts w:ascii="宋体" w:hAnsi="宋体" w:hint="eastAsia"/>
          <w:sz w:val="24"/>
        </w:rPr>
        <w:t>C.</w:t>
      </w:r>
      <w:r>
        <w:rPr>
          <w:rFonts w:ascii="宋体" w:hAnsi="宋体" w:hint="eastAsia"/>
          <w:sz w:val="24"/>
        </w:rPr>
        <w:t>当工程中确有必要增大接头面积百分率时，对梁类构件不应大于</w:t>
      </w:r>
      <w:r>
        <w:rPr>
          <w:rFonts w:ascii="宋体" w:hAnsi="宋体" w:hint="eastAsia"/>
          <w:sz w:val="24"/>
        </w:rPr>
        <w:t>50%</w:t>
      </w:r>
      <w:r>
        <w:rPr>
          <w:rFonts w:ascii="宋体" w:hAnsi="宋体" w:hint="eastAsia"/>
          <w:sz w:val="24"/>
        </w:rPr>
        <w:t>，对其它构件可根据实际情况放宽。</w:t>
      </w:r>
    </w:p>
    <w:p w:rsidR="0090012E" w:rsidP="00926D5A">
      <w:pPr>
        <w:pStyle w:val="Normal0"/>
        <w:spacing w:line="360" w:lineRule="auto"/>
        <w:rPr>
          <w:rFonts w:ascii="宋体" w:hAnsi="宋体"/>
          <w:sz w:val="24"/>
        </w:rPr>
      </w:pPr>
      <w:r>
        <w:rPr>
          <w:rFonts w:ascii="宋体" w:hAnsi="宋体" w:hint="eastAsia"/>
          <w:sz w:val="24"/>
        </w:rPr>
        <w:t>5</w:t>
      </w:r>
      <w:r w:rsidR="00926D5A">
        <w:rPr>
          <w:rFonts w:ascii="宋体" w:hAnsi="宋体" w:hint="eastAsia"/>
          <w:sz w:val="24"/>
        </w:rPr>
        <w:t>.</w:t>
      </w:r>
      <w:r w:rsidR="00A70F49">
        <w:rPr>
          <w:rFonts w:ascii="宋体" w:hAnsi="宋体" w:hint="eastAsia"/>
          <w:sz w:val="24"/>
        </w:rPr>
        <w:t>钢筋现场绑扎工艺流程：</w:t>
      </w:r>
    </w:p>
    <w:p w:rsidR="00D47A92" w:rsidP="00D47A92">
      <w:pPr>
        <w:pStyle w:val="Normal0"/>
        <w:spacing w:line="360" w:lineRule="auto"/>
        <w:rPr>
          <w:rFonts w:ascii="宋体" w:hAnsi="宋体"/>
          <w:sz w:val="24"/>
        </w:rPr>
      </w:pPr>
      <w:r>
        <w:rPr>
          <w:rFonts w:ascii="宋体" w:hAnsi="宋体" w:hint="eastAsia"/>
          <w:sz w:val="24"/>
        </w:rPr>
        <w:t>1.</w:t>
      </w:r>
      <w:r>
        <w:rPr>
          <w:rFonts w:ascii="宋体" w:hAnsi="宋体" w:hint="eastAsia"/>
          <w:sz w:val="24"/>
        </w:rPr>
        <w:t>框架柱、梁钢筋：</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）排架柱、框架柱钢筋绑扎：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工艺流程：放柱边线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沿线切割并剔凿砼软弱层</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绑扎柱竖向钢筋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套箍筋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画箍筋分档控制线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安装保护层塑料垫块</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验收</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绑扎柱筋前，测量工按柱截面尺寸放出柱边线，用无齿锯沿柱边线切割成槽，然后用錾子剔除柱内砼软弱层，用气泵吹干净砼残渣，将柱筋调整顺直，然后开始绑扎柱钢筋。</w: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再立好的竖向钢筋上，用粉笔画出箍筋位置，然后将已套好的箍筋往上移动，由上往下采用缠扣绑扎。</w:t>
      </w:r>
    </w:p>
    <w:p w:rsidR="00D47A92" w:rsidP="00D47A92">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柱主筋与箍筋交点逐点绑扎，箍筋弯沟处应沿柱主筋方向交错布置绑扎。</w:t>
      </w:r>
    </w:p>
    <w:p w:rsidR="00D47A92" w:rsidP="00D47A92">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柱箍筋绑扎完后，在柱主筋上每隔</w:t>
      </w:r>
      <w:r>
        <w:rPr>
          <w:rFonts w:ascii="宋体" w:hAnsi="宋体" w:hint="eastAsia"/>
          <w:sz w:val="24"/>
        </w:rPr>
        <w:t>1</w:t>
      </w:r>
      <w:r>
        <w:rPr>
          <w:rFonts w:ascii="宋体" w:hAnsi="宋体"/>
          <w:sz w:val="24"/>
        </w:rPr>
        <w:t>m</w:t>
      </w:r>
      <w:r>
        <w:rPr>
          <w:rFonts w:ascii="宋体" w:hAnsi="宋体" w:hint="eastAsia"/>
          <w:sz w:val="24"/>
        </w:rPr>
        <w:t>交错安装塑料垫块，以保证保护层厚度准确。</w:t>
      </w:r>
    </w:p>
    <w:p w:rsidR="00D47A92" w:rsidP="00D47A92">
      <w:pPr>
        <w:pStyle w:val="Normal0"/>
        <w:spacing w:line="360" w:lineRule="auto"/>
        <w:ind w:firstLine="360" w:firstLineChars="150"/>
        <w:rPr>
          <w:rFonts w:ascii="宋体" w:hAnsi="宋体"/>
          <w:sz w:val="24"/>
        </w:rPr>
        <w:sectPr w:rsidSect="00C13BF0">
          <w:type w:val="nextPage"/>
          <w:pgSz w:w="11906" w:h="16838"/>
          <w:pgMar w:top="1418" w:right="1134" w:bottom="1134" w:left="1418" w:header="851" w:footer="992" w:gutter="0"/>
          <w:pgNumType w:start="10"/>
          <w:cols w:space="720"/>
          <w:titlePg w:val="0"/>
          <w:docGrid w:type="lines" w:linePitch="312"/>
        </w:sectPr>
      </w:pPr>
      <w:r>
        <w:rPr>
          <w:rFonts w:ascii="宋体" w:hAnsi="宋体" w:hint="eastAsia"/>
          <w:sz w:val="24"/>
        </w:rPr>
        <w:t>（</w:t>
      </w:r>
      <w:r w:rsidRPr="007A6C58">
        <w:rPr>
          <w:rFonts w:ascii="宋体" w:hAnsi="宋体" w:hint="eastAsia"/>
          <w:sz w:val="24"/>
        </w:rPr>
        <w:t>6</w:t>
      </w:r>
      <w:r w:rsidRPr="007A6C58">
        <w:rPr>
          <w:rFonts w:ascii="宋体" w:hAnsi="宋体" w:hint="eastAsia"/>
          <w:sz w:val="24"/>
        </w:rPr>
        <w:t>）柱受力钢筋根据设计图纸柱主筋的间距焊制柱主筋定位框，形式如下图，分别放置在柱中部和浇注混凝土上</w:t>
      </w:r>
      <w:r w:rsidRPr="007A6C58">
        <w:rPr>
          <w:rFonts w:ascii="宋体" w:hAnsi="宋体" w:hint="eastAsia"/>
          <w:sz w:val="24"/>
        </w:rPr>
        <w:t>口端部。采用φ</w:t>
      </w:r>
      <w:r w:rsidRPr="007A6C58">
        <w:rPr>
          <w:rFonts w:ascii="宋体" w:hAnsi="宋体" w:hint="eastAsia"/>
          <w:sz w:val="24"/>
        </w:rPr>
        <w:t>12</w:t>
      </w:r>
      <w:r w:rsidRPr="007A6C58">
        <w:rPr>
          <w:rFonts w:ascii="宋体" w:hAnsi="宋体" w:hint="eastAsia"/>
          <w:sz w:val="24"/>
        </w:rPr>
        <w:t>的钢筋根据柱主筋的截面净尺寸加工而成，要求每条分档筋与柱主筋位置保持</w:t>
      </w:r>
      <w:r w:rsidRPr="007A6C58">
        <w:rPr>
          <w:rFonts w:ascii="宋体" w:hAnsi="宋体" w:hint="eastAsia"/>
          <w:sz w:val="24"/>
        </w:rPr>
        <w:t>2mm</w:t>
      </w:r>
      <w:r w:rsidRPr="007A6C58">
        <w:rPr>
          <w:rFonts w:ascii="宋体" w:hAnsi="宋体" w:hint="eastAsia"/>
          <w:sz w:val="24"/>
        </w:rPr>
        <w:t>的间距。</w:t>
      </w:r>
    </w:p>
    <w:p w:rsidR="00D47A92" w:rsidP="00D47A92">
      <w:pPr>
        <w:pStyle w:val="Normal0"/>
        <w:spacing w:line="360" w:lineRule="auto"/>
        <w:ind w:firstLine="360" w:firstLineChars="150"/>
        <w:rPr>
          <w:rFonts w:ascii="宋体" w:hAnsi="宋体"/>
          <w:sz w:val="24"/>
        </w:rPr>
      </w:pPr>
      <w:r>
        <w:rPr>
          <w:rFonts w:ascii="宋体" w:hAnsi="宋体"/>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276.8pt;height:189.6pt;margin-top:5pt;margin-left:72.35pt;mso-wrap-edited:f;position:absolute;z-index:251668480" wrapcoords="-74 0 -74 21492 21600 21492 21600 0 -74 0">
            <v:imagedata r:id="rId5" o:title="图08"/>
            <w10:wrap type="tight"/>
          </v:shape>
        </w:pict>
      </w: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ind w:firstLine="360" w:firstLineChars="150"/>
        <w:rPr>
          <w:rFonts w:ascii="宋体" w:hAnsi="宋体"/>
          <w:sz w:val="24"/>
        </w:rPr>
      </w:pPr>
    </w:p>
    <w:p w:rsidR="00D47A92" w:rsidP="00D47A92">
      <w:pPr>
        <w:pStyle w:val="Normal0"/>
        <w:spacing w:line="360" w:lineRule="auto"/>
        <w:rPr>
          <w:rFonts w:ascii="宋体" w:hAnsi="宋体"/>
          <w:sz w:val="24"/>
        </w:rPr>
      </w:pP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）框架梁钢筋绑扎：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工艺流程：梁模板验收完</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在模板侧帮上画箍筋分档标记</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放箍筋</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穿梁下钢筋并与箍筋绑扎</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穿梁上钢筋并与箍筋绑扎</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安装保护层垫块</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验收</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箍筋入模前，用气泵将模内的木屑吹出，然后按照箍筋间距在模板侧帮上画分档标记，将箍筋放入模内后，按照先下铁、后上铁的顺序将梁主筋与箍筋绑扎牢固。</w: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梁主筋与箍筋交点处采用套扣绑扎方法逐点绑扎。</w:t>
      </w:r>
    </w:p>
    <w:p w:rsidR="00D47A92" w:rsidRPr="00856F45" w:rsidP="00D47A92">
      <w:pPr>
        <w:pStyle w:val="Normal0"/>
        <w:autoSpaceDE w:val="0"/>
        <w:autoSpaceDN w:val="0"/>
        <w:adjustRightInd w:val="0"/>
        <w:spacing w:line="360" w:lineRule="auto"/>
        <w:ind w:firstLine="480" w:firstLineChars="200"/>
        <w:rPr>
          <w:rFonts w:ascii="宋体" w:hAnsi="宋体" w:cs="仿宋_GB2312"/>
          <w:bCs/>
          <w:kern w:val="0"/>
          <w:sz w:val="24"/>
          <w:lang w:val="zh-CN"/>
        </w:rPr>
      </w:pPr>
      <w:r>
        <w:rPr>
          <w:rFonts w:ascii="宋体" w:hAnsi="宋体" w:hint="eastAsia"/>
          <w:sz w:val="24"/>
        </w:rPr>
        <w:t>(4)</w:t>
      </w:r>
      <w:r>
        <w:rPr>
          <w:rFonts w:ascii="宋体" w:hAnsi="宋体" w:hint="eastAsia"/>
          <w:sz w:val="24"/>
        </w:rPr>
        <w:t>绑扎完毕后，用撬棍将梁位置挑直，并每隔</w:t>
      </w:r>
      <w:r>
        <w:rPr>
          <w:rFonts w:ascii="宋体" w:hAnsi="宋体" w:hint="eastAsia"/>
          <w:sz w:val="24"/>
        </w:rPr>
        <w:t>1</w:t>
      </w:r>
      <w:r>
        <w:rPr>
          <w:rFonts w:ascii="宋体" w:hAnsi="宋体"/>
          <w:sz w:val="24"/>
        </w:rPr>
        <w:t>m</w:t>
      </w:r>
      <w:r>
        <w:rPr>
          <w:rFonts w:ascii="宋体" w:hAnsi="宋体" w:hint="eastAsia"/>
          <w:sz w:val="24"/>
        </w:rPr>
        <w:t>交错安装塑料垫块。</w:t>
      </w:r>
    </w:p>
    <w:p w:rsidR="00D47A92" w:rsidP="00D47A92">
      <w:pPr>
        <w:pStyle w:val="Normal0"/>
        <w:spacing w:line="360" w:lineRule="auto"/>
        <w:rPr>
          <w:rFonts w:ascii="宋体" w:hAnsi="宋体"/>
          <w:sz w:val="24"/>
        </w:rPr>
      </w:pPr>
      <w:r>
        <w:rPr>
          <w:rFonts w:ascii="宋体" w:hAnsi="宋体" w:hint="eastAsia"/>
          <w:sz w:val="24"/>
        </w:rPr>
        <w:t>2.</w:t>
      </w:r>
      <w:r>
        <w:rPr>
          <w:rFonts w:ascii="宋体" w:hAnsi="宋体" w:hint="eastAsia"/>
          <w:sz w:val="24"/>
        </w:rPr>
        <w:t>现浇板钢筋绑扎：</w:t>
      </w:r>
    </w:p>
    <w:p w:rsidR="00D47A92" w:rsidP="00D47A92">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）工艺流程：核验模板标高</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弹钢筋位置线</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绑扎底层钢筋</w:t>
      </w:r>
      <w:r>
        <w:rPr>
          <w:rFonts w:ascii="宋体" w:hAnsi="宋体"/>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安放垫块</w:t>
      </w:r>
      <w:r>
        <w:rPr>
          <w:rFonts w:ascii="宋体" w:hAnsi="宋体" w:hint="eastAsia"/>
          <w:sz w:val="24"/>
        </w:rPr>
        <w:t xml:space="preserve"> </w:t>
      </w:r>
      <w:r>
        <w:rPr>
          <w:rFonts w:ascii="宋体" w:hAnsi="宋体" w:hint="eastAsia"/>
          <w:sz w:val="24"/>
        </w:rPr>
        <w:t>→安放马凳</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标识上层钢筋网间距</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绑扎上层钢筋</w:t>
      </w:r>
    </w:p>
    <w:p w:rsidR="00D47A92" w:rsidP="00D47A92">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）双层钢筋网片之间设</w:t>
      </w:r>
      <w:r>
        <w:rPr>
          <w:rFonts w:ascii="宋体" w:hAnsi="宋体" w:hint="eastAsia"/>
          <w:color w:val="000000"/>
          <w:sz w:val="24"/>
        </w:rPr>
        <w:t>Φ</w:t>
      </w:r>
      <w:r>
        <w:rPr>
          <w:rFonts w:ascii="宋体" w:hAnsi="宋体" w:hint="eastAsia"/>
          <w:color w:val="000000"/>
          <w:sz w:val="24"/>
        </w:rPr>
        <w:t>12</w:t>
      </w:r>
      <w:r>
        <w:rPr>
          <w:rFonts w:ascii="宋体" w:hAnsi="宋体" w:hint="eastAsia"/>
          <w:sz w:val="24"/>
        </w:rPr>
        <w:t>钢筋马凳，以确保上部钢筋的位置。</w:t>
      </w:r>
      <w:r>
        <w:rPr>
          <w:rFonts w:ascii="宋体" w:hAnsi="宋体" w:hint="eastAsia"/>
          <w:sz w:val="24"/>
        </w:rPr>
        <w:t>(</w:t>
      </w:r>
      <w:r>
        <w:rPr>
          <w:rFonts w:ascii="宋体" w:hAnsi="宋体" w:hint="eastAsia"/>
          <w:sz w:val="24"/>
        </w:rPr>
        <w:t>如下图所示</w:t>
      </w:r>
      <w:r>
        <w:rPr>
          <w:rFonts w:ascii="宋体" w:hAnsi="宋体" w:hint="eastAsia"/>
          <w:sz w:val="24"/>
        </w:rPr>
        <w:t>)</w:t>
      </w:r>
    </w:p>
    <w:p w:rsidR="00D47A92" w:rsidRPr="00302569" w:rsidP="00D47A92">
      <w:pPr>
        <w:pStyle w:val="Normal0"/>
        <w:spacing w:line="360" w:lineRule="auto"/>
        <w:rPr>
          <w:rFonts w:ascii="宋体" w:hAnsi="宋体"/>
          <w:sz w:val="24"/>
        </w:rPr>
      </w:pPr>
      <w:r>
        <w:rPr>
          <w:rFonts w:ascii="宋体" w:hAnsi="宋体"/>
          <w:color w:val="000000"/>
          <w:sz w:val="24"/>
        </w:rPr>
        <w:pict>
          <v:shape id="_x0000_i1036" type="#_x0000_t75" style="width:426pt;height:121.5pt">
            <v:imagedata r:id="rId6" o:title=""/>
          </v:shape>
        </w:pict>
      </w:r>
    </w:p>
    <w:p w:rsidR="00D47A92" w:rsidP="00D47A92">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）板筋绑扎好后，严禁踩在上面行走。为防止浇筑混凝土时工人踩坏钢筋，铺设脚手板作行走平台，供人行走。</w:t>
      </w:r>
    </w:p>
    <w:p w:rsidR="0090012E" w:rsidP="00D47A92">
      <w:pPr>
        <w:pStyle w:val="Normal0"/>
        <w:spacing w:line="360" w:lineRule="auto"/>
        <w:rPr>
          <w:rFonts w:ascii="宋体" w:hAnsi="宋体"/>
          <w:sz w:val="24"/>
        </w:rPr>
      </w:pPr>
      <w:r>
        <w:rPr>
          <w:rFonts w:ascii="宋体" w:hAnsi="宋体" w:hint="eastAsia"/>
          <w:sz w:val="24"/>
        </w:rPr>
        <w:t>4）板上的孔洞应预留，当洞口尺寸不大于250 mm时不另加钢筋，板内钢筋不得截断，由洞边绕过；当洞口尺寸大于250 mm时应按设计要求设置洞边附加筋。</w:t>
      </w:r>
    </w:p>
    <w:p w:rsidR="00D47A92" w:rsidRPr="00960D64" w:rsidP="00D47A92">
      <w:pPr>
        <w:pStyle w:val="Normal0"/>
        <w:spacing w:line="360" w:lineRule="auto"/>
        <w:outlineLvl w:val="2"/>
        <w:rPr>
          <w:rFonts w:ascii="宋体" w:hAnsi="宋体"/>
          <w:bCs/>
          <w:sz w:val="24"/>
        </w:rPr>
        <w:sectPr w:rsidSect="00C13BF0">
          <w:type w:val="nextPage"/>
          <w:pgSz w:w="11906" w:h="16838"/>
          <w:pgMar w:top="1418" w:right="1134" w:bottom="1134" w:left="1418" w:header="851" w:footer="992" w:gutter="0"/>
          <w:pgNumType w:start="11"/>
          <w:cols w:space="720"/>
          <w:titlePg w:val="0"/>
          <w:docGrid w:type="lines" w:linePitch="312"/>
        </w:sectPr>
      </w:pPr>
      <w:r>
        <w:rPr>
          <w:rFonts w:ascii="宋体" w:hAnsi="宋体" w:hint="eastAsia"/>
          <w:bCs/>
          <w:sz w:val="24"/>
        </w:rPr>
        <w:t>4.5.5</w:t>
      </w:r>
      <w:r w:rsidRPr="00960D64">
        <w:rPr>
          <w:rFonts w:ascii="宋体" w:hAnsi="宋体" w:hint="eastAsia"/>
          <w:bCs/>
          <w:sz w:val="24"/>
        </w:rPr>
        <w:t>钢筋工程质量控制</w:t>
      </w:r>
    </w:p>
    <w:p w:rsidR="00D47A92" w:rsidP="00D47A92">
      <w:pPr>
        <w:pStyle w:val="Normal0"/>
        <w:spacing w:line="360" w:lineRule="auto"/>
        <w:rPr>
          <w:rFonts w:ascii="宋体" w:hAnsi="宋体"/>
          <w:sz w:val="24"/>
        </w:rPr>
      </w:pPr>
      <w:r>
        <w:rPr>
          <w:rFonts w:ascii="宋体" w:hAnsi="宋体" w:hint="eastAsia"/>
          <w:sz w:val="24"/>
        </w:rPr>
        <w:t>1.</w:t>
      </w:r>
      <w:r>
        <w:rPr>
          <w:rFonts w:ascii="宋体" w:hAnsi="宋体" w:hint="eastAsia"/>
          <w:sz w:val="24"/>
        </w:rPr>
        <w:t>为保证清水混凝土的外观质感，钢筋和绑扎钢丝严禁外漏，每个钢筋交叉点均应绑扎，绑扎钢丝不得少于</w:t>
      </w:r>
      <w:r>
        <w:rPr>
          <w:rFonts w:ascii="宋体" w:hAnsi="宋体" w:hint="eastAsia"/>
          <w:sz w:val="24"/>
        </w:rPr>
        <w:t>2</w:t>
      </w:r>
      <w:r>
        <w:rPr>
          <w:rFonts w:ascii="宋体" w:hAnsi="宋体" w:hint="eastAsia"/>
          <w:sz w:val="24"/>
        </w:rPr>
        <w:t>圈，扎扣及尾端应朝向构件截面的内侧。</w:t>
      </w:r>
    </w:p>
    <w:p w:rsidR="00D47A92" w:rsidP="00D47A92">
      <w:pPr>
        <w:pStyle w:val="Normal0"/>
        <w:spacing w:line="360" w:lineRule="auto"/>
        <w:rPr>
          <w:rFonts w:ascii="宋体" w:hAnsi="宋体"/>
          <w:sz w:val="24"/>
        </w:rPr>
      </w:pPr>
      <w:bookmarkStart w:id="43" w:name="_Toc239498222"/>
      <w:r>
        <w:rPr>
          <w:rFonts w:ascii="宋体" w:hAnsi="宋体" w:hint="eastAsia"/>
          <w:sz w:val="24"/>
        </w:rPr>
        <w:t>2.</w:t>
      </w:r>
      <w:r>
        <w:rPr>
          <w:rFonts w:ascii="宋体" w:hAnsi="宋体" w:hint="eastAsia"/>
          <w:sz w:val="24"/>
        </w:rPr>
        <w:t>钢筋侧向保护层使用的水泥砂浆垫块，混凝土浇筑后容易暴露在外，影响外观质量，要求侧向保护层采用塑料垫块，垫块宜成梅花形布置；为防止垫块位移造成漏筋，垫块要固定牢固。</w:t>
      </w:r>
      <w:bookmarkEnd w:id="43"/>
    </w:p>
    <w:p w:rsidR="00D47A92" w:rsidP="00D47A92">
      <w:pPr>
        <w:pStyle w:val="Normal0"/>
        <w:spacing w:line="360" w:lineRule="auto"/>
        <w:rPr>
          <w:rFonts w:ascii="宋体" w:hAnsi="宋体"/>
          <w:sz w:val="24"/>
        </w:rPr>
      </w:pPr>
      <w:bookmarkStart w:id="44" w:name="_Toc239498223"/>
      <w:r>
        <w:rPr>
          <w:rFonts w:ascii="宋体" w:hAnsi="宋体" w:hint="eastAsia"/>
          <w:sz w:val="24"/>
        </w:rPr>
        <w:t>3.</w:t>
      </w:r>
      <w:r>
        <w:rPr>
          <w:rFonts w:ascii="宋体" w:hAnsi="宋体" w:hint="eastAsia"/>
          <w:sz w:val="24"/>
        </w:rPr>
        <w:t>钢筋焊接部位要清理干净，确保表面清洁，无油污、杂质等。</w:t>
      </w:r>
      <w:bookmarkEnd w:id="44"/>
    </w:p>
    <w:p w:rsidR="00D47A92" w:rsidP="00D47A92">
      <w:pPr>
        <w:pStyle w:val="Normal0"/>
        <w:spacing w:line="360" w:lineRule="auto"/>
        <w:ind w:firstLine="480" w:firstLineChars="200"/>
        <w:rPr>
          <w:rFonts w:ascii="宋体" w:hAnsi="宋体"/>
          <w:sz w:val="24"/>
        </w:rPr>
      </w:pPr>
      <w:bookmarkStart w:id="45" w:name="_Toc239498224"/>
      <w:r>
        <w:rPr>
          <w:rFonts w:ascii="宋体" w:hAnsi="宋体" w:hint="eastAsia"/>
          <w:sz w:val="24"/>
        </w:rPr>
        <w:t>对于预埋钢筋和埋件，施工前要标识清楚位置，便于准确的寻找。施工完成后，要及时清凿预埋件表面混凝土，严禁野蛮施工。预埋件表面要及时除锈并涂刷油漆，防止铁锈污染混凝土表面。</w:t>
      </w:r>
      <w:bookmarkEnd w:id="45"/>
    </w:p>
    <w:p w:rsidR="00D47A92" w:rsidRPr="00856F45" w:rsidP="00D47A92">
      <w:pPr>
        <w:pStyle w:val="Normal0"/>
        <w:autoSpaceDE w:val="0"/>
        <w:autoSpaceDN w:val="0"/>
        <w:adjustRightInd w:val="0"/>
        <w:spacing w:line="360" w:lineRule="auto"/>
        <w:ind w:firstLine="2369" w:firstLineChars="987"/>
        <w:rPr>
          <w:rFonts w:ascii="宋体" w:hAnsi="宋体" w:cs="仿宋_GB2312"/>
          <w:bCs/>
          <w:kern w:val="0"/>
          <w:sz w:val="24"/>
          <w:lang w:val="zh-CN"/>
        </w:rPr>
      </w:pPr>
      <w:r w:rsidRPr="00856F45">
        <w:rPr>
          <w:rFonts w:ascii="宋体" w:hAnsi="宋体" w:cs="仿宋_GB2312" w:hint="eastAsia"/>
          <w:bCs/>
          <w:kern w:val="0"/>
          <w:sz w:val="24"/>
          <w:lang w:val="zh-CN"/>
        </w:rPr>
        <w:t>钢筋加工、安装允许偏差，见下表：</w:t>
      </w:r>
    </w:p>
    <w:tbl>
      <w:tblPr>
        <w:tblStyle w:val="TableNormal"/>
        <w:tblW w:w="960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BF"/>
      </w:tblPr>
      <w:tblGrid>
        <w:gridCol w:w="630"/>
        <w:gridCol w:w="1456"/>
        <w:gridCol w:w="1184"/>
        <w:gridCol w:w="1260"/>
        <w:gridCol w:w="633"/>
        <w:gridCol w:w="1140"/>
        <w:gridCol w:w="1020"/>
        <w:gridCol w:w="987"/>
        <w:gridCol w:w="1290"/>
      </w:tblGrid>
      <w:tr w:rsidTr="006723D1">
        <w:tblPrEx>
          <w:tblW w:w="960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BF"/>
        </w:tblPrEx>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序号</w:t>
            </w:r>
          </w:p>
        </w:tc>
        <w:tc>
          <w:tcPr>
            <w:tcW w:w="2640" w:type="dxa"/>
            <w:gridSpan w:val="2"/>
            <w:tcBorders>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项</w:t>
            </w:r>
            <w:r w:rsidRPr="00042BC9">
              <w:rPr>
                <w:rFonts w:ascii="宋体" w:hAnsi="宋体" w:hint="eastAsia"/>
                <w:bCs/>
                <w:szCs w:val="21"/>
              </w:rPr>
              <w:t xml:space="preserve">        </w:t>
            </w:r>
            <w:r w:rsidRPr="00042BC9">
              <w:rPr>
                <w:rFonts w:ascii="宋体" w:hAnsi="宋体" w:hint="eastAsia"/>
                <w:bCs/>
                <w:szCs w:val="21"/>
              </w:rPr>
              <w:t>目</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允许偏差（</w:t>
            </w:r>
            <w:r w:rsidRPr="00042BC9">
              <w:rPr>
                <w:rFonts w:ascii="宋体" w:hAnsi="宋体" w:hint="eastAsia"/>
                <w:bCs/>
                <w:szCs w:val="21"/>
              </w:rPr>
              <w:t>mm</w:t>
            </w:r>
            <w:r w:rsidRPr="00042BC9">
              <w:rPr>
                <w:rFonts w:ascii="宋体" w:hAnsi="宋体" w:hint="eastAsia"/>
                <w:bCs/>
                <w:szCs w:val="21"/>
              </w:rPr>
              <w:t>）</w:t>
            </w:r>
          </w:p>
        </w:tc>
        <w:tc>
          <w:tcPr>
            <w:tcW w:w="633"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序号</w:t>
            </w:r>
          </w:p>
        </w:tc>
        <w:tc>
          <w:tcPr>
            <w:tcW w:w="3147" w:type="dxa"/>
            <w:gridSpan w:val="3"/>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项</w:t>
            </w:r>
            <w:r w:rsidRPr="00042BC9">
              <w:rPr>
                <w:rFonts w:ascii="宋体" w:hAnsi="宋体" w:hint="eastAsia"/>
                <w:bCs/>
                <w:szCs w:val="21"/>
              </w:rPr>
              <w:t xml:space="preserve">            </w:t>
            </w:r>
            <w:r w:rsidRPr="00042BC9">
              <w:rPr>
                <w:rFonts w:ascii="宋体" w:hAnsi="宋体" w:hint="eastAsia"/>
                <w:bCs/>
                <w:szCs w:val="21"/>
              </w:rPr>
              <w:t>目</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允许偏差（</w:t>
            </w:r>
            <w:r w:rsidRPr="00042BC9">
              <w:rPr>
                <w:rFonts w:ascii="宋体" w:hAnsi="宋体" w:hint="eastAsia"/>
                <w:bCs/>
                <w:szCs w:val="21"/>
              </w:rPr>
              <w:t>mm</w:t>
            </w:r>
            <w:r w:rsidRPr="00042BC9">
              <w:rPr>
                <w:rFonts w:ascii="宋体" w:hAnsi="宋体" w:hint="eastAsia"/>
                <w:bCs/>
                <w:szCs w:val="21"/>
              </w:rPr>
              <w:t>）</w:t>
            </w:r>
          </w:p>
        </w:tc>
      </w:tr>
      <w:tr w:rsidTr="006723D1">
        <w:tblPrEx>
          <w:tblW w:w="9600" w:type="dxa"/>
          <w:tblLook w:val="00BF"/>
        </w:tblPrEx>
        <w:trPr>
          <w:cantSplit/>
          <w:trHeight w:val="375"/>
        </w:trPr>
        <w:tc>
          <w:tcPr>
            <w:tcW w:w="63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1</w:t>
            </w:r>
          </w:p>
        </w:tc>
        <w:tc>
          <w:tcPr>
            <w:tcW w:w="2640" w:type="dxa"/>
            <w:gridSpan w:val="2"/>
            <w:vMerge w:val="restart"/>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受力钢筋顺长度方向全长的净尺寸</w:t>
            </w:r>
          </w:p>
        </w:tc>
        <w:tc>
          <w:tcPr>
            <w:tcW w:w="1260"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c>
          <w:tcPr>
            <w:tcW w:w="633"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6</w:t>
            </w:r>
          </w:p>
        </w:tc>
        <w:tc>
          <w:tcPr>
            <w:tcW w:w="114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绑扎钢筋骨架</w:t>
            </w:r>
          </w:p>
        </w:tc>
        <w:tc>
          <w:tcPr>
            <w:tcW w:w="2007" w:type="dxa"/>
            <w:gridSpan w:val="2"/>
            <w:tcBorders>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长</w:t>
            </w:r>
          </w:p>
        </w:tc>
        <w:tc>
          <w:tcPr>
            <w:tcW w:w="129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r>
      <w:tr w:rsidTr="006723D1">
        <w:tblPrEx>
          <w:tblW w:w="9600" w:type="dxa"/>
          <w:tblLook w:val="00BF"/>
        </w:tblPrEx>
        <w:trPr>
          <w:cantSplit/>
          <w:trHeight w:val="375"/>
        </w:trPr>
        <w:tc>
          <w:tcPr>
            <w:tcW w:w="63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640" w:type="dxa"/>
            <w:gridSpan w:val="2"/>
            <w:vMerge/>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p>
        </w:tc>
        <w:tc>
          <w:tcPr>
            <w:tcW w:w="1260" w:type="dxa"/>
            <w:vMerge/>
            <w:vAlign w:val="center"/>
          </w:tcPr>
          <w:p w:rsidR="00D47A92" w:rsidRPr="00042BC9" w:rsidP="006723D1">
            <w:pPr>
              <w:pStyle w:val="NormalIndent"/>
              <w:spacing w:line="360" w:lineRule="auto"/>
              <w:ind w:firstLine="0"/>
              <w:jc w:val="center"/>
              <w:rPr>
                <w:rFonts w:ascii="宋体" w:hAnsi="宋体"/>
                <w:bCs/>
                <w:szCs w:val="21"/>
              </w:rPr>
            </w:pP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007" w:type="dxa"/>
            <w:gridSpan w:val="2"/>
            <w:tcBorders>
              <w:top w:val="single" w:sz="4" w:space="0" w:color="auto"/>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宽、高</w:t>
            </w:r>
          </w:p>
        </w:tc>
        <w:tc>
          <w:tcPr>
            <w:tcW w:w="129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Pr>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2</w:t>
            </w: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箍筋内净尺寸</w:t>
            </w:r>
          </w:p>
        </w:tc>
        <w:tc>
          <w:tcPr>
            <w:tcW w:w="1260" w:type="dxa"/>
            <w:vAlign w:val="center"/>
          </w:tcPr>
          <w:p w:rsidR="00D47A92" w:rsidRPr="00042BC9" w:rsidP="006723D1">
            <w:pPr>
              <w:pStyle w:val="NormalIndent"/>
              <w:spacing w:line="360" w:lineRule="auto"/>
              <w:ind w:left="240" w:hanging="24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c>
          <w:tcPr>
            <w:tcW w:w="633" w:type="dxa"/>
            <w:vMerge w:val="restart"/>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7</w:t>
            </w:r>
          </w:p>
        </w:tc>
        <w:tc>
          <w:tcPr>
            <w:tcW w:w="114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受力钢筋</w:t>
            </w:r>
          </w:p>
        </w:tc>
        <w:tc>
          <w:tcPr>
            <w:tcW w:w="2007" w:type="dxa"/>
            <w:gridSpan w:val="2"/>
            <w:tcBorders>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间距</w:t>
            </w:r>
          </w:p>
        </w:tc>
        <w:tc>
          <w:tcPr>
            <w:tcW w:w="129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r>
      <w:tr w:rsidTr="006723D1">
        <w:tblPrEx>
          <w:tblW w:w="9600" w:type="dxa"/>
          <w:tblLook w:val="00BF"/>
        </w:tblPrEx>
        <w:trPr>
          <w:cantSplit/>
          <w:trHeight w:val="648"/>
        </w:trPr>
        <w:tc>
          <w:tcPr>
            <w:tcW w:w="630" w:type="dxa"/>
            <w:vMerge w:val="restart"/>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3</w:t>
            </w:r>
          </w:p>
        </w:tc>
        <w:tc>
          <w:tcPr>
            <w:tcW w:w="1456" w:type="dxa"/>
            <w:vMerge w:val="restart"/>
            <w:tcBorders>
              <w:left w:val="single" w:sz="4" w:space="0" w:color="auto"/>
              <w:righ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绑扎钢筋网</w:t>
            </w:r>
          </w:p>
        </w:tc>
        <w:tc>
          <w:tcPr>
            <w:tcW w:w="1184" w:type="dxa"/>
            <w:tcBorders>
              <w:left w:val="single" w:sz="4" w:space="0" w:color="auto"/>
              <w:bottom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长、宽</w:t>
            </w:r>
          </w:p>
        </w:tc>
        <w:tc>
          <w:tcPr>
            <w:tcW w:w="1260" w:type="dxa"/>
            <w:tcBorders>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10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2007" w:type="dxa"/>
            <w:gridSpan w:val="2"/>
            <w:tcBorders>
              <w:top w:val="single" w:sz="4" w:space="0" w:color="auto"/>
              <w:left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排距</w:t>
            </w:r>
          </w:p>
        </w:tc>
        <w:tc>
          <w:tcPr>
            <w:tcW w:w="1290" w:type="dxa"/>
            <w:tcBorders>
              <w:top w:val="single" w:sz="4" w:space="0" w:color="auto"/>
              <w:bottom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Height w:val="782"/>
        </w:trPr>
        <w:tc>
          <w:tcPr>
            <w:tcW w:w="63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456" w:type="dxa"/>
            <w:vMerge/>
            <w:tcBorders>
              <w:left w:val="single" w:sz="4" w:space="0" w:color="auto"/>
              <w:right w:val="single" w:sz="4" w:space="0" w:color="auto"/>
            </w:tcBorders>
            <w:vAlign w:val="center"/>
          </w:tcPr>
          <w:p w:rsidR="00D47A92" w:rsidRPr="00042BC9" w:rsidP="006723D1">
            <w:pPr>
              <w:pStyle w:val="NormalIndent"/>
              <w:spacing w:line="360" w:lineRule="auto"/>
              <w:ind w:firstLine="0"/>
              <w:rPr>
                <w:rFonts w:ascii="宋体" w:hAnsi="宋体"/>
                <w:bCs/>
                <w:szCs w:val="21"/>
              </w:rPr>
            </w:pPr>
          </w:p>
        </w:tc>
        <w:tc>
          <w:tcPr>
            <w:tcW w:w="1184" w:type="dxa"/>
            <w:tcBorders>
              <w:top w:val="single" w:sz="4" w:space="0" w:color="auto"/>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网眼尺寸</w:t>
            </w:r>
          </w:p>
        </w:tc>
        <w:tc>
          <w:tcPr>
            <w:tcW w:w="126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20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020" w:type="dxa"/>
            <w:vMerge w:val="restart"/>
            <w:tcBorders>
              <w:top w:val="single" w:sz="4" w:space="0" w:color="auto"/>
              <w:left w:val="single" w:sz="4" w:space="0" w:color="auto"/>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保护层厚度</w:t>
            </w:r>
          </w:p>
        </w:tc>
        <w:tc>
          <w:tcPr>
            <w:tcW w:w="987" w:type="dxa"/>
            <w:tcBorders>
              <w:top w:val="single" w:sz="4" w:space="0" w:color="auto"/>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柱、梁</w:t>
            </w:r>
          </w:p>
        </w:tc>
        <w:tc>
          <w:tcPr>
            <w:tcW w:w="1290" w:type="dxa"/>
            <w:tcBorders>
              <w:top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5</w:t>
            </w:r>
          </w:p>
        </w:tc>
      </w:tr>
      <w:tr w:rsidTr="006723D1">
        <w:tblPrEx>
          <w:tblW w:w="9600" w:type="dxa"/>
          <w:tblLook w:val="00BF"/>
        </w:tblPrEx>
        <w:trPr>
          <w:cantSplit/>
        </w:trPr>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4</w:t>
            </w: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绑扎箍筋、横向钢筋间距</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20</w:t>
            </w:r>
          </w:p>
        </w:tc>
        <w:tc>
          <w:tcPr>
            <w:tcW w:w="633" w:type="dxa"/>
            <w:vMerge/>
            <w:vAlign w:val="center"/>
          </w:tcPr>
          <w:p w:rsidR="00D47A92" w:rsidRPr="00042BC9" w:rsidP="006723D1">
            <w:pPr>
              <w:pStyle w:val="NormalIndent"/>
              <w:spacing w:line="360" w:lineRule="auto"/>
              <w:ind w:firstLine="0"/>
              <w:jc w:val="center"/>
              <w:rPr>
                <w:rFonts w:ascii="宋体" w:hAnsi="宋体"/>
                <w:bCs/>
                <w:szCs w:val="21"/>
              </w:rPr>
            </w:pPr>
          </w:p>
        </w:tc>
        <w:tc>
          <w:tcPr>
            <w:tcW w:w="1140" w:type="dxa"/>
            <w:vMerge/>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1020" w:type="dxa"/>
            <w:vMerge/>
            <w:tcBorders>
              <w:left w:val="single" w:sz="4" w:space="0" w:color="auto"/>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p>
        </w:tc>
        <w:tc>
          <w:tcPr>
            <w:tcW w:w="987" w:type="dxa"/>
            <w:tcBorders>
              <w:lef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板</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w:t>
            </w:r>
            <w:r w:rsidRPr="00042BC9">
              <w:rPr>
                <w:rFonts w:ascii="宋体" w:hAnsi="宋体" w:hint="eastAsia"/>
                <w:bCs/>
                <w:szCs w:val="21"/>
              </w:rPr>
              <w:t>3</w:t>
            </w:r>
          </w:p>
        </w:tc>
      </w:tr>
      <w:tr w:rsidTr="006723D1">
        <w:tblPrEx>
          <w:tblW w:w="9600" w:type="dxa"/>
          <w:tblLook w:val="00BF"/>
        </w:tblPrEx>
        <w:tc>
          <w:tcPr>
            <w:tcW w:w="630" w:type="dxa"/>
            <w:tcBorders>
              <w:right w:val="single" w:sz="4" w:space="0" w:color="auto"/>
            </w:tcBorders>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5</w:t>
            </w:r>
          </w:p>
          <w:p w:rsidR="00D47A92" w:rsidRPr="00042BC9" w:rsidP="006723D1">
            <w:pPr>
              <w:pStyle w:val="NormalIndent"/>
              <w:spacing w:line="360" w:lineRule="auto"/>
              <w:ind w:firstLine="0"/>
              <w:jc w:val="center"/>
              <w:rPr>
                <w:rFonts w:ascii="宋体" w:hAnsi="宋体"/>
                <w:bCs/>
                <w:szCs w:val="21"/>
              </w:rPr>
            </w:pPr>
          </w:p>
        </w:tc>
        <w:tc>
          <w:tcPr>
            <w:tcW w:w="2640" w:type="dxa"/>
            <w:gridSpan w:val="2"/>
            <w:tcBorders>
              <w:left w:val="single" w:sz="4" w:space="0" w:color="auto"/>
            </w:tcBorders>
            <w:vAlign w:val="center"/>
          </w:tcPr>
          <w:p w:rsidR="00D47A92" w:rsidRPr="00042BC9" w:rsidP="006723D1">
            <w:pPr>
              <w:pStyle w:val="NormalIndent"/>
              <w:spacing w:line="360" w:lineRule="auto"/>
              <w:ind w:firstLine="0"/>
              <w:rPr>
                <w:rFonts w:ascii="宋体" w:hAnsi="宋体"/>
                <w:bCs/>
                <w:szCs w:val="21"/>
              </w:rPr>
            </w:pPr>
            <w:r w:rsidRPr="00042BC9">
              <w:rPr>
                <w:rFonts w:ascii="宋体" w:hAnsi="宋体" w:hint="eastAsia"/>
                <w:bCs/>
                <w:szCs w:val="21"/>
              </w:rPr>
              <w:t>预埋件（中心线位置）</w:t>
            </w:r>
          </w:p>
        </w:tc>
        <w:tc>
          <w:tcPr>
            <w:tcW w:w="126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5</w:t>
            </w:r>
          </w:p>
        </w:tc>
        <w:tc>
          <w:tcPr>
            <w:tcW w:w="633"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8</w:t>
            </w:r>
          </w:p>
        </w:tc>
        <w:tc>
          <w:tcPr>
            <w:tcW w:w="3147" w:type="dxa"/>
            <w:gridSpan w:val="3"/>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预埋件（水平标高）</w:t>
            </w:r>
          </w:p>
        </w:tc>
        <w:tc>
          <w:tcPr>
            <w:tcW w:w="1290" w:type="dxa"/>
            <w:vAlign w:val="center"/>
          </w:tcPr>
          <w:p w:rsidR="00D47A92" w:rsidRPr="00042BC9" w:rsidP="006723D1">
            <w:pPr>
              <w:pStyle w:val="NormalIndent"/>
              <w:spacing w:line="360" w:lineRule="auto"/>
              <w:ind w:firstLine="0"/>
              <w:jc w:val="center"/>
              <w:rPr>
                <w:rFonts w:ascii="宋体" w:hAnsi="宋体"/>
                <w:bCs/>
                <w:szCs w:val="21"/>
              </w:rPr>
            </w:pPr>
            <w:r w:rsidRPr="00042BC9">
              <w:rPr>
                <w:rFonts w:ascii="宋体" w:hAnsi="宋体" w:hint="eastAsia"/>
                <w:bCs/>
                <w:szCs w:val="21"/>
              </w:rPr>
              <w:t>+3</w:t>
            </w:r>
            <w:r w:rsidRPr="00042BC9">
              <w:rPr>
                <w:rFonts w:ascii="宋体" w:hAnsi="宋体" w:hint="eastAsia"/>
                <w:bCs/>
                <w:szCs w:val="21"/>
              </w:rPr>
              <w:t>，</w:t>
            </w:r>
            <w:r w:rsidRPr="00042BC9">
              <w:rPr>
                <w:rFonts w:ascii="宋体" w:hAnsi="宋体" w:hint="eastAsia"/>
                <w:bCs/>
                <w:szCs w:val="21"/>
              </w:rPr>
              <w:t>0</w:t>
            </w:r>
          </w:p>
        </w:tc>
      </w:tr>
    </w:tbl>
    <w:p w:rsidR="0090012E" w:rsidRPr="00302569">
      <w:pPr>
        <w:pStyle w:val="Normal0"/>
        <w:spacing w:line="360" w:lineRule="auto"/>
        <w:rPr>
          <w:rFonts w:ascii="宋体" w:hAnsi="宋体"/>
          <w:sz w:val="24"/>
        </w:rPr>
      </w:pPr>
      <w:r w:rsidRPr="00302569">
        <w:rPr>
          <w:rFonts w:ascii="宋体" w:hAnsi="宋体" w:hint="eastAsia"/>
          <w:sz w:val="24"/>
        </w:rPr>
        <w:t>4.5.</w:t>
      </w:r>
      <w:r w:rsidR="00D47A92">
        <w:rPr>
          <w:rFonts w:ascii="宋体" w:hAnsi="宋体" w:hint="eastAsia"/>
          <w:sz w:val="24"/>
        </w:rPr>
        <w:t>6</w:t>
      </w:r>
      <w:r w:rsidRPr="00302569" w:rsidR="00A70F49">
        <w:rPr>
          <w:rFonts w:ascii="宋体" w:hAnsi="宋体" w:hint="eastAsia"/>
          <w:sz w:val="24"/>
        </w:rPr>
        <w:t>质量保证</w:t>
      </w:r>
    </w:p>
    <w:p w:rsidR="0090012E" w:rsidP="00302569">
      <w:pPr>
        <w:pStyle w:val="Normal0"/>
        <w:spacing w:line="360" w:lineRule="auto"/>
        <w:ind w:firstLine="480" w:firstLineChars="200"/>
        <w:rPr>
          <w:rFonts w:ascii="宋体" w:hAnsi="宋体"/>
          <w:sz w:val="24"/>
        </w:rPr>
      </w:pPr>
      <w:r>
        <w:rPr>
          <w:rFonts w:ascii="宋体" w:hAnsi="宋体" w:hint="eastAsia"/>
          <w:sz w:val="24"/>
        </w:rPr>
        <w:t>钢筋采购、制作、绑扎各工序遵循本单位完整的质保体系，并满足图纸要求和规范要求。</w:t>
      </w:r>
    </w:p>
    <w:p w:rsidR="0090012E" w:rsidP="00302569">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钢筋的品种和性能，焊条的牌号、性能以及接头中使用的钢板和型钢，必须符合设计要求和有关标准的规定。</w:t>
      </w:r>
    </w:p>
    <w:p w:rsidR="0090012E" w:rsidP="00302569">
      <w:pPr>
        <w:pStyle w:val="Normal0"/>
        <w:spacing w:line="360" w:lineRule="auto"/>
        <w:rPr>
          <w:rFonts w:ascii="宋体" w:hAnsi="宋体"/>
          <w:sz w:val="24"/>
        </w:rPr>
      </w:pPr>
      <w:r>
        <w:rPr>
          <w:rFonts w:ascii="宋体" w:hAnsi="宋体" w:hint="eastAsia"/>
          <w:sz w:val="24"/>
        </w:rPr>
        <w:t>2.</w:t>
      </w:r>
      <w:r w:rsidR="00A70F49">
        <w:rPr>
          <w:rFonts w:ascii="宋体" w:hAnsi="宋体" w:hint="eastAsia"/>
          <w:sz w:val="24"/>
        </w:rPr>
        <w:t>钢筋带有颗粒状和片状老锈，经除锈后仍留有麻点的钢筋，严禁按原规格使用，钢筋表面应保持清洁。</w:t>
      </w:r>
    </w:p>
    <w:p w:rsidR="0090012E" w:rsidP="00302569">
      <w:pPr>
        <w:pStyle w:val="Normal0"/>
        <w:spacing w:line="360" w:lineRule="auto"/>
        <w:rPr>
          <w:rFonts w:ascii="宋体" w:hAnsi="宋体"/>
          <w:sz w:val="24"/>
        </w:rPr>
        <w:sectPr w:rsidSect="00C13BF0">
          <w:type w:val="nextPage"/>
          <w:pgSz w:w="11906" w:h="16838"/>
          <w:pgMar w:top="1418" w:right="1134" w:bottom="1134" w:left="1418" w:header="851" w:footer="992" w:gutter="0"/>
          <w:pgNumType w:start="12"/>
          <w:cols w:space="720"/>
          <w:titlePg w:val="0"/>
          <w:docGrid w:type="lines" w:linePitch="312"/>
        </w:sectPr>
      </w:pPr>
      <w:r>
        <w:rPr>
          <w:rFonts w:ascii="宋体" w:hAnsi="宋体" w:hint="eastAsia"/>
          <w:sz w:val="24"/>
        </w:rPr>
        <w:t>3.</w:t>
      </w:r>
      <w:r w:rsidR="00A70F49">
        <w:rPr>
          <w:rFonts w:ascii="宋体" w:hAnsi="宋体" w:hint="eastAsia"/>
          <w:sz w:val="24"/>
        </w:rPr>
        <w:t>钢筋的规格、形状、尺寸、数量、锚固长度、接头设置必须符合设计要求和施工规范的规定。</w:t>
      </w:r>
    </w:p>
    <w:p w:rsidR="0090012E" w:rsidP="00302569">
      <w:pPr>
        <w:pStyle w:val="Normal0"/>
        <w:spacing w:line="360" w:lineRule="auto"/>
        <w:rPr>
          <w:rFonts w:ascii="宋体" w:hAnsi="宋体"/>
          <w:sz w:val="24"/>
        </w:rPr>
      </w:pPr>
      <w:r>
        <w:rPr>
          <w:rFonts w:ascii="宋体" w:hAnsi="宋体" w:hint="eastAsia"/>
          <w:sz w:val="24"/>
        </w:rPr>
        <w:t>4.</w:t>
      </w:r>
      <w:r w:rsidR="00A70F49">
        <w:rPr>
          <w:rFonts w:ascii="宋体" w:hAnsi="宋体" w:hint="eastAsia"/>
          <w:sz w:val="24"/>
        </w:rPr>
        <w:t>钢筋机械连接的接头性能满足《钢筋机械连接技术规程》</w:t>
      </w:r>
      <w:r w:rsidR="00A70F49">
        <w:rPr>
          <w:rFonts w:ascii="宋体" w:hAnsi="宋体" w:hint="eastAsia"/>
          <w:sz w:val="24"/>
        </w:rPr>
        <w:t>JGJ107-2010</w:t>
      </w:r>
    </w:p>
    <w:p w:rsidR="0090012E">
      <w:pPr>
        <w:pStyle w:val="Normal0"/>
        <w:spacing w:line="360" w:lineRule="auto"/>
        <w:rPr>
          <w:rFonts w:ascii="宋体" w:hAnsi="宋体"/>
          <w:sz w:val="24"/>
        </w:rPr>
      </w:pPr>
      <w:r w:rsidRPr="00302569">
        <w:rPr>
          <w:rFonts w:ascii="宋体" w:hAnsi="宋体" w:hint="eastAsia"/>
          <w:sz w:val="24"/>
        </w:rPr>
        <w:t>4.</w:t>
      </w:r>
      <w:r w:rsidR="00683560">
        <w:rPr>
          <w:rFonts w:ascii="宋体" w:hAnsi="宋体" w:hint="eastAsia"/>
          <w:sz w:val="24"/>
        </w:rPr>
        <w:t>5</w:t>
      </w:r>
      <w:r w:rsidRPr="00302569">
        <w:rPr>
          <w:rFonts w:ascii="宋体" w:hAnsi="宋体" w:hint="eastAsia"/>
          <w:sz w:val="24"/>
        </w:rPr>
        <w:t>.</w:t>
      </w:r>
      <w:r w:rsidR="00D47A92">
        <w:rPr>
          <w:rFonts w:ascii="宋体" w:hAnsi="宋体" w:hint="eastAsia"/>
          <w:sz w:val="24"/>
        </w:rPr>
        <w:t>7</w:t>
      </w:r>
      <w:r>
        <w:rPr>
          <w:rFonts w:ascii="宋体" w:hAnsi="宋体" w:hint="eastAsia"/>
          <w:sz w:val="24"/>
        </w:rPr>
        <w:t>成品保护</w:t>
      </w:r>
    </w:p>
    <w:p w:rsidR="0090012E" w:rsidP="00302569">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绑扎钢筋时严禁碰撞预埋件，如碰动应按设计位置重新固定牢靠。</w:t>
      </w:r>
    </w:p>
    <w:p w:rsidR="0090012E" w:rsidP="00302569">
      <w:pPr>
        <w:pStyle w:val="Normal0"/>
        <w:spacing w:line="360" w:lineRule="auto"/>
        <w:rPr>
          <w:rFonts w:ascii="宋体" w:hAnsi="宋体"/>
          <w:sz w:val="24"/>
        </w:rPr>
      </w:pPr>
      <w:r>
        <w:rPr>
          <w:rFonts w:ascii="宋体" w:hAnsi="宋体" w:hint="eastAsia"/>
          <w:sz w:val="24"/>
        </w:rPr>
        <w:t>2.</w:t>
      </w:r>
      <w:r w:rsidR="00A70F49">
        <w:rPr>
          <w:rFonts w:ascii="宋体" w:hAnsi="宋体" w:hint="eastAsia"/>
          <w:sz w:val="24"/>
        </w:rPr>
        <w:t>应保证预埋电线管等位置准确，如发生冲突时，可将竖向钢筋沿平面左右弯曲，横向钢弯上下弯曲，绕开预埋管。但一定要保证保护层的厚度，严禁任意切断钢筋。</w:t>
      </w:r>
    </w:p>
    <w:p w:rsidR="0090012E" w:rsidP="00302569">
      <w:pPr>
        <w:pStyle w:val="Normal0"/>
        <w:spacing w:line="360" w:lineRule="auto"/>
        <w:rPr>
          <w:rFonts w:ascii="宋体" w:hAnsi="宋体"/>
          <w:sz w:val="24"/>
        </w:rPr>
      </w:pPr>
      <w:r>
        <w:rPr>
          <w:rFonts w:ascii="宋体" w:hAnsi="宋体" w:hint="eastAsia"/>
          <w:sz w:val="24"/>
        </w:rPr>
        <w:t>3.</w:t>
      </w:r>
      <w:r w:rsidR="00A70F49">
        <w:rPr>
          <w:rFonts w:ascii="宋体" w:hAnsi="宋体" w:hint="eastAsia"/>
          <w:sz w:val="24"/>
        </w:rPr>
        <w:t>模板板面刷隔离剂时，严禁污染钢筋。</w:t>
      </w:r>
    </w:p>
    <w:p w:rsidR="0090012E" w:rsidRPr="009C17FD" w:rsidP="00683560">
      <w:pPr>
        <w:pStyle w:val="Normal0"/>
        <w:spacing w:line="360" w:lineRule="auto"/>
        <w:rPr>
          <w:rFonts w:ascii="宋体" w:hAnsi="宋体"/>
          <w:b/>
          <w:sz w:val="24"/>
        </w:rPr>
      </w:pPr>
      <w:bookmarkStart w:id="46" w:name="_Toc91132908"/>
      <w:bookmarkStart w:id="47" w:name="_Toc151365683"/>
      <w:bookmarkStart w:id="48" w:name="_Toc1985"/>
      <w:r w:rsidRPr="009C17FD">
        <w:rPr>
          <w:rFonts w:ascii="宋体" w:hAnsi="宋体" w:hint="eastAsia"/>
          <w:b/>
          <w:sz w:val="24"/>
        </w:rPr>
        <w:t>4.</w:t>
      </w:r>
      <w:r w:rsidRPr="009C17FD" w:rsidR="00683560">
        <w:rPr>
          <w:rFonts w:ascii="宋体" w:hAnsi="宋体" w:hint="eastAsia"/>
          <w:b/>
          <w:sz w:val="24"/>
        </w:rPr>
        <w:t>6</w:t>
      </w:r>
      <w:r w:rsidRPr="009C17FD">
        <w:rPr>
          <w:rFonts w:ascii="宋体" w:hAnsi="宋体" w:hint="eastAsia"/>
          <w:b/>
          <w:sz w:val="24"/>
        </w:rPr>
        <w:t>模板工程</w:t>
      </w:r>
      <w:bookmarkEnd w:id="46"/>
      <w:bookmarkEnd w:id="47"/>
      <w:bookmarkEnd w:id="48"/>
    </w:p>
    <w:p w:rsidR="0090012E">
      <w:pPr>
        <w:pStyle w:val="Normal0"/>
        <w:spacing w:line="360" w:lineRule="auto"/>
        <w:rPr>
          <w:rFonts w:ascii="宋体" w:hAnsi="宋体"/>
          <w:sz w:val="24"/>
        </w:rPr>
      </w:pPr>
      <w:r w:rsidRPr="00683560">
        <w:rPr>
          <w:rFonts w:ascii="宋体" w:hAnsi="宋体" w:hint="eastAsia"/>
          <w:sz w:val="24"/>
        </w:rPr>
        <w:t>4.</w:t>
      </w:r>
      <w:r w:rsidR="00683560">
        <w:rPr>
          <w:rFonts w:ascii="宋体" w:hAnsi="宋体" w:hint="eastAsia"/>
          <w:sz w:val="24"/>
        </w:rPr>
        <w:t>6</w:t>
      </w:r>
      <w:r w:rsidRPr="00683560">
        <w:rPr>
          <w:rFonts w:ascii="宋体" w:hAnsi="宋体" w:hint="eastAsia"/>
          <w:sz w:val="24"/>
        </w:rPr>
        <w:t>.1</w:t>
      </w:r>
      <w:r>
        <w:rPr>
          <w:rFonts w:ascii="宋体" w:hAnsi="宋体" w:hint="eastAsia"/>
          <w:sz w:val="24"/>
        </w:rPr>
        <w:t>模板设计的基本原则</w:t>
      </w:r>
    </w:p>
    <w:p w:rsidR="0090012E" w:rsidP="00162C40">
      <w:pPr>
        <w:pStyle w:val="Normal0"/>
        <w:spacing w:line="360" w:lineRule="auto"/>
        <w:ind w:firstLine="480" w:firstLineChars="200"/>
        <w:rPr>
          <w:rFonts w:ascii="宋体" w:hAnsi="宋体"/>
          <w:sz w:val="24"/>
        </w:rPr>
      </w:pPr>
      <w:r>
        <w:rPr>
          <w:rFonts w:ascii="宋体" w:hAnsi="宋体" w:hint="eastAsia"/>
          <w:sz w:val="24"/>
        </w:rPr>
        <w:t>保证模板的平整度及刚度，保证砼出模后的整体效果。</w:t>
      </w:r>
      <w:r w:rsidR="00162C40">
        <w:rPr>
          <w:rFonts w:ascii="宋体" w:hAnsi="宋体" w:hint="eastAsia"/>
          <w:sz w:val="24"/>
        </w:rPr>
        <w:t>采用定型化、整体化、工具化的模板，提高工效，缩短工期。</w:t>
      </w:r>
    </w:p>
    <w:p w:rsidR="0090012E">
      <w:pPr>
        <w:pStyle w:val="Normal0"/>
        <w:spacing w:line="360" w:lineRule="auto"/>
        <w:ind w:firstLine="480"/>
        <w:rPr>
          <w:rFonts w:ascii="宋体" w:hAnsi="宋体"/>
          <w:sz w:val="24"/>
        </w:rPr>
      </w:pPr>
      <w:r>
        <w:rPr>
          <w:rFonts w:ascii="宋体" w:hAnsi="宋体" w:hint="eastAsia"/>
          <w:sz w:val="24"/>
        </w:rPr>
        <w:t>先进的模板体系是保证工程质量的关键，因此，结合本工程特点和以往施工经验，设计出实用而科学的模板体系，满足该工程质量要求。</w:t>
      </w:r>
      <w:r w:rsidR="00683560">
        <w:rPr>
          <w:rFonts w:ascii="宋体" w:hAnsi="宋体" w:hint="eastAsia"/>
          <w:sz w:val="24"/>
        </w:rPr>
        <w:t>模板</w:t>
      </w:r>
      <w:r>
        <w:rPr>
          <w:rFonts w:ascii="宋体" w:hAnsi="宋体" w:hint="eastAsia"/>
          <w:sz w:val="24"/>
        </w:rPr>
        <w:t>采用</w:t>
      </w:r>
      <w:r>
        <w:rPr>
          <w:rFonts w:ascii="宋体" w:hAnsi="宋体" w:hint="eastAsia"/>
          <w:sz w:val="24"/>
        </w:rPr>
        <w:t>1</w:t>
      </w:r>
      <w:r w:rsidR="00683560">
        <w:rPr>
          <w:rFonts w:ascii="宋体" w:hAnsi="宋体" w:hint="eastAsia"/>
          <w:sz w:val="24"/>
        </w:rPr>
        <w:t>2</w:t>
      </w:r>
      <w:r>
        <w:rPr>
          <w:rFonts w:ascii="宋体" w:hAnsi="宋体" w:hint="eastAsia"/>
          <w:sz w:val="24"/>
        </w:rPr>
        <w:t>mm</w:t>
      </w:r>
      <w:r>
        <w:rPr>
          <w:rFonts w:ascii="宋体" w:hAnsi="宋体" w:hint="eastAsia"/>
          <w:sz w:val="24"/>
        </w:rPr>
        <w:t>厚的</w:t>
      </w:r>
      <w:r w:rsidR="00683560">
        <w:rPr>
          <w:rFonts w:ascii="宋体" w:hAnsi="宋体" w:hint="eastAsia"/>
          <w:sz w:val="24"/>
        </w:rPr>
        <w:t>木胶</w:t>
      </w:r>
      <w:r>
        <w:rPr>
          <w:rFonts w:ascii="宋体" w:hAnsi="宋体" w:hint="eastAsia"/>
          <w:sz w:val="24"/>
        </w:rPr>
        <w:t>板作为清水模板。这种模板体系既可保证施工进度的要求，又可大幅度提高施工质量。</w:t>
      </w:r>
    </w:p>
    <w:p w:rsidR="0090012E" w:rsidRPr="00683560">
      <w:pPr>
        <w:pStyle w:val="Normal0"/>
        <w:spacing w:line="360" w:lineRule="auto"/>
        <w:rPr>
          <w:rFonts w:ascii="宋体" w:hAnsi="宋体"/>
          <w:sz w:val="24"/>
        </w:rPr>
      </w:pPr>
      <w:r w:rsidRPr="00683560">
        <w:rPr>
          <w:rFonts w:ascii="宋体" w:hAnsi="宋体" w:hint="eastAsia"/>
          <w:sz w:val="24"/>
        </w:rPr>
        <w:t>4.</w:t>
      </w:r>
      <w:r w:rsidRPr="00683560" w:rsidR="00683560">
        <w:rPr>
          <w:rFonts w:ascii="宋体" w:hAnsi="宋体" w:hint="eastAsia"/>
          <w:sz w:val="24"/>
        </w:rPr>
        <w:t>6</w:t>
      </w:r>
      <w:r w:rsidRPr="00683560">
        <w:rPr>
          <w:rFonts w:ascii="宋体" w:hAnsi="宋体" w:hint="eastAsia"/>
          <w:sz w:val="24"/>
        </w:rPr>
        <w:t>.2</w:t>
      </w:r>
      <w:r w:rsidRPr="00683560">
        <w:rPr>
          <w:rFonts w:ascii="宋体" w:hAnsi="宋体" w:hint="eastAsia"/>
          <w:sz w:val="24"/>
        </w:rPr>
        <w:t>模板周材供应及调配</w:t>
      </w:r>
    </w:p>
    <w:p w:rsidR="0090012E" w:rsidRPr="00683560">
      <w:pPr>
        <w:pStyle w:val="Normal0"/>
        <w:spacing w:line="360" w:lineRule="auto"/>
        <w:ind w:firstLine="480"/>
        <w:rPr>
          <w:rFonts w:ascii="宋体" w:hAnsi="宋体"/>
          <w:sz w:val="24"/>
        </w:rPr>
      </w:pPr>
      <w:r w:rsidRPr="00683560">
        <w:rPr>
          <w:rFonts w:ascii="宋体" w:hAnsi="宋体" w:hint="eastAsia"/>
          <w:sz w:val="24"/>
        </w:rPr>
        <w:t>由木工翻样人员进行模板翻样，完成模板布板图并提交模板（钢管）周材需用计划表，周材需用计划表经过项目部材料供应负责人审核。</w:t>
      </w:r>
    </w:p>
    <w:p w:rsidR="0090012E" w:rsidRPr="00683560">
      <w:pPr>
        <w:pStyle w:val="Normal0"/>
        <w:spacing w:line="360" w:lineRule="auto"/>
        <w:rPr>
          <w:rFonts w:ascii="宋体" w:hAnsi="宋体"/>
          <w:sz w:val="24"/>
        </w:rPr>
      </w:pPr>
      <w:r w:rsidRPr="00683560">
        <w:rPr>
          <w:rFonts w:ascii="宋体" w:hAnsi="宋体" w:hint="eastAsia"/>
          <w:sz w:val="24"/>
        </w:rPr>
        <w:t>4.</w:t>
      </w:r>
      <w:r w:rsidRPr="00683560" w:rsidR="00683560">
        <w:rPr>
          <w:rFonts w:ascii="宋体" w:hAnsi="宋体" w:hint="eastAsia"/>
          <w:sz w:val="24"/>
        </w:rPr>
        <w:t>6</w:t>
      </w:r>
      <w:r w:rsidRPr="00683560">
        <w:rPr>
          <w:rFonts w:ascii="宋体" w:hAnsi="宋体" w:hint="eastAsia"/>
          <w:sz w:val="24"/>
        </w:rPr>
        <w:t>.3</w:t>
      </w:r>
      <w:r w:rsidRPr="00683560">
        <w:rPr>
          <w:rFonts w:ascii="宋体" w:hAnsi="宋体" w:hint="eastAsia"/>
          <w:sz w:val="24"/>
        </w:rPr>
        <w:t>施工准备</w:t>
      </w:r>
    </w:p>
    <w:p w:rsidR="0090012E" w:rsidP="00817AED">
      <w:pPr>
        <w:pStyle w:val="Normal0"/>
        <w:spacing w:line="360" w:lineRule="auto"/>
        <w:rPr>
          <w:rFonts w:ascii="宋体" w:hAnsi="宋体"/>
          <w:color w:val="000000"/>
          <w:sz w:val="24"/>
        </w:rPr>
      </w:pPr>
      <w:r>
        <w:rPr>
          <w:rFonts w:ascii="宋体" w:hAnsi="宋体" w:hint="eastAsia"/>
          <w:color w:val="000000"/>
          <w:sz w:val="24"/>
        </w:rPr>
        <w:t>1.</w:t>
      </w:r>
      <w:r w:rsidR="00A70F49">
        <w:rPr>
          <w:rFonts w:ascii="宋体" w:hAnsi="宋体"/>
          <w:color w:val="000000"/>
          <w:sz w:val="24"/>
        </w:rPr>
        <w:t>模板设计：根据工程结构型式和特点及现场施工条件，对模板进行设计，确定模板平面布置，纵横龙骨规格、数量、排列尺寸，柱箍选用的型式和间距，梁板支撑间距，梁柱节点、主次梁节点大样。验算模板和支撑的强度、刚度及稳定性。绘制全套模板设计图</w:t>
      </w:r>
      <w:r w:rsidR="00A70F49">
        <w:rPr>
          <w:rFonts w:ascii="宋体" w:hAnsi="宋体"/>
          <w:color w:val="000000"/>
          <w:sz w:val="24"/>
        </w:rPr>
        <w:t>(</w:t>
      </w:r>
      <w:r w:rsidR="00A70F49">
        <w:rPr>
          <w:rFonts w:ascii="宋体" w:hAnsi="宋体"/>
          <w:color w:val="000000"/>
          <w:sz w:val="24"/>
        </w:rPr>
        <w:t>模板平面布置图、分块图、组装图、加固大样图、节点大样图、零件加工图和非定型零件的拼接加工图</w:t>
      </w:r>
      <w:r w:rsidR="00A70F49">
        <w:rPr>
          <w:rFonts w:ascii="宋体" w:hAnsi="宋体"/>
          <w:color w:val="000000"/>
          <w:sz w:val="24"/>
        </w:rPr>
        <w:t>)</w:t>
      </w:r>
      <w:r w:rsidR="00A70F49">
        <w:rPr>
          <w:rFonts w:ascii="宋体" w:hAnsi="宋体"/>
          <w:color w:val="000000"/>
          <w:sz w:val="24"/>
        </w:rPr>
        <w:t>。</w:t>
      </w:r>
    </w:p>
    <w:p w:rsidR="0090012E" w:rsidP="00817AED">
      <w:pPr>
        <w:pStyle w:val="Normal0"/>
        <w:spacing w:line="360" w:lineRule="auto"/>
        <w:rPr>
          <w:rFonts w:ascii="宋体" w:hAnsi="宋体"/>
          <w:color w:val="000000"/>
          <w:sz w:val="24"/>
        </w:rPr>
      </w:pPr>
      <w:r>
        <w:rPr>
          <w:rFonts w:ascii="宋体" w:hAnsi="宋体" w:hint="eastAsia"/>
          <w:color w:val="000000"/>
          <w:sz w:val="24"/>
        </w:rPr>
        <w:t>2.</w:t>
      </w:r>
      <w:r w:rsidR="00A70F49">
        <w:rPr>
          <w:rFonts w:ascii="宋体" w:hAnsi="宋体"/>
          <w:color w:val="000000"/>
          <w:sz w:val="24"/>
        </w:rPr>
        <w:t>模板拼装：</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拼装场地夯实平整，条</w:t>
      </w:r>
      <w:r>
        <w:rPr>
          <w:rFonts w:ascii="宋体" w:hAnsi="宋体"/>
          <w:color w:val="000000"/>
          <w:sz w:val="24"/>
        </w:rPr>
        <w:t>件许可时可设拼装操作平台。</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按模板设计图尺寸，采用沉头自攻螺丝将竹胶板与方木拼成整片模板，接缝处要求附加小龙骨。</w:t>
      </w:r>
    </w:p>
    <w:p w:rsidR="0090012E">
      <w:pPr>
        <w:pStyle w:val="Normal0"/>
        <w:spacing w:line="360" w:lineRule="auto"/>
        <w:ind w:firstLine="454"/>
        <w:rPr>
          <w:rFonts w:ascii="宋体" w:hAnsi="宋体"/>
          <w:color w:val="000000"/>
          <w:sz w:val="24"/>
        </w:rPr>
      </w:pPr>
      <w:r>
        <w:rPr>
          <w:rFonts w:ascii="宋体" w:hAnsi="宋体"/>
          <w:color w:val="000000"/>
          <w:sz w:val="24"/>
        </w:rPr>
        <w:t>3)</w:t>
      </w:r>
      <w:r>
        <w:rPr>
          <w:rFonts w:ascii="宋体" w:hAnsi="宋体"/>
          <w:color w:val="000000"/>
          <w:sz w:val="24"/>
        </w:rPr>
        <w:t>竹胶板模板开的边及时用防水油漆封边两道，防止竹胶板模板使用过程中开裂、起皮。</w:t>
      </w:r>
    </w:p>
    <w:p w:rsidR="0090012E" w:rsidP="00817AED">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13"/>
          <w:cols w:space="720"/>
          <w:titlePg w:val="0"/>
          <w:docGrid w:type="lines" w:linePitch="312"/>
        </w:sectPr>
      </w:pPr>
      <w:r>
        <w:rPr>
          <w:rFonts w:ascii="宋体" w:hAnsi="宋体" w:hint="eastAsia"/>
          <w:color w:val="000000"/>
          <w:sz w:val="24"/>
        </w:rPr>
        <w:t>3.</w:t>
      </w:r>
      <w:r w:rsidR="00A70F49">
        <w:rPr>
          <w:rFonts w:ascii="宋体" w:hAnsi="宋体"/>
          <w:color w:val="000000"/>
          <w:sz w:val="24"/>
        </w:rPr>
        <w:t>模板加工好后，专人认真检查模板规格尺寸，按照配模图编号，并均匀涂刷脱模剂，分规格码放，并有防雨，防潮、防砸措施。</w:t>
      </w:r>
    </w:p>
    <w:p w:rsidR="0090012E" w:rsidP="00817AED">
      <w:pPr>
        <w:pStyle w:val="Normal0"/>
        <w:spacing w:line="360" w:lineRule="auto"/>
        <w:rPr>
          <w:rFonts w:ascii="宋体" w:hAnsi="宋体"/>
          <w:color w:val="000000"/>
          <w:sz w:val="24"/>
        </w:rPr>
      </w:pPr>
      <w:r>
        <w:rPr>
          <w:rFonts w:ascii="宋体" w:hAnsi="宋体" w:hint="eastAsia"/>
          <w:color w:val="000000"/>
          <w:sz w:val="24"/>
        </w:rPr>
        <w:t>4.</w:t>
      </w:r>
      <w:r w:rsidR="00A70F49">
        <w:rPr>
          <w:rFonts w:ascii="宋体" w:hAnsi="宋体"/>
          <w:color w:val="000000"/>
          <w:sz w:val="24"/>
        </w:rPr>
        <w:t>柱子钢筋绑扎完毕，管线及预埋件已安装，绑好钢筋保护层垫块，并办理好隐蔽验收手续。</w:t>
      </w:r>
    </w:p>
    <w:p w:rsidR="0090012E" w:rsidRPr="00817AED">
      <w:pPr>
        <w:pStyle w:val="Normal0"/>
        <w:spacing w:line="360" w:lineRule="auto"/>
        <w:rPr>
          <w:rFonts w:ascii="宋体" w:hAnsi="宋体"/>
          <w:sz w:val="24"/>
        </w:rPr>
      </w:pPr>
      <w:r w:rsidRPr="00817AED">
        <w:rPr>
          <w:rFonts w:ascii="宋体" w:hAnsi="宋体" w:hint="eastAsia"/>
          <w:sz w:val="24"/>
        </w:rPr>
        <w:t>4.</w:t>
      </w:r>
      <w:r w:rsidR="00817AED">
        <w:rPr>
          <w:rFonts w:ascii="宋体" w:hAnsi="宋体" w:hint="eastAsia"/>
          <w:sz w:val="24"/>
        </w:rPr>
        <w:t>6</w:t>
      </w:r>
      <w:r w:rsidRPr="00817AED">
        <w:rPr>
          <w:rFonts w:ascii="宋体" w:hAnsi="宋体" w:hint="eastAsia"/>
          <w:sz w:val="24"/>
        </w:rPr>
        <w:t>.4</w:t>
      </w:r>
      <w:r w:rsidRPr="00817AED">
        <w:rPr>
          <w:rFonts w:ascii="宋体" w:hAnsi="宋体"/>
          <w:sz w:val="24"/>
        </w:rPr>
        <w:t>材质要求</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1.木</w:t>
      </w:r>
      <w:r w:rsidRPr="00817AED" w:rsidR="00A70F49">
        <w:rPr>
          <w:rFonts w:ascii="宋体" w:hAnsi="宋体"/>
          <w:color w:val="000000"/>
          <w:sz w:val="24"/>
        </w:rPr>
        <w:t>胶板模板：尺寸</w:t>
      </w:r>
      <w:r w:rsidRPr="00817AED" w:rsidR="00A70F49">
        <w:rPr>
          <w:rFonts w:ascii="宋体" w:hAnsi="宋体"/>
          <w:color w:val="000000"/>
          <w:sz w:val="24"/>
        </w:rPr>
        <w:t>1220×2440mm</w:t>
      </w:r>
      <w:r w:rsidRPr="00817AED" w:rsidR="00A70F49">
        <w:rPr>
          <w:rFonts w:ascii="宋体" w:hAnsi="宋体"/>
          <w:color w:val="000000"/>
          <w:sz w:val="24"/>
        </w:rPr>
        <w:t>，厚度为</w:t>
      </w:r>
      <w:r w:rsidRPr="00817AED" w:rsidR="00A70F49">
        <w:rPr>
          <w:rFonts w:ascii="宋体" w:hAnsi="宋体"/>
          <w:color w:val="000000"/>
          <w:sz w:val="24"/>
        </w:rPr>
        <w:t>1</w:t>
      </w:r>
      <w:r>
        <w:rPr>
          <w:rFonts w:ascii="宋体" w:hAnsi="宋体" w:hint="eastAsia"/>
          <w:color w:val="000000"/>
          <w:sz w:val="24"/>
        </w:rPr>
        <w:t>2</w:t>
      </w:r>
      <w:r w:rsidRPr="00817AED" w:rsidR="00A70F49">
        <w:rPr>
          <w:rFonts w:ascii="宋体" w:hAnsi="宋体"/>
          <w:color w:val="000000"/>
          <w:sz w:val="24"/>
        </w:rPr>
        <w:t>mm</w:t>
      </w:r>
      <w:r w:rsidRPr="00817AED" w:rsidR="00A70F49">
        <w:rPr>
          <w:rFonts w:ascii="宋体" w:hAnsi="宋体" w:hint="eastAsia"/>
          <w:color w:val="000000"/>
          <w:sz w:val="24"/>
        </w:rPr>
        <w:t>。</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2.</w:t>
      </w:r>
      <w:r w:rsidRPr="00817AED" w:rsidR="00A70F49">
        <w:rPr>
          <w:rFonts w:ascii="宋体" w:hAnsi="宋体"/>
          <w:color w:val="000000"/>
          <w:sz w:val="24"/>
        </w:rPr>
        <w:t>方木：</w:t>
      </w:r>
      <w:r w:rsidRPr="00817AED" w:rsidR="00A70F49">
        <w:rPr>
          <w:rFonts w:ascii="宋体" w:hAnsi="宋体"/>
          <w:color w:val="000000"/>
          <w:sz w:val="24"/>
        </w:rPr>
        <w:t>50×100mm</w:t>
      </w:r>
      <w:r w:rsidRPr="00817AED" w:rsidR="00A70F49">
        <w:rPr>
          <w:rFonts w:ascii="宋体" w:hAnsi="宋体" w:hint="eastAsia"/>
          <w:color w:val="000000"/>
          <w:sz w:val="24"/>
        </w:rPr>
        <w:t>、</w:t>
      </w:r>
      <w:r w:rsidRPr="00817AED" w:rsidR="00A70F49">
        <w:rPr>
          <w:rFonts w:ascii="宋体" w:hAnsi="宋体"/>
          <w:color w:val="000000"/>
          <w:sz w:val="24"/>
        </w:rPr>
        <w:t>50×</w:t>
      </w:r>
      <w:r w:rsidRPr="00817AED" w:rsidR="00A70F49">
        <w:rPr>
          <w:rFonts w:ascii="宋体" w:hAnsi="宋体" w:hint="eastAsia"/>
          <w:color w:val="000000"/>
          <w:sz w:val="24"/>
        </w:rPr>
        <w:t>7</w:t>
      </w:r>
      <w:r w:rsidRPr="00817AED" w:rsidR="00A70F49">
        <w:rPr>
          <w:rFonts w:ascii="宋体" w:hAnsi="宋体"/>
          <w:color w:val="000000"/>
          <w:sz w:val="24"/>
        </w:rPr>
        <w:t>0mm</w:t>
      </w:r>
      <w:r w:rsidRPr="00817AED" w:rsidR="00A70F49">
        <w:rPr>
          <w:rFonts w:ascii="宋体" w:hAnsi="宋体"/>
          <w:color w:val="000000"/>
          <w:sz w:val="24"/>
        </w:rPr>
        <w:t>方木，要求规格统一，尺寸规矩。</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3.</w:t>
      </w:r>
      <w:r w:rsidRPr="00817AED" w:rsidR="00A70F49">
        <w:rPr>
          <w:rFonts w:ascii="宋体" w:hAnsi="宋体"/>
          <w:color w:val="000000"/>
          <w:sz w:val="24"/>
        </w:rPr>
        <w:t>对拉螺栓：采用</w:t>
      </w:r>
      <w:r w:rsidRPr="00817AED" w:rsidR="00A70F49">
        <w:rPr>
          <w:rFonts w:ascii="宋体" w:hAnsi="宋体"/>
          <w:color w:val="000000"/>
          <w:sz w:val="24"/>
        </w:rPr>
        <w:t>Φ1</w:t>
      </w:r>
      <w:r>
        <w:rPr>
          <w:rFonts w:ascii="宋体" w:hAnsi="宋体" w:hint="eastAsia"/>
          <w:color w:val="000000"/>
          <w:sz w:val="24"/>
        </w:rPr>
        <w:t>2</w:t>
      </w:r>
      <w:r w:rsidRPr="00817AED" w:rsidR="00A70F49">
        <w:rPr>
          <w:rFonts w:ascii="宋体" w:hAnsi="宋体"/>
          <w:color w:val="000000"/>
          <w:sz w:val="24"/>
        </w:rPr>
        <w:t>mm</w:t>
      </w:r>
      <w:r w:rsidRPr="00817AED" w:rsidR="00A70F49">
        <w:rPr>
          <w:rFonts w:ascii="宋体" w:hAnsi="宋体"/>
          <w:color w:val="000000"/>
          <w:sz w:val="24"/>
        </w:rPr>
        <w:t>，双边套丝扣，两边带好两个螺母，沾油备用。</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4.</w:t>
      </w:r>
      <w:r w:rsidRPr="00817AED" w:rsidR="00A70F49">
        <w:rPr>
          <w:rFonts w:ascii="宋体" w:hAnsi="宋体"/>
          <w:color w:val="000000"/>
          <w:sz w:val="24"/>
        </w:rPr>
        <w:t>脱模剂：严禁使用油性脱模剂，必须使用水性脱模剂。</w:t>
      </w:r>
    </w:p>
    <w:p w:rsidR="0090012E" w:rsidRPr="00817AED" w:rsidP="00817AED">
      <w:pPr>
        <w:pStyle w:val="Normal0"/>
        <w:spacing w:line="360" w:lineRule="auto"/>
        <w:rPr>
          <w:rFonts w:ascii="宋体" w:hAnsi="宋体"/>
          <w:color w:val="000000"/>
          <w:sz w:val="24"/>
        </w:rPr>
      </w:pPr>
      <w:r>
        <w:rPr>
          <w:rFonts w:ascii="宋体" w:hAnsi="宋体" w:hint="eastAsia"/>
          <w:color w:val="000000"/>
          <w:sz w:val="24"/>
        </w:rPr>
        <w:t>5.</w:t>
      </w:r>
      <w:r w:rsidRPr="00817AED" w:rsidR="00A70F49">
        <w:rPr>
          <w:rFonts w:ascii="宋体" w:hAnsi="宋体"/>
          <w:color w:val="000000"/>
          <w:sz w:val="24"/>
        </w:rPr>
        <w:t>模板截面支撑用料：采用钢筋支撑，两端点好防锈漆。</w:t>
      </w:r>
    </w:p>
    <w:p w:rsidR="0090012E" w:rsidRPr="006A0527">
      <w:pPr>
        <w:pStyle w:val="Normal0"/>
        <w:spacing w:line="360" w:lineRule="auto"/>
        <w:rPr>
          <w:rFonts w:ascii="宋体" w:hAnsi="宋体"/>
          <w:sz w:val="24"/>
        </w:rPr>
      </w:pPr>
      <w:r w:rsidRPr="006A0527">
        <w:rPr>
          <w:rFonts w:ascii="宋体" w:hAnsi="宋体" w:hint="eastAsia"/>
          <w:sz w:val="24"/>
        </w:rPr>
        <w:t>4.</w:t>
      </w:r>
      <w:r w:rsidR="006A0527">
        <w:rPr>
          <w:rFonts w:ascii="宋体" w:hAnsi="宋体" w:hint="eastAsia"/>
          <w:sz w:val="24"/>
        </w:rPr>
        <w:t>6</w:t>
      </w:r>
      <w:r w:rsidRPr="006A0527">
        <w:rPr>
          <w:rFonts w:ascii="宋体" w:hAnsi="宋体" w:hint="eastAsia"/>
          <w:sz w:val="24"/>
        </w:rPr>
        <w:t>.5</w:t>
      </w:r>
      <w:r w:rsidRPr="006A0527">
        <w:rPr>
          <w:rFonts w:ascii="宋体" w:hAnsi="宋体" w:hint="eastAsia"/>
          <w:sz w:val="24"/>
        </w:rPr>
        <w:t>模板安装</w:t>
      </w:r>
    </w:p>
    <w:p w:rsidR="0090012E" w:rsidP="006A0527">
      <w:pPr>
        <w:pStyle w:val="Normal0"/>
        <w:spacing w:line="360" w:lineRule="auto"/>
        <w:rPr>
          <w:rFonts w:ascii="宋体" w:hAnsi="宋体"/>
          <w:color w:val="000000"/>
          <w:sz w:val="24"/>
        </w:rPr>
      </w:pPr>
      <w:r>
        <w:rPr>
          <w:rFonts w:ascii="宋体" w:hAnsi="宋体" w:hint="eastAsia"/>
          <w:color w:val="000000"/>
          <w:sz w:val="24"/>
        </w:rPr>
        <w:t>1.</w:t>
      </w:r>
      <w:r w:rsidR="00A70F49">
        <w:rPr>
          <w:rFonts w:ascii="宋体" w:hAnsi="宋体" w:hint="eastAsia"/>
          <w:color w:val="000000"/>
          <w:sz w:val="24"/>
        </w:rPr>
        <w:t>工艺流程</w:t>
      </w:r>
    </w:p>
    <w:p w:rsidR="0090012E" w:rsidP="006A0527">
      <w:pPr>
        <w:pStyle w:val="Normal0"/>
        <w:spacing w:line="360" w:lineRule="auto"/>
        <w:ind w:firstLine="480" w:firstLineChars="200"/>
        <w:outlineLvl w:val="0"/>
        <w:rPr>
          <w:rFonts w:ascii="宋体" w:hAnsi="宋体"/>
          <w:color w:val="000000"/>
          <w:sz w:val="24"/>
        </w:rPr>
      </w:pPr>
      <w:r>
        <w:rPr>
          <w:rFonts w:ascii="宋体" w:hAnsi="宋体" w:hint="eastAsia"/>
          <w:color w:val="000000"/>
          <w:sz w:val="24"/>
        </w:rPr>
        <w:t>1</w:t>
      </w:r>
      <w:r w:rsidR="00A70F49">
        <w:rPr>
          <w:rFonts w:ascii="宋体" w:hAnsi="宋体" w:hint="eastAsia"/>
          <w:color w:val="000000"/>
          <w:sz w:val="24"/>
        </w:rPr>
        <w:t>）柱模板安装</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37" type="#_x0000_t32" style="width:14.25pt;height:0;margin-top:36.65pt;margin-left:221.6pt;position:absolute;z-index:251675648" o:connectortype="straight" strokecolor="#739cc3" strokeweight="1.25pt">
            <v:stroke endarrow="block"/>
          </v:shape>
        </w:pict>
      </w:r>
      <w:r>
        <w:rPr>
          <w:rFonts w:ascii="宋体" w:hAnsi="宋体"/>
          <w:noProof/>
          <w:color w:val="000000"/>
          <w:sz w:val="24"/>
        </w:rPr>
        <w:pict>
          <v:shape id="_x0000_s1038" type="#_x0000_t32" style="width:14.25pt;height:0;margin-top:36.65pt;margin-left:131.6pt;position:absolute;z-index:251674624" o:connectortype="straight" strokecolor="#739cc3" strokeweight="1.25pt">
            <v:stroke endarrow="block"/>
          </v:shape>
        </w:pict>
      </w:r>
      <w:r>
        <w:rPr>
          <w:rFonts w:ascii="宋体" w:hAnsi="宋体"/>
          <w:noProof/>
          <w:color w:val="000000"/>
          <w:sz w:val="24"/>
        </w:rPr>
        <w:pict>
          <v:shape id="_x0000_s1039" type="#_x0000_t32" style="width:14.25pt;height:0;margin-top:11.9pt;margin-left:441.35pt;position:absolute;z-index:251672576" o:connectortype="straight" strokecolor="#739cc3" strokeweight="1.25pt">
            <v:stroke endarrow="block"/>
          </v:shape>
        </w:pict>
      </w:r>
      <w:r>
        <w:rPr>
          <w:rFonts w:ascii="宋体" w:hAnsi="宋体"/>
          <w:noProof/>
          <w:color w:val="000000"/>
          <w:sz w:val="24"/>
        </w:rPr>
        <w:pict>
          <v:shape id="_x0000_s1040" type="#_x0000_t32" style="width:14.25pt;height:0;margin-top:11.9pt;margin-left:376.1pt;position:absolute;z-index:251673600" o:connectortype="straight" strokecolor="#739cc3" strokeweight="1.25pt">
            <v:stroke endarrow="block"/>
          </v:shape>
        </w:pict>
      </w:r>
      <w:r>
        <w:rPr>
          <w:rFonts w:ascii="宋体" w:hAnsi="宋体"/>
          <w:noProof/>
          <w:color w:val="000000"/>
          <w:sz w:val="24"/>
        </w:rPr>
        <w:pict>
          <v:shape id="_x0000_s1041" type="#_x0000_t32" style="width:14.25pt;height:0;margin-top:11.9pt;margin-left:303.35pt;position:absolute;z-index:251671552" o:connectortype="straight" strokecolor="#739cc3" strokeweight="1.25pt">
            <v:stroke endarrow="block"/>
          </v:shape>
        </w:pict>
      </w:r>
      <w:r>
        <w:rPr>
          <w:rFonts w:ascii="宋体" w:hAnsi="宋体"/>
          <w:noProof/>
          <w:color w:val="000000"/>
          <w:sz w:val="24"/>
        </w:rPr>
        <w:pict>
          <v:shape id="_x0000_s1042" type="#_x0000_t32" style="width:14.25pt;height:0;margin-top:11.9pt;margin-left:173.6pt;position:absolute;z-index:251670528" o:connectortype="straight" strokecolor="#739cc3" strokeweight="1.25pt">
            <v:stroke endarrow="block"/>
          </v:shape>
        </w:pict>
      </w:r>
      <w:r>
        <w:rPr>
          <w:rFonts w:ascii="宋体" w:hAnsi="宋体"/>
          <w:noProof/>
          <w:color w:val="000000"/>
          <w:sz w:val="24"/>
        </w:rPr>
        <w:pict>
          <v:shape id="_x0000_s1043" type="#_x0000_t32" style="width:14.25pt;height:0;margin-top:11.9pt;margin-left:74.6pt;position:absolute;z-index:251669504" o:connectortype="straight" strokecolor="#739cc3" strokeweight="1.25pt">
            <v:stroke endarrow="block"/>
          </v:shape>
        </w:pict>
      </w:r>
      <w:r>
        <w:rPr>
          <w:rFonts w:ascii="宋体" w:hAnsi="宋体" w:hint="eastAsia"/>
          <w:color w:val="000000"/>
          <w:sz w:val="24"/>
        </w:rPr>
        <w:t>搭设安装</w:t>
      </w:r>
      <w:r w:rsidR="006B7E99">
        <w:rPr>
          <w:rFonts w:ascii="宋体" w:hAnsi="宋体" w:hint="eastAsia"/>
          <w:color w:val="000000"/>
          <w:sz w:val="24"/>
        </w:rPr>
        <w:t xml:space="preserve">   </w:t>
      </w:r>
      <w:r>
        <w:rPr>
          <w:rFonts w:ascii="宋体" w:hAnsi="宋体" w:hint="eastAsia"/>
          <w:color w:val="000000"/>
          <w:sz w:val="24"/>
        </w:rPr>
        <w:t>搭设安装脚手架</w:t>
      </w:r>
      <w:r w:rsidR="006B7E99">
        <w:rPr>
          <w:rFonts w:ascii="宋体" w:hAnsi="宋体" w:hint="eastAsia"/>
          <w:color w:val="000000"/>
          <w:sz w:val="24"/>
        </w:rPr>
        <w:t xml:space="preserve">   </w:t>
      </w:r>
      <w:r>
        <w:rPr>
          <w:rFonts w:ascii="宋体" w:hAnsi="宋体" w:hint="eastAsia"/>
          <w:color w:val="000000"/>
          <w:sz w:val="24"/>
        </w:rPr>
        <w:t>沿模板边线贴密封条</w:t>
      </w:r>
      <w:r w:rsidR="006B7E99">
        <w:rPr>
          <w:rFonts w:ascii="宋体" w:hAnsi="宋体" w:hint="eastAsia"/>
          <w:color w:val="000000"/>
          <w:sz w:val="24"/>
        </w:rPr>
        <w:t xml:space="preserve">   立柱子片模   </w:t>
      </w:r>
      <w:r>
        <w:rPr>
          <w:rFonts w:ascii="宋体" w:hAnsi="宋体" w:hint="eastAsia"/>
          <w:color w:val="000000"/>
          <w:sz w:val="24"/>
        </w:rPr>
        <w:t>安装柱箍</w:t>
      </w:r>
      <w:r w:rsidR="006B7E99">
        <w:rPr>
          <w:rFonts w:ascii="宋体" w:hAnsi="宋体" w:hint="eastAsia"/>
          <w:color w:val="000000"/>
          <w:sz w:val="24"/>
        </w:rPr>
        <w:t xml:space="preserve">  </w:t>
      </w:r>
      <w:r>
        <w:rPr>
          <w:rFonts w:ascii="宋体" w:hAnsi="宋体" w:hint="eastAsia"/>
          <w:color w:val="000000"/>
          <w:sz w:val="24"/>
        </w:rPr>
        <w:t>校正柱子方正、垂直和位置</w:t>
      </w:r>
      <w:r w:rsidR="006B7E99">
        <w:rPr>
          <w:rFonts w:ascii="宋体" w:hAnsi="宋体" w:hint="eastAsia"/>
          <w:color w:val="000000"/>
          <w:sz w:val="24"/>
        </w:rPr>
        <w:t xml:space="preserve">   全面检查校正   </w:t>
      </w:r>
      <w:r>
        <w:rPr>
          <w:rFonts w:ascii="宋体" w:hAnsi="宋体" w:hint="eastAsia"/>
          <w:color w:val="000000"/>
          <w:sz w:val="24"/>
        </w:rPr>
        <w:t>群体固定</w:t>
      </w:r>
      <w:r w:rsidR="006B7E99">
        <w:rPr>
          <w:rFonts w:ascii="宋体" w:hAnsi="宋体" w:hint="eastAsia"/>
          <w:color w:val="000000"/>
          <w:sz w:val="24"/>
        </w:rPr>
        <w:t>。</w:t>
      </w:r>
    </w:p>
    <w:p w:rsidR="0090012E">
      <w:pPr>
        <w:pStyle w:val="Normal0"/>
        <w:spacing w:line="360" w:lineRule="auto"/>
        <w:ind w:firstLine="465"/>
        <w:rPr>
          <w:rFonts w:ascii="宋体" w:hAnsi="宋体"/>
          <w:color w:val="000000"/>
          <w:sz w:val="24"/>
        </w:rPr>
      </w:pPr>
      <w:r>
        <w:rPr>
          <w:rFonts w:ascii="宋体" w:hAnsi="宋体" w:hint="eastAsia"/>
          <w:color w:val="000000"/>
          <w:sz w:val="24"/>
        </w:rPr>
        <w:t>钢筋隐蔽验收合格后安装框架柱的模板，模板安装前先根据设计图纸尺寸对垫层上的基础模板边线进行复核检查，确认无误后即可进行模板摆放和组装。柱子模板的垂直度采用经纬仪双面成</w:t>
      </w:r>
      <w:r>
        <w:rPr>
          <w:rFonts w:ascii="宋体" w:hAnsi="宋体" w:hint="eastAsia"/>
          <w:color w:val="000000"/>
          <w:sz w:val="24"/>
        </w:rPr>
        <w:t>90</w:t>
      </w:r>
      <w:r>
        <w:rPr>
          <w:rFonts w:ascii="宋体" w:hAnsi="宋体" w:hint="eastAsia"/>
          <w:color w:val="000000"/>
          <w:sz w:val="24"/>
        </w:rPr>
        <w:t>°控制，合格后进行模板的加固。框架柱模板在从基础顶面往上</w:t>
      </w:r>
      <w:r>
        <w:rPr>
          <w:rFonts w:ascii="宋体" w:hAnsi="宋体" w:hint="eastAsia"/>
          <w:color w:val="000000"/>
          <w:sz w:val="24"/>
        </w:rPr>
        <w:t>2000mm</w:t>
      </w:r>
      <w:r>
        <w:rPr>
          <w:rFonts w:ascii="宋体" w:hAnsi="宋体" w:hint="eastAsia"/>
          <w:color w:val="000000"/>
          <w:sz w:val="24"/>
        </w:rPr>
        <w:t>及</w:t>
      </w:r>
      <w:r>
        <w:rPr>
          <w:rFonts w:ascii="宋体" w:hAnsi="宋体" w:hint="eastAsia"/>
          <w:color w:val="000000"/>
          <w:sz w:val="24"/>
        </w:rPr>
        <w:t>4000mm</w:t>
      </w:r>
      <w:r>
        <w:rPr>
          <w:rFonts w:ascii="宋体" w:hAnsi="宋体" w:hint="eastAsia"/>
          <w:color w:val="000000"/>
          <w:sz w:val="24"/>
        </w:rPr>
        <w:t>的位置分别对称留置振捣口和浇筑口（高度</w:t>
      </w:r>
      <w:r>
        <w:rPr>
          <w:rFonts w:ascii="宋体" w:hAnsi="宋体" w:hint="eastAsia"/>
          <w:color w:val="000000"/>
          <w:sz w:val="24"/>
        </w:rPr>
        <w:t>500</w:t>
      </w:r>
      <w:r>
        <w:rPr>
          <w:rFonts w:ascii="宋体" w:hAnsi="宋体" w:hint="eastAsia"/>
          <w:color w:val="000000"/>
          <w:sz w:val="24"/>
        </w:rPr>
        <w:t>，宽度同柱子宽度），在混凝土浇筑到预留口下</w:t>
      </w:r>
      <w:r>
        <w:rPr>
          <w:rFonts w:ascii="宋体" w:hAnsi="宋体" w:hint="eastAsia"/>
          <w:color w:val="000000"/>
          <w:sz w:val="24"/>
        </w:rPr>
        <w:t>150mm</w:t>
      </w:r>
      <w:r>
        <w:rPr>
          <w:rFonts w:ascii="宋体" w:hAnsi="宋体" w:hint="eastAsia"/>
          <w:color w:val="000000"/>
          <w:sz w:val="24"/>
        </w:rPr>
        <w:t>左右时进行预留口的封堵。</w:t>
      </w:r>
    </w:p>
    <w:p w:rsidR="0090012E">
      <w:pPr>
        <w:pStyle w:val="Normal0"/>
        <w:spacing w:line="360" w:lineRule="auto"/>
        <w:ind w:firstLine="480" w:firstLineChars="200"/>
        <w:rPr>
          <w:rFonts w:ascii="宋体" w:hAnsi="宋体"/>
          <w:color w:val="000000"/>
          <w:sz w:val="24"/>
        </w:rPr>
      </w:pPr>
      <w:r>
        <w:rPr>
          <w:rFonts w:ascii="宋体" w:hAnsi="宋体" w:hint="eastAsia"/>
          <w:color w:val="000000"/>
          <w:sz w:val="24"/>
        </w:rPr>
        <w:t>柱子模板安装前将柱子根部清理干净，并用清水冲洗。在柱模底部还要留设清扫口，在混凝土浇筑前将柱底杂物清理干净后封闭上。</w:t>
      </w:r>
    </w:p>
    <w:p w:rsidR="0090012E">
      <w:pPr>
        <w:pStyle w:val="Normal0"/>
        <w:spacing w:line="360" w:lineRule="auto"/>
        <w:ind w:firstLine="480" w:firstLineChars="200"/>
        <w:rPr>
          <w:rFonts w:ascii="宋体" w:hAnsi="宋体"/>
        </w:rPr>
        <w:sectPr w:rsidSect="00C13BF0">
          <w:type w:val="nextPage"/>
          <w:pgSz w:w="11906" w:h="16838"/>
          <w:pgMar w:top="1418" w:right="1134" w:bottom="1134" w:left="1418" w:header="851" w:footer="992" w:gutter="0"/>
          <w:pgNumType w:start="14"/>
          <w:cols w:space="720"/>
          <w:titlePg w:val="0"/>
          <w:docGrid w:type="lines" w:linePitch="312"/>
        </w:sectPr>
      </w:pPr>
      <w:r>
        <w:rPr>
          <w:rFonts w:ascii="宋体" w:hAnsi="宋体" w:hint="eastAsia"/>
          <w:color w:val="000000"/>
          <w:sz w:val="24"/>
        </w:rPr>
        <w:t>柱子模板加固采用φ</w:t>
      </w:r>
      <w:r>
        <w:rPr>
          <w:rFonts w:ascii="宋体" w:hAnsi="宋体" w:hint="eastAsia"/>
          <w:color w:val="000000"/>
          <w:sz w:val="24"/>
        </w:rPr>
        <w:t>4</w:t>
      </w:r>
      <w:r>
        <w:rPr>
          <w:rFonts w:ascii="宋体" w:hAnsi="宋体" w:hint="eastAsia"/>
          <w:color w:val="000000"/>
          <w:sz w:val="24"/>
        </w:rPr>
        <w:t>8</w:t>
      </w:r>
      <w:r>
        <w:rPr>
          <w:rFonts w:ascii="宋体" w:hAnsi="宋体" w:hint="eastAsia"/>
          <w:color w:val="000000"/>
          <w:sz w:val="24"/>
        </w:rPr>
        <w:t>×</w:t>
      </w:r>
      <w:r>
        <w:rPr>
          <w:rFonts w:ascii="宋体" w:hAnsi="宋体" w:hint="eastAsia"/>
          <w:color w:val="000000"/>
          <w:sz w:val="24"/>
        </w:rPr>
        <w:t>3.5</w:t>
      </w:r>
      <w:r>
        <w:rPr>
          <w:rFonts w:ascii="宋体" w:hAnsi="宋体" w:hint="eastAsia"/>
          <w:color w:val="000000"/>
          <w:sz w:val="24"/>
        </w:rPr>
        <w:t>钢管</w:t>
      </w:r>
      <w:r>
        <w:rPr>
          <w:rFonts w:ascii="宋体" w:hAnsi="宋体" w:hint="eastAsia"/>
          <w:color w:val="000000"/>
          <w:sz w:val="24"/>
        </w:rPr>
        <w:t>@</w:t>
      </w:r>
      <w:r w:rsidR="00CE2A53">
        <w:rPr>
          <w:rFonts w:ascii="宋体" w:hAnsi="宋体" w:hint="eastAsia"/>
          <w:color w:val="000000"/>
          <w:sz w:val="24"/>
        </w:rPr>
        <w:t>5</w:t>
      </w:r>
      <w:r>
        <w:rPr>
          <w:rFonts w:ascii="宋体" w:hAnsi="宋体" w:hint="eastAsia"/>
          <w:color w:val="000000"/>
          <w:sz w:val="24"/>
        </w:rPr>
        <w:t>00</w:t>
      </w:r>
      <w:r>
        <w:rPr>
          <w:rFonts w:ascii="宋体" w:hAnsi="宋体" w:hint="eastAsia"/>
          <w:color w:val="000000"/>
          <w:sz w:val="24"/>
        </w:rPr>
        <w:t>作为主龙骨，对拉螺栓采用φ</w:t>
      </w:r>
      <w:r>
        <w:rPr>
          <w:rFonts w:ascii="宋体" w:hAnsi="宋体" w:hint="eastAsia"/>
          <w:color w:val="000000"/>
          <w:sz w:val="24"/>
        </w:rPr>
        <w:t>1</w:t>
      </w:r>
      <w:r w:rsidR="00CE2A53">
        <w:rPr>
          <w:rFonts w:ascii="宋体" w:hAnsi="宋体" w:hint="eastAsia"/>
          <w:color w:val="000000"/>
          <w:sz w:val="24"/>
        </w:rPr>
        <w:t>2</w:t>
      </w:r>
      <w:r w:rsidR="00E125FF">
        <w:rPr>
          <w:rFonts w:ascii="宋体" w:hAnsi="宋体" w:hint="eastAsia"/>
          <w:color w:val="000000"/>
          <w:sz w:val="24"/>
        </w:rPr>
        <w:t>@</w:t>
      </w:r>
      <w:r w:rsidR="00CE2A53">
        <w:rPr>
          <w:rFonts w:ascii="宋体" w:hAnsi="宋体" w:hint="eastAsia"/>
          <w:color w:val="000000"/>
          <w:sz w:val="24"/>
        </w:rPr>
        <w:t>5</w:t>
      </w:r>
      <w:r>
        <w:rPr>
          <w:rFonts w:ascii="宋体" w:hAnsi="宋体" w:hint="eastAsia"/>
          <w:color w:val="000000"/>
          <w:sz w:val="24"/>
        </w:rPr>
        <w:t>00</w:t>
      </w:r>
      <w:r>
        <w:rPr>
          <w:rFonts w:ascii="宋体" w:hAnsi="宋体" w:hint="eastAsia"/>
          <w:color w:val="000000"/>
          <w:sz w:val="24"/>
        </w:rPr>
        <w:t>（纵横方向）。每个柱子的整体脚手架支架系统要连成一个整体，保证柱子模板的垂直度和整体稳定性。</w:t>
      </w:r>
      <w:r>
        <w:rPr>
          <w:rFonts w:ascii="宋体" w:hAnsi="宋体" w:hint="eastAsia"/>
        </w:rPr>
        <w:t xml:space="preserve"> </w:t>
      </w:r>
    </w:p>
    <w:p w:rsidR="0090012E" w:rsidP="00CE2A53">
      <w:pPr>
        <w:pStyle w:val="Normal0"/>
        <w:spacing w:line="360" w:lineRule="auto"/>
        <w:ind w:firstLine="850" w:firstLineChars="405"/>
        <w:rPr>
          <w:rFonts w:ascii="宋体" w:hAnsi="宋体"/>
        </w:rPr>
      </w:pPr>
      <w:r>
        <w:rPr>
          <w:rFonts w:ascii="宋体" w:hAnsi="宋体"/>
        </w:rPr>
        <w:pict>
          <v:shape id="_x0000_i1044" type="#_x0000_t75" style="width:350.25pt;height:205.5pt">
            <v:imagedata r:id="rId7" o:title=""/>
          </v:shape>
        </w:pict>
      </w:r>
    </w:p>
    <w:p w:rsidR="0090012E" w:rsidP="00CE2A53">
      <w:pPr>
        <w:pStyle w:val="Normal0"/>
        <w:spacing w:line="360" w:lineRule="auto"/>
        <w:ind w:firstLine="480" w:firstLineChars="200"/>
        <w:rPr>
          <w:rFonts w:ascii="宋体" w:hAnsi="宋体"/>
          <w:color w:val="000000"/>
          <w:sz w:val="24"/>
        </w:rPr>
      </w:pPr>
      <w:r>
        <w:rPr>
          <w:rFonts w:ascii="宋体" w:hAnsi="宋体" w:hint="eastAsia"/>
          <w:color w:val="000000"/>
          <w:sz w:val="24"/>
        </w:rPr>
        <w:t>（1）</w:t>
      </w:r>
      <w:r w:rsidR="00A70F49">
        <w:rPr>
          <w:rFonts w:ascii="宋体" w:hAnsi="宋体"/>
          <w:color w:val="000000"/>
          <w:sz w:val="24"/>
        </w:rPr>
        <w:t>模板组片完毕后，按照模板设计图纸的要求留设清扫口，检查模板的对角线，平整度和外形尺寸。</w:t>
      </w:r>
    </w:p>
    <w:p w:rsidR="0090012E">
      <w:pPr>
        <w:pStyle w:val="Normal0"/>
        <w:spacing w:line="360" w:lineRule="auto"/>
        <w:ind w:firstLine="454"/>
        <w:rPr>
          <w:rFonts w:ascii="宋体" w:hAnsi="宋体"/>
          <w:color w:val="000000"/>
          <w:sz w:val="24"/>
        </w:rPr>
      </w:pPr>
      <w:r>
        <w:rPr>
          <w:rFonts w:ascii="宋体" w:hAnsi="宋体" w:hint="eastAsia"/>
          <w:color w:val="000000"/>
          <w:sz w:val="24"/>
        </w:rPr>
        <w:t>（2）</w:t>
      </w:r>
      <w:r w:rsidR="00162C40">
        <w:rPr>
          <w:rFonts w:ascii="宋体" w:hAnsi="宋体" w:hint="eastAsia"/>
          <w:color w:val="000000"/>
          <w:sz w:val="24"/>
        </w:rPr>
        <w:t>安</w:t>
      </w:r>
      <w:r w:rsidR="00A70F49">
        <w:rPr>
          <w:rFonts w:ascii="宋体" w:hAnsi="宋体"/>
          <w:color w:val="000000"/>
          <w:sz w:val="24"/>
        </w:rPr>
        <w:t>装第一片模板，并临时支撑或用铅丝与柱子主筋临时绑扎固定。</w:t>
      </w:r>
    </w:p>
    <w:p w:rsidR="0090012E">
      <w:pPr>
        <w:pStyle w:val="Normal0"/>
        <w:spacing w:line="360" w:lineRule="auto"/>
        <w:ind w:firstLine="454"/>
        <w:rPr>
          <w:rFonts w:ascii="宋体" w:hAnsi="宋体"/>
          <w:color w:val="000000"/>
          <w:sz w:val="24"/>
        </w:rPr>
      </w:pPr>
      <w:r>
        <w:rPr>
          <w:rFonts w:ascii="宋体" w:hAnsi="宋体" w:hint="eastAsia"/>
          <w:color w:val="000000"/>
          <w:sz w:val="24"/>
        </w:rPr>
        <w:t>（3）</w:t>
      </w:r>
      <w:r w:rsidR="00A70F49">
        <w:rPr>
          <w:rFonts w:ascii="宋体" w:hAnsi="宋体"/>
          <w:color w:val="000000"/>
          <w:sz w:val="24"/>
        </w:rPr>
        <w:t>随即</w:t>
      </w:r>
      <w:r w:rsidR="00162C40">
        <w:rPr>
          <w:rFonts w:ascii="宋体" w:hAnsi="宋体" w:hint="eastAsia"/>
          <w:color w:val="000000"/>
          <w:sz w:val="24"/>
        </w:rPr>
        <w:t>安</w:t>
      </w:r>
      <w:r w:rsidR="00A70F49">
        <w:rPr>
          <w:rFonts w:ascii="宋体" w:hAnsi="宋体"/>
          <w:color w:val="000000"/>
          <w:sz w:val="24"/>
        </w:rPr>
        <w:t>装第二、三、四片模板，作好临时支撑或固定。</w:t>
      </w:r>
    </w:p>
    <w:p w:rsidR="0090012E">
      <w:pPr>
        <w:pStyle w:val="Normal0"/>
        <w:spacing w:line="360" w:lineRule="auto"/>
        <w:ind w:firstLine="454"/>
        <w:rPr>
          <w:rFonts w:ascii="宋体" w:hAnsi="宋体"/>
          <w:color w:val="000000"/>
          <w:sz w:val="24"/>
        </w:rPr>
      </w:pPr>
      <w:r>
        <w:rPr>
          <w:rFonts w:ascii="宋体" w:hAnsi="宋体" w:hint="eastAsia"/>
          <w:color w:val="000000"/>
          <w:sz w:val="24"/>
        </w:rPr>
        <w:t>（4）</w:t>
      </w:r>
      <w:r w:rsidR="00A70F49">
        <w:rPr>
          <w:rFonts w:ascii="宋体" w:hAnsi="宋体"/>
          <w:color w:val="000000"/>
          <w:sz w:val="24"/>
        </w:rPr>
        <w:t>先安装上下两个柱箍，并用脚手管和架子临时固定。</w:t>
      </w:r>
    </w:p>
    <w:p w:rsidR="0090012E">
      <w:pPr>
        <w:pStyle w:val="Normal0"/>
        <w:spacing w:line="360" w:lineRule="auto"/>
        <w:ind w:firstLine="454"/>
        <w:rPr>
          <w:rFonts w:ascii="宋体" w:hAnsi="宋体"/>
          <w:color w:val="000000"/>
          <w:sz w:val="24"/>
        </w:rPr>
      </w:pPr>
      <w:r>
        <w:rPr>
          <w:rFonts w:ascii="宋体" w:hAnsi="宋体" w:hint="eastAsia"/>
          <w:color w:val="000000"/>
          <w:sz w:val="24"/>
        </w:rPr>
        <w:t>（5）</w:t>
      </w:r>
      <w:r w:rsidR="00A70F49">
        <w:rPr>
          <w:rFonts w:ascii="宋体" w:hAnsi="宋体"/>
          <w:color w:val="000000"/>
          <w:sz w:val="24"/>
        </w:rPr>
        <w:t>逐步安装其余的柱箍，校正柱模板的轴线位移、垂直偏差、截面、对角线。并做支撑。</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（6）</w:t>
      </w:r>
      <w:r w:rsidR="00A70F49">
        <w:rPr>
          <w:rFonts w:ascii="宋体" w:hAnsi="宋体"/>
          <w:color w:val="000000"/>
          <w:sz w:val="24"/>
        </w:rPr>
        <w:t>按照上述方法安装一定流水段柱子模板后，全面检查安装质量，注意在纵横两个方向上都挂通线检查，并作好群体的水平拉</w:t>
      </w:r>
      <w:r w:rsidR="00A70F49">
        <w:rPr>
          <w:rFonts w:ascii="宋体" w:hAnsi="宋体"/>
          <w:color w:val="000000"/>
          <w:sz w:val="24"/>
        </w:rPr>
        <w:t>(</w:t>
      </w:r>
      <w:r w:rsidR="00A70F49">
        <w:rPr>
          <w:rFonts w:ascii="宋体" w:hAnsi="宋体"/>
          <w:color w:val="000000"/>
          <w:sz w:val="24"/>
        </w:rPr>
        <w:t>支</w:t>
      </w:r>
      <w:r w:rsidR="00A70F49">
        <w:rPr>
          <w:rFonts w:ascii="宋体" w:hAnsi="宋体"/>
          <w:color w:val="000000"/>
          <w:sz w:val="24"/>
        </w:rPr>
        <w:t>)</w:t>
      </w:r>
      <w:r w:rsidR="00A70F49">
        <w:rPr>
          <w:rFonts w:ascii="宋体" w:hAnsi="宋体"/>
          <w:color w:val="000000"/>
          <w:sz w:val="24"/>
        </w:rPr>
        <w:t>杆及剪力支杆的固定。</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2</w:t>
      </w:r>
      <w:r w:rsidR="00A70F49">
        <w:rPr>
          <w:rFonts w:ascii="宋体" w:hAnsi="宋体" w:hint="eastAsia"/>
          <w:color w:val="000000"/>
          <w:sz w:val="24"/>
        </w:rPr>
        <w:t>）梁模板安装</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45" type="#_x0000_t32" style="width:14.25pt;height:0.05pt;margin-top:13.05pt;margin-left:439.85pt;position:absolute;z-index:251679744" o:connectortype="straight" strokecolor="#739cc3" strokeweight="1.25pt">
            <v:stroke endarrow="block"/>
          </v:shape>
        </w:pict>
      </w:r>
      <w:r>
        <w:rPr>
          <w:rFonts w:ascii="宋体" w:hAnsi="宋体"/>
          <w:noProof/>
          <w:color w:val="000000"/>
          <w:sz w:val="24"/>
        </w:rPr>
        <w:pict>
          <v:shape id="_x0000_s1046" type="#_x0000_t32" style="width:14.25pt;height:0.05pt;margin-top:13pt;margin-left:358.85pt;position:absolute;z-index:251677696" o:connectortype="straight" strokecolor="#739cc3" strokeweight="1.25pt">
            <v:stroke endarrow="block"/>
          </v:shape>
        </w:pict>
      </w:r>
      <w:r>
        <w:rPr>
          <w:rFonts w:ascii="宋体" w:hAnsi="宋体"/>
          <w:noProof/>
          <w:color w:val="000000"/>
          <w:sz w:val="24"/>
        </w:rPr>
        <w:pict>
          <v:shape id="_x0000_s1047" type="#_x0000_t32" style="width:14.25pt;height:0;margin-top:12.95pt;margin-left:256.85pt;position:absolute;z-index:251678720" o:connectortype="straight" strokecolor="#739cc3" strokeweight="1.25pt">
            <v:stroke endarrow="block"/>
          </v:shape>
        </w:pict>
      </w:r>
      <w:r>
        <w:rPr>
          <w:rFonts w:ascii="宋体" w:hAnsi="宋体"/>
          <w:noProof/>
          <w:color w:val="000000"/>
          <w:sz w:val="24"/>
        </w:rPr>
        <w:pict>
          <v:shape id="_x0000_s1048" type="#_x0000_t32" style="width:14.25pt;height:0;margin-top:12.95pt;margin-left:72.35pt;position:absolute;z-index:251676672" o:connectortype="straight" strokecolor="#739cc3" strokeweight="1.25pt">
            <v:stroke endarrow="block"/>
          </v:shape>
        </w:pict>
      </w:r>
      <w:r>
        <w:rPr>
          <w:rFonts w:ascii="宋体" w:hAnsi="宋体" w:hint="eastAsia"/>
          <w:color w:val="000000"/>
          <w:sz w:val="24"/>
        </w:rPr>
        <w:t>弹出梁轴</w:t>
      </w:r>
      <w:r w:rsidR="00CE2A53">
        <w:rPr>
          <w:rFonts w:ascii="宋体" w:hAnsi="宋体" w:hint="eastAsia"/>
          <w:color w:val="000000"/>
          <w:sz w:val="24"/>
        </w:rPr>
        <w:t xml:space="preserve">   </w:t>
      </w:r>
      <w:r>
        <w:rPr>
          <w:rFonts w:ascii="宋体" w:hAnsi="宋体" w:hint="eastAsia"/>
          <w:color w:val="000000"/>
          <w:sz w:val="24"/>
        </w:rPr>
        <w:t>弹出梁轴线及水平线并进行复核</w:t>
      </w:r>
      <w:r w:rsidR="00CE2A53">
        <w:rPr>
          <w:rFonts w:ascii="宋体" w:hAnsi="宋体" w:hint="eastAsia"/>
          <w:color w:val="000000"/>
          <w:sz w:val="24"/>
        </w:rPr>
        <w:t xml:space="preserve">   </w:t>
      </w:r>
      <w:r>
        <w:rPr>
          <w:rFonts w:ascii="宋体" w:hAnsi="宋体" w:hint="eastAsia"/>
          <w:color w:val="000000"/>
          <w:sz w:val="24"/>
        </w:rPr>
        <w:t>搭设梁模板支架</w:t>
      </w:r>
      <w:r w:rsidR="00CE2A53">
        <w:rPr>
          <w:rFonts w:ascii="宋体" w:hAnsi="宋体" w:hint="eastAsia"/>
          <w:color w:val="000000"/>
          <w:sz w:val="24"/>
        </w:rPr>
        <w:t xml:space="preserve">   </w:t>
      </w:r>
      <w:r>
        <w:rPr>
          <w:rFonts w:ascii="宋体" w:hAnsi="宋体" w:hint="eastAsia"/>
          <w:color w:val="000000"/>
          <w:sz w:val="24"/>
        </w:rPr>
        <w:t>安装梁底楞</w:t>
      </w:r>
      <w:r w:rsidR="00CE2A53">
        <w:rPr>
          <w:rFonts w:ascii="宋体" w:hAnsi="宋体" w:hint="eastAsia"/>
          <w:color w:val="000000"/>
          <w:sz w:val="24"/>
        </w:rPr>
        <w:t xml:space="preserve">   安装梁底模板   梁底起拱   绑扎钢筋   安装梁侧模板   安装另一侧模板   </w:t>
      </w:r>
      <w:r>
        <w:rPr>
          <w:rFonts w:ascii="宋体" w:hAnsi="宋体" w:hint="eastAsia"/>
          <w:color w:val="000000"/>
          <w:sz w:val="24"/>
        </w:rPr>
        <w:t>安装上下锁品楞、斜撑楞及腰楞</w:t>
      </w:r>
      <w:r>
        <w:rPr>
          <w:rFonts w:ascii="宋体" w:hAnsi="宋体" w:hint="eastAsia"/>
          <w:color w:val="000000"/>
          <w:sz w:val="24"/>
        </w:rPr>
        <w:t xml:space="preserve">   </w:t>
      </w:r>
      <w:r>
        <w:rPr>
          <w:rFonts w:ascii="宋体" w:hAnsi="宋体" w:hint="eastAsia"/>
          <w:color w:val="000000"/>
          <w:sz w:val="24"/>
        </w:rPr>
        <w:t>复核梁模尺寸、位置</w:t>
      </w:r>
      <w:r>
        <w:rPr>
          <w:rFonts w:ascii="宋体" w:hAnsi="宋体" w:hint="eastAsia"/>
          <w:color w:val="000000"/>
          <w:sz w:val="24"/>
        </w:rPr>
        <w:t xml:space="preserve">   </w:t>
      </w:r>
      <w:r>
        <w:rPr>
          <w:rFonts w:ascii="宋体" w:hAnsi="宋体" w:hint="eastAsia"/>
          <w:color w:val="000000"/>
          <w:sz w:val="24"/>
        </w:rPr>
        <w:t>与相邻模板连接牢固</w:t>
      </w:r>
    </w:p>
    <w:p w:rsidR="0090012E">
      <w:pPr>
        <w:pStyle w:val="Normal0"/>
        <w:spacing w:line="360" w:lineRule="auto"/>
        <w:ind w:firstLine="480" w:firstLineChars="200"/>
        <w:rPr>
          <w:rFonts w:ascii="宋体" w:hAnsi="宋体"/>
          <w:color w:val="000000"/>
          <w:sz w:val="24"/>
        </w:rPr>
      </w:pPr>
      <w:r>
        <w:rPr>
          <w:rFonts w:ascii="宋体" w:hAnsi="宋体"/>
          <w:noProof/>
          <w:color w:val="000000"/>
          <w:sz w:val="24"/>
        </w:rPr>
        <w:pict>
          <v:shape id="_x0000_s1049" type="#_x0000_t32" style="width:14.25pt;height:0;margin-top:-10.45pt;margin-left:235.85pt;position:absolute;z-index:251686912" o:connectortype="straight" strokecolor="#739cc3" strokeweight="1.25pt">
            <v:stroke endarrow="block"/>
          </v:shape>
        </w:pict>
      </w:r>
      <w:r>
        <w:rPr>
          <w:rFonts w:ascii="宋体" w:hAnsi="宋体"/>
          <w:noProof/>
          <w:color w:val="000000"/>
          <w:sz w:val="24"/>
        </w:rPr>
        <w:pict>
          <v:shape id="_x0000_s1050" type="#_x0000_t32" style="width:14.25pt;height:0;margin-top:-10.45pt;margin-left:109.85pt;position:absolute;z-index:251684864" o:connectortype="straight" strokecolor="#739cc3" strokeweight="1.25pt">
            <v:stroke endarrow="block"/>
          </v:shape>
        </w:pict>
      </w:r>
      <w:r>
        <w:rPr>
          <w:rFonts w:ascii="宋体" w:hAnsi="宋体"/>
          <w:noProof/>
          <w:color w:val="000000"/>
          <w:sz w:val="24"/>
        </w:rPr>
        <w:pict>
          <v:shape id="_x0000_s1051" type="#_x0000_t32" style="width:14.25pt;height:0;margin-top:-33.7pt;margin-left:391.1pt;position:absolute;z-index:251685888" o:connectortype="straight" strokecolor="#739cc3" strokeweight="1.25pt">
            <v:stroke endarrow="block"/>
          </v:shape>
        </w:pict>
      </w:r>
      <w:r>
        <w:rPr>
          <w:rFonts w:ascii="宋体" w:hAnsi="宋体"/>
          <w:noProof/>
          <w:color w:val="000000"/>
          <w:sz w:val="24"/>
        </w:rPr>
        <w:pict>
          <v:shape id="_x0000_s1052" type="#_x0000_t32" style="width:14.25pt;height:0;margin-top:-33.7pt;margin-left:286.1pt;position:absolute;z-index:251683840" o:connectortype="straight" strokecolor="#739cc3" strokeweight="1.25pt">
            <v:stroke endarrow="block"/>
          </v:shape>
        </w:pict>
      </w:r>
      <w:r>
        <w:rPr>
          <w:rFonts w:ascii="宋体" w:hAnsi="宋体"/>
          <w:noProof/>
          <w:color w:val="000000"/>
          <w:sz w:val="24"/>
        </w:rPr>
        <w:pict>
          <v:shape id="_x0000_s1053" type="#_x0000_t32" style="width:14.25pt;height:0;margin-top:-33.7pt;margin-left:196.85pt;position:absolute;z-index:251682816" o:connectortype="straight" strokecolor="#739cc3" strokeweight="1.25pt">
            <v:stroke endarrow="block"/>
          </v:shape>
        </w:pict>
      </w:r>
      <w:r>
        <w:rPr>
          <w:rFonts w:ascii="宋体" w:hAnsi="宋体"/>
          <w:noProof/>
          <w:color w:val="000000"/>
          <w:sz w:val="24"/>
        </w:rPr>
        <w:pict>
          <v:shape id="_x0000_s1054" type="#_x0000_t32" style="width:14.25pt;height:0;margin-top:-33.7pt;margin-left:128.6pt;position:absolute;z-index:251681792" o:connectortype="straight" strokecolor="#739cc3" strokeweight="1.25pt">
            <v:stroke endarrow="block"/>
          </v:shape>
        </w:pict>
      </w:r>
      <w:r>
        <w:rPr>
          <w:rFonts w:ascii="宋体" w:hAnsi="宋体"/>
          <w:noProof/>
          <w:color w:val="000000"/>
          <w:sz w:val="24"/>
        </w:rPr>
        <w:pict>
          <v:shape id="_x0000_s1055" type="#_x0000_t32" style="width:14.25pt;height:0;margin-top:-33.7pt;margin-left:62.6pt;position:absolute;z-index:251680768" o:connectortype="straight" strokecolor="#739cc3" strokeweight="1.25pt">
            <v:stroke endarrow="block"/>
          </v:shape>
        </w:pict>
      </w:r>
      <w:r>
        <w:rPr>
          <w:rFonts w:ascii="宋体" w:hAnsi="宋体" w:hint="eastAsia"/>
          <w:color w:val="000000"/>
          <w:sz w:val="24"/>
        </w:rPr>
        <w:t>梁的侧面模板横向采用</w:t>
      </w:r>
      <w:r>
        <w:rPr>
          <w:rFonts w:ascii="宋体" w:hAnsi="宋体" w:hint="eastAsia"/>
          <w:color w:val="000000"/>
          <w:sz w:val="24"/>
        </w:rPr>
        <w:t>60</w:t>
      </w:r>
      <w:r>
        <w:rPr>
          <w:rFonts w:ascii="宋体" w:hAnsi="宋体" w:hint="eastAsia"/>
          <w:color w:val="000000"/>
          <w:sz w:val="24"/>
        </w:rPr>
        <w:t>×</w:t>
      </w:r>
      <w:r>
        <w:rPr>
          <w:rFonts w:ascii="宋体" w:hAnsi="宋体" w:hint="eastAsia"/>
          <w:color w:val="000000"/>
          <w:sz w:val="24"/>
        </w:rPr>
        <w:t>80</w:t>
      </w:r>
      <w:r>
        <w:rPr>
          <w:rFonts w:ascii="宋体" w:hAnsi="宋体" w:hint="eastAsia"/>
          <w:color w:val="000000"/>
          <w:sz w:val="24"/>
        </w:rPr>
        <w:t>的木方子作为次龙骨，次楞间距</w:t>
      </w:r>
      <w:r>
        <w:rPr>
          <w:rFonts w:ascii="宋体" w:hAnsi="宋体" w:hint="eastAsia"/>
          <w:color w:val="000000"/>
          <w:sz w:val="24"/>
        </w:rPr>
        <w:t>350mm</w:t>
      </w:r>
      <w:r>
        <w:rPr>
          <w:rFonts w:ascii="宋体" w:hAnsi="宋体" w:hint="eastAsia"/>
          <w:color w:val="000000"/>
          <w:sz w:val="24"/>
        </w:rPr>
        <w:t>，主楞间距</w:t>
      </w:r>
      <w:r>
        <w:rPr>
          <w:rFonts w:ascii="宋体" w:hAnsi="宋体" w:hint="eastAsia"/>
          <w:color w:val="000000"/>
          <w:sz w:val="24"/>
        </w:rPr>
        <w:t>500mm</w:t>
      </w:r>
      <w:r>
        <w:rPr>
          <w:rFonts w:ascii="宋体" w:hAnsi="宋体" w:hint="eastAsia"/>
          <w:color w:val="000000"/>
          <w:sz w:val="24"/>
        </w:rPr>
        <w:t>，梁底模板采用</w:t>
      </w:r>
      <w:r>
        <w:rPr>
          <w:rFonts w:ascii="宋体" w:hAnsi="宋体" w:hint="eastAsia"/>
          <w:color w:val="000000"/>
          <w:sz w:val="24"/>
        </w:rPr>
        <w:t>60</w:t>
      </w:r>
      <w:r>
        <w:rPr>
          <w:rFonts w:ascii="宋体" w:hAnsi="宋体" w:hint="eastAsia"/>
          <w:color w:val="000000"/>
          <w:sz w:val="24"/>
        </w:rPr>
        <w:t>×</w:t>
      </w:r>
      <w:r>
        <w:rPr>
          <w:rFonts w:ascii="宋体" w:hAnsi="宋体" w:hint="eastAsia"/>
          <w:color w:val="000000"/>
          <w:sz w:val="24"/>
        </w:rPr>
        <w:t>80@150</w:t>
      </w:r>
      <w:r>
        <w:rPr>
          <w:rFonts w:ascii="宋体" w:hAnsi="宋体" w:hint="eastAsia"/>
          <w:color w:val="000000"/>
          <w:sz w:val="24"/>
        </w:rPr>
        <w:t>的木方子作为加筋肋；次龙骨与木胶板采用铁钉固定；变形、翘曲的木胶板不能使用在模板上，变形、翘曲或腐烂的木方子不得作为次龙骨或加筋肋使用。</w:t>
      </w:r>
    </w:p>
    <w:p w:rsidR="0090012E">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15"/>
          <w:cols w:space="720"/>
          <w:titlePg w:val="0"/>
          <w:docGrid w:type="lines" w:linePitch="312"/>
        </w:sectPr>
      </w:pPr>
      <w:r>
        <w:rPr>
          <w:rFonts w:ascii="宋体" w:hAnsi="宋体" w:hint="eastAsia"/>
          <w:color w:val="000000"/>
          <w:sz w:val="24"/>
        </w:rPr>
        <w:t xml:space="preserve">    </w:t>
      </w:r>
      <w:r>
        <w:rPr>
          <w:rFonts w:ascii="宋体" w:hAnsi="宋体" w:hint="eastAsia"/>
          <w:color w:val="000000"/>
          <w:sz w:val="24"/>
        </w:rPr>
        <w:t>框架梁的支撑系统采用双排脚手架，立杆纵向间距</w:t>
      </w:r>
      <w:r>
        <w:rPr>
          <w:rFonts w:ascii="宋体" w:hAnsi="宋体" w:hint="eastAsia"/>
          <w:color w:val="000000"/>
          <w:sz w:val="24"/>
        </w:rPr>
        <w:t>1000mm</w:t>
      </w:r>
      <w:r>
        <w:rPr>
          <w:rFonts w:ascii="宋体" w:hAnsi="宋体" w:hint="eastAsia"/>
          <w:color w:val="000000"/>
          <w:sz w:val="24"/>
        </w:rPr>
        <w:t>，横向每排三根</w:t>
      </w:r>
      <w:r>
        <w:rPr>
          <w:rFonts w:ascii="宋体" w:hAnsi="宋体" w:hint="eastAsia"/>
          <w:color w:val="000000"/>
          <w:sz w:val="24"/>
        </w:rPr>
        <w:t>,</w:t>
      </w:r>
      <w:r>
        <w:rPr>
          <w:rFonts w:ascii="宋体" w:hAnsi="宋体" w:hint="eastAsia"/>
          <w:color w:val="000000"/>
          <w:sz w:val="24"/>
        </w:rPr>
        <w:t>梁底中间一根</w:t>
      </w:r>
      <w:r>
        <w:rPr>
          <w:rFonts w:ascii="宋体" w:hAnsi="宋体" w:hint="eastAsia"/>
          <w:color w:val="000000"/>
          <w:sz w:val="24"/>
        </w:rPr>
        <w:t>,</w:t>
      </w:r>
      <w:r>
        <w:rPr>
          <w:rFonts w:ascii="宋体" w:hAnsi="宋体" w:hint="eastAsia"/>
          <w:color w:val="000000"/>
          <w:sz w:val="24"/>
        </w:rPr>
        <w:t>两边各一根。水平杆纵向间距为</w:t>
      </w:r>
      <w:r>
        <w:rPr>
          <w:rFonts w:ascii="宋体" w:hAnsi="宋体" w:hint="eastAsia"/>
          <w:color w:val="000000"/>
          <w:sz w:val="24"/>
        </w:rPr>
        <w:t>1500mm</w:t>
      </w:r>
      <w:r>
        <w:rPr>
          <w:rFonts w:ascii="宋体" w:hAnsi="宋体" w:hint="eastAsia"/>
          <w:color w:val="000000"/>
          <w:sz w:val="24"/>
        </w:rPr>
        <w:t>，梁底小横杆的水平间距为</w:t>
      </w:r>
      <w:r>
        <w:rPr>
          <w:rFonts w:ascii="宋体" w:hAnsi="宋体" w:hint="eastAsia"/>
          <w:color w:val="000000"/>
          <w:sz w:val="24"/>
        </w:rPr>
        <w:t>400mm</w:t>
      </w:r>
      <w:r>
        <w:rPr>
          <w:rFonts w:ascii="宋体" w:hAnsi="宋体" w:hint="eastAsia"/>
          <w:color w:val="000000"/>
          <w:sz w:val="24"/>
        </w:rPr>
        <w:t>；梁高大于</w:t>
      </w:r>
      <w:r>
        <w:rPr>
          <w:rFonts w:ascii="宋体" w:hAnsi="宋体" w:hint="eastAsia"/>
          <w:color w:val="000000"/>
          <w:sz w:val="24"/>
        </w:rPr>
        <w:t>700mm</w:t>
      </w:r>
      <w:r>
        <w:rPr>
          <w:rFonts w:ascii="宋体" w:hAnsi="宋体" w:hint="eastAsia"/>
          <w:color w:val="000000"/>
          <w:sz w:val="24"/>
        </w:rPr>
        <w:t>框架梁</w:t>
      </w:r>
      <w:r>
        <w:rPr>
          <w:rFonts w:ascii="宋体" w:hAnsi="宋体" w:hint="eastAsia"/>
          <w:sz w:val="24"/>
        </w:rPr>
        <w:t>在距梁底</w:t>
      </w:r>
      <w:r>
        <w:rPr>
          <w:rFonts w:ascii="宋体" w:hAnsi="宋体" w:hint="eastAsia"/>
          <w:sz w:val="24"/>
        </w:rPr>
        <w:t>2/3</w:t>
      </w:r>
      <w:r>
        <w:rPr>
          <w:rFonts w:ascii="宋体" w:hAnsi="宋体" w:hint="eastAsia"/>
          <w:sz w:val="24"/>
        </w:rPr>
        <w:t>高度处</w:t>
      </w:r>
      <w:r>
        <w:rPr>
          <w:rFonts w:ascii="宋体" w:hAnsi="宋体" w:hint="eastAsia"/>
          <w:color w:val="000000"/>
          <w:sz w:val="24"/>
        </w:rPr>
        <w:t>采用</w:t>
      </w:r>
      <w:r>
        <w:rPr>
          <w:rFonts w:ascii="宋体" w:hAnsi="宋体" w:hint="eastAsia"/>
          <w:color w:val="000000"/>
          <w:sz w:val="24"/>
        </w:rPr>
        <w:t>2</w:t>
      </w:r>
      <w:r>
        <w:rPr>
          <w:rFonts w:ascii="宋体" w:hAnsi="宋体" w:hint="eastAsia"/>
          <w:color w:val="000000"/>
          <w:sz w:val="24"/>
        </w:rPr>
        <w:t>φ</w:t>
      </w:r>
      <w:r>
        <w:rPr>
          <w:rFonts w:ascii="宋体" w:hAnsi="宋体" w:hint="eastAsia"/>
          <w:color w:val="000000"/>
          <w:sz w:val="24"/>
        </w:rPr>
        <w:t>48</w:t>
      </w:r>
      <w:r>
        <w:rPr>
          <w:rFonts w:ascii="宋体" w:hAnsi="宋体" w:hint="eastAsia"/>
          <w:color w:val="000000"/>
          <w:sz w:val="24"/>
        </w:rPr>
        <w:t>×</w:t>
      </w:r>
      <w:r>
        <w:rPr>
          <w:rFonts w:ascii="宋体" w:hAnsi="宋体" w:hint="eastAsia"/>
          <w:color w:val="000000"/>
          <w:sz w:val="24"/>
        </w:rPr>
        <w:t>3.5</w:t>
      </w:r>
      <w:r>
        <w:rPr>
          <w:rFonts w:ascii="宋体" w:hAnsi="宋体" w:hint="eastAsia"/>
          <w:color w:val="000000"/>
          <w:sz w:val="24"/>
        </w:rPr>
        <w:t>的钢管配</w:t>
      </w:r>
      <w:r>
        <w:rPr>
          <w:rFonts w:ascii="宋体" w:hAnsi="宋体" w:hint="eastAsia"/>
          <w:color w:val="000000"/>
          <w:sz w:val="24"/>
        </w:rPr>
        <w:t>M12</w:t>
      </w:r>
      <w:r>
        <w:rPr>
          <w:rFonts w:ascii="宋体" w:hAnsi="宋体" w:hint="eastAsia"/>
          <w:color w:val="000000"/>
          <w:sz w:val="24"/>
        </w:rPr>
        <w:t>的对拉螺栓加固，对拉螺栓的纵横间</w:t>
      </w:r>
      <w:r>
        <w:rPr>
          <w:rFonts w:ascii="宋体" w:hAnsi="宋体" w:hint="eastAsia"/>
          <w:color w:val="000000"/>
          <w:sz w:val="24"/>
        </w:rPr>
        <w:t>距分别为</w:t>
      </w:r>
      <w:r>
        <w:rPr>
          <w:rFonts w:ascii="宋体" w:hAnsi="宋体" w:hint="eastAsia"/>
          <w:color w:val="000000"/>
          <w:sz w:val="24"/>
        </w:rPr>
        <w:t>600mm</w:t>
      </w:r>
      <w:r>
        <w:rPr>
          <w:rFonts w:ascii="宋体" w:hAnsi="宋体" w:hint="eastAsia"/>
          <w:color w:val="000000"/>
          <w:sz w:val="24"/>
        </w:rPr>
        <w:t>和</w:t>
      </w:r>
      <w:r>
        <w:rPr>
          <w:rFonts w:ascii="宋体" w:hAnsi="宋体" w:hint="eastAsia"/>
          <w:color w:val="000000"/>
          <w:sz w:val="24"/>
        </w:rPr>
        <w:t>400mm</w:t>
      </w:r>
      <w:r>
        <w:rPr>
          <w:rFonts w:ascii="宋体" w:hAnsi="宋体" w:hint="eastAsia"/>
          <w:color w:val="000000"/>
          <w:sz w:val="24"/>
        </w:rPr>
        <w:t>，加固立杆的间距为</w:t>
      </w:r>
      <w:r>
        <w:rPr>
          <w:rFonts w:ascii="宋体" w:hAnsi="宋体" w:hint="eastAsia"/>
          <w:color w:val="000000"/>
          <w:sz w:val="24"/>
        </w:rPr>
        <w:t>450mm</w:t>
      </w:r>
      <w:r>
        <w:rPr>
          <w:rFonts w:ascii="宋体" w:hAnsi="宋体" w:hint="eastAsia"/>
          <w:color w:val="000000"/>
          <w:sz w:val="24"/>
        </w:rPr>
        <w:t>；梁高小于</w:t>
      </w:r>
      <w:r>
        <w:rPr>
          <w:rFonts w:ascii="宋体" w:hAnsi="宋体" w:hint="eastAsia"/>
          <w:color w:val="000000"/>
          <w:sz w:val="24"/>
        </w:rPr>
        <w:t>700mm</w:t>
      </w:r>
      <w:r>
        <w:rPr>
          <w:rFonts w:ascii="宋体" w:hAnsi="宋体" w:hint="eastAsia"/>
          <w:color w:val="000000"/>
          <w:sz w:val="24"/>
        </w:rPr>
        <w:t>的</w:t>
      </w:r>
    </w:p>
    <w:p w:rsidR="0090012E">
      <w:pPr>
        <w:pStyle w:val="Normal0"/>
        <w:spacing w:line="360" w:lineRule="auto"/>
        <w:rPr>
          <w:rFonts w:ascii="宋体" w:hAnsi="宋体"/>
          <w:color w:val="000000"/>
          <w:sz w:val="24"/>
        </w:rPr>
      </w:pPr>
      <w:r>
        <w:rPr>
          <w:rFonts w:ascii="宋体" w:hAnsi="宋体" w:hint="eastAsia"/>
          <w:color w:val="000000"/>
          <w:sz w:val="24"/>
        </w:rPr>
        <w:t>梁加固立杆间距为</w:t>
      </w:r>
      <w:r>
        <w:rPr>
          <w:rFonts w:ascii="宋体" w:hAnsi="宋体" w:hint="eastAsia"/>
          <w:color w:val="000000"/>
          <w:sz w:val="24"/>
        </w:rPr>
        <w:t>600mm</w:t>
      </w:r>
      <w:r>
        <w:rPr>
          <w:rFonts w:ascii="宋体" w:hAnsi="宋体" w:hint="eastAsia"/>
          <w:color w:val="000000"/>
          <w:sz w:val="24"/>
        </w:rPr>
        <w:t>，梁加固立杆的斜撑间距与立杆同。</w:t>
      </w:r>
    </w:p>
    <w:p w:rsidR="0090012E">
      <w:pPr>
        <w:pStyle w:val="Normal0"/>
        <w:spacing w:line="360" w:lineRule="auto"/>
        <w:rPr>
          <w:rFonts w:ascii="宋体" w:hAnsi="宋体"/>
          <w:szCs w:val="21"/>
        </w:rPr>
      </w:pPr>
      <w:r>
        <w:rPr>
          <w:rFonts w:ascii="宋体" w:hAnsi="宋体" w:hint="eastAsia"/>
          <w:color w:val="000000"/>
          <w:sz w:val="24"/>
        </w:rPr>
        <w:t xml:space="preserve">   </w:t>
      </w:r>
      <w:r>
        <w:rPr>
          <w:rFonts w:ascii="宋体" w:hAnsi="宋体" w:hint="eastAsia"/>
          <w:color w:val="000000"/>
          <w:sz w:val="24"/>
        </w:rPr>
        <w:t>安装梁底小横杆时注意模板中部起拱，起拱高度为梁净跨的</w:t>
      </w:r>
      <w:r>
        <w:rPr>
          <w:rFonts w:ascii="宋体" w:hAnsi="宋体" w:hint="eastAsia"/>
          <w:color w:val="000000"/>
          <w:sz w:val="24"/>
        </w:rPr>
        <w:t>1/1000</w:t>
      </w:r>
      <w:r>
        <w:rPr>
          <w:rFonts w:ascii="宋体" w:hAnsi="宋体" w:hint="eastAsia"/>
          <w:color w:val="000000"/>
          <w:sz w:val="24"/>
        </w:rPr>
        <w:t>～</w:t>
      </w:r>
      <w:r>
        <w:rPr>
          <w:rFonts w:ascii="宋体" w:hAnsi="宋体" w:hint="eastAsia"/>
          <w:color w:val="000000"/>
          <w:sz w:val="24"/>
        </w:rPr>
        <w:t>3/1000,</w:t>
      </w:r>
      <w:r>
        <w:rPr>
          <w:rFonts w:ascii="宋体" w:hAnsi="宋体" w:hint="eastAsia"/>
          <w:color w:val="000000"/>
          <w:sz w:val="24"/>
        </w:rPr>
        <w:t>按照设计的梁底标高、梁底模板次龙骨的厚度及木胶模板的厚度确定小横杆的顶标高。</w:t>
      </w:r>
    </w:p>
    <w:p w:rsidR="0090012E" w:rsidP="00162C40">
      <w:pPr>
        <w:pStyle w:val="Normal0"/>
        <w:spacing w:line="360" w:lineRule="auto"/>
        <w:ind w:firstLine="1984" w:firstLineChars="945"/>
      </w:pPr>
      <w:r>
        <w:pict>
          <v:shape id="_x0000_i1056" type="#_x0000_t75" style="width:244.5pt;height:305.25pt">
            <v:imagedata r:id="rId8" o:title=""/>
          </v:shape>
        </w:pict>
      </w:r>
    </w:p>
    <w:p w:rsidR="0090012E" w:rsidP="0090012E">
      <w:pPr>
        <w:pStyle w:val="Normal0"/>
        <w:spacing w:line="360" w:lineRule="auto"/>
        <w:ind w:firstLine="480" w:firstLineChars="200"/>
        <w:rPr>
          <w:rFonts w:ascii="宋体" w:hAnsi="宋体"/>
          <w:sz w:val="24"/>
        </w:rPr>
      </w:pPr>
      <w:r>
        <w:rPr>
          <w:rFonts w:ascii="宋体" w:hAnsi="宋体" w:hint="eastAsia"/>
          <w:sz w:val="24"/>
        </w:rPr>
        <w:t>结点模板处理：</w:t>
      </w:r>
    </w:p>
    <w:p w:rsidR="0090012E" w:rsidP="00CB325D">
      <w:pPr>
        <w:pStyle w:val="NormalIndent"/>
        <w:spacing w:line="360" w:lineRule="auto"/>
        <w:ind w:firstLine="480" w:firstLineChars="200"/>
        <w:rPr>
          <w:rFonts w:ascii="宋体" w:hAnsi="宋体"/>
          <w:sz w:val="24"/>
          <w:szCs w:val="24"/>
        </w:rPr>
      </w:pPr>
      <w:r>
        <w:rPr>
          <w:rFonts w:ascii="宋体" w:hAnsi="宋体" w:hint="eastAsia"/>
          <w:sz w:val="24"/>
          <w:szCs w:val="24"/>
        </w:rPr>
        <w:t>梁柱结点阴阳角，梁、梁交接阴角处在安装模板时均垫角方支撑，在施工柱模板注意柱顶配模，拆模时保留不拆，待梁板施工完后与梁板模板一起拆除，以保证梁柱节点几何尺寸。</w:t>
      </w:r>
    </w:p>
    <w:p w:rsidR="0090012E">
      <w:pPr>
        <w:pStyle w:val="Normal0"/>
        <w:spacing w:line="360" w:lineRule="auto"/>
        <w:rPr>
          <w:rFonts w:ascii="宋体" w:hAnsi="宋体"/>
          <w:sz w:val="24"/>
        </w:rPr>
      </w:pPr>
      <w:r>
        <w:rPr>
          <w:rFonts w:ascii="宋体" w:hAnsi="宋体" w:hint="eastAsia"/>
          <w:sz w:val="24"/>
        </w:rPr>
        <w:t xml:space="preserve">    </w:t>
      </w:r>
      <w:r>
        <w:rPr>
          <w:rFonts w:ascii="宋体" w:hAnsi="宋体" w:hint="eastAsia"/>
          <w:sz w:val="24"/>
        </w:rPr>
        <w:t>模板缝处理：为防止漏</w:t>
      </w:r>
      <w:r>
        <w:rPr>
          <w:rFonts w:ascii="宋体" w:hAnsi="宋体" w:hint="eastAsia"/>
          <w:sz w:val="24"/>
        </w:rPr>
        <w:t>浆，模板在钢筋绑扎前将缝隙用不干胶带粘贴好。</w:t>
      </w:r>
    </w:p>
    <w:p w:rsidR="0090012E" w:rsidP="0090012E">
      <w:pPr>
        <w:pStyle w:val="Normal0"/>
        <w:spacing w:line="360" w:lineRule="auto"/>
        <w:ind w:firstLine="480" w:firstLineChars="200"/>
        <w:rPr>
          <w:rFonts w:ascii="宋体" w:hAnsi="宋体"/>
          <w:color w:val="000000"/>
          <w:sz w:val="24"/>
        </w:rPr>
      </w:pPr>
      <w:r>
        <w:rPr>
          <w:rFonts w:ascii="宋体" w:hAnsi="宋体" w:hint="eastAsia"/>
          <w:color w:val="000000"/>
          <w:sz w:val="24"/>
        </w:rPr>
        <w:t>（</w:t>
      </w:r>
      <w:r>
        <w:rPr>
          <w:rFonts w:ascii="宋体" w:hAnsi="宋体" w:hint="eastAsia"/>
          <w:color w:val="000000"/>
          <w:sz w:val="24"/>
        </w:rPr>
        <w:t>1</w:t>
      </w:r>
      <w:r>
        <w:rPr>
          <w:rFonts w:ascii="宋体" w:hAnsi="宋体" w:hint="eastAsia"/>
          <w:color w:val="000000"/>
          <w:sz w:val="24"/>
        </w:rPr>
        <w:t>）</w:t>
      </w:r>
      <w:r>
        <w:rPr>
          <w:rFonts w:ascii="宋体" w:hAnsi="宋体"/>
          <w:color w:val="000000"/>
          <w:sz w:val="24"/>
        </w:rPr>
        <w:t>在柱子混凝土上弹出梁的轴线及水平线，并复核。</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2</w:t>
      </w:r>
      <w:r>
        <w:rPr>
          <w:rFonts w:ascii="宋体" w:hAnsi="宋体" w:hint="eastAsia"/>
          <w:color w:val="000000"/>
          <w:sz w:val="24"/>
        </w:rPr>
        <w:t>）</w:t>
      </w:r>
      <w:r>
        <w:rPr>
          <w:rFonts w:ascii="宋体" w:hAnsi="宋体"/>
          <w:color w:val="000000"/>
          <w:sz w:val="24"/>
        </w:rPr>
        <w:t>安装粱模板支架前，首层为土壤地面时应平整夯实，无论是首层土壤地面或楼板地面，在专用支柱下脚要铺设通长脚手板，并且楼层间的上下支柱应在同一条直线上。</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3</w:t>
      </w:r>
      <w:r>
        <w:rPr>
          <w:rFonts w:ascii="宋体" w:hAnsi="宋体" w:hint="eastAsia"/>
          <w:color w:val="000000"/>
          <w:sz w:val="24"/>
        </w:rPr>
        <w:t>）</w:t>
      </w:r>
      <w:r>
        <w:rPr>
          <w:rFonts w:ascii="宋体" w:hAnsi="宋体"/>
          <w:color w:val="000000"/>
          <w:sz w:val="24"/>
        </w:rPr>
        <w:t>搭设梁底小横木，间距符合模板设计要求。</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4</w:t>
      </w:r>
      <w:r>
        <w:rPr>
          <w:rFonts w:ascii="宋体" w:hAnsi="宋体" w:hint="eastAsia"/>
          <w:color w:val="000000"/>
          <w:sz w:val="24"/>
        </w:rPr>
        <w:t>）</w:t>
      </w:r>
      <w:r>
        <w:rPr>
          <w:rFonts w:ascii="宋体" w:hAnsi="宋体"/>
          <w:color w:val="000000"/>
          <w:sz w:val="24"/>
        </w:rPr>
        <w:t>拉线安装梁底模板，控制好梁底的起拱高度符合模板设计要求。梁底模板经过验收无误后，用钢管扣件将其固定好。</w:t>
      </w:r>
    </w:p>
    <w:p w:rsidR="0090012E">
      <w:pPr>
        <w:pStyle w:val="Normal0"/>
        <w:spacing w:line="360" w:lineRule="auto"/>
        <w:ind w:firstLine="454"/>
        <w:rPr>
          <w:rFonts w:ascii="宋体" w:hAnsi="宋体"/>
          <w:color w:val="000000"/>
          <w:sz w:val="24"/>
        </w:rPr>
      </w:pPr>
      <w:r>
        <w:rPr>
          <w:rFonts w:ascii="宋体" w:hAnsi="宋体" w:hint="eastAsia"/>
          <w:color w:val="000000"/>
          <w:sz w:val="24"/>
        </w:rPr>
        <w:t>（</w:t>
      </w:r>
      <w:r>
        <w:rPr>
          <w:rFonts w:ascii="宋体" w:hAnsi="宋体" w:hint="eastAsia"/>
          <w:color w:val="000000"/>
          <w:sz w:val="24"/>
        </w:rPr>
        <w:t>5</w:t>
      </w:r>
      <w:r>
        <w:rPr>
          <w:rFonts w:ascii="宋体" w:hAnsi="宋体" w:hint="eastAsia"/>
          <w:color w:val="000000"/>
          <w:sz w:val="24"/>
        </w:rPr>
        <w:t>）</w:t>
      </w:r>
      <w:r>
        <w:rPr>
          <w:rFonts w:ascii="宋体" w:hAnsi="宋体"/>
          <w:color w:val="000000"/>
          <w:sz w:val="24"/>
        </w:rPr>
        <w:t>在底模上绑扎钢筋，经验收合格后，清除杂物，安装梁侧模板，将两侧模板与底模用脚手管和扣件固定好。梁侧</w:t>
      </w:r>
      <w:r>
        <w:rPr>
          <w:rFonts w:ascii="宋体" w:hAnsi="宋体"/>
          <w:color w:val="000000"/>
          <w:sz w:val="24"/>
        </w:rPr>
        <w:t>模板上口要拉线找直，用梁内支撑固定。</w:t>
      </w:r>
    </w:p>
    <w:p w:rsidR="0090012E" w:rsidP="0090012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16"/>
          <w:cols w:space="720"/>
          <w:titlePg w:val="0"/>
          <w:docGrid w:type="lines" w:linePitch="312"/>
        </w:sectPr>
      </w:pPr>
      <w:r>
        <w:rPr>
          <w:rFonts w:ascii="宋体" w:hAnsi="宋体" w:hint="eastAsia"/>
          <w:color w:val="000000"/>
          <w:sz w:val="24"/>
        </w:rPr>
        <w:t>（</w:t>
      </w:r>
      <w:r>
        <w:rPr>
          <w:rFonts w:ascii="宋体" w:hAnsi="宋体" w:hint="eastAsia"/>
          <w:color w:val="000000"/>
          <w:sz w:val="24"/>
        </w:rPr>
        <w:t>6</w:t>
      </w:r>
      <w:r>
        <w:rPr>
          <w:rFonts w:ascii="宋体" w:hAnsi="宋体" w:hint="eastAsia"/>
          <w:color w:val="000000"/>
          <w:sz w:val="24"/>
        </w:rPr>
        <w:t>）</w:t>
      </w:r>
      <w:r>
        <w:rPr>
          <w:rFonts w:ascii="宋体" w:hAnsi="宋体"/>
          <w:color w:val="000000"/>
          <w:sz w:val="24"/>
        </w:rPr>
        <w:t>复核梁模板的截面尺寸，与相邻梁柱模板连接固定。</w:t>
      </w:r>
    </w:p>
    <w:p w:rsidR="0090012E">
      <w:pPr>
        <w:pStyle w:val="NormalIndent"/>
        <w:spacing w:line="360" w:lineRule="auto"/>
        <w:ind w:firstLine="560"/>
        <w:rPr>
          <w:rFonts w:ascii="宋体" w:hAnsi="宋体"/>
          <w:sz w:val="24"/>
          <w:szCs w:val="24"/>
        </w:rPr>
      </w:pPr>
      <w:r>
        <w:rPr>
          <w:rFonts w:ascii="宋体" w:hAnsi="宋体" w:hint="eastAsia"/>
          <w:sz w:val="24"/>
          <w:szCs w:val="24"/>
        </w:rPr>
        <w:t>3</w:t>
      </w:r>
      <w:r>
        <w:rPr>
          <w:rFonts w:ascii="宋体" w:hAnsi="宋体" w:hint="eastAsia"/>
          <w:sz w:val="24"/>
          <w:szCs w:val="24"/>
        </w:rPr>
        <w:t>）楼板、屋面板模板安装</w:t>
      </w:r>
    </w:p>
    <w:p w:rsidR="0090012E">
      <w:pPr>
        <w:pStyle w:val="NormalIndent"/>
        <w:spacing w:line="360" w:lineRule="auto"/>
        <w:ind w:firstLine="560"/>
        <w:rPr>
          <w:rFonts w:ascii="宋体" w:hAnsi="宋体"/>
          <w:sz w:val="24"/>
          <w:szCs w:val="24"/>
        </w:rPr>
      </w:pPr>
      <w:r>
        <w:rPr>
          <w:rFonts w:ascii="宋体" w:hAnsi="宋体" w:hint="eastAsia"/>
          <w:sz w:val="24"/>
          <w:szCs w:val="24"/>
        </w:rPr>
        <w:t>复核板底标高→搭设支模架→安放支模龙骨→安装模板→安装柱→梁节点模板→安放预埋件及预留孔模等→检查校正</w:t>
      </w:r>
    </w:p>
    <w:p w:rsidR="0090012E">
      <w:pPr>
        <w:pStyle w:val="Normal0"/>
        <w:autoSpaceDE w:val="0"/>
        <w:autoSpaceDN w:val="0"/>
        <w:adjustRightInd w:val="0"/>
        <w:spacing w:line="360" w:lineRule="auto"/>
        <w:ind w:firstLine="600"/>
        <w:jc w:val="left"/>
        <w:rPr>
          <w:color w:val="000000"/>
          <w:kern w:val="0"/>
          <w:sz w:val="24"/>
          <w:lang w:val="zh-CN"/>
        </w:rPr>
      </w:pPr>
      <w:r>
        <w:rPr>
          <w:rFonts w:ascii="宋体" w:hAnsi="宋体" w:hint="eastAsia"/>
          <w:sz w:val="24"/>
        </w:rPr>
        <w:t>（</w:t>
      </w:r>
      <w:r>
        <w:rPr>
          <w:rFonts w:ascii="宋体" w:hAnsi="宋体" w:hint="eastAsia"/>
          <w:sz w:val="24"/>
        </w:rPr>
        <w:t>1</w:t>
      </w:r>
      <w:r>
        <w:rPr>
          <w:rFonts w:ascii="宋体" w:hAnsi="宋体" w:hint="eastAsia"/>
          <w:sz w:val="24"/>
        </w:rPr>
        <w:t>）面板采用</w:t>
      </w:r>
      <w:r>
        <w:rPr>
          <w:rFonts w:ascii="宋体" w:hAnsi="宋体"/>
          <w:sz w:val="24"/>
        </w:rPr>
        <w:t>15</w:t>
      </w:r>
      <w:r>
        <w:rPr>
          <w:rFonts w:ascii="宋体" w:hAnsi="宋体" w:hint="eastAsia"/>
          <w:sz w:val="24"/>
        </w:rPr>
        <w:t xml:space="preserve"> mm</w:t>
      </w:r>
      <w:r>
        <w:rPr>
          <w:rFonts w:ascii="宋体" w:hAnsi="宋体" w:hint="eastAsia"/>
          <w:sz w:val="24"/>
        </w:rPr>
        <w:t>厚的防水胶合板，次龙骨用</w:t>
      </w:r>
      <w:r>
        <w:rPr>
          <w:rFonts w:ascii="宋体" w:hAnsi="宋体"/>
          <w:sz w:val="24"/>
        </w:rPr>
        <w:t>50</w:t>
      </w:r>
      <w:r>
        <w:rPr>
          <w:rFonts w:ascii="宋体" w:hAnsi="宋体" w:hint="eastAsia"/>
          <w:sz w:val="24"/>
        </w:rPr>
        <w:t>×</w:t>
      </w:r>
      <w:r>
        <w:rPr>
          <w:rFonts w:ascii="宋体" w:hAnsi="宋体"/>
          <w:sz w:val="24"/>
        </w:rPr>
        <w:t>70</w:t>
      </w:r>
      <w:r>
        <w:rPr>
          <w:rFonts w:ascii="宋体" w:hAnsi="宋体" w:hint="eastAsia"/>
          <w:sz w:val="24"/>
        </w:rPr>
        <w:t xml:space="preserve"> mm</w:t>
      </w:r>
      <w:r>
        <w:rPr>
          <w:rFonts w:ascii="宋体" w:hAnsi="宋体" w:hint="eastAsia"/>
          <w:sz w:val="24"/>
        </w:rPr>
        <w:t>白松木方，间距</w:t>
      </w:r>
      <w:r>
        <w:rPr>
          <w:rFonts w:ascii="宋体" w:hAnsi="宋体"/>
          <w:sz w:val="24"/>
        </w:rPr>
        <w:t>400</w:t>
      </w:r>
      <w:r>
        <w:rPr>
          <w:rFonts w:ascii="宋体" w:hAnsi="宋体" w:hint="eastAsia"/>
          <w:sz w:val="24"/>
        </w:rPr>
        <w:t xml:space="preserve"> mm</w:t>
      </w:r>
      <w:r>
        <w:rPr>
          <w:rFonts w:ascii="宋体" w:hAnsi="宋体" w:hint="eastAsia"/>
          <w:sz w:val="24"/>
        </w:rPr>
        <w:t>，主龙骨用双根Φ</w:t>
      </w:r>
      <w:r>
        <w:rPr>
          <w:rFonts w:ascii="宋体" w:hAnsi="宋体" w:hint="eastAsia"/>
          <w:sz w:val="24"/>
        </w:rPr>
        <w:t>48</w:t>
      </w:r>
      <w:r>
        <w:rPr>
          <w:rFonts w:ascii="宋体" w:hAnsi="宋体" w:hint="eastAsia"/>
          <w:sz w:val="24"/>
        </w:rPr>
        <w:t>×</w:t>
      </w:r>
      <w:r>
        <w:rPr>
          <w:rFonts w:ascii="宋体" w:hAnsi="宋体" w:hint="eastAsia"/>
          <w:sz w:val="24"/>
        </w:rPr>
        <w:t>3.5mm</w:t>
      </w:r>
      <w:r>
        <w:rPr>
          <w:rFonts w:ascii="宋体" w:hAnsi="宋体" w:hint="eastAsia"/>
          <w:sz w:val="24"/>
        </w:rPr>
        <w:t>的钢管，间距</w:t>
      </w:r>
      <w:r>
        <w:rPr>
          <w:rFonts w:ascii="宋体" w:hAnsi="宋体" w:hint="eastAsia"/>
          <w:sz w:val="24"/>
        </w:rPr>
        <w:t>900mm</w:t>
      </w:r>
      <w:r>
        <w:rPr>
          <w:rFonts w:ascii="宋体" w:hAnsi="宋体" w:hint="eastAsia"/>
          <w:sz w:val="24"/>
        </w:rPr>
        <w:t>。为满足板面平整度的要求，全部木方用压刨将接触板面的一侧刨平。</w:t>
      </w:r>
    </w:p>
    <w:p w:rsidR="0090012E">
      <w:pPr>
        <w:pStyle w:val="NormalIndent"/>
        <w:spacing w:line="360" w:lineRule="auto"/>
        <w:ind w:firstLine="56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）阴角单独配制阴角模，阴角模与墙面相接处夹</w:t>
      </w:r>
      <w:r>
        <w:rPr>
          <w:rFonts w:ascii="宋体" w:hAnsi="宋体" w:hint="eastAsia"/>
          <w:sz w:val="24"/>
          <w:szCs w:val="24"/>
        </w:rPr>
        <w:t>5 mm</w:t>
      </w:r>
      <w:r>
        <w:rPr>
          <w:rFonts w:ascii="宋体" w:hAnsi="宋体" w:hint="eastAsia"/>
          <w:sz w:val="24"/>
          <w:szCs w:val="24"/>
        </w:rPr>
        <w:t>厚海绵条。模板缝隙用胶带封严。</w:t>
      </w:r>
    </w:p>
    <w:p w:rsidR="0090012E">
      <w:pPr>
        <w:pStyle w:val="Normal0"/>
        <w:autoSpaceDE w:val="0"/>
        <w:autoSpaceDN w:val="0"/>
        <w:adjustRightInd w:val="0"/>
        <w:spacing w:line="360" w:lineRule="auto"/>
        <w:ind w:firstLine="600"/>
        <w:jc w:val="left"/>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）现浇板下方满堂脚手架，横向间距或排距</w:t>
      </w:r>
      <w:r>
        <w:rPr>
          <w:rFonts w:ascii="宋体" w:hAnsi="宋体"/>
          <w:sz w:val="24"/>
        </w:rPr>
        <w:t>(m):1.00</w:t>
      </w:r>
      <w:r>
        <w:rPr>
          <w:rFonts w:ascii="宋体" w:hAnsi="宋体" w:hint="eastAsia"/>
          <w:sz w:val="24"/>
        </w:rPr>
        <w:t>；纵距</w:t>
      </w:r>
      <w:r>
        <w:rPr>
          <w:rFonts w:ascii="宋体" w:hAnsi="宋体"/>
          <w:sz w:val="24"/>
        </w:rPr>
        <w:t>(m):1.</w:t>
      </w:r>
      <w:r w:rsidR="00F12DB4">
        <w:rPr>
          <w:rFonts w:ascii="宋体" w:hAnsi="宋体" w:hint="eastAsia"/>
          <w:sz w:val="24"/>
        </w:rPr>
        <w:t>2</w:t>
      </w:r>
      <w:r>
        <w:rPr>
          <w:rFonts w:ascii="宋体" w:hAnsi="宋体"/>
          <w:sz w:val="24"/>
        </w:rPr>
        <w:t>0</w:t>
      </w:r>
      <w:r>
        <w:rPr>
          <w:rFonts w:ascii="宋体" w:hAnsi="宋体" w:hint="eastAsia"/>
          <w:sz w:val="24"/>
        </w:rPr>
        <w:t>；步距</w:t>
      </w:r>
      <w:r>
        <w:rPr>
          <w:rFonts w:ascii="宋体" w:hAnsi="宋体"/>
          <w:sz w:val="24"/>
        </w:rPr>
        <w:t>(m):1.</w:t>
      </w:r>
      <w:r w:rsidR="00F12DB4">
        <w:rPr>
          <w:rFonts w:ascii="宋体" w:hAnsi="宋体" w:hint="eastAsia"/>
          <w:sz w:val="24"/>
        </w:rPr>
        <w:t>5</w:t>
      </w:r>
      <w:r>
        <w:rPr>
          <w:rFonts w:ascii="宋体" w:hAnsi="宋体"/>
          <w:sz w:val="24"/>
        </w:rPr>
        <w:t>0</w:t>
      </w:r>
      <w:r>
        <w:rPr>
          <w:rFonts w:ascii="宋体" w:hAnsi="宋体" w:hint="eastAsia"/>
          <w:sz w:val="24"/>
        </w:rPr>
        <w:t>；立杆上端伸出至模板支撑点长度</w:t>
      </w:r>
      <w:r>
        <w:rPr>
          <w:rFonts w:ascii="宋体" w:hAnsi="宋体"/>
          <w:sz w:val="24"/>
        </w:rPr>
        <w:t>(m):0.10</w:t>
      </w:r>
      <w:r>
        <w:rPr>
          <w:rFonts w:ascii="宋体" w:hAnsi="宋体" w:hint="eastAsia"/>
          <w:sz w:val="24"/>
        </w:rPr>
        <w:t>，上面设可调顶托。</w:t>
      </w:r>
    </w:p>
    <w:p w:rsidR="0090012E" w:rsidP="00162C40">
      <w:pPr>
        <w:pStyle w:val="Normal0"/>
        <w:autoSpaceDE w:val="0"/>
        <w:autoSpaceDN w:val="0"/>
        <w:adjustRightInd w:val="0"/>
        <w:spacing w:line="360" w:lineRule="auto"/>
        <w:ind w:firstLine="851"/>
        <w:jc w:val="left"/>
        <w:rPr>
          <w:rFonts w:ascii="宋体" w:hAnsi="宋体"/>
          <w:sz w:val="24"/>
        </w:rPr>
      </w:pPr>
      <w:r>
        <w:rPr>
          <w:rFonts w:ascii="宋体" w:hAnsi="宋体"/>
          <w:sz w:val="24"/>
        </w:rPr>
        <w:pict>
          <v:shape id="_x0000_i1057" type="#_x0000_t75" style="width:366pt;height:312.75pt">
            <v:imagedata r:id="rId9" o:title=""/>
          </v:shape>
        </w:pict>
      </w:r>
    </w:p>
    <w:p w:rsidR="0090012E" w:rsidP="0090012E">
      <w:pPr>
        <w:pStyle w:val="Normal0"/>
        <w:spacing w:line="360" w:lineRule="auto"/>
        <w:ind w:firstLine="480" w:firstLineChars="200"/>
        <w:rPr>
          <w:rFonts w:ascii="宋体" w:hAnsi="宋体"/>
          <w:color w:val="000000"/>
          <w:sz w:val="24"/>
        </w:rPr>
      </w:pPr>
      <w:r>
        <w:rPr>
          <w:rFonts w:ascii="宋体" w:hAnsi="宋体"/>
          <w:color w:val="000000"/>
          <w:sz w:val="24"/>
        </w:rPr>
        <w:t>脚手架按照模板设计要求搭设完毕后，根据给定的水平线调整上支托的标高及起拱的高度。</w:t>
      </w:r>
    </w:p>
    <w:p w:rsidR="0090012E" w:rsidP="0090012E">
      <w:pPr>
        <w:pStyle w:val="Normal0"/>
        <w:spacing w:line="360" w:lineRule="auto"/>
        <w:ind w:firstLine="480" w:firstLineChars="200"/>
        <w:rPr>
          <w:rFonts w:ascii="宋体" w:hAnsi="宋体"/>
          <w:color w:val="000000"/>
          <w:sz w:val="24"/>
        </w:rPr>
      </w:pPr>
      <w:r>
        <w:rPr>
          <w:rFonts w:ascii="宋体" w:hAnsi="宋体"/>
          <w:color w:val="000000"/>
          <w:sz w:val="24"/>
        </w:rPr>
        <w:t>按照模板设计的要求支搭板下的大小龙骨，其间距必须符合模板设计的要求。</w:t>
      </w:r>
    </w:p>
    <w:p w:rsidR="0090012E">
      <w:pPr>
        <w:pStyle w:val="Normal0"/>
        <w:spacing w:line="360" w:lineRule="auto"/>
        <w:ind w:firstLine="454"/>
        <w:rPr>
          <w:rFonts w:ascii="宋体" w:hAnsi="宋体"/>
          <w:color w:val="000000"/>
          <w:sz w:val="24"/>
        </w:rPr>
      </w:pPr>
      <w:r>
        <w:rPr>
          <w:rFonts w:ascii="宋体" w:hAnsi="宋体"/>
          <w:color w:val="000000"/>
          <w:sz w:val="24"/>
        </w:rPr>
        <w:t>铺设竹胶板模板，用打眼电钻打眼，螺丝与龙骨拧紧。必须保证模板拼缝的严密。</w:t>
      </w:r>
    </w:p>
    <w:p w:rsidR="0090012E">
      <w:pPr>
        <w:pStyle w:val="Normal0"/>
        <w:spacing w:line="360" w:lineRule="auto"/>
        <w:ind w:firstLine="454"/>
        <w:rPr>
          <w:rFonts w:ascii="宋体" w:hAnsi="宋体"/>
          <w:color w:val="000000"/>
          <w:sz w:val="24"/>
        </w:rPr>
      </w:pPr>
      <w:r>
        <w:rPr>
          <w:rFonts w:ascii="宋体" w:hAnsi="宋体"/>
          <w:color w:val="000000"/>
          <w:sz w:val="24"/>
        </w:rPr>
        <w:t>在相邻两块竹胶板的端部挤好密封条，突出的部分用小刀刮净。</w:t>
      </w:r>
    </w:p>
    <w:p w:rsidR="0090012E">
      <w:pPr>
        <w:pStyle w:val="Normal0"/>
        <w:spacing w:line="360" w:lineRule="auto"/>
        <w:ind w:firstLine="454"/>
        <w:rPr>
          <w:rFonts w:ascii="宋体" w:hAnsi="宋体"/>
          <w:sz w:val="24"/>
        </w:rPr>
        <w:sectPr w:rsidSect="00C13BF0">
          <w:type w:val="nextPage"/>
          <w:pgSz w:w="11906" w:h="16838"/>
          <w:pgMar w:top="1418" w:right="1134" w:bottom="1134" w:left="1418" w:header="851" w:footer="992" w:gutter="0"/>
          <w:pgNumType w:start="17"/>
          <w:cols w:space="720"/>
          <w:titlePg w:val="0"/>
          <w:docGrid w:type="lines" w:linePitch="312"/>
        </w:sectPr>
      </w:pPr>
      <w:r>
        <w:rPr>
          <w:rFonts w:ascii="宋体" w:hAnsi="宋体"/>
          <w:color w:val="000000"/>
          <w:sz w:val="24"/>
        </w:rPr>
        <w:t>模板铺设完毕后，用靠尺、塞尺和水平仪检查平整度与楼板标高，并进行校正</w:t>
      </w:r>
      <w:r>
        <w:rPr>
          <w:rFonts w:ascii="宋体" w:hAnsi="宋体" w:hint="eastAsia"/>
          <w:color w:val="000000"/>
          <w:sz w:val="24"/>
        </w:rPr>
        <w:t>。</w:t>
      </w:r>
      <w:r>
        <w:rPr>
          <w:rFonts w:ascii="宋体" w:hAnsi="宋体" w:hint="eastAsia"/>
          <w:sz w:val="24"/>
        </w:rPr>
        <w:t>两侧</w:t>
      </w:r>
    </w:p>
    <w:p w:rsidR="0090012E">
      <w:pPr>
        <w:pStyle w:val="Normal0"/>
        <w:spacing w:line="360" w:lineRule="auto"/>
        <w:ind w:firstLine="454"/>
        <w:rPr>
          <w:rFonts w:ascii="宋体" w:hAnsi="宋体"/>
          <w:sz w:val="24"/>
        </w:rPr>
      </w:pPr>
      <w:r>
        <w:rPr>
          <w:rFonts w:ascii="宋体" w:hAnsi="宋体" w:hint="eastAsia"/>
          <w:sz w:val="24"/>
        </w:rPr>
        <w:t>设防护栏杆及防滑条，防滑条采取每隔</w:t>
      </w:r>
      <w:r>
        <w:rPr>
          <w:rFonts w:ascii="宋体" w:hAnsi="宋体" w:hint="eastAsia"/>
          <w:sz w:val="24"/>
        </w:rPr>
        <w:t>300</w:t>
      </w:r>
      <w:r>
        <w:rPr>
          <w:rFonts w:ascii="宋体" w:hAnsi="宋体" w:hint="eastAsia"/>
          <w:sz w:val="24"/>
        </w:rPr>
        <w:t>用</w:t>
      </w:r>
      <w:r>
        <w:rPr>
          <w:rFonts w:ascii="宋体" w:hAnsi="宋体" w:hint="eastAsia"/>
          <w:sz w:val="24"/>
        </w:rPr>
        <w:t>10#</w:t>
      </w:r>
      <w:r>
        <w:rPr>
          <w:rFonts w:ascii="宋体" w:hAnsi="宋体" w:hint="eastAsia"/>
          <w:sz w:val="24"/>
        </w:rPr>
        <w:t>铁丝绑扎</w:t>
      </w:r>
      <w:r>
        <w:rPr>
          <w:rFonts w:ascii="宋体" w:hAnsi="宋体" w:hint="eastAsia"/>
          <w:sz w:val="24"/>
        </w:rPr>
        <w:t>20</w:t>
      </w:r>
      <w:r>
        <w:rPr>
          <w:rFonts w:ascii="宋体" w:hAnsi="宋体" w:hint="eastAsia"/>
          <w:sz w:val="24"/>
        </w:rPr>
        <w:t>×</w:t>
      </w:r>
      <w:r>
        <w:rPr>
          <w:rFonts w:ascii="宋体" w:hAnsi="宋体" w:hint="eastAsia"/>
          <w:sz w:val="24"/>
        </w:rPr>
        <w:t>30</w:t>
      </w:r>
      <w:r>
        <w:rPr>
          <w:rFonts w:ascii="宋体" w:hAnsi="宋体" w:hint="eastAsia"/>
          <w:sz w:val="24"/>
        </w:rPr>
        <w:t>的木方。</w:t>
      </w:r>
    </w:p>
    <w:p w:rsidR="0090012E">
      <w:pPr>
        <w:pStyle w:val="NormalIndent"/>
        <w:spacing w:line="360" w:lineRule="auto"/>
        <w:ind w:firstLine="560"/>
        <w:rPr>
          <w:rFonts w:ascii="宋体" w:hAnsi="宋体"/>
          <w:sz w:val="24"/>
          <w:szCs w:val="24"/>
        </w:rPr>
      </w:pPr>
      <w:r>
        <w:rPr>
          <w:rFonts w:ascii="宋体" w:hAnsi="宋体" w:hint="eastAsia"/>
          <w:sz w:val="24"/>
          <w:szCs w:val="24"/>
        </w:rPr>
        <w:t>4</w:t>
      </w:r>
      <w:r>
        <w:rPr>
          <w:rFonts w:ascii="宋体" w:hAnsi="宋体" w:hint="eastAsia"/>
          <w:sz w:val="24"/>
          <w:szCs w:val="24"/>
        </w:rPr>
        <w:t>）楼梯模板安装：</w:t>
      </w:r>
    </w:p>
    <w:p w:rsidR="0090012E">
      <w:pPr>
        <w:pStyle w:val="NormalIndent"/>
        <w:spacing w:line="360" w:lineRule="auto"/>
        <w:ind w:firstLine="560"/>
        <w:rPr>
          <w:rFonts w:ascii="宋体" w:hAnsi="宋体"/>
          <w:sz w:val="24"/>
          <w:szCs w:val="24"/>
        </w:rPr>
      </w:pPr>
      <w:r>
        <w:rPr>
          <w:rFonts w:ascii="宋体" w:hAnsi="宋体" w:hint="eastAsia"/>
          <w:sz w:val="24"/>
          <w:szCs w:val="24"/>
        </w:rPr>
        <w:t>楼板模板采用木胶板，采用满堂φ</w:t>
      </w:r>
      <w:r>
        <w:rPr>
          <w:rFonts w:ascii="宋体" w:hAnsi="宋体" w:hint="eastAsia"/>
          <w:sz w:val="24"/>
          <w:szCs w:val="24"/>
        </w:rPr>
        <w:t>48</w:t>
      </w:r>
      <w:r>
        <w:rPr>
          <w:rFonts w:ascii="宋体" w:hAnsi="宋体" w:hint="eastAsia"/>
          <w:sz w:val="24"/>
          <w:szCs w:val="24"/>
        </w:rPr>
        <w:t>钢管脚手架，支柱及龙骨的</w:t>
      </w:r>
      <w:r>
        <w:rPr>
          <w:rFonts w:ascii="宋体" w:hAnsi="宋体" w:hint="eastAsia"/>
          <w:sz w:val="24"/>
          <w:szCs w:val="24"/>
        </w:rPr>
        <w:t>间距，应根据楼板混凝土重量与施工荷载大小适当调整。</w:t>
      </w:r>
    </w:p>
    <w:p w:rsidR="0090012E">
      <w:pPr>
        <w:pStyle w:val="NormalIndent"/>
        <w:spacing w:line="360" w:lineRule="auto"/>
        <w:ind w:firstLine="560"/>
        <w:rPr>
          <w:rFonts w:ascii="宋体" w:hAnsi="宋体"/>
          <w:sz w:val="24"/>
          <w:szCs w:val="24"/>
        </w:rPr>
      </w:pPr>
      <w:r>
        <w:rPr>
          <w:rFonts w:ascii="宋体" w:hAnsi="宋体" w:hint="eastAsia"/>
          <w:sz w:val="24"/>
          <w:szCs w:val="24"/>
        </w:rPr>
        <w:t>楼板立柱下应垫脚手板，支柱安装从边跨一侧开始安排，依次逐排安装。钢管架子立柱纵向间距应≤</w:t>
      </w:r>
      <w:r>
        <w:rPr>
          <w:rFonts w:ascii="宋体" w:hAnsi="宋体" w:hint="eastAsia"/>
          <w:sz w:val="24"/>
          <w:szCs w:val="24"/>
        </w:rPr>
        <w:t>1000mm</w:t>
      </w:r>
      <w:r>
        <w:rPr>
          <w:rFonts w:ascii="宋体" w:hAnsi="宋体" w:hint="eastAsia"/>
          <w:sz w:val="24"/>
          <w:szCs w:val="24"/>
        </w:rPr>
        <w:t>，立柱下端离地面</w:t>
      </w:r>
      <w:r>
        <w:rPr>
          <w:rFonts w:ascii="宋体" w:hAnsi="宋体" w:hint="eastAsia"/>
          <w:sz w:val="24"/>
          <w:szCs w:val="24"/>
        </w:rPr>
        <w:t>20</w:t>
      </w:r>
      <w:r>
        <w:rPr>
          <w:rFonts w:ascii="宋体" w:hAnsi="宋体" w:hint="eastAsia"/>
          <w:sz w:val="24"/>
          <w:szCs w:val="24"/>
        </w:rPr>
        <w:t>～</w:t>
      </w:r>
      <w:r>
        <w:rPr>
          <w:rFonts w:ascii="宋体" w:hAnsi="宋体" w:hint="eastAsia"/>
          <w:sz w:val="24"/>
          <w:szCs w:val="24"/>
        </w:rPr>
        <w:t>30cm</w:t>
      </w:r>
      <w:r>
        <w:rPr>
          <w:rFonts w:ascii="宋体" w:hAnsi="宋体" w:hint="eastAsia"/>
          <w:sz w:val="24"/>
          <w:szCs w:val="24"/>
        </w:rPr>
        <w:t>处设一道扫地杆。根据楼层的高度确定水平杆竖向间距，水平杆竖向间距一般≤</w:t>
      </w:r>
      <w:r>
        <w:rPr>
          <w:rFonts w:ascii="宋体" w:hAnsi="宋体" w:hint="eastAsia"/>
          <w:sz w:val="24"/>
          <w:szCs w:val="24"/>
        </w:rPr>
        <w:t>1500mm</w:t>
      </w:r>
      <w:r>
        <w:rPr>
          <w:rFonts w:ascii="宋体" w:hAnsi="宋体" w:hint="eastAsia"/>
          <w:sz w:val="24"/>
          <w:szCs w:val="24"/>
        </w:rPr>
        <w:t>，并按规定设置剪刀撑。顶部水平承力杆上按间距</w:t>
      </w:r>
      <w:r>
        <w:rPr>
          <w:rFonts w:ascii="宋体" w:hAnsi="宋体" w:hint="eastAsia"/>
          <w:sz w:val="24"/>
          <w:szCs w:val="24"/>
        </w:rPr>
        <w:t>600mm</w:t>
      </w:r>
      <w:r>
        <w:rPr>
          <w:rFonts w:ascii="宋体" w:hAnsi="宋体" w:hint="eastAsia"/>
          <w:sz w:val="24"/>
          <w:szCs w:val="24"/>
        </w:rPr>
        <w:t>布设钢管并用卡扣固紧，垂直该层钢管铺设通长钢管，间距≤</w:t>
      </w:r>
      <w:r>
        <w:rPr>
          <w:rFonts w:ascii="宋体" w:hAnsi="宋体" w:hint="eastAsia"/>
          <w:sz w:val="24"/>
          <w:szCs w:val="24"/>
        </w:rPr>
        <w:t>0.4m</w:t>
      </w:r>
      <w:r>
        <w:rPr>
          <w:rFonts w:ascii="宋体" w:hAnsi="宋体" w:hint="eastAsia"/>
          <w:sz w:val="24"/>
          <w:szCs w:val="24"/>
        </w:rPr>
        <w:t>，模板拼缝处设木方，整张木胶板铺设时中间可增设一根木方，其余处均采用钢管。木胶板在拼缝处和整张木胶板中间部位用钉子固定牢固，接缝应严密，并防止模板变形。</w:t>
      </w:r>
    </w:p>
    <w:p w:rsidR="0090012E">
      <w:pPr>
        <w:pStyle w:val="NormalIndent"/>
        <w:spacing w:line="360" w:lineRule="auto"/>
        <w:ind w:firstLine="560"/>
        <w:rPr>
          <w:rFonts w:ascii="宋体" w:hAnsi="宋体"/>
          <w:sz w:val="24"/>
          <w:szCs w:val="24"/>
        </w:rPr>
      </w:pPr>
      <w:r>
        <w:rPr>
          <w:rFonts w:ascii="宋体" w:hAnsi="宋体" w:hint="eastAsia"/>
          <w:sz w:val="24"/>
          <w:szCs w:val="24"/>
        </w:rPr>
        <w:t>跨度等于或大于</w:t>
      </w:r>
      <w:r>
        <w:rPr>
          <w:rFonts w:ascii="宋体" w:hAnsi="宋体" w:hint="eastAsia"/>
          <w:sz w:val="24"/>
          <w:szCs w:val="24"/>
        </w:rPr>
        <w:t>4m</w:t>
      </w:r>
      <w:r>
        <w:rPr>
          <w:rFonts w:ascii="宋体" w:hAnsi="宋体" w:hint="eastAsia"/>
          <w:sz w:val="24"/>
          <w:szCs w:val="24"/>
        </w:rPr>
        <w:t>的构件模板应起拱，起拱高度为跨度的</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p>
    <w:p w:rsidR="0090012E">
      <w:pPr>
        <w:pStyle w:val="NormalIndent"/>
        <w:spacing w:line="360" w:lineRule="auto"/>
        <w:ind w:firstLine="560"/>
        <w:rPr>
          <w:rFonts w:ascii="宋体" w:hAnsi="宋体"/>
          <w:sz w:val="24"/>
          <w:szCs w:val="24"/>
        </w:rPr>
      </w:pPr>
      <w:r>
        <w:rPr>
          <w:rFonts w:ascii="宋体" w:hAnsi="宋体" w:hint="eastAsia"/>
          <w:sz w:val="24"/>
          <w:szCs w:val="24"/>
        </w:rPr>
        <w:t>铺木胶板模板：从边跨一侧开始铺，木胶板模板应用铁钉固定在木方上，拼缝应严密。</w:t>
      </w:r>
    </w:p>
    <w:p w:rsidR="0090012E">
      <w:pPr>
        <w:pStyle w:val="NormalIndent"/>
        <w:spacing w:line="360" w:lineRule="auto"/>
        <w:ind w:firstLine="56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）施工准备</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①</w:t>
      </w:r>
      <w:r>
        <w:rPr>
          <w:rFonts w:ascii="宋体" w:hAnsi="宋体" w:hint="eastAsia"/>
          <w:sz w:val="24"/>
          <w:szCs w:val="24"/>
        </w:rPr>
        <w:t>楼梯段立杆、主龙骨均采用φ</w:t>
      </w:r>
      <w:r>
        <w:rPr>
          <w:rFonts w:ascii="宋体" w:hAnsi="宋体" w:hint="eastAsia"/>
          <w:sz w:val="24"/>
          <w:szCs w:val="24"/>
        </w:rPr>
        <w:t>48</w:t>
      </w:r>
      <w:r>
        <w:rPr>
          <w:rFonts w:ascii="宋体" w:hAnsi="宋体" w:hint="eastAsia"/>
          <w:sz w:val="24"/>
          <w:szCs w:val="24"/>
        </w:rPr>
        <w:t>×</w:t>
      </w:r>
      <w:r>
        <w:rPr>
          <w:rFonts w:ascii="宋体" w:hAnsi="宋体" w:hint="eastAsia"/>
          <w:sz w:val="24"/>
          <w:szCs w:val="24"/>
        </w:rPr>
        <w:t>3.5m</w:t>
      </w:r>
      <w:r>
        <w:rPr>
          <w:rFonts w:ascii="宋体" w:hAnsi="宋体" w:hint="eastAsia"/>
          <w:sz w:val="24"/>
          <w:szCs w:val="24"/>
        </w:rPr>
        <w:t>钢管。</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②</w:t>
      </w:r>
      <w:r>
        <w:rPr>
          <w:rFonts w:ascii="宋体" w:hAnsi="宋体" w:hint="eastAsia"/>
          <w:sz w:val="24"/>
          <w:szCs w:val="24"/>
        </w:rPr>
        <w:t>次龙骨选用</w:t>
      </w:r>
      <w:r>
        <w:rPr>
          <w:rFonts w:ascii="宋体" w:hAnsi="宋体" w:hint="eastAsia"/>
          <w:sz w:val="24"/>
          <w:szCs w:val="24"/>
        </w:rPr>
        <w:t>50mm</w:t>
      </w:r>
      <w:r>
        <w:rPr>
          <w:rFonts w:ascii="宋体" w:hAnsi="宋体" w:hint="eastAsia"/>
          <w:sz w:val="24"/>
          <w:szCs w:val="24"/>
        </w:rPr>
        <w:t>×</w:t>
      </w:r>
      <w:r>
        <w:rPr>
          <w:rFonts w:ascii="宋体" w:hAnsi="宋体" w:hint="eastAsia"/>
          <w:sz w:val="24"/>
          <w:szCs w:val="24"/>
        </w:rPr>
        <w:t>80mm</w:t>
      </w:r>
      <w:r>
        <w:rPr>
          <w:rFonts w:ascii="宋体" w:hAnsi="宋体" w:hint="eastAsia"/>
          <w:sz w:val="24"/>
          <w:szCs w:val="24"/>
        </w:rPr>
        <w:t>的木方，木方立放，间距不得大于</w:t>
      </w:r>
      <w:r>
        <w:rPr>
          <w:rFonts w:ascii="宋体" w:hAnsi="宋体" w:hint="eastAsia"/>
          <w:sz w:val="24"/>
          <w:szCs w:val="24"/>
        </w:rPr>
        <w:t>300mm</w:t>
      </w:r>
      <w:r>
        <w:rPr>
          <w:rFonts w:ascii="宋体" w:hAnsi="宋体" w:hint="eastAsia"/>
          <w:sz w:val="24"/>
          <w:szCs w:val="24"/>
        </w:rPr>
        <w:t>。木方选取用风干落叶松，其抗弯强度达</w:t>
      </w:r>
      <w:r>
        <w:rPr>
          <w:rFonts w:ascii="宋体" w:hAnsi="宋体" w:hint="eastAsia"/>
          <w:sz w:val="24"/>
          <w:szCs w:val="24"/>
        </w:rPr>
        <w:t>13Mpa</w:t>
      </w:r>
      <w:r>
        <w:rPr>
          <w:rFonts w:ascii="宋体" w:hAnsi="宋体" w:hint="eastAsia"/>
          <w:sz w:val="24"/>
          <w:szCs w:val="24"/>
        </w:rPr>
        <w:t>，抗剪性能达</w:t>
      </w:r>
      <w:r>
        <w:rPr>
          <w:rFonts w:ascii="宋体" w:hAnsi="宋体" w:hint="eastAsia"/>
          <w:sz w:val="24"/>
          <w:szCs w:val="24"/>
        </w:rPr>
        <w:t>1.4Mpa</w:t>
      </w:r>
      <w:r>
        <w:rPr>
          <w:rFonts w:ascii="宋体" w:hAnsi="宋体" w:hint="eastAsia"/>
          <w:sz w:val="24"/>
          <w:szCs w:val="24"/>
        </w:rPr>
        <w:t>。</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③</w:t>
      </w:r>
      <w:r>
        <w:rPr>
          <w:rFonts w:ascii="宋体" w:hAnsi="宋体" w:hint="eastAsia"/>
          <w:sz w:val="24"/>
          <w:szCs w:val="24"/>
        </w:rPr>
        <w:t>楼梯斜段及楼梯梁采用覆面木胶板，按施工图纸放大样。</w:t>
      </w:r>
    </w:p>
    <w:p w:rsidR="0090012E" w:rsidP="0090012E">
      <w:pPr>
        <w:pStyle w:val="NormalIndent"/>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）楼梯段支模</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①</w:t>
      </w:r>
      <w:r>
        <w:rPr>
          <w:rFonts w:ascii="宋体" w:hAnsi="宋体" w:hint="eastAsia"/>
          <w:sz w:val="24"/>
          <w:szCs w:val="24"/>
        </w:rPr>
        <w:t>楼梯模板施工根据实际层高放样，先支设平台梁及平台模板，再支设楼梯段底模，然后支设已按图纸预制好的楼梯外帮侧模，外帮侧模应先在其内侧弹出梯板厚度线，钉好固定侧板的挡木，在现场装钉侧板。</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②</w:t>
      </w:r>
      <w:r>
        <w:rPr>
          <w:rFonts w:ascii="宋体" w:hAnsi="宋体" w:hint="eastAsia"/>
          <w:sz w:val="24"/>
          <w:szCs w:val="24"/>
        </w:rPr>
        <w:t>靠墙一侧设置一道反楼梯侧板，以便吊装踏步侧板。梯步高度要均匀一致，特别是最下一步及最上一步的高度，必须考虑到地面装修层厚度，防止因装修层厚度的不同而使踏步高度不协调。</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③</w:t>
      </w:r>
      <w:r>
        <w:rPr>
          <w:rFonts w:ascii="宋体" w:hAnsi="宋体" w:hint="eastAsia"/>
          <w:sz w:val="24"/>
          <w:szCs w:val="24"/>
        </w:rPr>
        <w:t>模板与混凝土接触面应涂刷脱模剂。</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④</w:t>
      </w:r>
      <w:r>
        <w:rPr>
          <w:rFonts w:ascii="宋体" w:hAnsi="宋体" w:hint="eastAsia"/>
          <w:sz w:val="24"/>
          <w:szCs w:val="24"/>
        </w:rPr>
        <w:t>施工缝留设：楼梯段施工缝留设于梯段中间三分</w:t>
      </w:r>
      <w:r>
        <w:rPr>
          <w:rFonts w:ascii="宋体" w:hAnsi="宋体" w:hint="eastAsia"/>
          <w:sz w:val="24"/>
          <w:szCs w:val="24"/>
        </w:rPr>
        <w:t>之一跨度处。</w:t>
      </w:r>
    </w:p>
    <w:p w:rsidR="0090012E">
      <w:pPr>
        <w:pStyle w:val="NormalIndent"/>
        <w:spacing w:line="360" w:lineRule="auto"/>
        <w:ind w:firstLine="560"/>
        <w:rPr>
          <w:rFonts w:ascii="宋体" w:hAnsi="宋体"/>
          <w:sz w:val="24"/>
          <w:szCs w:val="24"/>
        </w:rPr>
      </w:pPr>
      <w:r w:rsidRPr="0090012E">
        <w:rPr>
          <w:rFonts w:ascii="宋体" w:hAnsi="宋体" w:hint="eastAsia"/>
          <w:sz w:val="24"/>
          <w:szCs w:val="24"/>
        </w:rPr>
        <w:t>⑤</w:t>
      </w:r>
      <w:r>
        <w:rPr>
          <w:rFonts w:ascii="宋体" w:hAnsi="宋体" w:hint="eastAsia"/>
          <w:sz w:val="24"/>
          <w:szCs w:val="24"/>
        </w:rPr>
        <w:t>施工缝处理：在继续浇筑混凝土前，将施工缝处松动的石子凿除，并浇水充分湿润，冲洗干净，且不得积水，浇筑前在施工缝处采用与所浇筑混凝土成分相同去除骨料的砂浆进行接浆。</w:t>
      </w:r>
    </w:p>
    <w:p w:rsidR="0090012E">
      <w:pPr>
        <w:pStyle w:val="NormalIndent"/>
        <w:spacing w:line="360" w:lineRule="auto"/>
        <w:ind w:firstLine="560"/>
        <w:rPr>
          <w:rFonts w:ascii="宋体" w:hAnsi="宋体"/>
          <w:sz w:val="24"/>
          <w:szCs w:val="24"/>
        </w:rPr>
        <w:sectPr w:rsidSect="00C13BF0">
          <w:type w:val="nextPage"/>
          <w:pgSz w:w="11906" w:h="16838"/>
          <w:pgMar w:top="1418" w:right="1134" w:bottom="1134" w:left="1418" w:header="851" w:footer="992" w:gutter="0"/>
          <w:pgNumType w:start="18"/>
          <w:cols w:space="720"/>
          <w:titlePg w:val="0"/>
          <w:docGrid w:type="lines" w:linePitch="312"/>
        </w:sectPr>
      </w:pPr>
      <w:r w:rsidRPr="0090012E">
        <w:rPr>
          <w:rFonts w:ascii="宋体" w:hAnsi="宋体" w:hint="eastAsia"/>
          <w:sz w:val="24"/>
          <w:szCs w:val="24"/>
        </w:rPr>
        <w:t>⑥</w:t>
      </w:r>
      <w:r>
        <w:rPr>
          <w:rFonts w:ascii="宋体" w:hAnsi="宋体" w:hint="eastAsia"/>
          <w:sz w:val="24"/>
          <w:szCs w:val="24"/>
        </w:rPr>
        <w:t>混凝土浇筑人员应熟悉结构尺寸和浇筑标高，浇筑混凝土的过程中派专人察看模板、</w:t>
      </w:r>
    </w:p>
    <w:p w:rsidR="0090012E">
      <w:pPr>
        <w:pStyle w:val="NormalIndent"/>
        <w:spacing w:line="360" w:lineRule="auto"/>
        <w:ind w:firstLine="560"/>
        <w:rPr>
          <w:rFonts w:ascii="宋体" w:hAnsi="宋体"/>
          <w:sz w:val="24"/>
          <w:szCs w:val="24"/>
        </w:rPr>
      </w:pPr>
      <w:r>
        <w:rPr>
          <w:rFonts w:ascii="宋体" w:hAnsi="宋体" w:hint="eastAsia"/>
          <w:sz w:val="24"/>
          <w:szCs w:val="24"/>
        </w:rPr>
        <w:t>支撑、钢筋的情况，如发现有特殊情况及时采取措施进行处理。</w:t>
      </w:r>
    </w:p>
    <w:p w:rsidR="00367042" w:rsidRPr="00367042" w:rsidP="00367042">
      <w:pPr>
        <w:pStyle w:val="NormalIndent"/>
        <w:spacing w:line="360" w:lineRule="auto"/>
        <w:ind w:firstLine="560"/>
        <w:rPr>
          <w:rFonts w:ascii="仿宋_GB2312" w:eastAsia="仿宋_GB2312" w:hAnsi="宋体"/>
          <w:sz w:val="28"/>
        </w:rPr>
      </w:pPr>
      <w:r w:rsidRPr="0090012E">
        <w:rPr>
          <w:rFonts w:ascii="宋体" w:hAnsi="宋体" w:hint="eastAsia"/>
          <w:sz w:val="24"/>
          <w:szCs w:val="24"/>
        </w:rPr>
        <w:t>⑦</w:t>
      </w:r>
      <w:r>
        <w:rPr>
          <w:rFonts w:ascii="宋体" w:hAnsi="宋体" w:hint="eastAsia"/>
          <w:sz w:val="24"/>
          <w:szCs w:val="24"/>
        </w:rPr>
        <w:t>拆模：根据同条件试块的试验强度，达到设计强度的75%以上才可以拆模，拆模时要注意不得破坏混凝土表面和踏步棱角。</w:t>
      </w:r>
    </w:p>
    <w:p w:rsidR="00367042">
      <w:pPr>
        <w:pStyle w:val="Normal0"/>
        <w:spacing w:line="360" w:lineRule="auto"/>
        <w:rPr>
          <w:rFonts w:ascii="黑体" w:eastAsia="黑体" w:hAnsi="黑体"/>
          <w:sz w:val="24"/>
        </w:rPr>
      </w:pPr>
      <w:r>
        <w:rPr>
          <w:rFonts w:ascii="仿宋_GB2312" w:eastAsia="仿宋_GB2312" w:hAnsi="宋体"/>
          <w:sz w:val="28"/>
        </w:rPr>
        <w:pict>
          <v:shape id="_x0000_i1058" type="#_x0000_t75" style="width:385.5pt;height:219pt">
            <v:imagedata r:id="rId10" o:title=""/>
          </v:shape>
        </w:pict>
      </w:r>
    </w:p>
    <w:p w:rsidR="0090012E">
      <w:pPr>
        <w:pStyle w:val="Normal0"/>
        <w:spacing w:line="360" w:lineRule="auto"/>
        <w:rPr>
          <w:rFonts w:ascii="宋体" w:hAnsi="宋体"/>
          <w:sz w:val="24"/>
        </w:rPr>
      </w:pPr>
      <w:r w:rsidRPr="00367042">
        <w:rPr>
          <w:rFonts w:ascii="宋体" w:hAnsi="宋体" w:hint="eastAsia"/>
          <w:sz w:val="24"/>
        </w:rPr>
        <w:t>4.</w:t>
      </w:r>
      <w:r w:rsidRPr="00367042" w:rsidR="00367042">
        <w:rPr>
          <w:rFonts w:ascii="宋体" w:hAnsi="宋体" w:hint="eastAsia"/>
          <w:sz w:val="24"/>
        </w:rPr>
        <w:t>6</w:t>
      </w:r>
      <w:r w:rsidRPr="00367042">
        <w:rPr>
          <w:rFonts w:ascii="宋体" w:hAnsi="宋体" w:hint="eastAsia"/>
          <w:sz w:val="24"/>
        </w:rPr>
        <w:t>.6</w:t>
      </w:r>
      <w:r>
        <w:rPr>
          <w:rFonts w:ascii="宋体" w:hAnsi="宋体" w:hint="eastAsia"/>
          <w:sz w:val="24"/>
        </w:rPr>
        <w:t>质量标准</w:t>
      </w:r>
    </w:p>
    <w:p w:rsidR="0090012E" w:rsidP="00367042">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模板支设的质量控制措施</w:t>
      </w:r>
    </w:p>
    <w:p w:rsidR="0090012E">
      <w:pPr>
        <w:pStyle w:val="Normal0"/>
        <w:spacing w:line="360" w:lineRule="auto"/>
        <w:ind w:firstLine="480"/>
        <w:rPr>
          <w:rFonts w:ascii="宋体" w:hAnsi="宋体"/>
          <w:sz w:val="24"/>
        </w:rPr>
      </w:pPr>
      <w:r>
        <w:rPr>
          <w:rFonts w:ascii="宋体" w:hAnsi="宋体" w:hint="eastAsia"/>
          <w:sz w:val="24"/>
        </w:rPr>
        <w:t>1</w:t>
      </w:r>
      <w:r w:rsidR="00367042">
        <w:rPr>
          <w:rFonts w:ascii="宋体" w:hAnsi="宋体" w:hint="eastAsia"/>
          <w:sz w:val="24"/>
        </w:rPr>
        <w:t>）</w:t>
      </w:r>
      <w:r>
        <w:rPr>
          <w:rFonts w:ascii="宋体" w:hAnsi="宋体" w:hint="eastAsia"/>
          <w:sz w:val="24"/>
        </w:rPr>
        <w:t>所有结构支模前均应由专人进行配板设计和画出配板放样图并编号，余留量由缝模调整。</w:t>
      </w:r>
    </w:p>
    <w:p w:rsidR="0090012E">
      <w:pPr>
        <w:pStyle w:val="Normal0"/>
        <w:spacing w:line="360" w:lineRule="auto"/>
        <w:ind w:firstLine="480"/>
        <w:rPr>
          <w:rFonts w:ascii="宋体" w:hAnsi="宋体"/>
          <w:sz w:val="24"/>
        </w:rPr>
      </w:pPr>
      <w:r>
        <w:rPr>
          <w:rFonts w:ascii="宋体" w:hAnsi="宋体" w:hint="eastAsia"/>
          <w:sz w:val="24"/>
        </w:rPr>
        <w:t>2</w:t>
      </w:r>
      <w:r w:rsidR="00367042">
        <w:rPr>
          <w:rFonts w:ascii="宋体" w:hAnsi="宋体" w:hint="eastAsia"/>
          <w:sz w:val="24"/>
        </w:rPr>
        <w:t>）</w:t>
      </w:r>
      <w:r>
        <w:rPr>
          <w:rFonts w:ascii="宋体" w:hAnsi="宋体" w:hint="eastAsia"/>
          <w:sz w:val="24"/>
        </w:rPr>
        <w:t>模板及其支撑均应落在实处，不得有“虚”脚出现，安拆均设专人负责。</w:t>
      </w:r>
    </w:p>
    <w:p w:rsidR="0090012E">
      <w:pPr>
        <w:pStyle w:val="Normal0"/>
        <w:spacing w:line="360" w:lineRule="auto"/>
        <w:ind w:firstLine="480"/>
        <w:rPr>
          <w:rFonts w:ascii="宋体" w:hAnsi="宋体"/>
          <w:sz w:val="24"/>
        </w:rPr>
      </w:pPr>
      <w:r>
        <w:rPr>
          <w:rFonts w:ascii="宋体" w:hAnsi="宋体" w:hint="eastAsia"/>
          <w:sz w:val="24"/>
        </w:rPr>
        <w:t>3</w:t>
      </w:r>
      <w:r w:rsidR="00367042">
        <w:rPr>
          <w:rFonts w:ascii="宋体" w:hAnsi="宋体" w:hint="eastAsia"/>
          <w:sz w:val="24"/>
        </w:rPr>
        <w:t>）</w:t>
      </w:r>
      <w:r>
        <w:rPr>
          <w:rFonts w:ascii="宋体" w:hAnsi="宋体" w:hint="eastAsia"/>
          <w:sz w:val="24"/>
        </w:rPr>
        <w:t>柱脚模板应加垫木和导模，防止砼浆流失造成栏根。</w:t>
      </w:r>
    </w:p>
    <w:p w:rsidR="0090012E">
      <w:pPr>
        <w:pStyle w:val="Normal0"/>
        <w:spacing w:line="360" w:lineRule="auto"/>
        <w:ind w:firstLine="480"/>
        <w:rPr>
          <w:rFonts w:ascii="宋体" w:hAnsi="宋体"/>
          <w:sz w:val="24"/>
        </w:rPr>
      </w:pPr>
      <w:r>
        <w:rPr>
          <w:rFonts w:ascii="宋体" w:hAnsi="宋体" w:hint="eastAsia"/>
          <w:sz w:val="24"/>
        </w:rPr>
        <w:t>4</w:t>
      </w:r>
      <w:r w:rsidR="00367042">
        <w:rPr>
          <w:rFonts w:ascii="宋体" w:hAnsi="宋体" w:hint="eastAsia"/>
          <w:sz w:val="24"/>
        </w:rPr>
        <w:t>）</w:t>
      </w:r>
      <w:r>
        <w:rPr>
          <w:rFonts w:ascii="宋体" w:hAnsi="宋体" w:hint="eastAsia"/>
          <w:sz w:val="24"/>
        </w:rPr>
        <w:t>当梁、板跨度≥</w:t>
      </w:r>
      <w:r>
        <w:rPr>
          <w:rFonts w:ascii="宋体" w:hAnsi="宋体" w:hint="eastAsia"/>
          <w:sz w:val="24"/>
        </w:rPr>
        <w:t>4m</w:t>
      </w:r>
      <w:r>
        <w:rPr>
          <w:rFonts w:ascii="宋体" w:hAnsi="宋体" w:hint="eastAsia"/>
          <w:sz w:val="24"/>
        </w:rPr>
        <w:t>时，其模板应按跨度的</w:t>
      </w:r>
      <w:r>
        <w:rPr>
          <w:rFonts w:ascii="宋体" w:hAnsi="宋体" w:hint="eastAsia"/>
          <w:sz w:val="24"/>
        </w:rPr>
        <w:t>1</w:t>
      </w:r>
      <w:r w:rsidR="00095EB1">
        <w:rPr>
          <w:rFonts w:ascii="宋体" w:hAnsi="宋体" w:hint="eastAsia"/>
          <w:sz w:val="24"/>
        </w:rPr>
        <w:t>～</w:t>
      </w:r>
      <w:r>
        <w:rPr>
          <w:rFonts w:ascii="宋体" w:hAnsi="宋体" w:hint="eastAsia"/>
          <w:sz w:val="24"/>
        </w:rPr>
        <w:t>3</w:t>
      </w:r>
      <w:r>
        <w:rPr>
          <w:rFonts w:ascii="宋体" w:hAnsi="宋体" w:hint="eastAsia"/>
          <w:sz w:val="24"/>
        </w:rPr>
        <w:t>‰起拱。</w:t>
      </w:r>
      <w:r w:rsidR="00095EB1">
        <w:rPr>
          <w:rFonts w:ascii="宋体" w:hAnsi="宋体" w:hint="eastAsia"/>
          <w:sz w:val="24"/>
        </w:rPr>
        <w:t xml:space="preserve"> </w:t>
      </w:r>
    </w:p>
    <w:p w:rsidR="0090012E">
      <w:pPr>
        <w:pStyle w:val="Normal0"/>
        <w:spacing w:line="360" w:lineRule="auto"/>
        <w:ind w:firstLine="480"/>
        <w:rPr>
          <w:rFonts w:ascii="宋体" w:hAnsi="宋体"/>
          <w:sz w:val="24"/>
        </w:rPr>
      </w:pPr>
      <w:r>
        <w:rPr>
          <w:rFonts w:ascii="宋体" w:hAnsi="宋体" w:hint="eastAsia"/>
          <w:sz w:val="24"/>
        </w:rPr>
        <w:t>5</w:t>
      </w:r>
      <w:r w:rsidR="00367042">
        <w:rPr>
          <w:rFonts w:ascii="宋体" w:hAnsi="宋体" w:hint="eastAsia"/>
          <w:sz w:val="24"/>
        </w:rPr>
        <w:t>）</w:t>
      </w:r>
      <w:r>
        <w:rPr>
          <w:rFonts w:ascii="宋体" w:hAnsi="宋体" w:hint="eastAsia"/>
          <w:sz w:val="24"/>
        </w:rPr>
        <w:t>为防止混凝土在硬化过程中与模板粘结，影响脱模，在浇筑混凝土之前，应在清理过的模板表面上（包括第一次使用的模板）涂刷隔离剂，对隔离剂的基本要求是：不粘结、易脱落、不污染墙、易于操作、易清理、无害于人体。不腐蚀模板。</w:t>
      </w:r>
    </w:p>
    <w:p w:rsidR="0090012E">
      <w:pPr>
        <w:pStyle w:val="Normal0"/>
        <w:spacing w:line="360" w:lineRule="auto"/>
        <w:ind w:firstLine="480"/>
        <w:rPr>
          <w:rFonts w:ascii="宋体" w:hAnsi="宋体"/>
          <w:sz w:val="24"/>
        </w:rPr>
      </w:pPr>
      <w:r>
        <w:rPr>
          <w:rFonts w:ascii="宋体" w:hAnsi="宋体" w:hint="eastAsia"/>
          <w:sz w:val="24"/>
        </w:rPr>
        <w:t>6</w:t>
      </w:r>
      <w:r w:rsidR="00367042">
        <w:rPr>
          <w:rFonts w:ascii="宋体" w:hAnsi="宋体" w:hint="eastAsia"/>
          <w:sz w:val="24"/>
        </w:rPr>
        <w:t>）</w:t>
      </w:r>
      <w:r>
        <w:rPr>
          <w:rFonts w:ascii="宋体" w:hAnsi="宋体" w:hint="eastAsia"/>
          <w:sz w:val="24"/>
        </w:rPr>
        <w:t>安装模板时需有保护措施：模板由塔吊吊装就位时，因钢筋绑扎好，钢筋很容易损伤面板，这时需有施工工人在现场扶住模板，轻轻就位，避免损伤模板。</w:t>
      </w:r>
    </w:p>
    <w:p w:rsidR="0090012E">
      <w:pPr>
        <w:pStyle w:val="Normal0"/>
        <w:spacing w:line="360" w:lineRule="auto"/>
        <w:ind w:firstLine="480"/>
        <w:rPr>
          <w:rFonts w:ascii="宋体" w:hAnsi="宋体"/>
          <w:sz w:val="24"/>
        </w:rPr>
      </w:pPr>
      <w:r>
        <w:rPr>
          <w:rFonts w:ascii="宋体" w:hAnsi="宋体" w:hint="eastAsia"/>
          <w:sz w:val="24"/>
        </w:rPr>
        <w:t>7</w:t>
      </w:r>
      <w:r w:rsidR="00367042">
        <w:rPr>
          <w:rFonts w:ascii="宋体" w:hAnsi="宋体" w:hint="eastAsia"/>
          <w:sz w:val="24"/>
        </w:rPr>
        <w:t>）</w:t>
      </w:r>
      <w:r>
        <w:rPr>
          <w:rFonts w:ascii="宋体" w:hAnsi="宋体" w:hint="eastAsia"/>
          <w:sz w:val="24"/>
        </w:rPr>
        <w:t>在靠近模板电焊钢筋、钢管时，在施工焊处的模板面应用铁皮垫隔，防止焊火烧坏模板板面。</w:t>
      </w:r>
    </w:p>
    <w:p w:rsidR="0090012E">
      <w:pPr>
        <w:pStyle w:val="Normal0"/>
        <w:spacing w:line="360" w:lineRule="auto"/>
        <w:ind w:firstLine="480"/>
        <w:rPr>
          <w:rFonts w:ascii="宋体" w:hAnsi="宋体"/>
          <w:sz w:val="24"/>
        </w:rPr>
      </w:pPr>
      <w:r>
        <w:rPr>
          <w:rFonts w:ascii="宋体" w:hAnsi="宋体" w:hint="eastAsia"/>
          <w:sz w:val="24"/>
        </w:rPr>
        <w:t>8</w:t>
      </w:r>
      <w:r w:rsidR="00367042">
        <w:rPr>
          <w:rFonts w:ascii="宋体" w:hAnsi="宋体" w:hint="eastAsia"/>
          <w:sz w:val="24"/>
        </w:rPr>
        <w:t>）</w:t>
      </w:r>
      <w:r>
        <w:rPr>
          <w:rFonts w:ascii="宋体" w:hAnsi="宋体" w:hint="eastAsia"/>
          <w:sz w:val="24"/>
        </w:rPr>
        <w:t>在安装模板之前，应将各种电管、水管等按图就位，避免模板安装好后二</w:t>
      </w:r>
      <w:r>
        <w:rPr>
          <w:rFonts w:ascii="宋体" w:hAnsi="宋体" w:hint="eastAsia"/>
          <w:sz w:val="24"/>
        </w:rPr>
        <w:t>次开洞，模板自身就位时也应严格按照配模图纸进行安装。</w:t>
      </w:r>
    </w:p>
    <w:p w:rsidR="0090012E" w:rsidP="00367042">
      <w:pPr>
        <w:pStyle w:val="Normal0"/>
        <w:spacing w:line="360" w:lineRule="auto"/>
        <w:rPr>
          <w:rFonts w:ascii="宋体" w:hAnsi="宋体"/>
          <w:sz w:val="24"/>
        </w:rPr>
        <w:sectPr w:rsidSect="00C13BF0">
          <w:type w:val="nextPage"/>
          <w:pgSz w:w="11906" w:h="16838"/>
          <w:pgMar w:top="1418" w:right="1134" w:bottom="1134" w:left="1418" w:header="851" w:footer="992" w:gutter="0"/>
          <w:pgNumType w:start="19"/>
          <w:cols w:space="720"/>
          <w:titlePg w:val="0"/>
          <w:docGrid w:type="lines" w:linePitch="312"/>
        </w:sectPr>
      </w:pPr>
      <w:r>
        <w:rPr>
          <w:rFonts w:ascii="宋体" w:hAnsi="宋体" w:hint="eastAsia"/>
          <w:sz w:val="24"/>
        </w:rPr>
        <w:t>2.</w:t>
      </w:r>
      <w:r w:rsidR="00A70F49">
        <w:rPr>
          <w:rFonts w:ascii="宋体" w:hAnsi="宋体" w:hint="eastAsia"/>
          <w:sz w:val="24"/>
        </w:rPr>
        <w:t>模板安装的质量验收标准</w:t>
      </w:r>
    </w:p>
    <w:p w:rsidR="0090012E">
      <w:pPr>
        <w:pStyle w:val="Normal0"/>
        <w:spacing w:line="360" w:lineRule="auto"/>
        <w:jc w:val="center"/>
        <w:rPr>
          <w:rFonts w:ascii="宋体" w:hAnsi="宋体"/>
          <w:color w:val="000000"/>
          <w:sz w:val="24"/>
        </w:rPr>
      </w:pPr>
      <w:r>
        <w:rPr>
          <w:rFonts w:ascii="宋体" w:hAnsi="宋体" w:hint="eastAsia"/>
          <w:color w:val="000000"/>
          <w:sz w:val="24"/>
        </w:rPr>
        <w:t>模板安装工程质量检验标准</w:t>
      </w:r>
      <w:r>
        <w:rPr>
          <w:rFonts w:ascii="宋体" w:hAnsi="宋体"/>
          <w:color w:val="000000"/>
          <w:sz w:val="24"/>
        </w:rPr>
        <w:t xml:space="preserve"> </w:t>
      </w:r>
    </w:p>
    <w:tbl>
      <w:tblPr>
        <w:tblStyle w:val="TableNormal"/>
        <w:tblW w:w="0" w:type="auto"/>
        <w:jc w:val="center"/>
        <w:tblLayout w:type="fixed"/>
        <w:tblCellMar>
          <w:left w:w="0" w:type="dxa"/>
          <w:right w:w="0" w:type="dxa"/>
        </w:tblCellMar>
        <w:tblLook w:val="0000"/>
      </w:tblPr>
      <w:tblGrid>
        <w:gridCol w:w="828"/>
        <w:gridCol w:w="456"/>
        <w:gridCol w:w="722"/>
        <w:gridCol w:w="981"/>
        <w:gridCol w:w="584"/>
        <w:gridCol w:w="1619"/>
        <w:gridCol w:w="1485"/>
        <w:gridCol w:w="2387"/>
      </w:tblGrid>
      <w:tr w:rsidTr="00CB7714">
        <w:tblPrEx>
          <w:tblW w:w="0" w:type="auto"/>
          <w:jc w:val="center"/>
          <w:tblLayout w:type="fixed"/>
          <w:tblCellMar>
            <w:left w:w="0" w:type="dxa"/>
            <w:right w:w="0" w:type="dxa"/>
          </w:tblCellMar>
          <w:tblLook w:val="0000"/>
        </w:tblPrEx>
        <w:trPr>
          <w:trHeight w:val="500"/>
          <w:jc w:val="center"/>
        </w:trPr>
        <w:tc>
          <w:tcPr>
            <w:tcW w:w="828" w:type="dxa"/>
            <w:tcBorders>
              <w:top w:val="single" w:sz="8" w:space="0" w:color="auto"/>
              <w:left w:val="single" w:sz="8"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项目</w:t>
            </w:r>
          </w:p>
        </w:tc>
        <w:tc>
          <w:tcPr>
            <w:tcW w:w="456" w:type="dxa"/>
            <w:tcBorders>
              <w:top w:val="single" w:sz="8" w:space="0" w:color="auto"/>
              <w:left w:val="single" w:sz="4"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序号</w:t>
            </w:r>
          </w:p>
        </w:tc>
        <w:tc>
          <w:tcPr>
            <w:tcW w:w="3906" w:type="dxa"/>
            <w:gridSpan w:val="4"/>
            <w:tcBorders>
              <w:top w:val="single" w:sz="8" w:space="0" w:color="auto"/>
              <w:left w:val="single" w:sz="4"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项</w:t>
            </w:r>
            <w:r>
              <w:rPr>
                <w:rFonts w:ascii="宋体" w:hAnsi="宋体" w:cs="宋体" w:hint="eastAsia"/>
                <w:color w:val="000000"/>
                <w:szCs w:val="21"/>
              </w:rPr>
              <w:t xml:space="preserve">    </w:t>
            </w:r>
            <w:r>
              <w:rPr>
                <w:rFonts w:ascii="宋体" w:hAnsi="宋体" w:cs="宋体" w:hint="eastAsia"/>
                <w:color w:val="000000"/>
                <w:szCs w:val="21"/>
              </w:rPr>
              <w:t>目</w:t>
            </w:r>
          </w:p>
        </w:tc>
        <w:tc>
          <w:tcPr>
            <w:tcW w:w="1485" w:type="dxa"/>
            <w:tcBorders>
              <w:top w:val="single" w:sz="8" w:space="0" w:color="auto"/>
              <w:left w:val="single" w:sz="4"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允许偏差或允许值</w:t>
            </w:r>
          </w:p>
        </w:tc>
        <w:tc>
          <w:tcPr>
            <w:tcW w:w="2387"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szCs w:val="21"/>
              </w:rPr>
              <w:t>检查方法</w:t>
            </w:r>
          </w:p>
        </w:tc>
      </w:tr>
      <w:tr w:rsidTr="00CB7714">
        <w:tblPrEx>
          <w:tblW w:w="0" w:type="auto"/>
          <w:jc w:val="center"/>
          <w:tblLayout w:type="fixed"/>
          <w:tblCellMar>
            <w:left w:w="0" w:type="dxa"/>
            <w:right w:w="0" w:type="dxa"/>
          </w:tblCellMar>
          <w:tblLook w:val="0000"/>
        </w:tblPrEx>
        <w:trPr>
          <w:cantSplit/>
          <w:trHeight w:val="569"/>
          <w:jc w:val="center"/>
        </w:trPr>
        <w:tc>
          <w:tcPr>
            <w:tcW w:w="828" w:type="dxa"/>
            <w:vMerge w:val="restart"/>
            <w:tcBorders>
              <w:top w:val="single" w:sz="4"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主</w:t>
            </w:r>
          </w:p>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控</w:t>
            </w:r>
          </w:p>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项</w:t>
            </w:r>
          </w:p>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目</w:t>
            </w:r>
          </w:p>
        </w:tc>
        <w:tc>
          <w:tcPr>
            <w:tcW w:w="456" w:type="dxa"/>
            <w:tcBorders>
              <w:top w:val="single" w:sz="4" w:space="0" w:color="auto"/>
              <w:left w:val="single" w:sz="8" w:space="0" w:color="auto"/>
              <w:bottom w:val="single" w:sz="8" w:space="0" w:color="auto"/>
              <w:right w:val="single" w:sz="4"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w:t>
            </w:r>
          </w:p>
        </w:tc>
        <w:tc>
          <w:tcPr>
            <w:tcW w:w="3906" w:type="dxa"/>
            <w:gridSpan w:val="4"/>
            <w:tcBorders>
              <w:top w:val="single" w:sz="4" w:space="0" w:color="auto"/>
              <w:left w:val="single" w:sz="4"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模板支撑、立柱位置和垫板</w:t>
            </w:r>
          </w:p>
        </w:tc>
        <w:tc>
          <w:tcPr>
            <w:tcW w:w="1485" w:type="dxa"/>
            <w:tcBorders>
              <w:top w:val="single" w:sz="4"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1</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vAlign w:val="center"/>
          </w:tcPr>
          <w:p w:rsidR="0090012E" w:rsidP="00E5653C">
            <w:pPr>
              <w:pStyle w:val="Normal0"/>
              <w:spacing w:line="276" w:lineRule="auto"/>
              <w:jc w:val="center"/>
              <w:rPr>
                <w:rFonts w:ascii="宋体" w:hAnsi="宋体"/>
                <w:color w:val="000000"/>
                <w:szCs w:val="21"/>
              </w:rPr>
            </w:pPr>
            <w:r>
              <w:rPr>
                <w:rFonts w:ascii="宋体" w:hAnsi="宋体"/>
                <w:color w:val="000000"/>
                <w:szCs w:val="21"/>
              </w:rPr>
              <w:t>对照设计观察检查</w:t>
            </w:r>
          </w:p>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500"/>
          <w:jc w:val="center"/>
        </w:trPr>
        <w:tc>
          <w:tcPr>
            <w:tcW w:w="828" w:type="dxa"/>
            <w:vMerge/>
            <w:tcBorders>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p>
        </w:tc>
        <w:tc>
          <w:tcPr>
            <w:tcW w:w="456"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3906" w:type="dxa"/>
            <w:gridSpan w:val="4"/>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避免隔离剂沾污</w:t>
            </w:r>
          </w:p>
        </w:tc>
        <w:tc>
          <w:tcPr>
            <w:tcW w:w="1485"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20"/>
          <w:jc w:val="center"/>
        </w:trPr>
        <w:tc>
          <w:tcPr>
            <w:tcW w:w="828" w:type="dxa"/>
            <w:vMerge w:val="restart"/>
            <w:tcBorders>
              <w:top w:val="single" w:sz="8"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kern w:val="0"/>
                <w:szCs w:val="21"/>
              </w:rPr>
            </w:pPr>
            <w:r>
              <w:rPr>
                <w:rFonts w:ascii="宋体" w:hAnsi="宋体" w:cs="宋体"/>
                <w:color w:val="000000"/>
                <w:kern w:val="0"/>
                <w:szCs w:val="21"/>
              </w:rPr>
              <w:t>一</w:t>
            </w:r>
          </w:p>
          <w:p w:rsidR="00E5653C"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般</w:t>
            </w:r>
          </w:p>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项</w:t>
            </w:r>
          </w:p>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目</w:t>
            </w: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模板安装的一般要求</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3</w:t>
            </w:r>
            <w:r>
              <w:rPr>
                <w:rFonts w:ascii="宋体" w:hAnsi="宋体" w:cs="宋体" w:hint="eastAsia"/>
                <w:color w:val="000000"/>
                <w:kern w:val="0"/>
                <w:szCs w:val="21"/>
              </w:rPr>
              <w:t>条</w:t>
            </w:r>
          </w:p>
        </w:tc>
        <w:tc>
          <w:tcPr>
            <w:tcW w:w="2387"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227"/>
          <w:jc w:val="center"/>
        </w:trPr>
        <w:tc>
          <w:tcPr>
            <w:tcW w:w="828" w:type="dxa"/>
            <w:vMerge/>
            <w:tcBorders>
              <w:left w:val="single" w:sz="8" w:space="0" w:color="auto"/>
              <w:bottom w:val="nil"/>
              <w:right w:val="single" w:sz="8" w:space="0" w:color="auto"/>
            </w:tcBorders>
          </w:tcPr>
          <w:p w:rsidR="0090012E" w:rsidP="00E5653C">
            <w:pPr>
              <w:pStyle w:val="Normal0"/>
              <w:spacing w:line="276" w:lineRule="auto"/>
              <w:jc w:val="center"/>
              <w:rPr>
                <w:rFonts w:ascii="宋体" w:hAnsi="宋体"/>
                <w:kern w:val="0"/>
                <w:szCs w:val="21"/>
              </w:rPr>
            </w:pP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用作模板地坪、胎膜质量</w:t>
            </w:r>
          </w:p>
        </w:tc>
        <w:tc>
          <w:tcPr>
            <w:tcW w:w="1485"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4</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观察检查</w:t>
            </w:r>
          </w:p>
        </w:tc>
      </w:tr>
      <w:tr w:rsidTr="00CB7714">
        <w:tblPrEx>
          <w:tblW w:w="0" w:type="auto"/>
          <w:jc w:val="center"/>
          <w:tblLayout w:type="fixed"/>
          <w:tblCellMar>
            <w:left w:w="0" w:type="dxa"/>
            <w:right w:w="0" w:type="dxa"/>
          </w:tblCellMar>
          <w:tblLook w:val="0000"/>
        </w:tblPrEx>
        <w:trPr>
          <w:cantSplit/>
          <w:trHeight w:val="343"/>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3906" w:type="dxa"/>
            <w:gridSpan w:val="4"/>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模板起拱高度</w:t>
            </w:r>
          </w:p>
        </w:tc>
        <w:tc>
          <w:tcPr>
            <w:tcW w:w="1485" w:type="dxa"/>
            <w:tcBorders>
              <w:top w:val="single" w:sz="8"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第</w:t>
            </w:r>
            <w:r>
              <w:rPr>
                <w:rFonts w:ascii="宋体" w:hAnsi="宋体" w:cs="宋体"/>
                <w:color w:val="000000"/>
                <w:kern w:val="0"/>
                <w:szCs w:val="21"/>
              </w:rPr>
              <w:t>4</w:t>
            </w:r>
            <w:r>
              <w:rPr>
                <w:rFonts w:ascii="宋体" w:hAnsi="宋体" w:cs="宋体" w:hint="eastAsia"/>
                <w:color w:val="000000"/>
                <w:kern w:val="0"/>
                <w:szCs w:val="21"/>
              </w:rPr>
              <w:t>．</w:t>
            </w:r>
            <w:r>
              <w:rPr>
                <w:rFonts w:ascii="宋体" w:hAnsi="宋体" w:cs="宋体"/>
                <w:color w:val="000000"/>
                <w:kern w:val="0"/>
                <w:szCs w:val="21"/>
              </w:rPr>
              <w:t>2</w:t>
            </w:r>
            <w:r>
              <w:rPr>
                <w:rFonts w:ascii="宋体" w:hAnsi="宋体" w:cs="宋体" w:hint="eastAsia"/>
                <w:color w:val="000000"/>
                <w:kern w:val="0"/>
                <w:szCs w:val="21"/>
              </w:rPr>
              <w:t>．</w:t>
            </w:r>
            <w:r>
              <w:rPr>
                <w:rFonts w:ascii="宋体" w:hAnsi="宋体" w:cs="宋体"/>
                <w:color w:val="000000"/>
                <w:kern w:val="0"/>
                <w:szCs w:val="21"/>
              </w:rPr>
              <w:t>5</w:t>
            </w:r>
            <w:r>
              <w:rPr>
                <w:rFonts w:ascii="宋体" w:hAnsi="宋体" w:cs="宋体" w:hint="eastAsia"/>
                <w:color w:val="000000"/>
                <w:kern w:val="0"/>
                <w:szCs w:val="21"/>
              </w:rPr>
              <w:t>条</w:t>
            </w:r>
          </w:p>
        </w:tc>
        <w:tc>
          <w:tcPr>
            <w:tcW w:w="2387" w:type="dxa"/>
            <w:tcBorders>
              <w:top w:val="single" w:sz="4" w:space="0" w:color="auto"/>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olor w:val="000000"/>
                <w:szCs w:val="21"/>
              </w:rPr>
              <w:t>水准仪、拉线和尺量检查</w:t>
            </w: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r>
              <w:rPr>
                <w:rFonts w:ascii="宋体" w:hAnsi="宋体" w:cs="宋体"/>
                <w:color w:val="000000"/>
                <w:kern w:val="0"/>
                <w:szCs w:val="21"/>
              </w:rPr>
              <w:t>4</w:t>
            </w:r>
          </w:p>
        </w:tc>
        <w:tc>
          <w:tcPr>
            <w:tcW w:w="722" w:type="dxa"/>
            <w:vMerge w:val="restart"/>
            <w:tcBorders>
              <w:top w:val="single" w:sz="8" w:space="0" w:color="auto"/>
              <w:left w:val="single" w:sz="8" w:space="0" w:color="auto"/>
              <w:right w:val="single" w:sz="8" w:space="0" w:color="auto"/>
            </w:tcBorders>
            <w:vAlign w:val="center"/>
          </w:tcPr>
          <w:p w:rsidR="0090012E" w:rsidP="00E5653C">
            <w:pPr>
              <w:pStyle w:val="Normal0"/>
              <w:spacing w:line="276" w:lineRule="auto"/>
              <w:jc w:val="center"/>
              <w:rPr>
                <w:rFonts w:ascii="宋体" w:hAnsi="宋体"/>
                <w:kern w:val="0"/>
                <w:szCs w:val="21"/>
              </w:rPr>
            </w:pPr>
            <w:r>
              <w:rPr>
                <w:rFonts w:ascii="宋体" w:hAnsi="宋体" w:cs="宋体" w:hint="eastAsia"/>
                <w:color w:val="000000"/>
                <w:kern w:val="0"/>
                <w:szCs w:val="21"/>
              </w:rPr>
              <w:t>预埋件预留孔允</w:t>
            </w:r>
            <w:r>
              <w:rPr>
                <w:rFonts w:ascii="宋体" w:hAnsi="宋体" w:hint="eastAsia"/>
                <w:kern w:val="0"/>
                <w:szCs w:val="21"/>
              </w:rPr>
              <w:t>许</w:t>
            </w:r>
            <w:r>
              <w:rPr>
                <w:rFonts w:ascii="宋体" w:hAnsi="宋体" w:cs="宋体" w:hint="eastAsia"/>
                <w:color w:val="000000"/>
                <w:kern w:val="0"/>
                <w:szCs w:val="21"/>
              </w:rPr>
              <w:t>偏差</w:t>
            </w:r>
          </w:p>
        </w:tc>
        <w:tc>
          <w:tcPr>
            <w:tcW w:w="3184" w:type="dxa"/>
            <w:gridSpan w:val="3"/>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预埋钢板中心线位置（</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2387" w:type="dxa"/>
            <w:vMerge w:val="restart"/>
            <w:tcBorders>
              <w:top w:val="single" w:sz="4" w:space="0" w:color="auto"/>
              <w:left w:val="single" w:sz="8" w:space="0" w:color="auto"/>
              <w:right w:val="single" w:sz="8" w:space="0" w:color="auto"/>
            </w:tcBorders>
            <w:vAlign w:val="center"/>
          </w:tcPr>
          <w:p w:rsidR="0090012E" w:rsidP="00CB7714">
            <w:pPr>
              <w:pStyle w:val="Normal0"/>
              <w:spacing w:line="276" w:lineRule="auto"/>
              <w:rPr>
                <w:rFonts w:ascii="宋体" w:hAnsi="宋体" w:cs="宋体"/>
                <w:color w:val="000000"/>
                <w:szCs w:val="21"/>
              </w:rPr>
            </w:pPr>
          </w:p>
          <w:p w:rsidR="0090012E" w:rsidP="00CB7714">
            <w:pPr>
              <w:pStyle w:val="Normal0"/>
              <w:spacing w:line="276" w:lineRule="auto"/>
              <w:jc w:val="center"/>
              <w:rPr>
                <w:rFonts w:ascii="宋体" w:hAnsi="宋体" w:cs="宋体"/>
                <w:color w:val="000000"/>
                <w:szCs w:val="21"/>
              </w:rPr>
            </w:pPr>
            <w:r>
              <w:rPr>
                <w:rFonts w:ascii="宋体" w:hAnsi="宋体"/>
                <w:color w:val="000000"/>
                <w:szCs w:val="21"/>
              </w:rPr>
              <w:t>尺量检查</w:t>
            </w:r>
          </w:p>
          <w:p w:rsidR="0090012E" w:rsidP="00CB7714">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54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kern w:val="0"/>
                <w:szCs w:val="21"/>
              </w:rPr>
            </w:pPr>
            <w:r>
              <w:rPr>
                <w:rFonts w:ascii="宋体" w:hAnsi="宋体" w:cs="宋体" w:hint="eastAsia"/>
                <w:color w:val="000000"/>
                <w:kern w:val="0"/>
                <w:szCs w:val="21"/>
              </w:rPr>
              <w:t>预埋管、预留孔中心线位置</w:t>
            </w:r>
          </w:p>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8" w:space="0" w:color="auto"/>
            </w:tcBorders>
            <w:vAlign w:val="center"/>
          </w:tcPr>
          <w:p w:rsidR="0090012E" w:rsidP="00E5653C">
            <w:pPr>
              <w:pStyle w:val="Normal0"/>
              <w:spacing w:line="276" w:lineRule="auto"/>
              <w:jc w:val="center"/>
              <w:rPr>
                <w:rFonts w:ascii="宋体" w:hAnsi="宋体"/>
                <w:color w:val="000000"/>
                <w:szCs w:val="21"/>
              </w:rPr>
            </w:pPr>
          </w:p>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3</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插筋</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外露长度</w:t>
            </w: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预埋螺栓</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外露长度</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val="restart"/>
            <w:tcBorders>
              <w:top w:val="single" w:sz="8" w:space="0" w:color="auto"/>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预留洞</w:t>
            </w: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中心线位置</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w:t>
            </w:r>
          </w:p>
        </w:tc>
        <w:tc>
          <w:tcPr>
            <w:tcW w:w="2387"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60"/>
          <w:jc w:val="center"/>
        </w:trPr>
        <w:tc>
          <w:tcPr>
            <w:tcW w:w="828" w:type="dxa"/>
            <w:vMerge/>
            <w:tcBorders>
              <w:left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456"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722"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981" w:type="dxa"/>
            <w:vMerge/>
            <w:tcBorders>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c>
          <w:tcPr>
            <w:tcW w:w="2203" w:type="dxa"/>
            <w:gridSpan w:val="2"/>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尺寸</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8" w:space="0" w:color="auto"/>
            </w:tcBorders>
          </w:tcPr>
          <w:p w:rsidR="0090012E"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+10,0</w:t>
            </w:r>
          </w:p>
        </w:tc>
        <w:tc>
          <w:tcPr>
            <w:tcW w:w="2387" w:type="dxa"/>
            <w:vMerge/>
            <w:tcBorders>
              <w:left w:val="single" w:sz="8" w:space="0" w:color="auto"/>
              <w:bottom w:val="single" w:sz="4" w:space="0" w:color="auto"/>
              <w:right w:val="single" w:sz="8" w:space="0" w:color="auto"/>
            </w:tcBorders>
          </w:tcPr>
          <w:p w:rsidR="0090012E"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r>
              <w:rPr>
                <w:rFonts w:ascii="宋体" w:hAnsi="宋体" w:hint="eastAsia"/>
                <w:kern w:val="0"/>
                <w:szCs w:val="21"/>
              </w:rPr>
              <w:t>5</w:t>
            </w:r>
          </w:p>
        </w:tc>
        <w:tc>
          <w:tcPr>
            <w:tcW w:w="722" w:type="dxa"/>
            <w:vMerge w:val="restart"/>
            <w:tcBorders>
              <w:top w:val="single" w:sz="8" w:space="0" w:color="auto"/>
              <w:left w:val="single" w:sz="8" w:space="0" w:color="auto"/>
              <w:right w:val="single" w:sz="8" w:space="0" w:color="auto"/>
            </w:tcBorders>
            <w:vAlign w:val="center"/>
          </w:tcPr>
          <w:p w:rsidR="00CB7714" w:rsidP="00E5653C">
            <w:pPr>
              <w:pStyle w:val="Normal0"/>
              <w:spacing w:line="276" w:lineRule="auto"/>
              <w:jc w:val="center"/>
              <w:rPr>
                <w:rFonts w:ascii="宋体" w:hAnsi="宋体"/>
                <w:kern w:val="0"/>
                <w:szCs w:val="21"/>
              </w:rPr>
            </w:pPr>
            <w:r>
              <w:rPr>
                <w:rFonts w:ascii="宋体" w:hAnsi="宋体" w:cs="宋体" w:hint="eastAsia"/>
                <w:color w:val="000000"/>
                <w:kern w:val="0"/>
                <w:szCs w:val="21"/>
              </w:rPr>
              <w:t>模板安装允许偏差</w:t>
            </w: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轴线位置</w:t>
            </w: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val="restart"/>
            <w:tcBorders>
              <w:top w:val="single" w:sz="4" w:space="0" w:color="auto"/>
              <w:left w:val="single" w:sz="4" w:space="0" w:color="auto"/>
              <w:right w:val="single" w:sz="8" w:space="0" w:color="auto"/>
            </w:tcBorders>
            <w:vAlign w:val="center"/>
          </w:tcPr>
          <w:p w:rsidR="00CB7714" w:rsidP="00CB7714">
            <w:pPr>
              <w:pStyle w:val="Normal0"/>
              <w:spacing w:line="276" w:lineRule="auto"/>
              <w:jc w:val="center"/>
              <w:rPr>
                <w:rFonts w:ascii="宋体" w:hAnsi="宋体" w:cs="宋体"/>
                <w:color w:val="000000"/>
                <w:szCs w:val="21"/>
              </w:rPr>
            </w:pPr>
            <w:r>
              <w:rPr>
                <w:rFonts w:ascii="宋体" w:hAnsi="宋体" w:hint="eastAsia"/>
                <w:color w:val="000000"/>
                <w:szCs w:val="21"/>
              </w:rPr>
              <w:t>经纬仪、水准仪、</w:t>
            </w:r>
            <w:r>
              <w:rPr>
                <w:rFonts w:ascii="宋体" w:hAnsi="宋体"/>
                <w:color w:val="000000"/>
                <w:szCs w:val="21"/>
              </w:rPr>
              <w:t>2m</w:t>
            </w:r>
            <w:r>
              <w:rPr>
                <w:rFonts w:ascii="宋体" w:hAnsi="宋体"/>
                <w:color w:val="000000"/>
                <w:szCs w:val="21"/>
              </w:rPr>
              <w:t>靠尺和塞尺、拉线和尺量检查</w:t>
            </w: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底模上表面标高</w:t>
            </w:r>
            <w:r>
              <w:rPr>
                <w:rFonts w:ascii="宋体" w:hAnsi="宋体" w:cs="宋体"/>
                <w:color w:val="000000"/>
                <w:kern w:val="0"/>
                <w:szCs w:val="21"/>
              </w:rPr>
              <w:t>(</w:t>
            </w:r>
            <w:r>
              <w:rPr>
                <w:rFonts w:ascii="宋体" w:hAnsi="宋体" w:cs="宋体" w:hint="eastAsia"/>
                <w:color w:val="000000"/>
                <w:kern w:val="0"/>
                <w:szCs w:val="21"/>
              </w:rPr>
              <w:t>mm</w:t>
            </w:r>
            <w:r>
              <w:rPr>
                <w:rFonts w:ascii="宋体" w:hAnsi="宋体" w:cs="宋体"/>
                <w:color w:val="000000"/>
                <w:kern w:val="0"/>
                <w:szCs w:val="21"/>
              </w:rPr>
              <w:t>)</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w:t>
            </w:r>
            <w:r>
              <w:rPr>
                <w:rFonts w:ascii="宋体" w:hAnsi="宋体" w:cs="宋体"/>
                <w:color w:val="000000"/>
                <w:kern w:val="0"/>
                <w:szCs w:val="21"/>
              </w:rPr>
              <w:t>5</w:t>
            </w:r>
          </w:p>
        </w:tc>
        <w:tc>
          <w:tcPr>
            <w:tcW w:w="2387" w:type="dxa"/>
            <w:vMerge/>
            <w:tcBorders>
              <w:left w:val="single" w:sz="4" w:space="0" w:color="auto"/>
              <w:right w:val="single" w:sz="8" w:space="0" w:color="auto"/>
            </w:tcBorders>
          </w:tcPr>
          <w:p w:rsidR="00CB7714" w:rsidP="00E5653C">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截面内部尺寸</w:t>
            </w:r>
          </w:p>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基础</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w:t>
            </w:r>
            <w:r>
              <w:rPr>
                <w:rFonts w:ascii="宋体" w:hAnsi="宋体" w:cs="宋体"/>
                <w:color w:val="000000"/>
                <w:kern w:val="0"/>
                <w:szCs w:val="21"/>
              </w:rPr>
              <w:t>10</w:t>
            </w:r>
          </w:p>
        </w:tc>
        <w:tc>
          <w:tcPr>
            <w:tcW w:w="2387" w:type="dxa"/>
            <w:vMerge/>
            <w:tcBorders>
              <w:left w:val="single" w:sz="4" w:space="0" w:color="auto"/>
              <w:right w:val="single" w:sz="8" w:space="0" w:color="auto"/>
            </w:tcBorders>
          </w:tcPr>
          <w:p w:rsidR="00CB7714" w:rsidP="00E5653C">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柱、墙、梁</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+4,-5</w:t>
            </w:r>
          </w:p>
        </w:tc>
        <w:tc>
          <w:tcPr>
            <w:tcW w:w="2387" w:type="dxa"/>
            <w:vMerge/>
            <w:tcBorders>
              <w:left w:val="single" w:sz="4" w:space="0" w:color="auto"/>
              <w:right w:val="single" w:sz="8" w:space="0" w:color="auto"/>
            </w:tcBorders>
          </w:tcPr>
          <w:p w:rsidR="00CB7714" w:rsidP="00CB7714">
            <w:pPr>
              <w:pStyle w:val="Normal0"/>
              <w:spacing w:line="276" w:lineRule="auto"/>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val="restart"/>
            <w:tcBorders>
              <w:top w:val="single" w:sz="8" w:space="0" w:color="auto"/>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层高垂直度</w:t>
            </w:r>
          </w:p>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(mm)</w:t>
            </w: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不大于</w:t>
            </w:r>
            <w:r>
              <w:rPr>
                <w:rFonts w:ascii="宋体" w:hAnsi="宋体" w:cs="宋体"/>
                <w:color w:val="000000"/>
                <w:kern w:val="0"/>
                <w:szCs w:val="21"/>
              </w:rPr>
              <w:t>5m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6</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6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565" w:type="dxa"/>
            <w:gridSpan w:val="2"/>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c>
          <w:tcPr>
            <w:tcW w:w="1619" w:type="dxa"/>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大于</w:t>
            </w:r>
            <w:r>
              <w:rPr>
                <w:rFonts w:ascii="宋体" w:hAnsi="宋体" w:cs="宋体"/>
                <w:color w:val="000000"/>
                <w:kern w:val="0"/>
                <w:szCs w:val="21"/>
              </w:rPr>
              <w:t>5m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8</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280"/>
          <w:jc w:val="center"/>
        </w:trPr>
        <w:tc>
          <w:tcPr>
            <w:tcW w:w="828"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相邻两板表面高低差</w:t>
            </w:r>
            <w:r>
              <w:rPr>
                <w:rFonts w:ascii="宋体" w:hAnsi="宋体" w:cs="宋体"/>
                <w:color w:val="000000"/>
                <w:kern w:val="0"/>
                <w:szCs w:val="21"/>
              </w:rPr>
              <w:t>(</w:t>
            </w:r>
            <w:r>
              <w:rPr>
                <w:rFonts w:ascii="宋体" w:hAnsi="宋体" w:cs="宋体" w:hint="eastAsia"/>
                <w:color w:val="000000"/>
                <w:kern w:val="0"/>
                <w:szCs w:val="21"/>
              </w:rPr>
              <w:t>m</w:t>
            </w:r>
            <w:r>
              <w:rPr>
                <w:rFonts w:ascii="宋体" w:hAnsi="宋体" w:cs="宋体"/>
                <w:color w:val="000000"/>
                <w:kern w:val="0"/>
                <w:szCs w:val="21"/>
              </w:rPr>
              <w:t>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2</w:t>
            </w:r>
          </w:p>
        </w:tc>
        <w:tc>
          <w:tcPr>
            <w:tcW w:w="2387" w:type="dxa"/>
            <w:vMerge/>
            <w:tcBorders>
              <w:left w:val="single" w:sz="4"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r w:rsidTr="00CB7714">
        <w:tblPrEx>
          <w:tblW w:w="0" w:type="auto"/>
          <w:jc w:val="center"/>
          <w:tblLayout w:type="fixed"/>
          <w:tblCellMar>
            <w:left w:w="0" w:type="dxa"/>
            <w:right w:w="0" w:type="dxa"/>
          </w:tblCellMar>
          <w:tblLook w:val="0000"/>
        </w:tblPrEx>
        <w:trPr>
          <w:cantSplit/>
          <w:trHeight w:val="306"/>
          <w:jc w:val="center"/>
        </w:trPr>
        <w:tc>
          <w:tcPr>
            <w:tcW w:w="828" w:type="dxa"/>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456" w:type="dxa"/>
            <w:vMerge/>
            <w:tcBorders>
              <w:left w:val="single" w:sz="8" w:space="0" w:color="auto"/>
              <w:bottom w:val="single" w:sz="4"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722" w:type="dxa"/>
            <w:vMerge/>
            <w:tcBorders>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kern w:val="0"/>
                <w:szCs w:val="21"/>
              </w:rPr>
            </w:pPr>
          </w:p>
        </w:tc>
        <w:tc>
          <w:tcPr>
            <w:tcW w:w="3184" w:type="dxa"/>
            <w:gridSpan w:val="3"/>
            <w:tcBorders>
              <w:top w:val="single" w:sz="8" w:space="0" w:color="auto"/>
              <w:left w:val="single" w:sz="8"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hint="eastAsia"/>
                <w:color w:val="000000"/>
                <w:kern w:val="0"/>
                <w:szCs w:val="21"/>
              </w:rPr>
              <w:t>表面平整度</w:t>
            </w:r>
            <w:r>
              <w:rPr>
                <w:rFonts w:ascii="宋体" w:hAnsi="宋体" w:cs="宋体"/>
                <w:color w:val="000000"/>
                <w:kern w:val="0"/>
                <w:szCs w:val="21"/>
              </w:rPr>
              <w:t>(mm)</w:t>
            </w:r>
          </w:p>
        </w:tc>
        <w:tc>
          <w:tcPr>
            <w:tcW w:w="1485" w:type="dxa"/>
            <w:tcBorders>
              <w:top w:val="single" w:sz="8" w:space="0" w:color="auto"/>
              <w:left w:val="single" w:sz="8" w:space="0" w:color="auto"/>
              <w:bottom w:val="single" w:sz="8" w:space="0" w:color="auto"/>
              <w:right w:val="single" w:sz="4" w:space="0" w:color="auto"/>
            </w:tcBorders>
          </w:tcPr>
          <w:p w:rsidR="00CB7714" w:rsidP="00E5653C">
            <w:pPr>
              <w:pStyle w:val="Normal0"/>
              <w:spacing w:line="276" w:lineRule="auto"/>
              <w:jc w:val="center"/>
              <w:rPr>
                <w:rFonts w:ascii="宋体" w:hAnsi="宋体" w:cs="宋体"/>
                <w:color w:val="000000"/>
                <w:szCs w:val="21"/>
              </w:rPr>
            </w:pPr>
            <w:r>
              <w:rPr>
                <w:rFonts w:ascii="宋体" w:hAnsi="宋体" w:cs="宋体"/>
                <w:color w:val="000000"/>
                <w:kern w:val="0"/>
                <w:szCs w:val="21"/>
              </w:rPr>
              <w:t>5</w:t>
            </w:r>
          </w:p>
        </w:tc>
        <w:tc>
          <w:tcPr>
            <w:tcW w:w="2387" w:type="dxa"/>
            <w:vMerge/>
            <w:tcBorders>
              <w:left w:val="single" w:sz="4" w:space="0" w:color="auto"/>
              <w:bottom w:val="single" w:sz="8" w:space="0" w:color="auto"/>
              <w:right w:val="single" w:sz="8" w:space="0" w:color="auto"/>
            </w:tcBorders>
          </w:tcPr>
          <w:p w:rsidR="00CB7714" w:rsidP="00E5653C">
            <w:pPr>
              <w:pStyle w:val="Normal0"/>
              <w:spacing w:line="276" w:lineRule="auto"/>
              <w:jc w:val="center"/>
              <w:rPr>
                <w:rFonts w:ascii="宋体" w:hAnsi="宋体" w:cs="宋体"/>
                <w:color w:val="000000"/>
                <w:szCs w:val="21"/>
              </w:rPr>
            </w:pPr>
          </w:p>
        </w:tc>
      </w:tr>
    </w:tbl>
    <w:p w:rsidR="0090012E" w:rsidRPr="00736F6D">
      <w:pPr>
        <w:pStyle w:val="Normal0"/>
        <w:spacing w:line="360" w:lineRule="auto"/>
        <w:rPr>
          <w:rFonts w:ascii="宋体" w:hAnsi="宋体"/>
          <w:sz w:val="24"/>
        </w:rPr>
      </w:pPr>
      <w:r w:rsidRPr="00736F6D">
        <w:rPr>
          <w:rFonts w:ascii="宋体" w:hAnsi="宋体" w:hint="eastAsia"/>
          <w:sz w:val="24"/>
        </w:rPr>
        <w:t>4.</w:t>
      </w:r>
      <w:r w:rsidRPr="00736F6D" w:rsidR="00736F6D">
        <w:rPr>
          <w:rFonts w:ascii="宋体" w:hAnsi="宋体" w:hint="eastAsia"/>
          <w:sz w:val="24"/>
        </w:rPr>
        <w:t>6</w:t>
      </w:r>
      <w:r w:rsidRPr="00736F6D">
        <w:rPr>
          <w:rFonts w:ascii="宋体" w:hAnsi="宋体" w:hint="eastAsia"/>
          <w:sz w:val="24"/>
        </w:rPr>
        <w:t>.7</w:t>
      </w:r>
      <w:r w:rsidRPr="00736F6D">
        <w:rPr>
          <w:rFonts w:ascii="宋体" w:hAnsi="宋体" w:hint="eastAsia"/>
          <w:sz w:val="24"/>
        </w:rPr>
        <w:t>成品保护</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A70F49">
        <w:rPr>
          <w:rFonts w:ascii="宋体" w:hAnsi="宋体" w:hint="eastAsia"/>
          <w:color w:val="000000"/>
          <w:sz w:val="24"/>
        </w:rPr>
        <w:t>保持大模板本身的整洁及配套设备零件的齐全，吊运应防止碰撞墙体，堆放合理，保持板面不变形。冬期施工时大模板背面的保温措施应保持完好。</w:t>
      </w:r>
    </w:p>
    <w:p w:rsidR="0090012E" w:rsidP="00736F6D">
      <w:pPr>
        <w:pStyle w:val="Normal0"/>
        <w:spacing w:line="360" w:lineRule="auto"/>
        <w:rPr>
          <w:rFonts w:ascii="宋体" w:hAnsi="宋体"/>
          <w:color w:val="000000"/>
          <w:sz w:val="24"/>
        </w:rPr>
      </w:pPr>
      <w:r>
        <w:rPr>
          <w:rFonts w:ascii="宋体" w:hAnsi="宋体" w:hint="eastAsia"/>
          <w:color w:val="000000"/>
          <w:sz w:val="24"/>
        </w:rPr>
        <w:t>2.</w:t>
      </w:r>
      <w:r w:rsidR="00A70F49">
        <w:rPr>
          <w:rFonts w:ascii="宋体" w:hAnsi="宋体" w:hint="eastAsia"/>
          <w:color w:val="000000"/>
          <w:sz w:val="24"/>
        </w:rPr>
        <w:t>大模板吊运就位时要平稳、准确，不得碰砸楼板及其他已施工完的部位，不得兜挂钢筋。用撬棍调整大模板时，要注意保持模板下面的砂浆找平层。</w:t>
      </w:r>
    </w:p>
    <w:p w:rsidR="0090012E" w:rsidP="00736F6D">
      <w:pPr>
        <w:pStyle w:val="Normal0"/>
        <w:spacing w:line="360" w:lineRule="auto"/>
        <w:rPr>
          <w:rFonts w:ascii="宋体" w:hAnsi="宋体"/>
          <w:color w:val="000000"/>
          <w:sz w:val="24"/>
        </w:rPr>
      </w:pPr>
      <w:r>
        <w:rPr>
          <w:rFonts w:ascii="宋体" w:hAnsi="宋体" w:hint="eastAsia"/>
          <w:color w:val="000000"/>
          <w:sz w:val="24"/>
        </w:rPr>
        <w:t>3.</w:t>
      </w:r>
      <w:r w:rsidR="00A70F49">
        <w:rPr>
          <w:rFonts w:ascii="宋体" w:hAnsi="宋体" w:hint="eastAsia"/>
          <w:color w:val="000000"/>
          <w:sz w:val="24"/>
        </w:rPr>
        <w:t>拆除模板时按程序进行，禁止用大锤敲击，防止混凝土墙面及门窗洞口等处出现裂纹。</w:t>
      </w:r>
    </w:p>
    <w:p w:rsidR="0090012E" w:rsidRPr="00736F6D">
      <w:pPr>
        <w:pStyle w:val="Normal0"/>
        <w:spacing w:line="360" w:lineRule="auto"/>
        <w:rPr>
          <w:rFonts w:ascii="宋体" w:hAnsi="宋体"/>
          <w:sz w:val="24"/>
        </w:rPr>
      </w:pPr>
      <w:r w:rsidRPr="00736F6D">
        <w:rPr>
          <w:rFonts w:ascii="宋体" w:hAnsi="宋体" w:hint="eastAsia"/>
          <w:sz w:val="24"/>
        </w:rPr>
        <w:t>4.6.8</w:t>
      </w:r>
      <w:r w:rsidRPr="00736F6D" w:rsidR="00A70F49">
        <w:rPr>
          <w:rFonts w:ascii="宋体" w:hAnsi="宋体" w:hint="eastAsia"/>
          <w:sz w:val="24"/>
        </w:rPr>
        <w:t>质量记录</w:t>
      </w:r>
    </w:p>
    <w:p w:rsidR="0090012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0"/>
          <w:cols w:space="720"/>
          <w:titlePg w:val="0"/>
          <w:docGrid w:type="lines" w:linePitch="312"/>
        </w:sectPr>
      </w:pPr>
      <w:r>
        <w:rPr>
          <w:rFonts w:ascii="宋体" w:hAnsi="宋体" w:hint="eastAsia"/>
          <w:sz w:val="24"/>
        </w:rPr>
        <w:t>本工艺标准应具备以下质量记录：</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A70F49">
        <w:rPr>
          <w:rFonts w:ascii="宋体" w:hAnsi="宋体" w:hint="eastAsia"/>
          <w:color w:val="000000"/>
          <w:sz w:val="24"/>
        </w:rPr>
        <w:t>模板分项工程预检记录。</w:t>
      </w:r>
    </w:p>
    <w:p w:rsidR="0090012E" w:rsidP="00736F6D">
      <w:pPr>
        <w:pStyle w:val="Normal0"/>
        <w:spacing w:line="360" w:lineRule="auto"/>
        <w:rPr>
          <w:rFonts w:ascii="宋体" w:hAnsi="宋体"/>
          <w:color w:val="000000"/>
          <w:sz w:val="24"/>
        </w:rPr>
      </w:pPr>
      <w:r>
        <w:rPr>
          <w:rFonts w:ascii="宋体" w:hAnsi="宋体" w:hint="eastAsia"/>
          <w:color w:val="000000"/>
          <w:sz w:val="24"/>
        </w:rPr>
        <w:t>2.</w:t>
      </w:r>
      <w:r w:rsidR="00A70F49">
        <w:rPr>
          <w:rFonts w:ascii="宋体" w:hAnsi="宋体" w:hint="eastAsia"/>
          <w:color w:val="000000"/>
          <w:sz w:val="24"/>
        </w:rPr>
        <w:t>模板分项工程质量评定资料。</w:t>
      </w:r>
    </w:p>
    <w:p w:rsidR="0090012E" w:rsidRPr="00736F6D">
      <w:pPr>
        <w:pStyle w:val="Normal0"/>
        <w:spacing w:line="360" w:lineRule="auto"/>
        <w:rPr>
          <w:rFonts w:ascii="宋体" w:hAnsi="宋体"/>
          <w:sz w:val="24"/>
        </w:rPr>
      </w:pPr>
      <w:r w:rsidRPr="00736F6D">
        <w:rPr>
          <w:rFonts w:ascii="宋体" w:hAnsi="宋体" w:hint="eastAsia"/>
          <w:sz w:val="24"/>
        </w:rPr>
        <w:t>4.7.10</w:t>
      </w:r>
      <w:r w:rsidRPr="00736F6D">
        <w:rPr>
          <w:rFonts w:ascii="宋体" w:hAnsi="宋体" w:hint="eastAsia"/>
          <w:sz w:val="24"/>
        </w:rPr>
        <w:t>模板拆除</w:t>
      </w:r>
    </w:p>
    <w:p w:rsidR="0090012E" w:rsidP="00736F6D">
      <w:pPr>
        <w:pStyle w:val="Normal0"/>
        <w:spacing w:line="360" w:lineRule="auto"/>
        <w:rPr>
          <w:rFonts w:ascii="宋体" w:hAnsi="宋体"/>
          <w:color w:val="000000"/>
          <w:sz w:val="24"/>
        </w:rPr>
      </w:pPr>
      <w:r>
        <w:rPr>
          <w:rFonts w:ascii="宋体" w:hAnsi="宋体" w:hint="eastAsia"/>
          <w:color w:val="000000"/>
          <w:sz w:val="24"/>
        </w:rPr>
        <w:t>1.</w:t>
      </w:r>
      <w:r w:rsidR="00A70F49">
        <w:rPr>
          <w:rFonts w:ascii="宋体" w:hAnsi="宋体"/>
          <w:color w:val="000000"/>
          <w:sz w:val="24"/>
        </w:rPr>
        <w:t>模板拆除的一般要点：</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侧模拆除：在混凝土强度能保证其表面及棱角不因拆除模板而受损后，方可拆除。</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底模及冬季施工模板的拆除，必须执行《混凝土结构工程施工及验收规范》</w:t>
      </w:r>
      <w:r>
        <w:rPr>
          <w:rFonts w:ascii="宋体" w:hAnsi="宋体"/>
          <w:color w:val="000000"/>
          <w:sz w:val="24"/>
        </w:rPr>
        <w:t>(GB50204)</w:t>
      </w:r>
      <w:r>
        <w:rPr>
          <w:rFonts w:ascii="宋体" w:hAnsi="宋体"/>
          <w:color w:val="000000"/>
          <w:sz w:val="24"/>
        </w:rPr>
        <w:t>及</w:t>
      </w:r>
      <w:r>
        <w:rPr>
          <w:rFonts w:ascii="宋体" w:hAnsi="宋体"/>
          <w:color w:val="000000"/>
          <w:sz w:val="24"/>
        </w:rPr>
        <w:t>(</w:t>
      </w:r>
      <w:r>
        <w:rPr>
          <w:rFonts w:ascii="宋体" w:hAnsi="宋体"/>
          <w:color w:val="000000"/>
          <w:sz w:val="24"/>
        </w:rPr>
        <w:t>建筑工程冬期施工规程</w:t>
      </w:r>
      <w:r>
        <w:rPr>
          <w:rFonts w:ascii="宋体" w:hAnsi="宋体"/>
          <w:color w:val="000000"/>
          <w:sz w:val="24"/>
        </w:rPr>
        <w:t>)JGJ104</w:t>
      </w:r>
      <w:r>
        <w:rPr>
          <w:rFonts w:ascii="宋体" w:hAnsi="宋体"/>
          <w:color w:val="000000"/>
          <w:sz w:val="24"/>
        </w:rPr>
        <w:t>的有关条款。作业班组必须进行拆摸申请经技术部门批准后方可拆除。</w:t>
      </w:r>
    </w:p>
    <w:p w:rsidR="0090012E">
      <w:pPr>
        <w:pStyle w:val="Normal0"/>
        <w:spacing w:line="360" w:lineRule="auto"/>
        <w:ind w:firstLine="454"/>
        <w:rPr>
          <w:rFonts w:ascii="宋体" w:hAnsi="宋体"/>
          <w:color w:val="000000"/>
          <w:sz w:val="24"/>
        </w:rPr>
      </w:pPr>
      <w:r>
        <w:rPr>
          <w:rFonts w:ascii="宋体" w:hAnsi="宋体" w:hint="eastAsia"/>
          <w:color w:val="000000"/>
          <w:sz w:val="24"/>
        </w:rPr>
        <w:t>3</w:t>
      </w:r>
      <w:r>
        <w:rPr>
          <w:rFonts w:ascii="宋体" w:hAnsi="宋体"/>
          <w:color w:val="000000"/>
          <w:sz w:val="24"/>
        </w:rPr>
        <w:t>)</w:t>
      </w:r>
      <w:r>
        <w:rPr>
          <w:rFonts w:ascii="宋体" w:hAnsi="宋体"/>
          <w:color w:val="000000"/>
          <w:sz w:val="24"/>
        </w:rPr>
        <w:t>已拆除模板及支架的结构，在混凝土达到设计强度等级后方允许承受全部使用荷载；当施工荷载所产生的效应比使用荷载的效应更不利时，必须经核算，加设临时支撑。</w:t>
      </w:r>
    </w:p>
    <w:p w:rsidR="0090012E">
      <w:pPr>
        <w:pStyle w:val="Normal0"/>
        <w:spacing w:line="360" w:lineRule="auto"/>
        <w:ind w:firstLine="454"/>
        <w:rPr>
          <w:rFonts w:ascii="宋体" w:hAnsi="宋体"/>
          <w:color w:val="000000"/>
          <w:sz w:val="24"/>
        </w:rPr>
      </w:pPr>
      <w:r>
        <w:rPr>
          <w:rFonts w:ascii="宋体" w:hAnsi="宋体" w:hint="eastAsia"/>
          <w:color w:val="000000"/>
          <w:sz w:val="24"/>
        </w:rPr>
        <w:t>4</w:t>
      </w:r>
      <w:r>
        <w:rPr>
          <w:rFonts w:ascii="宋体" w:hAnsi="宋体"/>
          <w:color w:val="000000"/>
          <w:sz w:val="24"/>
        </w:rPr>
        <w:t>)</w:t>
      </w:r>
      <w:r>
        <w:rPr>
          <w:rFonts w:ascii="宋体" w:hAnsi="宋体"/>
          <w:color w:val="000000"/>
          <w:sz w:val="24"/>
        </w:rPr>
        <w:t>拆除模板的顺序和方法，应按照配板设计的规定进行。若无设计规定时，</w:t>
      </w:r>
      <w:r>
        <w:rPr>
          <w:rFonts w:ascii="宋体" w:hAnsi="宋体"/>
          <w:color w:val="000000"/>
          <w:sz w:val="24"/>
        </w:rPr>
        <w:t>应遵循先支后拆，后支先拆；先拆不承重的模板，后拆承重部分的模板；自上而下，支架先拆侧向支撑，后拆竖向支撑等原则。</w:t>
      </w:r>
    </w:p>
    <w:p w:rsidR="0090012E">
      <w:pPr>
        <w:pStyle w:val="Normal0"/>
        <w:spacing w:line="360" w:lineRule="auto"/>
        <w:ind w:firstLine="480"/>
        <w:rPr>
          <w:rFonts w:ascii="宋体" w:hAnsi="宋体"/>
          <w:color w:val="000000"/>
          <w:sz w:val="24"/>
        </w:rPr>
      </w:pPr>
      <w:r>
        <w:rPr>
          <w:rFonts w:ascii="宋体" w:hAnsi="宋体" w:hint="eastAsia"/>
          <w:color w:val="000000"/>
          <w:sz w:val="24"/>
        </w:rPr>
        <w:t>5</w:t>
      </w:r>
      <w:r>
        <w:rPr>
          <w:rFonts w:ascii="宋体" w:hAnsi="宋体"/>
          <w:color w:val="000000"/>
          <w:sz w:val="24"/>
        </w:rPr>
        <w:t>)</w:t>
      </w:r>
      <w:r>
        <w:rPr>
          <w:rFonts w:ascii="宋体" w:hAnsi="宋体"/>
          <w:color w:val="000000"/>
          <w:sz w:val="24"/>
        </w:rPr>
        <w:t>模板工程作业组织，应遵循支模与拆模统由一个作业班组执行作业。其好处是，支模就考虑拆模的方便与安全，拆模时，人员熟知，依照拆摸关键点位，对拆模进度、安全、模板及配件的保护都有利。</w:t>
      </w:r>
    </w:p>
    <w:p w:rsidR="0090012E">
      <w:pPr>
        <w:pStyle w:val="Normal0"/>
        <w:spacing w:line="360" w:lineRule="auto"/>
        <w:ind w:firstLine="480"/>
        <w:rPr>
          <w:rFonts w:ascii="宋体" w:hAnsi="宋体"/>
          <w:sz w:val="24"/>
        </w:rPr>
      </w:pPr>
      <w:r>
        <w:rPr>
          <w:rFonts w:ascii="宋体" w:hAnsi="宋体" w:hint="eastAsia"/>
          <w:sz w:val="24"/>
        </w:rPr>
        <w:t>6</w:t>
      </w:r>
      <w:r>
        <w:rPr>
          <w:rFonts w:ascii="宋体" w:hAnsi="宋体" w:hint="eastAsia"/>
          <w:sz w:val="24"/>
        </w:rPr>
        <w:t>）拆除模时间：侧模板以不损坏砼表面及楞角时，方可拆模，底模拆除时间详下表所示：</w:t>
      </w:r>
    </w:p>
    <w:tbl>
      <w:tblPr>
        <w:tblStyle w:val="TableNormal"/>
        <w:tblW w:w="0" w:type="auto"/>
        <w:tblInd w:w="6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60"/>
        <w:gridCol w:w="2175"/>
        <w:gridCol w:w="4125"/>
      </w:tblGrid>
      <w:tr w:rsidTr="00B05C1E">
        <w:tblPrEx>
          <w:tblW w:w="0" w:type="auto"/>
          <w:tblInd w:w="6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trHeight w:val="280"/>
        </w:trPr>
        <w:tc>
          <w:tcPr>
            <w:tcW w:w="1260" w:type="dxa"/>
            <w:vAlign w:val="center"/>
          </w:tcPr>
          <w:p w:rsidR="0090012E">
            <w:pPr>
              <w:pStyle w:val="Normal0"/>
              <w:spacing w:line="360" w:lineRule="auto"/>
              <w:rPr>
                <w:rFonts w:ascii="宋体" w:hAnsi="宋体"/>
                <w:szCs w:val="21"/>
              </w:rPr>
            </w:pPr>
            <w:r>
              <w:rPr>
                <w:rFonts w:ascii="宋体" w:hAnsi="宋体" w:hint="eastAsia"/>
                <w:szCs w:val="21"/>
              </w:rPr>
              <w:t>结构类型</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结构跨度（</w:t>
            </w:r>
            <w:r>
              <w:rPr>
                <w:rFonts w:ascii="宋体" w:hAnsi="宋体"/>
                <w:szCs w:val="21"/>
              </w:rPr>
              <w:t>m</w:t>
            </w:r>
            <w:r>
              <w:rPr>
                <w:rFonts w:ascii="宋体" w:hAnsi="宋体" w:hint="eastAsia"/>
                <w:szCs w:val="21"/>
              </w:rPr>
              <w:t>）</w:t>
            </w:r>
          </w:p>
        </w:tc>
        <w:tc>
          <w:tcPr>
            <w:tcW w:w="4125" w:type="dxa"/>
            <w:vAlign w:val="center"/>
          </w:tcPr>
          <w:p w:rsidR="0090012E">
            <w:pPr>
              <w:pStyle w:val="Normal0"/>
              <w:spacing w:line="360" w:lineRule="auto"/>
              <w:ind w:firstLine="480"/>
              <w:rPr>
                <w:rFonts w:ascii="宋体" w:hAnsi="宋体"/>
                <w:szCs w:val="21"/>
              </w:rPr>
            </w:pPr>
            <w:r>
              <w:rPr>
                <w:rFonts w:ascii="宋体" w:hAnsi="宋体" w:hint="eastAsia"/>
                <w:szCs w:val="21"/>
              </w:rPr>
              <w:t>按设计的砼强度标准值的百分率（</w:t>
            </w:r>
            <w:r>
              <w:rPr>
                <w:rFonts w:ascii="宋体" w:hAnsi="宋体"/>
                <w:szCs w:val="21"/>
              </w:rPr>
              <w:t>%</w:t>
            </w:r>
            <w:r>
              <w:rPr>
                <w:rFonts w:ascii="宋体" w:hAnsi="宋体" w:hint="eastAsia"/>
                <w:szCs w:val="21"/>
              </w:rPr>
              <w:t>）</w:t>
            </w:r>
          </w:p>
        </w:tc>
      </w:tr>
      <w:tr w:rsidTr="00B05C1E">
        <w:tblPrEx>
          <w:tblW w:w="0" w:type="auto"/>
          <w:tblInd w:w="648" w:type="dxa"/>
          <w:tblLayout w:type="fixed"/>
          <w:tblLook w:val="0000"/>
        </w:tblPrEx>
        <w:trPr>
          <w:cantSplit/>
          <w:trHeight w:val="280"/>
        </w:trPr>
        <w:tc>
          <w:tcPr>
            <w:tcW w:w="1260" w:type="dxa"/>
            <w:vMerge w:val="restart"/>
            <w:vAlign w:val="center"/>
          </w:tcPr>
          <w:p w:rsidR="0090012E">
            <w:pPr>
              <w:pStyle w:val="Normal0"/>
              <w:spacing w:line="360" w:lineRule="auto"/>
              <w:ind w:firstLine="480"/>
              <w:rPr>
                <w:rFonts w:ascii="宋体" w:hAnsi="宋体"/>
                <w:szCs w:val="21"/>
              </w:rPr>
            </w:pPr>
            <w:r>
              <w:rPr>
                <w:rFonts w:ascii="宋体" w:hAnsi="宋体" w:hint="eastAsia"/>
                <w:szCs w:val="21"/>
              </w:rPr>
              <w:t>板</w:t>
            </w: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&gt;2</w:t>
            </w:r>
            <w:r>
              <w:rPr>
                <w:rFonts w:ascii="宋体" w:hAnsi="宋体" w:hint="eastAsia"/>
                <w:szCs w:val="21"/>
              </w:rPr>
              <w:t>，≤</w:t>
            </w:r>
            <w:r>
              <w:rPr>
                <w:rFonts w:ascii="宋体" w:hAnsi="宋体"/>
                <w:szCs w:val="21"/>
              </w:rPr>
              <w: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75</w:t>
            </w:r>
          </w:p>
        </w:tc>
      </w:tr>
      <w:tr w:rsidTr="00B05C1E">
        <w:tblPrEx>
          <w:tblW w:w="0" w:type="auto"/>
          <w:tblInd w:w="648" w:type="dxa"/>
          <w:tblLayout w:type="fixed"/>
          <w:tblLook w:val="0000"/>
        </w:tblPrEx>
        <w:trPr>
          <w:cantSplit/>
          <w:trHeight w:val="280"/>
        </w:trPr>
        <w:tc>
          <w:tcPr>
            <w:tcW w:w="1260" w:type="dxa"/>
            <w:vMerge/>
            <w:vAlign w:val="center"/>
          </w:tcPr>
          <w:p w:rsidR="0090012E">
            <w:pPr>
              <w:pStyle w:val="Normal0"/>
              <w:spacing w:line="360" w:lineRule="auto"/>
              <w:ind w:firstLine="480"/>
              <w:rPr>
                <w:rFonts w:ascii="宋体" w:hAnsi="宋体"/>
                <w:szCs w:val="21"/>
              </w:rPr>
            </w:pP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100</w:t>
            </w:r>
          </w:p>
        </w:tc>
      </w:tr>
      <w:tr w:rsidTr="00B05C1E">
        <w:tblPrEx>
          <w:tblW w:w="0" w:type="auto"/>
          <w:tblInd w:w="648" w:type="dxa"/>
          <w:tblLayout w:type="fixed"/>
          <w:tblLook w:val="0000"/>
        </w:tblPrEx>
        <w:trPr>
          <w:cantSplit/>
          <w:trHeight w:val="280"/>
        </w:trPr>
        <w:tc>
          <w:tcPr>
            <w:tcW w:w="1260" w:type="dxa"/>
            <w:vMerge w:val="restart"/>
            <w:vAlign w:val="center"/>
          </w:tcPr>
          <w:p w:rsidR="0090012E">
            <w:pPr>
              <w:pStyle w:val="Normal0"/>
              <w:spacing w:line="360" w:lineRule="auto"/>
              <w:ind w:firstLine="480"/>
              <w:rPr>
                <w:rFonts w:ascii="宋体" w:hAnsi="宋体"/>
                <w:szCs w:val="21"/>
              </w:rPr>
            </w:pPr>
            <w:r>
              <w:rPr>
                <w:rFonts w:ascii="宋体" w:hAnsi="宋体" w:hint="eastAsia"/>
                <w:szCs w:val="21"/>
              </w:rPr>
              <w:t>梁</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w:t>
            </w:r>
            <w:r>
              <w:rPr>
                <w:rFonts w:ascii="宋体" w:hAnsi="宋体"/>
                <w:szCs w:val="21"/>
              </w:rPr>
              <w: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75</w:t>
            </w:r>
          </w:p>
        </w:tc>
      </w:tr>
      <w:tr w:rsidTr="00B05C1E">
        <w:tblPrEx>
          <w:tblW w:w="0" w:type="auto"/>
          <w:tblInd w:w="648" w:type="dxa"/>
          <w:tblLayout w:type="fixed"/>
          <w:tblLook w:val="0000"/>
        </w:tblPrEx>
        <w:trPr>
          <w:cantSplit/>
          <w:trHeight w:val="280"/>
        </w:trPr>
        <w:tc>
          <w:tcPr>
            <w:tcW w:w="1260" w:type="dxa"/>
            <w:vMerge/>
            <w:vAlign w:val="center"/>
          </w:tcPr>
          <w:p w:rsidR="0090012E">
            <w:pPr>
              <w:pStyle w:val="Normal0"/>
              <w:spacing w:line="360" w:lineRule="auto"/>
              <w:ind w:firstLine="480"/>
              <w:rPr>
                <w:rFonts w:ascii="宋体" w:hAnsi="宋体"/>
                <w:szCs w:val="21"/>
              </w:rPr>
            </w:pPr>
          </w:p>
        </w:tc>
        <w:tc>
          <w:tcPr>
            <w:tcW w:w="2175" w:type="dxa"/>
            <w:vAlign w:val="center"/>
          </w:tcPr>
          <w:p w:rsidR="0090012E" w:rsidP="00B05C1E">
            <w:pPr>
              <w:pStyle w:val="Normal0"/>
              <w:spacing w:line="360" w:lineRule="auto"/>
              <w:jc w:val="center"/>
              <w:rPr>
                <w:rFonts w:ascii="宋体" w:hAnsi="宋体"/>
                <w:szCs w:val="21"/>
              </w:rPr>
            </w:pPr>
            <w:r>
              <w:rPr>
                <w:rFonts w:ascii="宋体" w:hAnsi="宋体"/>
                <w:szCs w:val="21"/>
              </w:rPr>
              <w:t>&gt;8</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szCs w:val="21"/>
              </w:rPr>
              <w:t>100</w:t>
            </w:r>
          </w:p>
        </w:tc>
      </w:tr>
      <w:tr w:rsidTr="00B05C1E">
        <w:tblPrEx>
          <w:tblW w:w="0" w:type="auto"/>
          <w:tblInd w:w="648" w:type="dxa"/>
          <w:tblLayout w:type="fixed"/>
          <w:tblLook w:val="0000"/>
        </w:tblPrEx>
        <w:trPr>
          <w:cantSplit/>
          <w:trHeight w:val="280"/>
        </w:trPr>
        <w:tc>
          <w:tcPr>
            <w:tcW w:w="1260" w:type="dxa"/>
            <w:vAlign w:val="center"/>
          </w:tcPr>
          <w:p w:rsidR="0090012E">
            <w:pPr>
              <w:pStyle w:val="Normal0"/>
              <w:spacing w:line="360" w:lineRule="auto"/>
              <w:rPr>
                <w:rFonts w:ascii="宋体" w:hAnsi="宋体"/>
                <w:szCs w:val="21"/>
              </w:rPr>
            </w:pPr>
            <w:r>
              <w:rPr>
                <w:rFonts w:ascii="宋体" w:hAnsi="宋体" w:hint="eastAsia"/>
                <w:szCs w:val="21"/>
              </w:rPr>
              <w:t>悬臂构件</w:t>
            </w:r>
          </w:p>
        </w:tc>
        <w:tc>
          <w:tcPr>
            <w:tcW w:w="2175" w:type="dxa"/>
            <w:vAlign w:val="center"/>
          </w:tcPr>
          <w:p w:rsidR="0090012E" w:rsidP="00B05C1E">
            <w:pPr>
              <w:pStyle w:val="Normal0"/>
              <w:spacing w:line="360" w:lineRule="auto"/>
              <w:jc w:val="center"/>
              <w:rPr>
                <w:rFonts w:ascii="宋体" w:hAnsi="宋体"/>
                <w:szCs w:val="21"/>
              </w:rPr>
            </w:pPr>
            <w:r>
              <w:rPr>
                <w:rFonts w:ascii="宋体" w:hAnsi="宋体" w:hint="eastAsia"/>
                <w:szCs w:val="21"/>
              </w:rPr>
              <w:t>-</w:t>
            </w:r>
          </w:p>
        </w:tc>
        <w:tc>
          <w:tcPr>
            <w:tcW w:w="4125" w:type="dxa"/>
            <w:vAlign w:val="center"/>
          </w:tcPr>
          <w:p w:rsidR="0090012E" w:rsidP="00B05C1E">
            <w:pPr>
              <w:pStyle w:val="Normal0"/>
              <w:spacing w:line="360" w:lineRule="auto"/>
              <w:ind w:firstLine="480"/>
              <w:jc w:val="center"/>
              <w:rPr>
                <w:rFonts w:ascii="宋体" w:hAnsi="宋体"/>
                <w:szCs w:val="21"/>
              </w:rPr>
            </w:pPr>
            <w:r>
              <w:rPr>
                <w:rFonts w:ascii="宋体" w:hAnsi="宋体" w:hint="eastAsia"/>
                <w:szCs w:val="21"/>
              </w:rPr>
              <w:t>100</w:t>
            </w:r>
          </w:p>
        </w:tc>
      </w:tr>
    </w:tbl>
    <w:p w:rsidR="0090012E" w:rsidP="00736F6D">
      <w:pPr>
        <w:pStyle w:val="Normal0"/>
        <w:spacing w:line="360" w:lineRule="auto"/>
        <w:rPr>
          <w:rFonts w:ascii="宋体" w:hAnsi="宋体"/>
          <w:color w:val="000000"/>
          <w:sz w:val="24"/>
        </w:rPr>
      </w:pPr>
      <w:r>
        <w:rPr>
          <w:rFonts w:ascii="宋体" w:hAnsi="宋体" w:hint="eastAsia"/>
          <w:color w:val="000000"/>
          <w:sz w:val="24"/>
        </w:rPr>
        <w:t>2.</w:t>
      </w:r>
      <w:r w:rsidR="00A70F49">
        <w:rPr>
          <w:rFonts w:ascii="宋体" w:hAnsi="宋体"/>
          <w:color w:val="000000"/>
          <w:sz w:val="24"/>
        </w:rPr>
        <w:t>柱子模板拆除：</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工艺流程：</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59" type="#_x0000_t32" style="width:10.5pt;height:0.05pt;margin-top:12.1pt;margin-left:311.6pt;position:absolute;z-index:251689984" o:connectortype="straight" strokecolor="#739cc3" strokeweight="1.25pt">
            <v:stroke endarrow="block"/>
          </v:shape>
        </w:pict>
      </w:r>
      <w:r>
        <w:rPr>
          <w:rFonts w:ascii="宋体" w:hAnsi="宋体"/>
          <w:noProof/>
          <w:color w:val="000000"/>
          <w:sz w:val="24"/>
        </w:rPr>
        <w:pict>
          <v:shape id="_x0000_s1060" type="#_x0000_t32" style="width:10.5pt;height:0.05pt;margin-top:12.15pt;margin-left:220.85pt;position:absolute;z-index:251688960" o:connectortype="straight" strokecolor="#739cc3" strokeweight="1.25pt">
            <v:stroke endarrow="block"/>
          </v:shape>
        </w:pict>
      </w:r>
      <w:r>
        <w:rPr>
          <w:rFonts w:ascii="宋体" w:hAnsi="宋体"/>
          <w:noProof/>
          <w:color w:val="000000"/>
          <w:sz w:val="24"/>
        </w:rPr>
        <w:pict>
          <v:shape id="_x0000_s1061" type="#_x0000_t32" style="width:10.5pt;height:0.05pt;margin-top:12.15pt;margin-left:109.1pt;position:absolute;z-index:251687936" o:connectortype="straight" strokecolor="#739cc3" strokeweight="1.25pt">
            <v:stroke endarrow="block"/>
          </v:shape>
        </w:pict>
      </w:r>
      <w:r>
        <w:rPr>
          <w:rFonts w:ascii="宋体" w:hAnsi="宋体" w:hint="eastAsia"/>
          <w:color w:val="000000"/>
          <w:sz w:val="24"/>
        </w:rPr>
        <w:t>拆除拉杆或斜撑</w:t>
      </w:r>
      <w:r w:rsidR="00CB7714">
        <w:rPr>
          <w:rFonts w:ascii="宋体" w:hAnsi="宋体" w:hint="eastAsia"/>
          <w:color w:val="000000"/>
          <w:sz w:val="24"/>
        </w:rPr>
        <w:t xml:space="preserve">   </w:t>
      </w:r>
      <w:r>
        <w:rPr>
          <w:rFonts w:ascii="宋体" w:hAnsi="宋体" w:hint="eastAsia"/>
          <w:color w:val="000000"/>
          <w:sz w:val="24"/>
        </w:rPr>
        <w:t>自上而下拆除柱箍</w:t>
      </w:r>
      <w:r w:rsidR="00CB7714">
        <w:rPr>
          <w:rFonts w:ascii="宋体" w:hAnsi="宋体" w:hint="eastAsia"/>
          <w:color w:val="000000"/>
          <w:sz w:val="24"/>
        </w:rPr>
        <w:t xml:space="preserve">   </w:t>
      </w:r>
      <w:r>
        <w:rPr>
          <w:rFonts w:ascii="宋体" w:hAnsi="宋体" w:hint="eastAsia"/>
          <w:color w:val="000000"/>
          <w:sz w:val="24"/>
        </w:rPr>
        <w:t>拆除部分竖肋</w:t>
      </w:r>
      <w:r w:rsidR="00CB7714">
        <w:rPr>
          <w:rFonts w:ascii="宋体" w:hAnsi="宋体" w:hint="eastAsia"/>
          <w:color w:val="000000"/>
          <w:sz w:val="24"/>
        </w:rPr>
        <w:t xml:space="preserve">   </w:t>
      </w:r>
      <w:r>
        <w:rPr>
          <w:rFonts w:ascii="宋体" w:hAnsi="宋体" w:hint="eastAsia"/>
          <w:color w:val="000000"/>
          <w:sz w:val="24"/>
        </w:rPr>
        <w:t>模板及配件运输维护</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柱模板拆除时，要从上口向外侧轻击和轻撬，使模板松动，要适当加设临时支撑。以防柱子模板倾倒伤人。</w:t>
      </w:r>
    </w:p>
    <w:p w:rsidR="0090012E" w:rsidP="00736F6D">
      <w:pPr>
        <w:pStyle w:val="Normal0"/>
        <w:spacing w:line="360" w:lineRule="auto"/>
        <w:rPr>
          <w:rFonts w:ascii="宋体" w:hAnsi="宋体"/>
          <w:color w:val="000000"/>
          <w:sz w:val="24"/>
        </w:rPr>
        <w:sectPr w:rsidSect="00C13BF0">
          <w:type w:val="nextPage"/>
          <w:pgSz w:w="11906" w:h="16838"/>
          <w:pgMar w:top="1418" w:right="1134" w:bottom="1134" w:left="1418" w:header="851" w:footer="992" w:gutter="0"/>
          <w:pgNumType w:start="21"/>
          <w:cols w:space="720"/>
          <w:titlePg w:val="0"/>
          <w:docGrid w:type="lines" w:linePitch="312"/>
        </w:sectPr>
      </w:pPr>
      <w:r>
        <w:rPr>
          <w:rFonts w:ascii="宋体" w:hAnsi="宋体" w:hint="eastAsia"/>
          <w:color w:val="000000"/>
          <w:sz w:val="24"/>
        </w:rPr>
        <w:t>3.</w:t>
      </w:r>
      <w:r w:rsidR="00A70F49">
        <w:rPr>
          <w:rFonts w:ascii="宋体" w:hAnsi="宋体"/>
          <w:color w:val="000000"/>
          <w:sz w:val="24"/>
        </w:rPr>
        <w:t>梁板模板拆除</w:t>
      </w:r>
    </w:p>
    <w:p w:rsidR="0090012E">
      <w:pPr>
        <w:pStyle w:val="Normal0"/>
        <w:spacing w:line="360" w:lineRule="auto"/>
        <w:ind w:firstLine="454"/>
        <w:rPr>
          <w:rFonts w:ascii="宋体" w:hAnsi="宋体"/>
          <w:color w:val="000000"/>
          <w:sz w:val="24"/>
        </w:rPr>
      </w:pPr>
      <w:r>
        <w:rPr>
          <w:rFonts w:ascii="宋体" w:hAnsi="宋体"/>
          <w:color w:val="000000"/>
          <w:sz w:val="24"/>
        </w:rPr>
        <w:t>1)</w:t>
      </w:r>
      <w:r>
        <w:rPr>
          <w:rFonts w:ascii="宋体" w:hAnsi="宋体"/>
          <w:color w:val="000000"/>
          <w:sz w:val="24"/>
        </w:rPr>
        <w:t>工艺流程</w:t>
      </w:r>
    </w:p>
    <w:p w:rsidR="0090012E">
      <w:pPr>
        <w:pStyle w:val="Normal0"/>
        <w:spacing w:line="360" w:lineRule="auto"/>
        <w:ind w:firstLine="454"/>
        <w:rPr>
          <w:rFonts w:ascii="宋体" w:hAnsi="宋体"/>
          <w:color w:val="000000"/>
          <w:sz w:val="24"/>
        </w:rPr>
      </w:pPr>
      <w:r>
        <w:rPr>
          <w:rFonts w:ascii="宋体" w:hAnsi="宋体"/>
          <w:noProof/>
          <w:color w:val="000000"/>
          <w:sz w:val="24"/>
        </w:rPr>
        <w:pict>
          <v:shape id="_x0000_s1062" type="#_x0000_t32" style="width:12pt;height:0;margin-top:34.35pt;margin-left:198.35pt;position:absolute;z-index:251696128" o:connectortype="straight" strokecolor="#739cc3" strokeweight="1.25pt">
            <v:stroke endarrow="block"/>
          </v:shape>
        </w:pict>
      </w:r>
      <w:r>
        <w:rPr>
          <w:rFonts w:ascii="宋体" w:hAnsi="宋体"/>
          <w:noProof/>
          <w:color w:val="000000"/>
          <w:sz w:val="24"/>
        </w:rPr>
        <w:pict>
          <v:shape id="_x0000_s1063" type="#_x0000_t32" style="width:12pt;height:0;margin-top:34.35pt;margin-left:110.6pt;position:absolute;z-index:251695104" o:connectortype="straight" strokecolor="#739cc3" strokeweight="1.25pt">
            <v:stroke endarrow="block"/>
          </v:shape>
        </w:pict>
      </w:r>
      <w:r>
        <w:rPr>
          <w:rFonts w:ascii="宋体" w:hAnsi="宋体"/>
          <w:noProof/>
          <w:color w:val="000000"/>
          <w:sz w:val="24"/>
        </w:rPr>
        <w:pict>
          <v:shape id="_x0000_s1064" type="#_x0000_t32" style="width:12pt;height:0;margin-top:11.1pt;margin-left:439.1pt;position:absolute;z-index:251694080" o:connectortype="straight" strokecolor="#739cc3" strokeweight="1.25pt">
            <v:stroke endarrow="block"/>
          </v:shape>
        </w:pict>
      </w:r>
      <w:r>
        <w:rPr>
          <w:rFonts w:ascii="宋体" w:hAnsi="宋体"/>
          <w:noProof/>
          <w:color w:val="000000"/>
          <w:sz w:val="24"/>
        </w:rPr>
        <w:pict>
          <v:shape id="_x0000_s1065" type="#_x0000_t32" style="width:12pt;height:0;margin-top:11.1pt;margin-left:361.1pt;position:absolute;z-index:251693056" o:connectortype="straight" strokecolor="#739cc3" strokeweight="1.25pt">
            <v:stroke endarrow="block"/>
          </v:shape>
        </w:pict>
      </w:r>
      <w:r>
        <w:rPr>
          <w:rFonts w:ascii="宋体" w:hAnsi="宋体"/>
          <w:noProof/>
          <w:color w:val="000000"/>
          <w:sz w:val="24"/>
        </w:rPr>
        <w:pict>
          <v:shape id="_x0000_s1066" type="#_x0000_t32" style="width:12pt;height:0;margin-top:11.1pt;margin-left:272.6pt;position:absolute;z-index:251692032" o:connectortype="straight" strokecolor="#739cc3" strokeweight="1.25pt">
            <v:stroke endarrow="block"/>
          </v:shape>
        </w:pict>
      </w:r>
      <w:r>
        <w:rPr>
          <w:rFonts w:ascii="宋体" w:hAnsi="宋体"/>
          <w:noProof/>
          <w:color w:val="000000"/>
          <w:sz w:val="24"/>
        </w:rPr>
        <w:pict>
          <v:shape id="_x0000_s1067" type="#_x0000_t32" style="width:12pt;height:0;margin-top:11.1pt;margin-left:191.6pt;position:absolute;z-index:251691008" o:connectortype="straight" strokecolor="#739cc3" strokeweight="1.25pt">
            <v:stroke endarrow="block"/>
          </v:shape>
        </w:pict>
      </w:r>
      <w:r>
        <w:rPr>
          <w:rFonts w:ascii="宋体" w:hAnsi="宋体" w:hint="eastAsia"/>
          <w:color w:val="000000"/>
          <w:sz w:val="24"/>
        </w:rPr>
        <w:t>拆除支架部分水平拉杆和剪刀撑</w:t>
      </w:r>
      <w:r w:rsidR="00B05C1E">
        <w:rPr>
          <w:rFonts w:ascii="宋体" w:hAnsi="宋体" w:hint="eastAsia"/>
          <w:color w:val="000000"/>
          <w:sz w:val="24"/>
        </w:rPr>
        <w:t xml:space="preserve">   </w:t>
      </w:r>
      <w:r>
        <w:rPr>
          <w:rFonts w:ascii="宋体" w:hAnsi="宋体" w:hint="eastAsia"/>
          <w:color w:val="000000"/>
          <w:sz w:val="24"/>
        </w:rPr>
        <w:t>拆除侧模板</w:t>
      </w:r>
      <w:r w:rsidR="00B05C1E">
        <w:rPr>
          <w:rFonts w:ascii="宋体" w:hAnsi="宋体" w:hint="eastAsia"/>
          <w:color w:val="000000"/>
          <w:sz w:val="24"/>
        </w:rPr>
        <w:t xml:space="preserve">   </w:t>
      </w:r>
      <w:r>
        <w:rPr>
          <w:rFonts w:ascii="宋体" w:hAnsi="宋体" w:hint="eastAsia"/>
          <w:color w:val="000000"/>
          <w:sz w:val="24"/>
        </w:rPr>
        <w:t>下调楼板支柱</w:t>
      </w:r>
      <w:r w:rsidR="00B05C1E">
        <w:rPr>
          <w:rFonts w:ascii="宋体" w:hAnsi="宋体" w:hint="eastAsia"/>
          <w:color w:val="000000"/>
          <w:sz w:val="24"/>
        </w:rPr>
        <w:t xml:space="preserve">   </w:t>
      </w:r>
      <w:r>
        <w:rPr>
          <w:rFonts w:ascii="宋体" w:hAnsi="宋体" w:hint="eastAsia"/>
          <w:color w:val="000000"/>
          <w:sz w:val="24"/>
        </w:rPr>
        <w:t>使模板下降</w:t>
      </w:r>
      <w:r w:rsidR="00B05C1E">
        <w:rPr>
          <w:rFonts w:ascii="宋体" w:hAnsi="宋体" w:hint="eastAsia"/>
          <w:color w:val="000000"/>
          <w:sz w:val="24"/>
        </w:rPr>
        <w:t xml:space="preserve">   </w:t>
      </w:r>
      <w:r>
        <w:rPr>
          <w:rFonts w:ascii="宋体" w:hAnsi="宋体" w:hint="eastAsia"/>
          <w:color w:val="000000"/>
          <w:sz w:val="24"/>
        </w:rPr>
        <w:t>分段分片拆除楼板模板</w:t>
      </w:r>
      <w:r w:rsidR="00B05C1E">
        <w:rPr>
          <w:rFonts w:ascii="宋体" w:hAnsi="宋体" w:hint="eastAsia"/>
          <w:color w:val="000000"/>
          <w:sz w:val="24"/>
        </w:rPr>
        <w:t xml:space="preserve">   </w:t>
      </w:r>
      <w:r>
        <w:rPr>
          <w:rFonts w:ascii="宋体" w:hAnsi="宋体" w:hint="eastAsia"/>
          <w:color w:val="000000"/>
          <w:sz w:val="24"/>
        </w:rPr>
        <w:t>木龙骨及支柱</w:t>
      </w:r>
      <w:r w:rsidR="00B05C1E">
        <w:rPr>
          <w:rFonts w:ascii="宋体" w:hAnsi="宋体" w:hint="eastAsia"/>
          <w:color w:val="000000"/>
          <w:sz w:val="24"/>
        </w:rPr>
        <w:t xml:space="preserve">   </w:t>
      </w:r>
      <w:r>
        <w:rPr>
          <w:rFonts w:ascii="宋体" w:hAnsi="宋体" w:hint="eastAsia"/>
          <w:color w:val="000000"/>
          <w:sz w:val="24"/>
        </w:rPr>
        <w:t>拆除梁底模板及支撑系统</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拆除工艺施工要点：</w:t>
      </w:r>
    </w:p>
    <w:p w:rsidR="0090012E">
      <w:pPr>
        <w:pStyle w:val="Normal0"/>
        <w:spacing w:line="360" w:lineRule="auto"/>
        <w:ind w:firstLine="454"/>
        <w:rPr>
          <w:rFonts w:ascii="宋体" w:hAnsi="宋体"/>
          <w:color w:val="000000"/>
          <w:sz w:val="24"/>
        </w:rPr>
      </w:pPr>
      <w:r>
        <w:rPr>
          <w:rFonts w:ascii="宋体" w:hAnsi="宋体" w:hint="eastAsia"/>
          <w:color w:val="000000"/>
          <w:sz w:val="24"/>
        </w:rPr>
        <w:t>（1）</w:t>
      </w:r>
      <w:r w:rsidR="00A70F49">
        <w:rPr>
          <w:rFonts w:ascii="宋体" w:hAnsi="宋体" w:hint="eastAsia"/>
          <w:color w:val="000000"/>
          <w:sz w:val="24"/>
        </w:rPr>
        <w:t>拆除支架部分水平拉杆和剪刀撑，以便作业。而后拆除梁侧模板上的水平钢管及斜支撑，轻撬梁侧模板，使之与混凝土表面脱离。</w:t>
      </w:r>
    </w:p>
    <w:p w:rsidR="0090012E">
      <w:pPr>
        <w:pStyle w:val="Normal0"/>
        <w:spacing w:line="360" w:lineRule="auto"/>
        <w:ind w:firstLine="454"/>
        <w:rPr>
          <w:rFonts w:ascii="宋体" w:hAnsi="宋体"/>
          <w:color w:val="000000"/>
          <w:sz w:val="24"/>
        </w:rPr>
      </w:pPr>
      <w:r>
        <w:rPr>
          <w:rFonts w:ascii="宋体" w:hAnsi="宋体" w:hint="eastAsia"/>
          <w:color w:val="000000"/>
          <w:sz w:val="24"/>
        </w:rPr>
        <w:t>（2）</w:t>
      </w:r>
      <w:r w:rsidR="00A70F49">
        <w:rPr>
          <w:rFonts w:ascii="宋体" w:hAnsi="宋体" w:hint="eastAsia"/>
          <w:color w:val="000000"/>
          <w:sz w:val="24"/>
        </w:rPr>
        <w:t>下调支柱顶翼托螺杆后，轻撬模板下的龙骨，使龙骨与模板分离，或用木锤轻击，拆下第一块，然后逐块逐段拆除。切不可用钢棍或铁锤猛击乱撬。每块竹胶板拆下时，或用人工托扶放于地上，或将支柱顶翼托螺杆在下调相当高度，以托住拆下的模板。严禁模板自由坠落于地面。</w:t>
      </w:r>
    </w:p>
    <w:p w:rsidR="0090012E">
      <w:pPr>
        <w:pStyle w:val="Normal0"/>
        <w:spacing w:line="360" w:lineRule="auto"/>
        <w:ind w:firstLine="454"/>
        <w:rPr>
          <w:rFonts w:ascii="宋体" w:hAnsi="宋体"/>
          <w:sz w:val="24"/>
        </w:rPr>
      </w:pPr>
      <w:r>
        <w:rPr>
          <w:rFonts w:ascii="宋体" w:hAnsi="宋体" w:hint="eastAsia"/>
          <w:color w:val="000000"/>
          <w:sz w:val="24"/>
        </w:rPr>
        <w:t>（3）</w:t>
      </w:r>
      <w:r w:rsidR="00A70F49">
        <w:rPr>
          <w:rFonts w:ascii="宋体" w:hAnsi="宋体" w:hint="eastAsia"/>
          <w:color w:val="000000"/>
          <w:sz w:val="24"/>
        </w:rPr>
        <w:t>拆除梁底模板的方法大致与楼板模板相同。但拆除跨度较大的梁底模板时，应从跨中开始下调支柱顶翼托螺杆，然后向两端逐根下调，拆除梁底模支柱时，</w:t>
      </w:r>
      <w:r w:rsidR="00A70F49">
        <w:rPr>
          <w:rFonts w:ascii="宋体" w:hAnsi="宋体" w:hint="eastAsia"/>
          <w:color w:val="000000"/>
          <w:sz w:val="24"/>
        </w:rPr>
        <w:t>亦从跨中向两端作业。</w:t>
      </w:r>
    </w:p>
    <w:p w:rsidR="0090012E" w:rsidP="00736F6D">
      <w:pPr>
        <w:pStyle w:val="Normal0"/>
        <w:spacing w:line="360" w:lineRule="auto"/>
        <w:ind w:firstLine="480" w:firstLineChars="200"/>
        <w:rPr>
          <w:rFonts w:ascii="宋体" w:hAnsi="宋体"/>
          <w:sz w:val="24"/>
        </w:rPr>
      </w:pPr>
      <w:r>
        <w:rPr>
          <w:rFonts w:ascii="宋体" w:hAnsi="宋体" w:hint="eastAsia"/>
          <w:sz w:val="24"/>
        </w:rPr>
        <w:t>2）</w:t>
      </w:r>
      <w:r w:rsidR="00A70F49">
        <w:rPr>
          <w:rFonts w:ascii="宋体" w:hAnsi="宋体" w:hint="eastAsia"/>
          <w:sz w:val="24"/>
        </w:rPr>
        <w:t>模板施工注意事项</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）严格控制柱顶标高（误差不超过±</w:t>
      </w:r>
      <w:r>
        <w:rPr>
          <w:rFonts w:ascii="宋体" w:hAnsi="宋体" w:hint="eastAsia"/>
          <w:sz w:val="24"/>
        </w:rPr>
        <w:t>10mm</w:t>
      </w:r>
      <w:r>
        <w:rPr>
          <w:rFonts w:ascii="宋体" w:hAnsi="宋体" w:hint="eastAsia"/>
          <w:sz w:val="24"/>
        </w:rPr>
        <w:t>），模板安装必须严格按模板设计施工，模板相邻高差不超过</w:t>
      </w:r>
      <w:r>
        <w:rPr>
          <w:rFonts w:ascii="宋体" w:hAnsi="宋体" w:hint="eastAsia"/>
          <w:sz w:val="24"/>
        </w:rPr>
        <w:t>3mm</w:t>
      </w:r>
      <w:r>
        <w:rPr>
          <w:rFonts w:ascii="宋体" w:hAnsi="宋体" w:hint="eastAsia"/>
          <w:sz w:val="24"/>
        </w:rPr>
        <w:t>，所有节点必须逐个检查是否拧牢卡紧。</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）模板在使用前，均刷脱模剂，使用后及时清理归堆备用。</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）严格控制模板和立柱脱模时间，顶模板待砼强度达到规范要求方可拆除。</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）模板的装拆和运输应轻放，严禁摔砸，严格控制施工荷载，上料要分散堆放，在支撑过程中必须先将一个网格的水平支撑及斜撑安装好的，再逐渐向外安装，以保证支撑系统在安装过程中的稳定性。</w:t>
      </w:r>
    </w:p>
    <w:p w:rsidR="0090012E" w:rsidP="00736F6D">
      <w:pPr>
        <w:pStyle w:val="Normal0"/>
        <w:spacing w:line="360" w:lineRule="auto"/>
        <w:rPr>
          <w:rFonts w:ascii="宋体" w:hAnsi="宋体"/>
          <w:sz w:val="24"/>
        </w:rPr>
      </w:pPr>
      <w:r>
        <w:rPr>
          <w:rFonts w:ascii="宋体" w:hAnsi="宋体" w:hint="eastAsia"/>
          <w:sz w:val="24"/>
        </w:rPr>
        <w:t>4.</w:t>
      </w:r>
      <w:r w:rsidR="00A70F49">
        <w:rPr>
          <w:rFonts w:ascii="宋体" w:hAnsi="宋体"/>
          <w:sz w:val="24"/>
        </w:rPr>
        <w:t>应注意的质量问题</w:t>
      </w:r>
    </w:p>
    <w:p w:rsidR="0090012E">
      <w:pPr>
        <w:pStyle w:val="Normal0"/>
        <w:spacing w:line="360" w:lineRule="auto"/>
        <w:ind w:firstLine="454"/>
        <w:rPr>
          <w:rFonts w:ascii="宋体" w:hAnsi="宋体"/>
          <w:color w:val="000000"/>
          <w:sz w:val="24"/>
        </w:rPr>
      </w:pPr>
      <w:r>
        <w:rPr>
          <w:rFonts w:ascii="宋体" w:hAnsi="宋体"/>
          <w:color w:val="000000"/>
          <w:sz w:val="24"/>
        </w:rPr>
        <w:t>1</w:t>
      </w:r>
      <w:r w:rsidR="00736F6D">
        <w:rPr>
          <w:rFonts w:ascii="宋体" w:hAnsi="宋体" w:hint="eastAsia"/>
          <w:color w:val="000000"/>
          <w:sz w:val="24"/>
        </w:rPr>
        <w:t>）</w:t>
      </w:r>
      <w:r>
        <w:rPr>
          <w:rFonts w:ascii="宋体" w:hAnsi="宋体"/>
          <w:color w:val="000000"/>
          <w:sz w:val="24"/>
        </w:rPr>
        <w:t>梁、板模板：梁、板底不平、下挠；梁侧模板不平直；粱上下口模：防治的方法是，粱、板底模板的龙骨、支柱的截面尺寸及间距应通过设计计算决定，使模板的支撑系统有足够的强度和刚度。作业中应认真执行设计要求，以防止混凝土浇筑时模板变形。模板支柱应立在垫有通长木板的坚实的地面上，防止支柱下沉，使梁、板产生下挠。梁、板模板应按设计或规范起拱。梁模板上下口应设销口楞，再进行侧向支撑，以保证上下口模板不变形。</w:t>
      </w:r>
    </w:p>
    <w:p w:rsidR="0090012E">
      <w:pPr>
        <w:pStyle w:val="Normal0"/>
        <w:spacing w:line="360" w:lineRule="auto"/>
        <w:ind w:firstLine="454"/>
        <w:outlineLvl w:val="0"/>
        <w:rPr>
          <w:rFonts w:ascii="宋体" w:hAnsi="宋体"/>
          <w:color w:val="000000"/>
          <w:sz w:val="24"/>
        </w:rPr>
      </w:pPr>
      <w:r>
        <w:rPr>
          <w:rFonts w:ascii="宋体" w:hAnsi="宋体" w:hint="eastAsia"/>
          <w:color w:val="000000"/>
          <w:sz w:val="24"/>
        </w:rPr>
        <w:t>2</w:t>
      </w:r>
      <w:r w:rsidR="00736F6D">
        <w:rPr>
          <w:rFonts w:ascii="宋体" w:hAnsi="宋体" w:hint="eastAsia"/>
          <w:color w:val="000000"/>
          <w:sz w:val="24"/>
        </w:rPr>
        <w:t>）</w:t>
      </w:r>
      <w:r>
        <w:rPr>
          <w:rFonts w:ascii="宋体" w:hAnsi="宋体"/>
          <w:color w:val="000000"/>
          <w:sz w:val="24"/>
        </w:rPr>
        <w:t>柱模板</w:t>
      </w:r>
    </w:p>
    <w:p w:rsidR="0090012E">
      <w:pPr>
        <w:pStyle w:val="Normal0"/>
        <w:spacing w:line="360" w:lineRule="auto"/>
        <w:ind w:firstLine="454"/>
        <w:rPr>
          <w:rFonts w:ascii="宋体" w:hAnsi="宋体"/>
          <w:color w:val="000000"/>
          <w:sz w:val="24"/>
        </w:rPr>
        <w:sectPr w:rsidSect="00C13BF0">
          <w:type w:val="nextPage"/>
          <w:pgSz w:w="11906" w:h="16838"/>
          <w:pgMar w:top="1418" w:right="1134" w:bottom="1134" w:left="1418" w:header="851" w:footer="992" w:gutter="0"/>
          <w:pgNumType w:start="22"/>
          <w:cols w:space="720"/>
          <w:titlePg w:val="0"/>
          <w:docGrid w:type="lines" w:linePitch="312"/>
        </w:sectPr>
      </w:pPr>
      <w:r>
        <w:rPr>
          <w:rFonts w:ascii="宋体" w:hAnsi="宋体"/>
          <w:color w:val="000000"/>
          <w:sz w:val="24"/>
        </w:rPr>
        <w:t>(1)</w:t>
      </w:r>
      <w:r>
        <w:rPr>
          <w:rFonts w:ascii="宋体" w:hAnsi="宋体"/>
          <w:color w:val="000000"/>
          <w:sz w:val="24"/>
        </w:rPr>
        <w:t>涨模、断面尺寸不准：防治的方法是，根据柱高和断面尺寸设计核算柱箍自身的截</w:t>
      </w:r>
    </w:p>
    <w:p w:rsidR="0090012E">
      <w:pPr>
        <w:pStyle w:val="Normal0"/>
        <w:spacing w:line="360" w:lineRule="auto"/>
        <w:ind w:firstLine="454"/>
        <w:rPr>
          <w:rFonts w:ascii="宋体" w:hAnsi="宋体"/>
          <w:color w:val="000000"/>
          <w:sz w:val="24"/>
        </w:rPr>
      </w:pPr>
      <w:r>
        <w:rPr>
          <w:rFonts w:ascii="宋体" w:hAnsi="宋体"/>
          <w:color w:val="000000"/>
          <w:sz w:val="24"/>
        </w:rPr>
        <w:t>面尺寸和间距，以保证柱模的强</w:t>
      </w:r>
      <w:r>
        <w:rPr>
          <w:rFonts w:ascii="宋体" w:hAnsi="宋体"/>
          <w:color w:val="000000"/>
          <w:sz w:val="24"/>
        </w:rPr>
        <w:t>度、刚度足以抵抗混凝土的侧压力。施工应认真按设计要求作业。</w:t>
      </w:r>
    </w:p>
    <w:p w:rsidR="0090012E">
      <w:pPr>
        <w:pStyle w:val="Normal0"/>
        <w:spacing w:line="360" w:lineRule="auto"/>
        <w:ind w:firstLine="454"/>
        <w:rPr>
          <w:rFonts w:ascii="宋体" w:hAnsi="宋体"/>
          <w:color w:val="000000"/>
          <w:sz w:val="24"/>
        </w:rPr>
      </w:pPr>
      <w:r>
        <w:rPr>
          <w:rFonts w:ascii="宋体" w:hAnsi="宋体"/>
          <w:color w:val="000000"/>
          <w:sz w:val="24"/>
        </w:rPr>
        <w:t>(2)</w:t>
      </w:r>
      <w:r>
        <w:rPr>
          <w:rFonts w:ascii="宋体" w:hAnsi="宋体"/>
          <w:color w:val="000000"/>
          <w:sz w:val="24"/>
        </w:rPr>
        <w:t>柱身扭向：防治的方法是，支模前先校正柱筋，使其首先不扭向。安装斜撑</w:t>
      </w:r>
      <w:r>
        <w:rPr>
          <w:rFonts w:ascii="宋体" w:hAnsi="宋体"/>
          <w:color w:val="000000"/>
          <w:sz w:val="24"/>
        </w:rPr>
        <w:t>(</w:t>
      </w:r>
      <w:r>
        <w:rPr>
          <w:rFonts w:ascii="宋体" w:hAnsi="宋体"/>
          <w:color w:val="000000"/>
          <w:sz w:val="24"/>
        </w:rPr>
        <w:t>或拉锚</w:t>
      </w:r>
      <w:r>
        <w:rPr>
          <w:rFonts w:ascii="宋体" w:hAnsi="宋体"/>
          <w:color w:val="000000"/>
          <w:sz w:val="24"/>
        </w:rPr>
        <w:t>)</w:t>
      </w:r>
      <w:r>
        <w:rPr>
          <w:rFonts w:ascii="宋体" w:hAnsi="宋体"/>
          <w:color w:val="000000"/>
          <w:sz w:val="24"/>
        </w:rPr>
        <w:t>，吊线找垂直时，相邻两片柱模从上端每面吊两点，使线坠到地面，线坠所示两点到柱位置线距离均相等，即使柱模不扭向。</w:t>
      </w:r>
    </w:p>
    <w:p w:rsidR="0090012E">
      <w:pPr>
        <w:pStyle w:val="Normal0"/>
        <w:spacing w:line="360" w:lineRule="auto"/>
        <w:ind w:firstLine="454"/>
        <w:rPr>
          <w:rFonts w:ascii="宋体" w:hAnsi="宋体"/>
          <w:color w:val="000000"/>
          <w:sz w:val="24"/>
        </w:rPr>
      </w:pPr>
      <w:r>
        <w:rPr>
          <w:rFonts w:ascii="宋体" w:hAnsi="宋体"/>
          <w:color w:val="000000"/>
          <w:sz w:val="24"/>
        </w:rPr>
        <w:t>(3)</w:t>
      </w:r>
      <w:r>
        <w:rPr>
          <w:rFonts w:ascii="宋体" w:hAnsi="宋体"/>
          <w:color w:val="000000"/>
          <w:sz w:val="24"/>
        </w:rPr>
        <w:t>轴线位移，一排柱不在同一直线上：防治的方法是，成排的柱子，支模前要在地面上弹出柱轴线及轴边通线，然后分别弹出每柱的另一个</w:t>
      </w:r>
      <w:r>
        <w:rPr>
          <w:rFonts w:ascii="宋体" w:hAnsi="宋体" w:hint="eastAsia"/>
          <w:color w:val="000000"/>
          <w:sz w:val="24"/>
        </w:rPr>
        <w:t>方</w:t>
      </w:r>
      <w:r>
        <w:rPr>
          <w:rFonts w:ascii="宋体" w:hAnsi="宋体"/>
          <w:color w:val="000000"/>
          <w:sz w:val="24"/>
        </w:rPr>
        <w:t>向轴线，再确定柱的另两条边线。支模时，先立两端柱模，校正垂直与位置无误后，柱模顶拉通线，再支中间各柱模板。柱距不大时，通排支设水平</w:t>
      </w:r>
      <w:r>
        <w:rPr>
          <w:rFonts w:ascii="宋体" w:hAnsi="宋体"/>
          <w:color w:val="000000"/>
          <w:sz w:val="24"/>
        </w:rPr>
        <w:t>拉杆及剪刀撑，柱距较大时，每柱分别四面支撑，保证每柱垂直和位置正确。</w:t>
      </w:r>
    </w:p>
    <w:p w:rsidR="0090012E" w:rsidRPr="00B05C1E" w:rsidP="00C0610E">
      <w:pPr>
        <w:pStyle w:val="Normal0"/>
        <w:spacing w:line="360" w:lineRule="auto"/>
        <w:rPr>
          <w:rFonts w:ascii="宋体" w:hAnsi="宋体"/>
          <w:b/>
          <w:sz w:val="24"/>
        </w:rPr>
      </w:pPr>
      <w:bookmarkStart w:id="49" w:name="_Toc151365684"/>
      <w:bookmarkStart w:id="50" w:name="_Toc25796"/>
      <w:r w:rsidRPr="00B05C1E">
        <w:rPr>
          <w:rFonts w:ascii="宋体" w:hAnsi="宋体" w:hint="eastAsia"/>
          <w:b/>
          <w:sz w:val="24"/>
        </w:rPr>
        <w:t>4.</w:t>
      </w:r>
      <w:r w:rsidRPr="00B05C1E" w:rsidR="00C0610E">
        <w:rPr>
          <w:rFonts w:ascii="宋体" w:hAnsi="宋体" w:hint="eastAsia"/>
          <w:b/>
          <w:sz w:val="24"/>
        </w:rPr>
        <w:t>7</w:t>
      </w:r>
      <w:r w:rsidRPr="00B05C1E">
        <w:rPr>
          <w:rFonts w:ascii="宋体" w:hAnsi="宋体"/>
          <w:b/>
          <w:sz w:val="24"/>
        </w:rPr>
        <w:t>混凝土</w:t>
      </w:r>
      <w:r w:rsidRPr="00B05C1E">
        <w:rPr>
          <w:rFonts w:ascii="宋体" w:hAnsi="宋体" w:hint="eastAsia"/>
          <w:b/>
          <w:sz w:val="24"/>
        </w:rPr>
        <w:t>工程</w:t>
      </w:r>
      <w:bookmarkEnd w:id="49"/>
      <w:bookmarkEnd w:id="50"/>
    </w:p>
    <w:p w:rsidR="0090012E">
      <w:pPr>
        <w:pStyle w:val="Normal0"/>
        <w:spacing w:line="360" w:lineRule="auto"/>
        <w:rPr>
          <w:rFonts w:ascii="宋体" w:hAnsi="宋体"/>
          <w:sz w:val="24"/>
        </w:rPr>
      </w:pPr>
      <w:r w:rsidRPr="00C0610E">
        <w:rPr>
          <w:rFonts w:ascii="宋体" w:hAnsi="宋体" w:hint="eastAsia"/>
          <w:sz w:val="24"/>
        </w:rPr>
        <w:t>4.</w:t>
      </w:r>
      <w:r w:rsidR="00C0610E">
        <w:rPr>
          <w:rFonts w:ascii="宋体" w:hAnsi="宋体" w:hint="eastAsia"/>
          <w:sz w:val="24"/>
        </w:rPr>
        <w:t>7</w:t>
      </w:r>
      <w:r w:rsidRPr="00C0610E">
        <w:rPr>
          <w:rFonts w:ascii="宋体" w:hAnsi="宋体" w:hint="eastAsia"/>
          <w:sz w:val="24"/>
        </w:rPr>
        <w:t>.1</w:t>
      </w:r>
      <w:r>
        <w:rPr>
          <w:rFonts w:ascii="宋体" w:hAnsi="宋体" w:hint="eastAsia"/>
          <w:sz w:val="24"/>
        </w:rPr>
        <w:t>试验及配合比设计控制</w:t>
      </w:r>
    </w:p>
    <w:p w:rsidR="0090012E" w:rsidP="00C0610E">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配合比试验</w:t>
      </w:r>
    </w:p>
    <w:p w:rsidR="0090012E">
      <w:pPr>
        <w:pStyle w:val="Normal0"/>
        <w:spacing w:line="360" w:lineRule="auto"/>
        <w:ind w:firstLine="480"/>
        <w:rPr>
          <w:rFonts w:ascii="宋体" w:hAnsi="宋体"/>
          <w:sz w:val="24"/>
        </w:rPr>
      </w:pPr>
      <w:r>
        <w:rPr>
          <w:rFonts w:ascii="宋体" w:hAnsi="宋体" w:hint="eastAsia"/>
          <w:sz w:val="24"/>
        </w:rPr>
        <w:t>在砼浇筑前，应提前将商品砼搅拌站提供的砼配合比报告及材料检测报送监理工程师审查合格后，方准许生产。当水泥厂家、品种、标号发生变动或砂石材料有较大变动时，必须重新试配确定配合比，不能任意串用配合比。</w:t>
      </w:r>
    </w:p>
    <w:p w:rsidR="0090012E" w:rsidP="00C0610E">
      <w:pPr>
        <w:pStyle w:val="Normal0"/>
        <w:spacing w:line="360" w:lineRule="auto"/>
        <w:rPr>
          <w:rFonts w:ascii="宋体" w:hAnsi="宋体"/>
          <w:sz w:val="24"/>
        </w:rPr>
      </w:pPr>
      <w:r>
        <w:rPr>
          <w:rFonts w:ascii="宋体" w:hAnsi="宋体" w:hint="eastAsia"/>
          <w:sz w:val="24"/>
        </w:rPr>
        <w:t>2.</w:t>
      </w:r>
      <w:r w:rsidR="00A70F49">
        <w:rPr>
          <w:rFonts w:ascii="宋体" w:hAnsi="宋体" w:hint="eastAsia"/>
          <w:sz w:val="24"/>
        </w:rPr>
        <w:t>现场试验</w:t>
      </w:r>
    </w:p>
    <w:p w:rsidR="0090012E">
      <w:pPr>
        <w:pStyle w:val="Normal0"/>
        <w:spacing w:line="360" w:lineRule="auto"/>
        <w:ind w:firstLine="480"/>
        <w:rPr>
          <w:rFonts w:ascii="宋体" w:hAnsi="宋体"/>
          <w:sz w:val="24"/>
        </w:rPr>
      </w:pPr>
      <w:r>
        <w:rPr>
          <w:rFonts w:ascii="宋体" w:hAnsi="宋体" w:hint="eastAsia"/>
          <w:sz w:val="24"/>
        </w:rPr>
        <w:t>1</w:t>
      </w:r>
      <w:r w:rsidR="00A70F49">
        <w:rPr>
          <w:rFonts w:ascii="宋体" w:hAnsi="宋体" w:hint="eastAsia"/>
          <w:sz w:val="24"/>
        </w:rPr>
        <w:t>）砼养护工作</w:t>
      </w:r>
    </w:p>
    <w:p w:rsidR="0090012E" w:rsidP="00C0610E">
      <w:pPr>
        <w:pStyle w:val="Normal0"/>
        <w:spacing w:line="360" w:lineRule="auto"/>
        <w:ind w:firstLine="480" w:firstLineChars="200"/>
        <w:rPr>
          <w:rFonts w:ascii="宋体" w:hAnsi="宋体"/>
          <w:sz w:val="24"/>
        </w:rPr>
      </w:pPr>
      <w:r>
        <w:rPr>
          <w:rFonts w:ascii="宋体" w:hAnsi="宋体"/>
          <w:sz w:val="24"/>
        </w:rPr>
        <w:t>（</w:t>
      </w:r>
      <w:r>
        <w:rPr>
          <w:rFonts w:ascii="宋体" w:hAnsi="宋体"/>
          <w:sz w:val="24"/>
        </w:rPr>
        <w:t>1</w:t>
      </w:r>
      <w:r>
        <w:rPr>
          <w:rFonts w:ascii="宋体" w:hAnsi="宋体"/>
          <w:sz w:val="24"/>
        </w:rPr>
        <w:t>）</w:t>
      </w:r>
      <w:r>
        <w:rPr>
          <w:rFonts w:ascii="宋体" w:hAnsi="宋体" w:hint="eastAsia"/>
          <w:sz w:val="24"/>
        </w:rPr>
        <w:t>工地标养试块在成型后及时送到该标养室进行养护。</w:t>
      </w:r>
    </w:p>
    <w:p w:rsidR="0090012E">
      <w:pPr>
        <w:pStyle w:val="Normal0"/>
        <w:spacing w:line="360" w:lineRule="auto"/>
        <w:ind w:firstLine="480"/>
        <w:rPr>
          <w:rFonts w:ascii="宋体" w:hAnsi="宋体"/>
          <w:sz w:val="24"/>
        </w:rPr>
      </w:pPr>
      <w:r>
        <w:rPr>
          <w:rFonts w:ascii="宋体" w:hAnsi="宋体"/>
          <w:sz w:val="24"/>
        </w:rPr>
        <w:t>（</w:t>
      </w:r>
      <w:r>
        <w:rPr>
          <w:rFonts w:ascii="宋体" w:hAnsi="宋体"/>
          <w:sz w:val="24"/>
        </w:rPr>
        <w:t>2</w:t>
      </w:r>
      <w:r>
        <w:rPr>
          <w:rFonts w:ascii="宋体" w:hAnsi="宋体"/>
          <w:sz w:val="24"/>
        </w:rPr>
        <w:t>）</w:t>
      </w:r>
      <w:r>
        <w:rPr>
          <w:rFonts w:ascii="宋体" w:hAnsi="宋体" w:hint="eastAsia"/>
          <w:sz w:val="24"/>
        </w:rPr>
        <w:t>试件模具：</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hint="eastAsia"/>
          <w:sz w:val="24"/>
        </w:rPr>
        <w:t>×</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hint="eastAsia"/>
          <w:sz w:val="24"/>
        </w:rPr>
        <w:t>×</w:t>
      </w:r>
      <w:r>
        <w:rPr>
          <w:rFonts w:ascii="宋体" w:hAnsi="宋体"/>
          <w:sz w:val="24"/>
        </w:rPr>
        <w:t>1</w:t>
      </w:r>
      <w:r w:rsidR="00B05C1E">
        <w:rPr>
          <w:rFonts w:ascii="宋体" w:hAnsi="宋体" w:hint="eastAsia"/>
          <w:sz w:val="24"/>
        </w:rPr>
        <w:t>5</w:t>
      </w:r>
      <w:r>
        <w:rPr>
          <w:rFonts w:ascii="宋体" w:hAnsi="宋体" w:hint="eastAsia"/>
          <w:sz w:val="24"/>
        </w:rPr>
        <w:t>0</w:t>
      </w:r>
      <w:r>
        <w:rPr>
          <w:rFonts w:ascii="宋体" w:hAnsi="宋体"/>
          <w:sz w:val="24"/>
        </w:rPr>
        <w:t>mm</w:t>
      </w:r>
      <w:r>
        <w:rPr>
          <w:rFonts w:ascii="宋体" w:hAnsi="宋体" w:hint="eastAsia"/>
          <w:sz w:val="24"/>
        </w:rPr>
        <w:t>的试模应不少于</w:t>
      </w:r>
      <w:r w:rsidR="002869D2">
        <w:rPr>
          <w:rFonts w:ascii="宋体" w:hAnsi="宋体" w:hint="eastAsia"/>
          <w:sz w:val="24"/>
        </w:rPr>
        <w:t>6</w:t>
      </w:r>
      <w:r>
        <w:rPr>
          <w:rFonts w:ascii="宋体" w:hAnsi="宋体" w:hint="eastAsia"/>
          <w:sz w:val="24"/>
        </w:rPr>
        <w:t>组。试块成型，必须设平板振动器一台。坍落度筒及不吸水的刚性平底板、捣棒、钢卷尺。作好试块成型记录。</w:t>
      </w:r>
    </w:p>
    <w:p w:rsidR="0090012E">
      <w:pPr>
        <w:pStyle w:val="Normal0"/>
        <w:spacing w:line="360" w:lineRule="auto"/>
        <w:ind w:firstLine="48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）严格按施工规范的规定，取够试块组数，并认真考虑留置</w:t>
      </w:r>
      <w:r>
        <w:rPr>
          <w:rFonts w:ascii="宋体" w:hAnsi="宋体" w:hint="eastAsia"/>
          <w:sz w:val="24"/>
        </w:rPr>
        <w:t>60</w:t>
      </w:r>
      <w:r>
        <w:rPr>
          <w:rFonts w:ascii="宋体" w:hAnsi="宋体" w:hint="eastAsia"/>
          <w:sz w:val="24"/>
        </w:rPr>
        <w:t>天强度及冬施同条件养护试块。砼试块取样应有代表性，注意标准养护条件，及时送检。</w:t>
      </w:r>
    </w:p>
    <w:p w:rsidR="0090012E" w:rsidP="00C0610E">
      <w:pPr>
        <w:pStyle w:val="Normal0"/>
        <w:spacing w:line="360" w:lineRule="auto"/>
        <w:ind w:firstLine="480" w:firstLineChars="200"/>
        <w:rPr>
          <w:rFonts w:ascii="宋体" w:hAnsi="宋体"/>
          <w:sz w:val="24"/>
        </w:rPr>
      </w:pPr>
      <w:r>
        <w:rPr>
          <w:rFonts w:ascii="宋体" w:hAnsi="宋体" w:hint="eastAsia"/>
          <w:sz w:val="24"/>
        </w:rPr>
        <w:t>2</w:t>
      </w:r>
      <w:r w:rsidR="00A70F49">
        <w:rPr>
          <w:rFonts w:ascii="宋体" w:hAnsi="宋体" w:hint="eastAsia"/>
          <w:sz w:val="24"/>
        </w:rPr>
        <w:t>）取样方法，按</w:t>
      </w:r>
      <w:r w:rsidR="00A70F49">
        <w:rPr>
          <w:rFonts w:ascii="宋体" w:hAnsi="宋体" w:hint="eastAsia"/>
          <w:sz w:val="24"/>
        </w:rPr>
        <w:t>GBT50107-2010</w:t>
      </w:r>
      <w:r w:rsidR="00A70F49">
        <w:rPr>
          <w:rFonts w:ascii="宋体" w:hAnsi="宋体" w:hint="eastAsia"/>
          <w:sz w:val="24"/>
        </w:rPr>
        <w:t>等标准规范：</w:t>
      </w:r>
    </w:p>
    <w:p w:rsidR="0090012E">
      <w:pPr>
        <w:pStyle w:val="Normal0"/>
        <w:spacing w:line="360" w:lineRule="auto"/>
        <w:ind w:firstLine="480"/>
        <w:rPr>
          <w:rFonts w:ascii="宋体" w:hAnsi="宋体"/>
          <w:sz w:val="24"/>
        </w:rPr>
      </w:pPr>
      <w:r>
        <w:rPr>
          <w:rFonts w:ascii="宋体" w:hAnsi="宋体" w:hint="eastAsia"/>
          <w:color w:val="000000"/>
          <w:sz w:val="24"/>
        </w:rPr>
        <w:t>混凝土浇注时，在现场随机取样做试块，同一班拌制浇注的同配合比的混凝土，以</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为一批（不足</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时按计</w:t>
      </w:r>
      <w:smartTag w:uri="urn:schemas-microsoft-com:office:smarttags" w:element="chmetcnv">
        <w:smartTagPr>
          <w:attr w:name="HasSpace" w:val="False"/>
          <w:attr w:name="Negative" w:val="False"/>
          <w:attr w:name="NumberType" w:val="1"/>
          <w:attr w:name="SourceValue" w:val="100"/>
          <w:attr w:name="TCSC" w:val="0"/>
          <w:attr w:name="UnitName" w:val="m3"/>
        </w:smartTagPr>
        <w:r>
          <w:rPr>
            <w:rFonts w:ascii="宋体" w:hAnsi="宋体" w:hint="eastAsia"/>
            <w:color w:val="000000"/>
            <w:sz w:val="24"/>
          </w:rPr>
          <w:t>100m</w:t>
        </w:r>
        <w:r>
          <w:rPr>
            <w:rFonts w:ascii="宋体" w:hAnsi="宋体" w:hint="eastAsia"/>
            <w:color w:val="000000"/>
            <w:sz w:val="24"/>
            <w:vertAlign w:val="superscript"/>
          </w:rPr>
          <w:t>3</w:t>
        </w:r>
      </w:smartTag>
      <w:r>
        <w:rPr>
          <w:rFonts w:ascii="宋体" w:hAnsi="宋体" w:hint="eastAsia"/>
          <w:color w:val="000000"/>
          <w:sz w:val="24"/>
        </w:rPr>
        <w:t>），留置一组标准养护试块。</w:t>
      </w:r>
      <w:r w:rsidRPr="00D16D28">
        <w:rPr>
          <w:rFonts w:ascii="宋体" w:hAnsi="宋体" w:hint="eastAsia"/>
          <w:color w:val="000000"/>
          <w:sz w:val="24"/>
        </w:rPr>
        <w:t>同时留设</w:t>
      </w:r>
      <w:r>
        <w:rPr>
          <w:rFonts w:ascii="宋体" w:hAnsi="宋体" w:hint="eastAsia"/>
          <w:color w:val="000000"/>
          <w:sz w:val="24"/>
        </w:rPr>
        <w:t>两</w:t>
      </w:r>
      <w:r w:rsidRPr="00D16D28">
        <w:rPr>
          <w:rFonts w:ascii="宋体" w:hAnsi="宋体" w:hint="eastAsia"/>
          <w:color w:val="000000"/>
          <w:sz w:val="24"/>
        </w:rPr>
        <w:t>组同条件养护试块。</w:t>
      </w:r>
      <w:r>
        <w:rPr>
          <w:rFonts w:ascii="宋体" w:hAnsi="宋体" w:hint="eastAsia"/>
          <w:color w:val="000000"/>
          <w:sz w:val="24"/>
        </w:rPr>
        <w:t>一组用来检测混凝土受冻前的临界强度（即看混凝土受冻前强度是否达到了标准强度的30﹪），一组用来检验</w:t>
      </w:r>
      <w:smartTag w:uri="urn:schemas-microsoft-com:office:smarttags" w:element="chmetcnv">
        <w:smartTagPr>
          <w:attr w:name="HasSpace" w:val="False"/>
          <w:attr w:name="Negative" w:val="False"/>
          <w:attr w:name="NumberType" w:val="1"/>
          <w:attr w:name="SourceValue" w:val="600"/>
          <w:attr w:name="TCSC" w:val="0"/>
          <w:attr w:name="UnitName" w:val="℃"/>
        </w:smartTagPr>
        <w:r>
          <w:rPr>
            <w:rFonts w:ascii="宋体" w:hAnsi="宋体" w:hint="eastAsia"/>
            <w:color w:val="000000"/>
            <w:sz w:val="24"/>
          </w:rPr>
          <w:t>600℃</w:t>
        </w:r>
      </w:smartTag>
      <w:r>
        <w:rPr>
          <w:rFonts w:ascii="宋体" w:hAnsi="宋体" w:hint="eastAsia"/>
          <w:color w:val="000000"/>
          <w:sz w:val="24"/>
        </w:rPr>
        <w:t>.d强度值。一次混凝土浇注量超过</w:t>
      </w:r>
      <w:smartTag w:uri="urn:schemas-microsoft-com:office:smarttags" w:element="chmetcnv">
        <w:smartTagPr>
          <w:attr w:name="HasSpace" w:val="True"/>
          <w:attr w:name="Negative" w:val="False"/>
          <w:attr w:name="NumberType" w:val="1"/>
          <w:attr w:name="SourceValue" w:val="100"/>
          <w:attr w:name="TCSC" w:val="0"/>
          <w:attr w:name="UnitName" w:val="m3"/>
        </w:smartTagPr>
        <w:r>
          <w:rPr>
            <w:rFonts w:ascii="宋体" w:hAnsi="宋体" w:hint="eastAsia"/>
            <w:color w:val="000000"/>
            <w:sz w:val="24"/>
          </w:rPr>
          <w:t>100</w:t>
        </w:r>
        <w:r w:rsidRPr="00AD76DD">
          <w:rPr>
            <w:rFonts w:ascii="宋体" w:hAnsi="宋体" w:hint="eastAsia"/>
            <w:color w:val="000000"/>
            <w:sz w:val="24"/>
          </w:rPr>
          <w:t xml:space="preserve"> </w:t>
        </w:r>
        <w:r w:rsidRPr="00D16D28">
          <w:rPr>
            <w:rFonts w:ascii="宋体" w:hAnsi="宋体" w:hint="eastAsia"/>
            <w:color w:val="000000"/>
            <w:sz w:val="24"/>
          </w:rPr>
          <w:t>m</w:t>
        </w:r>
        <w:r w:rsidRPr="00D16D28">
          <w:rPr>
            <w:rFonts w:ascii="宋体" w:hAnsi="宋体" w:hint="eastAsia"/>
            <w:color w:val="000000"/>
            <w:sz w:val="24"/>
            <w:vertAlign w:val="superscript"/>
          </w:rPr>
          <w:t>3</w:t>
        </w:r>
      </w:smartTag>
      <w:r>
        <w:rPr>
          <w:rFonts w:ascii="宋体" w:hAnsi="宋体" w:hint="eastAsia"/>
          <w:color w:val="000000"/>
          <w:sz w:val="24"/>
        </w:rPr>
        <w:t>时应相应的增加同条件养护试块数量；</w:t>
      </w:r>
      <w:r w:rsidRPr="00947347">
        <w:rPr>
          <w:rFonts w:ascii="宋体" w:hAnsi="宋体" w:hint="eastAsia"/>
          <w:sz w:val="24"/>
        </w:rPr>
        <w:t>冬季施工</w:t>
      </w:r>
      <w:r>
        <w:rPr>
          <w:rFonts w:ascii="宋体" w:hAnsi="宋体" w:hint="eastAsia"/>
          <w:sz w:val="24"/>
        </w:rPr>
        <w:t>采取相应的有效保温措施后</w:t>
      </w:r>
      <w:r w:rsidRPr="00947347">
        <w:rPr>
          <w:rFonts w:ascii="宋体" w:hAnsi="宋体" w:hint="eastAsia"/>
          <w:sz w:val="24"/>
        </w:rPr>
        <w:t>混凝土标号</w:t>
      </w:r>
      <w:r>
        <w:rPr>
          <w:rFonts w:ascii="宋体" w:hAnsi="宋体" w:hint="eastAsia"/>
          <w:sz w:val="24"/>
        </w:rPr>
        <w:t>不再提高</w:t>
      </w:r>
      <w:r w:rsidRPr="00947347">
        <w:rPr>
          <w:rFonts w:ascii="宋体" w:hAnsi="宋体" w:hint="eastAsia"/>
          <w:sz w:val="24"/>
        </w:rPr>
        <w:t>。</w:t>
      </w:r>
    </w:p>
    <w:p w:rsidR="0090012E">
      <w:pPr>
        <w:pStyle w:val="Normal0"/>
        <w:spacing w:line="360" w:lineRule="auto"/>
        <w:rPr>
          <w:rFonts w:ascii="宋体" w:hAnsi="宋体"/>
          <w:sz w:val="24"/>
        </w:rPr>
        <w:sectPr w:rsidSect="00C13BF0">
          <w:type w:val="nextPage"/>
          <w:pgSz w:w="11906" w:h="16838"/>
          <w:pgMar w:top="1418" w:right="1134" w:bottom="1134" w:left="1418" w:header="851" w:footer="992" w:gutter="0"/>
          <w:pgNumType w:start="23"/>
          <w:cols w:space="720"/>
          <w:titlePg w:val="0"/>
          <w:docGrid w:type="lines" w:linePitch="312"/>
        </w:sectPr>
      </w:pPr>
      <w:r w:rsidRPr="00C0610E">
        <w:rPr>
          <w:rFonts w:ascii="宋体" w:hAnsi="宋体" w:hint="eastAsia"/>
          <w:sz w:val="24"/>
        </w:rPr>
        <w:t>4.</w:t>
      </w:r>
      <w:r w:rsidR="00C0610E">
        <w:rPr>
          <w:rFonts w:ascii="宋体" w:hAnsi="宋体" w:hint="eastAsia"/>
          <w:sz w:val="24"/>
        </w:rPr>
        <w:t>7</w:t>
      </w:r>
      <w:r w:rsidRPr="00C0610E">
        <w:rPr>
          <w:rFonts w:ascii="宋体" w:hAnsi="宋体" w:hint="eastAsia"/>
          <w:sz w:val="24"/>
        </w:rPr>
        <w:t>.2</w:t>
      </w:r>
      <w:r>
        <w:rPr>
          <w:rFonts w:ascii="宋体" w:hAnsi="宋体" w:hint="eastAsia"/>
          <w:sz w:val="24"/>
        </w:rPr>
        <w:t>混凝土浇筑施工</w:t>
      </w:r>
    </w:p>
    <w:p w:rsidR="0090012E" w:rsidP="00C0610E">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本工程采用商品砼，由搅拌站根据设计要求提出设计配合比。并严格按配合比生产砼。砼搅拌时间应符合规范的规定。</w:t>
      </w:r>
    </w:p>
    <w:p w:rsidR="0090012E" w:rsidP="00C0610E">
      <w:pPr>
        <w:pStyle w:val="Normal0"/>
        <w:spacing w:line="360" w:lineRule="auto"/>
        <w:rPr>
          <w:rFonts w:ascii="宋体" w:hAnsi="宋体"/>
          <w:sz w:val="24"/>
        </w:rPr>
      </w:pPr>
      <w:r>
        <w:rPr>
          <w:rFonts w:ascii="宋体" w:hAnsi="宋体" w:hint="eastAsia"/>
          <w:sz w:val="24"/>
        </w:rPr>
        <w:t>2.</w:t>
      </w:r>
      <w:r w:rsidR="00A70F49">
        <w:rPr>
          <w:rFonts w:ascii="宋体" w:hAnsi="宋体" w:hint="eastAsia"/>
          <w:sz w:val="24"/>
        </w:rPr>
        <w:t>砼浇捣的一般要求：</w:t>
      </w:r>
    </w:p>
    <w:p w:rsidR="0090012E">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）砼自吊斗口下落的自由倾落高度不得超过</w:t>
      </w:r>
      <w:r>
        <w:rPr>
          <w:rFonts w:ascii="宋体" w:hAnsi="宋体" w:hint="eastAsia"/>
          <w:sz w:val="24"/>
        </w:rPr>
        <w:t>2m</w:t>
      </w:r>
      <w:r>
        <w:rPr>
          <w:rFonts w:ascii="宋体" w:hAnsi="宋体" w:hint="eastAsia"/>
          <w:sz w:val="24"/>
        </w:rPr>
        <w:t>，浇筑高度如超过</w:t>
      </w:r>
      <w:r>
        <w:rPr>
          <w:rFonts w:ascii="宋体" w:hAnsi="宋体" w:hint="eastAsia"/>
          <w:sz w:val="24"/>
        </w:rPr>
        <w:t>3m</w:t>
      </w:r>
      <w:r>
        <w:rPr>
          <w:rFonts w:ascii="宋体" w:hAnsi="宋体" w:hint="eastAsia"/>
          <w:sz w:val="24"/>
        </w:rPr>
        <w:t>时，必须采取措施，用串筒或溜管等。</w:t>
      </w:r>
    </w:p>
    <w:p w:rsidR="0090012E">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）浇筑砼时应分段、分层连续进行，浇筑层高度为振捣器作用部分长度的</w:t>
      </w:r>
      <w:r>
        <w:rPr>
          <w:rFonts w:ascii="宋体" w:hAnsi="宋体" w:hint="eastAsia"/>
          <w:sz w:val="24"/>
        </w:rPr>
        <w:t>1.25</w:t>
      </w:r>
      <w:r>
        <w:rPr>
          <w:rFonts w:ascii="宋体" w:hAnsi="宋体" w:hint="eastAsia"/>
          <w:sz w:val="24"/>
        </w:rPr>
        <w:t>倍，最大不超过</w:t>
      </w:r>
      <w:r>
        <w:rPr>
          <w:rFonts w:ascii="宋体" w:hAnsi="宋体" w:hint="eastAsia"/>
          <w:sz w:val="24"/>
        </w:rPr>
        <w:t>50cm</w:t>
      </w:r>
      <w:r>
        <w:rPr>
          <w:rFonts w:ascii="宋体" w:hAnsi="宋体" w:hint="eastAsia"/>
          <w:sz w:val="24"/>
        </w:rPr>
        <w:t>。</w:t>
      </w:r>
    </w:p>
    <w:p w:rsidR="0090012E">
      <w:pPr>
        <w:pStyle w:val="Normal0"/>
        <w:spacing w:line="360" w:lineRule="auto"/>
        <w:ind w:firstLine="480"/>
        <w:rPr>
          <w:rFonts w:ascii="宋体" w:hAnsi="宋体"/>
          <w:sz w:val="24"/>
        </w:rPr>
      </w:pPr>
      <w:r>
        <w:rPr>
          <w:rFonts w:ascii="宋体" w:hAnsi="宋体" w:hint="eastAsia"/>
          <w:sz w:val="24"/>
        </w:rPr>
        <w:t>3</w:t>
      </w:r>
      <w:r>
        <w:rPr>
          <w:rFonts w:ascii="宋体" w:hAnsi="宋体" w:hint="eastAsia"/>
          <w:sz w:val="24"/>
        </w:rPr>
        <w:t>）使用插入式振捣器应快插慢拔，插点要均匀排列，逐点一动，顺序进行，不得遗漏，做到均匀振实。移动间距不大于振捣作用半径的</w:t>
      </w:r>
      <w:r>
        <w:rPr>
          <w:rFonts w:ascii="宋体" w:hAnsi="宋体" w:hint="eastAsia"/>
          <w:sz w:val="24"/>
        </w:rPr>
        <w:t>1.5</w:t>
      </w:r>
      <w:r>
        <w:rPr>
          <w:rFonts w:ascii="宋体" w:hAnsi="宋体" w:hint="eastAsia"/>
          <w:sz w:val="24"/>
        </w:rPr>
        <w:t>倍（一般为</w:t>
      </w:r>
      <w:r>
        <w:rPr>
          <w:rFonts w:ascii="宋体" w:hAnsi="宋体" w:hint="eastAsia"/>
          <w:sz w:val="24"/>
        </w:rPr>
        <w:t>30</w:t>
      </w:r>
      <w:r w:rsidR="000D7BB1">
        <w:rPr>
          <w:rFonts w:ascii="宋体" w:hAnsi="宋体" w:hint="eastAsia"/>
          <w:sz w:val="24"/>
        </w:rPr>
        <w:t>～</w:t>
      </w:r>
      <w:r>
        <w:rPr>
          <w:rFonts w:ascii="宋体" w:hAnsi="宋体" w:hint="eastAsia"/>
          <w:sz w:val="24"/>
        </w:rPr>
        <w:t>40cm</w:t>
      </w:r>
      <w:r>
        <w:rPr>
          <w:rFonts w:ascii="宋体" w:hAnsi="宋体" w:hint="eastAsia"/>
          <w:sz w:val="24"/>
        </w:rPr>
        <w:t>）。振捣上一层时应插入下层</w:t>
      </w:r>
      <w:r>
        <w:rPr>
          <w:rFonts w:ascii="宋体" w:hAnsi="宋体" w:hint="eastAsia"/>
          <w:sz w:val="24"/>
        </w:rPr>
        <w:t>5cm</w:t>
      </w:r>
      <w:r>
        <w:rPr>
          <w:rFonts w:ascii="宋体" w:hAnsi="宋体" w:hint="eastAsia"/>
          <w:sz w:val="24"/>
        </w:rPr>
        <w:t>，以消除两层间的接缝。表面振捣器的移动间距，应保证振动器的平板覆盖已振实部分的边缘。</w:t>
      </w:r>
    </w:p>
    <w:p w:rsidR="0090012E">
      <w:pPr>
        <w:pStyle w:val="Normal0"/>
        <w:spacing w:line="360" w:lineRule="auto"/>
        <w:ind w:firstLine="480"/>
        <w:rPr>
          <w:rFonts w:ascii="宋体" w:hAnsi="宋体"/>
          <w:sz w:val="24"/>
        </w:rPr>
      </w:pPr>
      <w:r>
        <w:rPr>
          <w:rFonts w:ascii="宋体" w:hAnsi="宋体" w:hint="eastAsia"/>
          <w:sz w:val="24"/>
        </w:rPr>
        <w:t>4</w:t>
      </w:r>
      <w:r>
        <w:rPr>
          <w:rFonts w:ascii="宋体" w:hAnsi="宋体" w:hint="eastAsia"/>
          <w:sz w:val="24"/>
        </w:rPr>
        <w:t>）浇筑砼时应连续进行。如必须间歇，其间歇时</w:t>
      </w:r>
      <w:r>
        <w:rPr>
          <w:rFonts w:ascii="宋体" w:hAnsi="宋体" w:hint="eastAsia"/>
          <w:sz w:val="24"/>
        </w:rPr>
        <w:t>间应尽量缩短，并应在前层砼凝结前，将次层砼浇筑完毕。</w:t>
      </w:r>
    </w:p>
    <w:p w:rsidR="0090012E">
      <w:pPr>
        <w:pStyle w:val="Normal0"/>
        <w:spacing w:line="360" w:lineRule="auto"/>
        <w:ind w:firstLine="480"/>
        <w:rPr>
          <w:rFonts w:ascii="宋体" w:hAnsi="宋体"/>
          <w:sz w:val="24"/>
        </w:rPr>
      </w:pPr>
      <w:r>
        <w:rPr>
          <w:rFonts w:ascii="宋体" w:hAnsi="宋体" w:hint="eastAsia"/>
          <w:sz w:val="24"/>
        </w:rPr>
        <w:t>5</w:t>
      </w:r>
      <w:r>
        <w:rPr>
          <w:rFonts w:ascii="宋体" w:hAnsi="宋体" w:hint="eastAsia"/>
          <w:sz w:val="24"/>
        </w:rPr>
        <w:t>）浇筑砼时应经常观察模板、钢筋、预留孔洞、预埋件和插筋等有无移动、变形或堵塞情况，发现问题应立即处理，并应在已浇筑的砼凝结前修正完好。</w:t>
      </w:r>
    </w:p>
    <w:p w:rsidR="0090012E" w:rsidP="00C0610E">
      <w:pPr>
        <w:pStyle w:val="Normal0"/>
        <w:spacing w:line="360" w:lineRule="auto"/>
        <w:rPr>
          <w:rFonts w:ascii="宋体" w:hAnsi="宋体"/>
          <w:sz w:val="24"/>
        </w:rPr>
      </w:pPr>
      <w:r>
        <w:rPr>
          <w:rFonts w:ascii="宋体" w:hAnsi="宋体" w:hint="eastAsia"/>
          <w:sz w:val="24"/>
        </w:rPr>
        <w:t>3.</w:t>
      </w:r>
      <w:r w:rsidR="00A70F49">
        <w:rPr>
          <w:rFonts w:ascii="宋体" w:hAnsi="宋体" w:hint="eastAsia"/>
          <w:sz w:val="24"/>
        </w:rPr>
        <w:t>梁、板混凝土浇筑：</w:t>
      </w:r>
    </w:p>
    <w:p w:rsidR="0090012E">
      <w:pPr>
        <w:pStyle w:val="Normal0"/>
        <w:spacing w:line="360" w:lineRule="auto"/>
        <w:ind w:firstLine="480"/>
        <w:rPr>
          <w:rFonts w:ascii="宋体" w:hAnsi="宋体"/>
          <w:sz w:val="24"/>
        </w:rPr>
      </w:pPr>
      <w:r>
        <w:rPr>
          <w:rFonts w:ascii="宋体" w:hAnsi="宋体" w:hint="eastAsia"/>
          <w:sz w:val="24"/>
        </w:rPr>
        <w:t>本工程梁板砼浇注振捣将采用泵送的方法，将砼输送至浇注振捣部位。</w:t>
      </w:r>
    </w:p>
    <w:p w:rsidR="0090012E">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）梁、板应同时浇筑，浇筑方法应由一端开始用“赶浆法”，即先浇筑梁，根据梁高分层浇筑成阶梯形，当达到板底位置时再与板的混凝土一起浇筑，随着阶梯形不断延伸，梁板混凝土浇筑连续向前进行。</w:t>
      </w:r>
    </w:p>
    <w:p w:rsidR="0090012E">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w:t>
      </w:r>
      <w:r w:rsidR="00B05C1E">
        <w:rPr>
          <w:rFonts w:ascii="宋体" w:hAnsi="宋体" w:hint="eastAsia"/>
          <w:sz w:val="24"/>
        </w:rPr>
        <w:t>梁柱节点钢筋较密时，浇筑此处混凝土时宜用小粒径石子同强度等级的混凝土浇筑，并用小直径振捣棒振捣。</w:t>
      </w:r>
    </w:p>
    <w:p w:rsidR="0090012E">
      <w:pPr>
        <w:pStyle w:val="Normal0"/>
        <w:spacing w:line="360" w:lineRule="auto"/>
        <w:ind w:firstLine="480"/>
        <w:rPr>
          <w:rFonts w:ascii="宋体" w:hAnsi="宋体"/>
          <w:sz w:val="24"/>
        </w:rPr>
      </w:pPr>
      <w:r>
        <w:rPr>
          <w:rFonts w:ascii="宋体" w:hAnsi="宋体" w:hint="eastAsia"/>
          <w:sz w:val="24"/>
        </w:rPr>
        <w:t>3</w:t>
      </w:r>
      <w:r>
        <w:rPr>
          <w:rFonts w:ascii="宋体" w:hAnsi="宋体" w:hint="eastAsia"/>
          <w:sz w:val="24"/>
        </w:rPr>
        <w:t>）</w:t>
      </w:r>
      <w:r w:rsidR="00B05C1E">
        <w:rPr>
          <w:rFonts w:ascii="宋体" w:hAnsi="宋体" w:hint="eastAsia"/>
          <w:sz w:val="24"/>
        </w:rPr>
        <w:t>浇筑板混凝土的虚铺厚度应略大于板厚，用平板振捣器垂直浇筑方向来回振捣，厚板可用插入式振捣器顺浇筑方向拖拉振捣，并用铁插尺检查混凝土厚度，振捣完毕后用长木抹子抹平。</w:t>
      </w:r>
    </w:p>
    <w:p w:rsidR="0090012E">
      <w:pPr>
        <w:pStyle w:val="Normal0"/>
        <w:spacing w:line="360" w:lineRule="auto"/>
        <w:ind w:firstLine="480"/>
        <w:rPr>
          <w:rFonts w:ascii="宋体" w:hAnsi="宋体"/>
          <w:sz w:val="24"/>
        </w:rPr>
      </w:pPr>
      <w:r>
        <w:rPr>
          <w:rFonts w:ascii="宋体" w:hAnsi="宋体" w:hint="eastAsia"/>
          <w:sz w:val="24"/>
        </w:rPr>
        <w:t>4</w:t>
      </w:r>
      <w:r>
        <w:rPr>
          <w:rFonts w:ascii="宋体" w:hAnsi="宋体" w:hint="eastAsia"/>
          <w:sz w:val="24"/>
        </w:rPr>
        <w:t>）</w:t>
      </w:r>
      <w:r w:rsidR="00B05C1E">
        <w:rPr>
          <w:rFonts w:ascii="宋体" w:hAnsi="宋体" w:hint="eastAsia"/>
          <w:sz w:val="24"/>
        </w:rPr>
        <w:t>施工缝位置：宜沿次梁方向浇筑楼板，施工缝应留置在次梁跨度的中间1/3范围内。施工缝的表面应与梁轴线或板面垂直，不得留斜槎。施工缝用钢丝网挡牢。</w:t>
      </w:r>
    </w:p>
    <w:p w:rsidR="0090012E" w:rsidP="00B05C1E">
      <w:pPr>
        <w:pStyle w:val="Normal0"/>
        <w:spacing w:line="360" w:lineRule="auto"/>
        <w:ind w:firstLine="480"/>
        <w:rPr>
          <w:rFonts w:ascii="宋体" w:hAnsi="宋体"/>
          <w:sz w:val="24"/>
        </w:rPr>
      </w:pPr>
      <w:r>
        <w:rPr>
          <w:rFonts w:ascii="宋体" w:hAnsi="宋体" w:hint="eastAsia"/>
          <w:sz w:val="24"/>
        </w:rPr>
        <w:t>5</w:t>
      </w:r>
      <w:r>
        <w:rPr>
          <w:rFonts w:ascii="宋体" w:hAnsi="宋体" w:hint="eastAsia"/>
          <w:sz w:val="24"/>
        </w:rPr>
        <w:t>）</w:t>
      </w:r>
      <w:r w:rsidR="00B05C1E">
        <w:rPr>
          <w:rFonts w:ascii="宋体" w:hAnsi="宋体" w:hint="eastAsia"/>
          <w:sz w:val="24"/>
        </w:rPr>
        <w:t>施工缝处须待已浇筑混凝土的表面应凿毛，剔除浮动石子，并用水冲洗干净后，先浇一层水泥浆，然后继续浇筑混凝土，应细致操作振实，使新旧混凝土紧密结合。</w:t>
      </w:r>
    </w:p>
    <w:p w:rsidR="0090012E" w:rsidP="00C0610E">
      <w:pPr>
        <w:pStyle w:val="Normal0"/>
        <w:spacing w:line="360" w:lineRule="auto"/>
        <w:rPr>
          <w:rFonts w:ascii="宋体" w:hAnsi="宋体"/>
          <w:sz w:val="24"/>
        </w:rPr>
        <w:sectPr w:rsidSect="00C13BF0">
          <w:type w:val="nextPage"/>
          <w:pgSz w:w="11906" w:h="16838"/>
          <w:pgMar w:top="1418" w:right="1134" w:bottom="1134" w:left="1418" w:header="851" w:footer="992" w:gutter="0"/>
          <w:pgNumType w:start="24"/>
          <w:cols w:space="720"/>
          <w:titlePg w:val="0"/>
          <w:docGrid w:type="lines" w:linePitch="312"/>
        </w:sectPr>
      </w:pPr>
      <w:r>
        <w:rPr>
          <w:rFonts w:ascii="宋体" w:hAnsi="宋体" w:hint="eastAsia"/>
          <w:sz w:val="24"/>
        </w:rPr>
        <w:t>4.</w:t>
      </w:r>
      <w:r w:rsidR="00A70F49">
        <w:rPr>
          <w:rFonts w:ascii="宋体" w:hAnsi="宋体" w:hint="eastAsia"/>
          <w:sz w:val="24"/>
        </w:rPr>
        <w:t>砼的养护：</w:t>
      </w:r>
    </w:p>
    <w:p w:rsidR="0090012E">
      <w:pPr>
        <w:pStyle w:val="Normal0"/>
        <w:spacing w:line="360" w:lineRule="auto"/>
        <w:ind w:firstLine="480"/>
        <w:rPr>
          <w:rFonts w:ascii="宋体" w:hAnsi="宋体"/>
          <w:sz w:val="24"/>
        </w:rPr>
      </w:pPr>
      <w:r>
        <w:rPr>
          <w:rFonts w:ascii="宋体" w:hAnsi="宋体" w:hint="eastAsia"/>
          <w:sz w:val="24"/>
        </w:rPr>
        <w:t>砼浇筑完毕后，应在</w:t>
      </w:r>
      <w:r>
        <w:rPr>
          <w:rFonts w:ascii="宋体" w:hAnsi="宋体" w:hint="eastAsia"/>
          <w:sz w:val="24"/>
        </w:rPr>
        <w:t>12h</w:t>
      </w:r>
      <w:r>
        <w:rPr>
          <w:rFonts w:ascii="宋体" w:hAnsi="宋体" w:hint="eastAsia"/>
          <w:sz w:val="24"/>
        </w:rPr>
        <w:t>以内用草袋加以覆盖和浇水，浇水次数应能保持混凝土有足够的湿润状态，屋面砼养护应采用蓄水养护，养护期一般不小于</w:t>
      </w:r>
      <w:r>
        <w:rPr>
          <w:rFonts w:ascii="宋体" w:hAnsi="宋体" w:hint="eastAsia"/>
          <w:sz w:val="24"/>
        </w:rPr>
        <w:t>7</w:t>
      </w:r>
      <w:r>
        <w:rPr>
          <w:rFonts w:ascii="宋体" w:hAnsi="宋体" w:hint="eastAsia"/>
          <w:sz w:val="24"/>
        </w:rPr>
        <w:t>昼夜，防水砼养护期不少于</w:t>
      </w:r>
      <w:r>
        <w:rPr>
          <w:rFonts w:ascii="宋体" w:hAnsi="宋体" w:hint="eastAsia"/>
          <w:sz w:val="24"/>
        </w:rPr>
        <w:t>14d</w:t>
      </w:r>
      <w:r>
        <w:rPr>
          <w:rFonts w:ascii="宋体" w:hAnsi="宋体" w:hint="eastAsia"/>
          <w:sz w:val="24"/>
        </w:rPr>
        <w:t>。</w:t>
      </w:r>
    </w:p>
    <w:p w:rsidR="0090012E">
      <w:pPr>
        <w:pStyle w:val="Normal0"/>
        <w:spacing w:line="360" w:lineRule="auto"/>
        <w:rPr>
          <w:rFonts w:ascii="宋体" w:hAnsi="宋体"/>
          <w:sz w:val="24"/>
        </w:rPr>
      </w:pPr>
      <w:r w:rsidRPr="00C0610E">
        <w:rPr>
          <w:rFonts w:ascii="宋体" w:hAnsi="宋体" w:hint="eastAsia"/>
          <w:sz w:val="24"/>
        </w:rPr>
        <w:t>4.</w:t>
      </w:r>
      <w:r w:rsidRPr="00C0610E" w:rsidR="00C0610E">
        <w:rPr>
          <w:rFonts w:ascii="宋体" w:hAnsi="宋体" w:hint="eastAsia"/>
          <w:sz w:val="24"/>
        </w:rPr>
        <w:t>7</w:t>
      </w:r>
      <w:r w:rsidRPr="00C0610E">
        <w:rPr>
          <w:rFonts w:ascii="宋体" w:hAnsi="宋体" w:hint="eastAsia"/>
          <w:sz w:val="24"/>
        </w:rPr>
        <w:t>.3</w:t>
      </w:r>
      <w:r>
        <w:rPr>
          <w:rFonts w:ascii="宋体" w:hAnsi="宋体" w:hint="eastAsia"/>
          <w:sz w:val="24"/>
        </w:rPr>
        <w:t>质量控制</w:t>
      </w:r>
    </w:p>
    <w:p w:rsidR="0090012E" w:rsidP="00C0610E">
      <w:pPr>
        <w:pStyle w:val="Normal0"/>
        <w:spacing w:line="360" w:lineRule="auto"/>
        <w:rPr>
          <w:rFonts w:ascii="宋体" w:hAnsi="宋体"/>
          <w:sz w:val="24"/>
        </w:rPr>
      </w:pPr>
      <w:r>
        <w:rPr>
          <w:rFonts w:ascii="宋体" w:hAnsi="宋体" w:hint="eastAsia"/>
          <w:sz w:val="24"/>
        </w:rPr>
        <w:t>1.</w:t>
      </w:r>
      <w:r w:rsidR="00A70F49">
        <w:rPr>
          <w:rFonts w:ascii="宋体" w:hAnsi="宋体" w:hint="eastAsia"/>
          <w:sz w:val="24"/>
        </w:rPr>
        <w:t>质量要求</w:t>
      </w:r>
    </w:p>
    <w:p w:rsidR="0090012E">
      <w:pPr>
        <w:pStyle w:val="Normal0"/>
        <w:spacing w:line="360" w:lineRule="auto"/>
        <w:ind w:firstLine="480"/>
        <w:rPr>
          <w:rFonts w:ascii="宋体" w:hAnsi="宋体"/>
          <w:sz w:val="24"/>
        </w:rPr>
      </w:pPr>
      <w:r>
        <w:rPr>
          <w:rFonts w:ascii="宋体" w:hAnsi="宋体" w:hint="eastAsia"/>
          <w:sz w:val="24"/>
        </w:rPr>
        <w:t>1</w:t>
      </w:r>
      <w:r w:rsidR="00C0610E">
        <w:rPr>
          <w:rFonts w:ascii="宋体" w:hAnsi="宋体" w:hint="eastAsia"/>
          <w:sz w:val="24"/>
        </w:rPr>
        <w:t>)</w:t>
      </w:r>
      <w:r>
        <w:rPr>
          <w:rFonts w:ascii="宋体" w:hAnsi="宋体" w:hint="eastAsia"/>
          <w:sz w:val="24"/>
        </w:rPr>
        <w:t>商品砼要有出厂合格证</w:t>
      </w:r>
      <w:r>
        <w:rPr>
          <w:rFonts w:ascii="宋体" w:hAnsi="宋体" w:hint="eastAsia"/>
          <w:sz w:val="24"/>
        </w:rPr>
        <w:t>,</w:t>
      </w:r>
      <w:r>
        <w:rPr>
          <w:rFonts w:ascii="宋体" w:hAnsi="宋体" w:hint="eastAsia"/>
          <w:sz w:val="24"/>
        </w:rPr>
        <w:t>砼所用的水泥、骨料、外加剂等必须符合规范及有关规定</w:t>
      </w:r>
      <w:r>
        <w:rPr>
          <w:rFonts w:ascii="宋体" w:hAnsi="宋体" w:hint="eastAsia"/>
          <w:sz w:val="24"/>
        </w:rPr>
        <w:t>,</w:t>
      </w:r>
      <w:r>
        <w:rPr>
          <w:rFonts w:ascii="宋体" w:hAnsi="宋体" w:hint="eastAsia"/>
          <w:sz w:val="24"/>
        </w:rPr>
        <w:t>使用前检查出厂合格证及有关试验报告。</w:t>
      </w:r>
    </w:p>
    <w:p w:rsidR="0090012E">
      <w:pPr>
        <w:pStyle w:val="Normal0"/>
        <w:spacing w:line="360" w:lineRule="auto"/>
        <w:ind w:firstLine="480"/>
        <w:rPr>
          <w:rFonts w:ascii="宋体" w:hAnsi="宋体"/>
          <w:sz w:val="24"/>
        </w:rPr>
      </w:pPr>
      <w:r>
        <w:rPr>
          <w:rFonts w:ascii="宋体" w:hAnsi="宋体" w:hint="eastAsia"/>
          <w:sz w:val="24"/>
        </w:rPr>
        <w:t>2</w:t>
      </w:r>
      <w:r w:rsidR="00C0610E">
        <w:rPr>
          <w:rFonts w:ascii="宋体" w:hAnsi="宋体" w:hint="eastAsia"/>
          <w:sz w:val="24"/>
        </w:rPr>
        <w:t>)</w:t>
      </w:r>
      <w:r>
        <w:rPr>
          <w:rFonts w:ascii="宋体" w:hAnsi="宋体" w:hint="eastAsia"/>
          <w:sz w:val="24"/>
        </w:rPr>
        <w:t>砼的养护和施工缝处理必须符合施工质量验收规范规定及本方案有要求。</w:t>
      </w:r>
    </w:p>
    <w:p w:rsidR="0090012E">
      <w:pPr>
        <w:pStyle w:val="Normal0"/>
        <w:spacing w:line="360" w:lineRule="auto"/>
        <w:ind w:firstLine="480"/>
        <w:rPr>
          <w:rFonts w:ascii="宋体" w:hAnsi="宋体"/>
          <w:sz w:val="24"/>
        </w:rPr>
      </w:pPr>
      <w:r>
        <w:rPr>
          <w:rFonts w:ascii="宋体" w:hAnsi="宋体" w:hint="eastAsia"/>
          <w:sz w:val="24"/>
        </w:rPr>
        <w:t>3</w:t>
      </w:r>
      <w:r w:rsidR="00C0610E">
        <w:rPr>
          <w:rFonts w:ascii="宋体" w:hAnsi="宋体" w:hint="eastAsia"/>
          <w:sz w:val="24"/>
        </w:rPr>
        <w:t>)</w:t>
      </w:r>
      <w:r>
        <w:rPr>
          <w:rFonts w:ascii="宋体" w:hAnsi="宋体" w:hint="eastAsia"/>
          <w:sz w:val="24"/>
        </w:rPr>
        <w:t>砼强度的试块取样、制作、养护和试验要符合规范规定。</w:t>
      </w:r>
    </w:p>
    <w:p w:rsidR="0090012E">
      <w:pPr>
        <w:pStyle w:val="Normal0"/>
        <w:spacing w:line="360" w:lineRule="auto"/>
        <w:ind w:firstLine="480"/>
        <w:rPr>
          <w:rFonts w:ascii="宋体" w:hAnsi="宋体"/>
          <w:sz w:val="24"/>
        </w:rPr>
      </w:pPr>
      <w:r>
        <w:rPr>
          <w:rFonts w:ascii="宋体" w:hAnsi="宋体" w:hint="eastAsia"/>
          <w:sz w:val="24"/>
        </w:rPr>
        <w:t>4</w:t>
      </w:r>
      <w:r w:rsidR="00C0610E">
        <w:rPr>
          <w:rFonts w:ascii="宋体" w:hAnsi="宋体" w:hint="eastAsia"/>
          <w:sz w:val="24"/>
        </w:rPr>
        <w:t>)</w:t>
      </w:r>
      <w:r>
        <w:rPr>
          <w:rFonts w:ascii="宋体" w:hAnsi="宋体" w:hint="eastAsia"/>
          <w:sz w:val="24"/>
        </w:rPr>
        <w:t>做好砼浇筑记录。</w:t>
      </w:r>
    </w:p>
    <w:p w:rsidR="0090012E">
      <w:pPr>
        <w:pStyle w:val="Normal0"/>
        <w:spacing w:line="360" w:lineRule="auto"/>
        <w:ind w:firstLine="480"/>
        <w:rPr>
          <w:rFonts w:ascii="宋体" w:hAnsi="宋体"/>
          <w:sz w:val="24"/>
        </w:rPr>
      </w:pPr>
      <w:r>
        <w:rPr>
          <w:rFonts w:ascii="宋体" w:hAnsi="宋体" w:hint="eastAsia"/>
          <w:sz w:val="24"/>
        </w:rPr>
        <w:t>5</w:t>
      </w:r>
      <w:r w:rsidR="00C0610E">
        <w:rPr>
          <w:rFonts w:ascii="宋体" w:hAnsi="宋体" w:hint="eastAsia"/>
          <w:sz w:val="24"/>
        </w:rPr>
        <w:t>)</w:t>
      </w:r>
      <w:r>
        <w:rPr>
          <w:rFonts w:ascii="宋体" w:hAnsi="宋体" w:hint="eastAsia"/>
          <w:sz w:val="24"/>
        </w:rPr>
        <w:t>每次开盘前必须做好开盘鉴定</w:t>
      </w:r>
      <w:r>
        <w:rPr>
          <w:rFonts w:ascii="宋体" w:hAnsi="宋体" w:hint="eastAsia"/>
          <w:sz w:val="24"/>
        </w:rPr>
        <w:t>,</w:t>
      </w:r>
      <w:r>
        <w:rPr>
          <w:rFonts w:ascii="宋体" w:hAnsi="宋体" w:hint="eastAsia"/>
          <w:sz w:val="24"/>
        </w:rPr>
        <w:t>经理部技术人员与搅拌站技术人员同时签认后方可开盘</w:t>
      </w:r>
      <w:r>
        <w:rPr>
          <w:rFonts w:ascii="宋体" w:hAnsi="宋体" w:hint="eastAsia"/>
          <w:sz w:val="24"/>
        </w:rPr>
        <w:t>,</w:t>
      </w:r>
      <w:r>
        <w:rPr>
          <w:rFonts w:ascii="宋体" w:hAnsi="宋体" w:hint="eastAsia"/>
          <w:sz w:val="24"/>
        </w:rPr>
        <w:t>并且随机抽查砼配合比情况。每次砼浇筑设专人填写砼施工日志。</w:t>
      </w:r>
    </w:p>
    <w:p w:rsidR="0090012E" w:rsidP="00F42390">
      <w:pPr>
        <w:pStyle w:val="Normal0"/>
        <w:spacing w:line="360" w:lineRule="auto"/>
        <w:ind w:firstLine="480"/>
        <w:rPr>
          <w:rFonts w:ascii="宋体" w:hAnsi="宋体"/>
          <w:sz w:val="24"/>
        </w:rPr>
      </w:pPr>
      <w:r>
        <w:rPr>
          <w:rFonts w:ascii="宋体" w:hAnsi="宋体" w:hint="eastAsia"/>
          <w:sz w:val="24"/>
        </w:rPr>
        <w:t>6</w:t>
      </w:r>
      <w:r w:rsidR="00C0610E">
        <w:rPr>
          <w:rFonts w:ascii="宋体" w:hAnsi="宋体" w:hint="eastAsia"/>
          <w:sz w:val="24"/>
        </w:rPr>
        <w:t>)</w:t>
      </w:r>
      <w:r>
        <w:rPr>
          <w:rFonts w:ascii="宋体" w:hAnsi="宋体" w:hint="eastAsia"/>
          <w:sz w:val="24"/>
        </w:rPr>
        <w:t>现浇结构尺寸允许偏差</w:t>
      </w:r>
    </w:p>
    <w:p w:rsidR="00C0610E" w:rsidRPr="004A3354" w:rsidP="00F42390">
      <w:pPr>
        <w:pStyle w:val="Normal0"/>
        <w:spacing w:line="360" w:lineRule="auto"/>
        <w:jc w:val="center"/>
        <w:rPr>
          <w:rFonts w:ascii="宋体" w:hAnsi="宋体"/>
          <w:color w:val="000000"/>
          <w:sz w:val="24"/>
        </w:rPr>
      </w:pPr>
      <w:r w:rsidRPr="004A3354">
        <w:rPr>
          <w:rFonts w:ascii="宋体" w:hAnsi="宋体"/>
          <w:color w:val="000000"/>
          <w:sz w:val="24"/>
        </w:rPr>
        <w:t>现浇混凝土结构允许偏差</w:t>
      </w:r>
    </w:p>
    <w:tbl>
      <w:tblPr>
        <w:tblStyle w:val="TableNormal"/>
        <w:tblW w:w="954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30"/>
        <w:gridCol w:w="3082"/>
        <w:gridCol w:w="3343"/>
        <w:gridCol w:w="2488"/>
      </w:tblGrid>
      <w:tr w:rsidTr="001319EC">
        <w:tblPrEx>
          <w:tblW w:w="954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6425" w:type="dxa"/>
            <w:gridSpan w:val="2"/>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项</w:t>
            </w:r>
            <w:r w:rsidRPr="004A3354">
              <w:rPr>
                <w:rFonts w:ascii="宋体" w:hAnsi="宋体" w:hint="eastAsia"/>
                <w:color w:val="000000"/>
                <w:sz w:val="24"/>
              </w:rPr>
              <w:t xml:space="preserve">           </w:t>
            </w:r>
            <w:r w:rsidRPr="004A3354">
              <w:rPr>
                <w:rFonts w:ascii="宋体" w:hAnsi="宋体" w:hint="eastAsia"/>
                <w:color w:val="000000"/>
                <w:sz w:val="24"/>
              </w:rPr>
              <w:t>目</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允许偏差（</w:t>
            </w:r>
            <w:r w:rsidRPr="004A3354">
              <w:rPr>
                <w:rFonts w:ascii="宋体" w:hAnsi="宋体"/>
                <w:color w:val="000000"/>
                <w:sz w:val="24"/>
              </w:rPr>
              <w:t>mm</w:t>
            </w:r>
            <w:r w:rsidRPr="004A3354">
              <w:rPr>
                <w:rFonts w:ascii="宋体" w:hAnsi="宋体" w:hint="eastAsia"/>
                <w:color w:val="000000"/>
                <w:sz w:val="24"/>
              </w:rPr>
              <w:t>）</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轴线位移</w:t>
            </w:r>
          </w:p>
        </w:tc>
        <w:tc>
          <w:tcPr>
            <w:tcW w:w="3343" w:type="dxa"/>
            <w:vAlign w:val="center"/>
          </w:tcPr>
          <w:p w:rsidR="00C0610E" w:rsidRPr="004A3354" w:rsidP="001319EC">
            <w:pPr>
              <w:pStyle w:val="Normal0"/>
              <w:adjustRightInd w:val="0"/>
              <w:snapToGrid w:val="0"/>
              <w:spacing w:line="300" w:lineRule="auto"/>
              <w:ind w:left="42"/>
              <w:jc w:val="center"/>
              <w:rPr>
                <w:rFonts w:ascii="宋体" w:hAnsi="宋体"/>
                <w:color w:val="000000"/>
                <w:sz w:val="24"/>
              </w:rPr>
            </w:pPr>
            <w:r w:rsidRPr="004A3354">
              <w:rPr>
                <w:rFonts w:ascii="宋体" w:hAnsi="宋体" w:hint="eastAsia"/>
                <w:color w:val="000000"/>
                <w:sz w:val="24"/>
              </w:rPr>
              <w:t xml:space="preserve"> </w:t>
            </w:r>
            <w:r w:rsidRPr="004A3354">
              <w:rPr>
                <w:rFonts w:ascii="宋体" w:hAnsi="宋体" w:hint="eastAsia"/>
                <w:color w:val="000000"/>
                <w:sz w:val="24"/>
              </w:rPr>
              <w:t>梁、柱</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2</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垂直度</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垂直度</w:t>
            </w:r>
            <w:r w:rsidRPr="004A3354">
              <w:rPr>
                <w:rFonts w:ascii="宋体" w:hAnsi="宋体" w:hint="eastAsia"/>
                <w:color w:val="000000"/>
                <w:sz w:val="24"/>
              </w:rPr>
              <w:t>(</w:t>
            </w:r>
            <w:r w:rsidRPr="004A3354">
              <w:rPr>
                <w:rFonts w:ascii="宋体" w:hAnsi="宋体" w:hint="eastAsia"/>
                <w:color w:val="000000"/>
                <w:sz w:val="24"/>
              </w:rPr>
              <w:t>大于</w:t>
            </w:r>
            <w:smartTag w:uri="urn:schemas-microsoft-com:office:smarttags" w:element="chmetcnv">
              <w:smartTagPr>
                <w:attr w:name="HasSpace" w:val="False"/>
                <w:attr w:name="Negative" w:val="False"/>
                <w:attr w:name="NumberType" w:val="1"/>
                <w:attr w:name="SourceValue" w:val="5"/>
                <w:attr w:name="TCSC" w:val="0"/>
                <w:attr w:name="UnitName" w:val="米"/>
              </w:smartTagPr>
              <w:r w:rsidRPr="004A3354">
                <w:rPr>
                  <w:rFonts w:ascii="宋体" w:hAnsi="宋体" w:hint="eastAsia"/>
                  <w:color w:val="000000"/>
                  <w:sz w:val="24"/>
                </w:rPr>
                <w:t>5</w:t>
              </w:r>
              <w:r w:rsidRPr="004A3354">
                <w:rPr>
                  <w:rFonts w:ascii="宋体" w:hAnsi="宋体" w:hint="eastAsia"/>
                  <w:color w:val="000000"/>
                  <w:sz w:val="24"/>
                </w:rPr>
                <w:t>米</w:t>
              </w:r>
            </w:smartTag>
            <w:r w:rsidRPr="004A3354">
              <w:rPr>
                <w:rFonts w:ascii="宋体" w:hAnsi="宋体" w:hint="eastAsia"/>
                <w:color w:val="000000"/>
                <w:sz w:val="24"/>
              </w:rPr>
              <w:t>)</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全高</w:t>
            </w:r>
            <w:r w:rsidRPr="004A3354">
              <w:rPr>
                <w:rFonts w:ascii="宋体" w:hAnsi="宋体" w:hint="eastAsia"/>
                <w:color w:val="000000"/>
                <w:sz w:val="24"/>
              </w:rPr>
              <w:t xml:space="preserve">(H)  </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H/1000</w:t>
            </w:r>
            <w:r w:rsidRPr="004A3354">
              <w:rPr>
                <w:rFonts w:ascii="宋体" w:hAnsi="宋体" w:hint="eastAsia"/>
                <w:color w:val="000000"/>
                <w:sz w:val="24"/>
              </w:rPr>
              <w:t>且≤</w:t>
            </w:r>
            <w:r w:rsidRPr="004A3354">
              <w:rPr>
                <w:rFonts w:ascii="宋体" w:hAnsi="宋体" w:hint="eastAsia"/>
                <w:color w:val="000000"/>
                <w:sz w:val="24"/>
              </w:rPr>
              <w:t>30</w:t>
            </w:r>
            <w:r w:rsidRPr="004A3354">
              <w:rPr>
                <w:rFonts w:ascii="宋体" w:hAnsi="宋体" w:hint="eastAsia"/>
                <w:color w:val="000000"/>
                <w:sz w:val="24"/>
              </w:rPr>
              <w:t>㎜</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3</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标高</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全高</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30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层高</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4</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截面尺寸</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梁、柱</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w:t>
            </w:r>
            <w:r w:rsidRPr="004A3354">
              <w:rPr>
                <w:rFonts w:ascii="宋体" w:hAnsi="宋体" w:hint="eastAsia"/>
                <w:color w:val="000000"/>
                <w:sz w:val="24"/>
              </w:rPr>
              <w:t>8</w:t>
            </w:r>
            <w:r w:rsidRPr="004A3354">
              <w:rPr>
                <w:rFonts w:ascii="宋体" w:hAnsi="宋体" w:hint="eastAsia"/>
                <w:color w:val="000000"/>
                <w:sz w:val="24"/>
              </w:rPr>
              <w:t>、－</w:t>
            </w:r>
            <w:r w:rsidRPr="004A3354">
              <w:rPr>
                <w:rFonts w:ascii="宋体" w:hAnsi="宋体" w:hint="eastAsia"/>
                <w:color w:val="000000"/>
                <w:sz w:val="24"/>
              </w:rPr>
              <w:t>5</w:t>
            </w:r>
          </w:p>
        </w:tc>
      </w:tr>
      <w:tr w:rsidTr="001319EC">
        <w:tblPrEx>
          <w:tblW w:w="9543" w:type="dxa"/>
          <w:tblLook w:val="0000"/>
        </w:tblPrEx>
        <w:trPr>
          <w:cantSplit/>
          <w:trHeight w:val="454"/>
        </w:trPr>
        <w:tc>
          <w:tcPr>
            <w:tcW w:w="630"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5</w:t>
            </w:r>
          </w:p>
        </w:tc>
        <w:tc>
          <w:tcPr>
            <w:tcW w:w="3082"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表面平面度（</w:t>
            </w:r>
            <w:smartTag w:uri="urn:schemas-microsoft-com:office:smarttags" w:element="chmetcnv">
              <w:smartTagPr>
                <w:attr w:name="HasSpace" w:val="False"/>
                <w:attr w:name="Negative" w:val="False"/>
                <w:attr w:name="NumberType" w:val="1"/>
                <w:attr w:name="SourceValue" w:val="2"/>
                <w:attr w:name="TCSC" w:val="0"/>
                <w:attr w:name="UnitName" w:val="m"/>
              </w:smartTagPr>
              <w:r w:rsidRPr="004A3354">
                <w:rPr>
                  <w:rFonts w:ascii="宋体" w:hAnsi="宋体" w:hint="eastAsia"/>
                  <w:color w:val="000000"/>
                  <w:sz w:val="24"/>
                </w:rPr>
                <w:t>2</w:t>
              </w:r>
              <w:r w:rsidRPr="004A3354">
                <w:rPr>
                  <w:rFonts w:ascii="宋体" w:hAnsi="宋体"/>
                  <w:color w:val="000000"/>
                  <w:sz w:val="24"/>
                </w:rPr>
                <w:t>m</w:t>
              </w:r>
            </w:smartTag>
            <w:r w:rsidRPr="004A3354">
              <w:rPr>
                <w:rFonts w:ascii="宋体" w:hAnsi="宋体" w:hint="eastAsia"/>
                <w:color w:val="000000"/>
                <w:sz w:val="24"/>
              </w:rPr>
              <w:t>长度）</w:t>
            </w:r>
          </w:p>
        </w:tc>
        <w:tc>
          <w:tcPr>
            <w:tcW w:w="3343" w:type="dxa"/>
            <w:vAlign w:val="center"/>
          </w:tcPr>
          <w:p w:rsidR="00C0610E" w:rsidRPr="004A3354" w:rsidP="001319EC">
            <w:pPr>
              <w:pStyle w:val="xl33"/>
              <w:widowControl w:val="0"/>
              <w:pBdr>
                <w:bottom w:val="none" w:sz="0" w:space="0" w:color="auto"/>
              </w:pBdr>
              <w:adjustRightInd w:val="0"/>
              <w:snapToGrid w:val="0"/>
              <w:spacing w:before="0" w:beforeAutospacing="0" w:after="0" w:afterAutospacing="0" w:line="300" w:lineRule="auto"/>
              <w:rPr>
                <w:rFonts w:hint="default"/>
                <w:color w:val="000000"/>
                <w:kern w:val="2"/>
              </w:rPr>
            </w:pPr>
            <w:r w:rsidRPr="004A3354">
              <w:rPr>
                <w:color w:val="000000"/>
              </w:rPr>
              <w:t>全长</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r w:rsidTr="001319EC">
        <w:tblPrEx>
          <w:tblW w:w="9543" w:type="dxa"/>
          <w:tblLook w:val="0000"/>
        </w:tblPrEx>
        <w:trPr>
          <w:cantSplit/>
          <w:trHeight w:val="454"/>
        </w:trPr>
        <w:tc>
          <w:tcPr>
            <w:tcW w:w="630"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6</w:t>
            </w:r>
          </w:p>
        </w:tc>
        <w:tc>
          <w:tcPr>
            <w:tcW w:w="3082" w:type="dxa"/>
            <w:vMerge w:val="restart"/>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预埋设施中心线位置</w:t>
            </w: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预埋件</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10</w:t>
            </w:r>
          </w:p>
        </w:tc>
      </w:tr>
      <w:tr w:rsidTr="001319EC">
        <w:tblPrEx>
          <w:tblW w:w="9543" w:type="dxa"/>
          <w:tblLook w:val="0000"/>
        </w:tblPrEx>
        <w:trPr>
          <w:cantSplit/>
          <w:trHeight w:val="454"/>
        </w:trPr>
        <w:tc>
          <w:tcPr>
            <w:tcW w:w="630"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082" w:type="dxa"/>
            <w:vMerge/>
            <w:vAlign w:val="center"/>
          </w:tcPr>
          <w:p w:rsidR="00C0610E" w:rsidRPr="004A3354" w:rsidP="001319EC">
            <w:pPr>
              <w:pStyle w:val="Normal0"/>
              <w:adjustRightInd w:val="0"/>
              <w:snapToGrid w:val="0"/>
              <w:spacing w:line="300" w:lineRule="auto"/>
              <w:jc w:val="center"/>
              <w:rPr>
                <w:rFonts w:ascii="宋体" w:hAnsi="宋体"/>
                <w:color w:val="000000"/>
                <w:sz w:val="24"/>
              </w:rPr>
            </w:pPr>
          </w:p>
        </w:tc>
        <w:tc>
          <w:tcPr>
            <w:tcW w:w="3343"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预埋套管</w:t>
            </w:r>
          </w:p>
        </w:tc>
        <w:tc>
          <w:tcPr>
            <w:tcW w:w="2488" w:type="dxa"/>
            <w:vAlign w:val="center"/>
          </w:tcPr>
          <w:p w:rsidR="00C0610E" w:rsidRPr="004A3354" w:rsidP="001319EC">
            <w:pPr>
              <w:pStyle w:val="Normal0"/>
              <w:adjustRightInd w:val="0"/>
              <w:snapToGrid w:val="0"/>
              <w:spacing w:line="300" w:lineRule="auto"/>
              <w:jc w:val="center"/>
              <w:rPr>
                <w:rFonts w:ascii="宋体" w:hAnsi="宋体"/>
                <w:color w:val="000000"/>
                <w:sz w:val="24"/>
              </w:rPr>
            </w:pPr>
            <w:r w:rsidRPr="004A3354">
              <w:rPr>
                <w:rFonts w:ascii="宋体" w:hAnsi="宋体" w:hint="eastAsia"/>
                <w:color w:val="000000"/>
                <w:sz w:val="24"/>
              </w:rPr>
              <w:t>8</w:t>
            </w:r>
          </w:p>
        </w:tc>
      </w:tr>
    </w:tbl>
    <w:p w:rsidR="0090012E" w:rsidP="00C0610E">
      <w:pPr>
        <w:pStyle w:val="Normal0"/>
        <w:spacing w:line="360" w:lineRule="auto"/>
        <w:rPr>
          <w:rFonts w:ascii="宋体" w:hAnsi="宋体"/>
          <w:sz w:val="24"/>
        </w:rPr>
      </w:pPr>
      <w:r>
        <w:rPr>
          <w:rFonts w:ascii="宋体" w:hAnsi="宋体" w:hint="eastAsia"/>
          <w:sz w:val="24"/>
        </w:rPr>
        <w:t>2.</w:t>
      </w:r>
      <w:r w:rsidR="00A70F49">
        <w:rPr>
          <w:rFonts w:ascii="宋体" w:hAnsi="宋体" w:hint="eastAsia"/>
          <w:sz w:val="24"/>
        </w:rPr>
        <w:t>质量通病及防治措施</w:t>
      </w:r>
    </w:p>
    <w:p w:rsidR="0090012E">
      <w:pPr>
        <w:pStyle w:val="Normal0"/>
        <w:spacing w:line="360" w:lineRule="auto"/>
        <w:ind w:firstLine="480"/>
        <w:rPr>
          <w:rFonts w:ascii="宋体" w:hAnsi="宋体"/>
          <w:sz w:val="24"/>
        </w:rPr>
      </w:pPr>
      <w:r>
        <w:rPr>
          <w:rFonts w:ascii="宋体" w:hAnsi="宋体" w:hint="eastAsia"/>
          <w:sz w:val="24"/>
        </w:rPr>
        <w:t>1</w:t>
      </w:r>
      <w:r w:rsidR="00C0610E">
        <w:rPr>
          <w:rFonts w:ascii="宋体" w:hAnsi="宋体" w:hint="eastAsia"/>
          <w:sz w:val="24"/>
        </w:rPr>
        <w:t>）</w:t>
      </w:r>
      <w:r>
        <w:rPr>
          <w:rFonts w:ascii="宋体" w:hAnsi="宋体" w:hint="eastAsia"/>
          <w:sz w:val="24"/>
        </w:rPr>
        <w:t>现象：蜂窝</w:t>
      </w:r>
      <w:r>
        <w:rPr>
          <w:rFonts w:ascii="宋体" w:hAnsi="宋体" w:hint="eastAsia"/>
          <w:sz w:val="24"/>
        </w:rPr>
        <w:t>(</w:t>
      </w:r>
      <w:r>
        <w:rPr>
          <w:rFonts w:ascii="宋体" w:hAnsi="宋体" w:hint="eastAsia"/>
          <w:sz w:val="24"/>
        </w:rPr>
        <w:t>砼结构局部出现疏松、砂浆少、石子多、石子之间形成空隙类似蜂窝状的窟窿</w:t>
      </w:r>
      <w:r>
        <w:rPr>
          <w:rFonts w:ascii="宋体" w:hAnsi="宋体" w:hint="eastAsia"/>
          <w:sz w:val="24"/>
        </w:rPr>
        <w:t>)</w:t>
      </w:r>
    </w:p>
    <w:p w:rsidR="0090012E">
      <w:pPr>
        <w:pStyle w:val="Normal0"/>
        <w:spacing w:line="360" w:lineRule="auto"/>
        <w:ind w:left="1761" w:hanging="1200" w:leftChars="267" w:hangingChars="500"/>
        <w:rPr>
          <w:rFonts w:ascii="宋体" w:hAnsi="宋体"/>
          <w:sz w:val="24"/>
        </w:rPr>
      </w:pPr>
      <w:r>
        <w:rPr>
          <w:rFonts w:ascii="宋体" w:hAnsi="宋体" w:hint="eastAsia"/>
          <w:sz w:val="24"/>
        </w:rPr>
        <w:t>产生原因：</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（1）</w:t>
      </w:r>
      <w:r w:rsidRPr="00C0610E" w:rsidR="00A70F49">
        <w:rPr>
          <w:rFonts w:ascii="宋体" w:hAnsi="宋体" w:hint="eastAsia"/>
          <w:sz w:val="24"/>
        </w:rPr>
        <w:t>砼配合比不当</w:t>
      </w:r>
      <w:r w:rsidRPr="00C0610E" w:rsidR="00A70F49">
        <w:rPr>
          <w:rFonts w:ascii="宋体" w:hAnsi="宋体" w:hint="eastAsia"/>
          <w:sz w:val="24"/>
        </w:rPr>
        <w:t>,</w:t>
      </w:r>
      <w:r w:rsidRPr="00C0610E" w:rsidR="00A70F49">
        <w:rPr>
          <w:rFonts w:ascii="宋体" w:hAnsi="宋体" w:hint="eastAsia"/>
          <w:sz w:val="24"/>
        </w:rPr>
        <w:t>或砂、石子、水泥材料加水量计量来准</w:t>
      </w:r>
      <w:r w:rsidRPr="00C0610E" w:rsidR="00A70F49">
        <w:rPr>
          <w:rFonts w:ascii="宋体" w:hAnsi="宋体" w:hint="eastAsia"/>
          <w:sz w:val="24"/>
        </w:rPr>
        <w:t>,</w:t>
      </w:r>
      <w:r w:rsidRPr="00C0610E" w:rsidR="00A70F49">
        <w:rPr>
          <w:rFonts w:ascii="宋体" w:hAnsi="宋体" w:hint="eastAsia"/>
          <w:sz w:val="24"/>
        </w:rPr>
        <w:t>造成砂浆少、石子多。</w:t>
      </w:r>
    </w:p>
    <w:p w:rsidR="0090012E" w:rsidRPr="00C0610E" w:rsidP="00C0610E">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5"/>
          <w:cols w:space="720"/>
          <w:titlePg w:val="0"/>
          <w:docGrid w:type="lines" w:linePitch="312"/>
        </w:sectPr>
      </w:pPr>
      <w:r>
        <w:rPr>
          <w:rFonts w:ascii="宋体" w:hAnsi="宋体" w:hint="eastAsia"/>
          <w:sz w:val="24"/>
        </w:rPr>
        <w:t>（2）</w:t>
      </w:r>
      <w:r w:rsidRPr="00C0610E" w:rsidR="00A70F49">
        <w:rPr>
          <w:rFonts w:ascii="宋体" w:hAnsi="宋体" w:hint="eastAsia"/>
          <w:sz w:val="24"/>
        </w:rPr>
        <w:t>砼搅拌时间不够</w:t>
      </w:r>
      <w:r w:rsidRPr="00C0610E" w:rsidR="00A70F49">
        <w:rPr>
          <w:rFonts w:ascii="宋体" w:hAnsi="宋体" w:hint="eastAsia"/>
          <w:sz w:val="24"/>
        </w:rPr>
        <w:t>,</w:t>
      </w:r>
      <w:r w:rsidRPr="00C0610E" w:rsidR="00A70F49">
        <w:rPr>
          <w:rFonts w:ascii="宋体" w:hAnsi="宋体" w:hint="eastAsia"/>
          <w:sz w:val="24"/>
        </w:rPr>
        <w:t>未拌和均匀</w:t>
      </w:r>
      <w:r w:rsidRPr="00C0610E" w:rsidR="00A70F49">
        <w:rPr>
          <w:rFonts w:ascii="宋体" w:hAnsi="宋体" w:hint="eastAsia"/>
          <w:sz w:val="24"/>
        </w:rPr>
        <w:t>,</w:t>
      </w:r>
      <w:r w:rsidRPr="00C0610E" w:rsidR="00A70F49">
        <w:rPr>
          <w:rFonts w:ascii="宋体" w:hAnsi="宋体" w:hint="eastAsia"/>
          <w:sz w:val="24"/>
        </w:rPr>
        <w:t>和易性差</w:t>
      </w:r>
      <w:r w:rsidRPr="00C0610E" w:rsidR="00A70F49">
        <w:rPr>
          <w:rFonts w:ascii="宋体" w:hAnsi="宋体" w:hint="eastAsia"/>
          <w:sz w:val="24"/>
        </w:rPr>
        <w:t>,</w:t>
      </w:r>
      <w:r w:rsidRPr="00C0610E" w:rsidR="00A70F49">
        <w:rPr>
          <w:rFonts w:ascii="宋体" w:hAnsi="宋体" w:hint="eastAsia"/>
          <w:sz w:val="24"/>
        </w:rPr>
        <w:t>振捣不密实。</w:t>
      </w:r>
    </w:p>
    <w:p w:rsidR="0090012E" w:rsidRPr="00C0610E" w:rsidP="00C0610E">
      <w:pPr>
        <w:pStyle w:val="Normal0"/>
        <w:spacing w:line="360" w:lineRule="auto"/>
        <w:ind w:firstLine="480" w:firstLineChars="200"/>
        <w:rPr>
          <w:rFonts w:ascii="宋体" w:hAnsi="宋体"/>
          <w:sz w:val="24"/>
        </w:rPr>
      </w:pPr>
      <w:r w:rsidRPr="00C0610E">
        <w:rPr>
          <w:rFonts w:ascii="宋体" w:hAnsi="宋体" w:hint="eastAsia"/>
          <w:sz w:val="24"/>
        </w:rPr>
        <w:t>（</w:t>
      </w:r>
      <w:r>
        <w:rPr>
          <w:rFonts w:ascii="宋体" w:hAnsi="宋体" w:hint="eastAsia"/>
          <w:sz w:val="24"/>
        </w:rPr>
        <w:t>3</w:t>
      </w:r>
      <w:r w:rsidRPr="00C0610E">
        <w:rPr>
          <w:rFonts w:ascii="宋体" w:hAnsi="宋体" w:hint="eastAsia"/>
          <w:sz w:val="24"/>
        </w:rPr>
        <w:t>）</w:t>
      </w:r>
      <w:r w:rsidRPr="00C0610E" w:rsidR="00A70F49">
        <w:rPr>
          <w:rFonts w:ascii="宋体" w:hAnsi="宋体" w:hint="eastAsia"/>
          <w:sz w:val="24"/>
        </w:rPr>
        <w:t>下料不当或下料过高未设串筒使石子集中</w:t>
      </w:r>
      <w:r w:rsidRPr="00C0610E" w:rsidR="00A70F49">
        <w:rPr>
          <w:rFonts w:ascii="宋体" w:hAnsi="宋体" w:hint="eastAsia"/>
          <w:sz w:val="24"/>
        </w:rPr>
        <w:t>,</w:t>
      </w:r>
      <w:r w:rsidRPr="00C0610E" w:rsidR="00A70F49">
        <w:rPr>
          <w:rFonts w:ascii="宋体" w:hAnsi="宋体" w:hint="eastAsia"/>
          <w:sz w:val="24"/>
        </w:rPr>
        <w:t>造成石子砂浆离析。</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（4）</w:t>
      </w:r>
      <w:r w:rsidRPr="00C0610E" w:rsidR="00A70F49">
        <w:rPr>
          <w:rFonts w:ascii="宋体" w:hAnsi="宋体" w:hint="eastAsia"/>
          <w:sz w:val="24"/>
        </w:rPr>
        <w:t>砼未分层下料</w:t>
      </w:r>
      <w:r w:rsidRPr="00C0610E" w:rsidR="00A70F49">
        <w:rPr>
          <w:rFonts w:ascii="宋体" w:hAnsi="宋体" w:hint="eastAsia"/>
          <w:sz w:val="24"/>
        </w:rPr>
        <w:t>,</w:t>
      </w:r>
      <w:r w:rsidRPr="00C0610E" w:rsidR="00A70F49">
        <w:rPr>
          <w:rFonts w:ascii="宋体" w:hAnsi="宋体" w:hint="eastAsia"/>
          <w:sz w:val="24"/>
        </w:rPr>
        <w:t>振捣不实</w:t>
      </w:r>
      <w:r w:rsidRPr="00C0610E" w:rsidR="00A70F49">
        <w:rPr>
          <w:rFonts w:ascii="宋体" w:hAnsi="宋体" w:hint="eastAsia"/>
          <w:sz w:val="24"/>
        </w:rPr>
        <w:t>,</w:t>
      </w:r>
      <w:r w:rsidRPr="00C0610E" w:rsidR="00A70F49">
        <w:rPr>
          <w:rFonts w:ascii="宋体" w:hAnsi="宋体" w:hint="eastAsia"/>
          <w:sz w:val="24"/>
        </w:rPr>
        <w:t>或漏振</w:t>
      </w:r>
      <w:r w:rsidRPr="00C0610E" w:rsidR="00A70F49">
        <w:rPr>
          <w:rFonts w:ascii="宋体" w:hAnsi="宋体" w:hint="eastAsia"/>
          <w:sz w:val="24"/>
        </w:rPr>
        <w:t>,</w:t>
      </w:r>
      <w:r w:rsidRPr="00C0610E" w:rsidR="00A70F49">
        <w:rPr>
          <w:rFonts w:ascii="宋体" w:hAnsi="宋体" w:hint="eastAsia"/>
          <w:sz w:val="24"/>
        </w:rPr>
        <w:t>或振捣时间不够。</w:t>
      </w:r>
    </w:p>
    <w:p w:rsidR="0090012E" w:rsidRPr="00C0610E" w:rsidP="00C0610E">
      <w:pPr>
        <w:pStyle w:val="Normal0"/>
        <w:spacing w:line="360" w:lineRule="auto"/>
        <w:ind w:firstLine="480" w:firstLineChars="200"/>
        <w:rPr>
          <w:rFonts w:ascii="宋体" w:hAnsi="宋体"/>
          <w:sz w:val="24"/>
        </w:rPr>
      </w:pPr>
      <w:r>
        <w:rPr>
          <w:rFonts w:ascii="宋体" w:hAnsi="宋体" w:hint="eastAsia"/>
          <w:sz w:val="24"/>
        </w:rPr>
        <w:t>（5）</w:t>
      </w:r>
      <w:r w:rsidRPr="00C0610E" w:rsidR="00A70F49">
        <w:rPr>
          <w:rFonts w:ascii="宋体" w:hAnsi="宋体" w:hint="eastAsia"/>
          <w:sz w:val="24"/>
        </w:rPr>
        <w:t>模板缝隙未堵严</w:t>
      </w:r>
      <w:r w:rsidRPr="00C0610E" w:rsidR="00A70F49">
        <w:rPr>
          <w:rFonts w:ascii="宋体" w:hAnsi="宋体" w:hint="eastAsia"/>
          <w:sz w:val="24"/>
        </w:rPr>
        <w:t>,</w:t>
      </w:r>
      <w:r w:rsidRPr="00C0610E" w:rsidR="00A70F49">
        <w:rPr>
          <w:rFonts w:ascii="宋体" w:hAnsi="宋体" w:hint="eastAsia"/>
          <w:sz w:val="24"/>
        </w:rPr>
        <w:t>水泥浆流失。</w:t>
      </w:r>
    </w:p>
    <w:p w:rsidR="0090012E" w:rsidRPr="00C0610E" w:rsidP="00C0610E">
      <w:pPr>
        <w:pStyle w:val="Normal0"/>
        <w:spacing w:line="360" w:lineRule="auto"/>
        <w:ind w:firstLine="480" w:firstLineChars="200"/>
        <w:rPr>
          <w:rFonts w:ascii="宋体" w:hAnsi="宋体"/>
          <w:sz w:val="24"/>
        </w:rPr>
      </w:pPr>
      <w:r w:rsidRPr="00C0610E">
        <w:rPr>
          <w:rFonts w:ascii="宋体" w:hAnsi="宋体" w:hint="eastAsia"/>
          <w:sz w:val="24"/>
        </w:rPr>
        <w:t xml:space="preserve">（6） </w:t>
      </w:r>
      <w:r w:rsidRPr="00C0610E" w:rsidR="00A70F49">
        <w:rPr>
          <w:rFonts w:ascii="宋体" w:hAnsi="宋体" w:hint="eastAsia"/>
          <w:sz w:val="24"/>
        </w:rPr>
        <w:t>钢筋较密</w:t>
      </w:r>
      <w:r w:rsidRPr="00C0610E" w:rsidR="00A70F49">
        <w:rPr>
          <w:rFonts w:ascii="宋体" w:hAnsi="宋体" w:hint="eastAsia"/>
          <w:sz w:val="24"/>
        </w:rPr>
        <w:t>,</w:t>
      </w:r>
      <w:r w:rsidRPr="00C0610E" w:rsidR="00A70F49">
        <w:rPr>
          <w:rFonts w:ascii="宋体" w:hAnsi="宋体" w:hint="eastAsia"/>
          <w:sz w:val="24"/>
        </w:rPr>
        <w:t>使用的石子粒径过大或坍落度过小。</w:t>
      </w:r>
    </w:p>
    <w:p w:rsidR="0090012E">
      <w:pPr>
        <w:pStyle w:val="Normal0"/>
        <w:spacing w:line="360" w:lineRule="auto"/>
        <w:ind w:left="1676" w:hanging="1315" w:leftChars="172" w:hangingChars="548"/>
        <w:rPr>
          <w:rFonts w:ascii="宋体" w:hAnsi="宋体"/>
          <w:sz w:val="24"/>
        </w:rPr>
      </w:pPr>
      <w:r>
        <w:rPr>
          <w:rFonts w:ascii="宋体" w:hAnsi="宋体" w:hint="eastAsia"/>
          <w:sz w:val="24"/>
        </w:rPr>
        <w:t>防治措施及处理方法：</w:t>
      </w:r>
    </w:p>
    <w:p w:rsidR="0090012E" w:rsidP="00E7370F">
      <w:pPr>
        <w:pStyle w:val="Normal0"/>
        <w:spacing w:line="360" w:lineRule="auto"/>
        <w:ind w:firstLine="480" w:firstLineChars="200"/>
        <w:rPr>
          <w:rFonts w:ascii="宋体" w:hAnsi="宋体"/>
          <w:sz w:val="24"/>
        </w:rPr>
      </w:pPr>
      <w:r>
        <w:rPr>
          <w:rFonts w:ascii="宋体" w:hAnsi="宋体" w:hint="eastAsia"/>
          <w:sz w:val="24"/>
        </w:rPr>
        <w:t>防治措施：</w:t>
      </w:r>
      <w:r w:rsidR="00E7370F">
        <w:rPr>
          <w:rFonts w:ascii="宋体" w:hAnsi="宋体" w:hint="eastAsia"/>
          <w:sz w:val="24"/>
        </w:rPr>
        <w:t>认真设计、严格控制砼配合比,经常检查,做到计量准确;砼拌合均匀,</w:t>
      </w:r>
      <w:r w:rsidRPr="00E7370F" w:rsidR="00E7370F">
        <w:rPr>
          <w:rFonts w:ascii="宋体" w:hAnsi="宋体" w:hint="eastAsia"/>
          <w:sz w:val="24"/>
        </w:rPr>
        <w:t xml:space="preserve"> </w:t>
      </w:r>
      <w:r w:rsidR="00E7370F">
        <w:rPr>
          <w:rFonts w:ascii="宋体" w:hAnsi="宋体" w:hint="eastAsia"/>
          <w:sz w:val="24"/>
        </w:rPr>
        <w:t>坍落度适合;砼下料高度超过2M时设串筒或溜槽;浇注分层下料,分层捣固,防止漏振;模板缝需堵塞，以防止漏浆;基础在下部浇完间歇1～1.5小时,沉实后再浇上部砼,避免出现“烂脖子”。</w:t>
      </w:r>
    </w:p>
    <w:p w:rsidR="0090012E" w:rsidP="00F42390">
      <w:pPr>
        <w:pStyle w:val="Normal0"/>
        <w:spacing w:line="360" w:lineRule="auto"/>
        <w:ind w:left="1" w:firstLine="478" w:firstLineChars="199"/>
        <w:rPr>
          <w:rFonts w:ascii="宋体" w:hAnsi="宋体"/>
          <w:sz w:val="24"/>
        </w:rPr>
      </w:pPr>
      <w:r>
        <w:rPr>
          <w:rFonts w:ascii="宋体" w:hAnsi="宋体" w:hint="eastAsia"/>
          <w:sz w:val="24"/>
        </w:rPr>
        <w:t>处理方法：</w:t>
      </w:r>
      <w:r w:rsidR="00E7370F">
        <w:rPr>
          <w:rFonts w:ascii="宋体" w:hAnsi="宋体" w:hint="eastAsia"/>
          <w:sz w:val="24"/>
        </w:rPr>
        <w:t>小蜂窝：洗刷干净后,用1:2或1:2.5水泥砂浆抹平压实;较大蜂窝：凿去蜂窝处薄弱松散颗粒，洗刷干净后，支模用高一级细石砼仔细填塞捣实；较深蜂窝：如清除困难，可埋压浆管、排气管、表面抹砂浆或浇注砼封闭后，进行水泥压浆处理。</w:t>
      </w:r>
    </w:p>
    <w:p w:rsidR="0090012E">
      <w:pPr>
        <w:pStyle w:val="Normal0"/>
        <w:spacing w:line="360" w:lineRule="auto"/>
        <w:ind w:firstLine="480"/>
        <w:rPr>
          <w:rFonts w:ascii="宋体" w:hAnsi="宋体"/>
          <w:sz w:val="24"/>
        </w:rPr>
      </w:pPr>
      <w:r>
        <w:rPr>
          <w:rFonts w:ascii="宋体" w:hAnsi="宋体" w:hint="eastAsia"/>
          <w:sz w:val="24"/>
        </w:rPr>
        <w:t>2</w:t>
      </w:r>
      <w:r w:rsidR="00C0610E">
        <w:rPr>
          <w:rFonts w:ascii="宋体" w:hAnsi="宋体" w:hint="eastAsia"/>
          <w:sz w:val="24"/>
        </w:rPr>
        <w:t>）</w:t>
      </w:r>
      <w:r>
        <w:rPr>
          <w:rFonts w:ascii="宋体" w:hAnsi="宋体" w:hint="eastAsia"/>
          <w:sz w:val="24"/>
        </w:rPr>
        <w:t>现象：麻面（砼局部表面出现缺浆和许多小凹坑、麻点）</w:t>
      </w:r>
    </w:p>
    <w:p w:rsidR="00E7370F">
      <w:pPr>
        <w:pStyle w:val="Normal0"/>
        <w:spacing w:line="360" w:lineRule="auto"/>
        <w:ind w:left="2040" w:hanging="2038" w:leftChars="1" w:hangingChars="849"/>
        <w:rPr>
          <w:rFonts w:ascii="宋体" w:hAnsi="宋体"/>
          <w:sz w:val="24"/>
        </w:rPr>
      </w:pPr>
      <w:r>
        <w:rPr>
          <w:rFonts w:ascii="宋体" w:hAnsi="宋体" w:hint="eastAsia"/>
          <w:sz w:val="24"/>
        </w:rPr>
        <w:t xml:space="preserve">   产生原因：</w:t>
      </w:r>
    </w:p>
    <w:p w:rsidR="0090012E" w:rsidP="00E7370F">
      <w:pPr>
        <w:pStyle w:val="Normal0"/>
        <w:spacing w:line="360" w:lineRule="auto"/>
        <w:ind w:left="1980" w:hanging="1558" w:leftChars="201" w:hangingChars="649"/>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）模板表面粗糙或黏附</w:t>
      </w:r>
      <w:r>
        <w:rPr>
          <w:rFonts w:ascii="宋体" w:hAnsi="宋体" w:hint="eastAsia"/>
          <w:sz w:val="24"/>
        </w:rPr>
        <w:t>水泥浆渣等杂物未清理干净，拆模时砼表面被粘坏。</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）模板未浇水湿润或湿润不够，构件表面砼的水分被吸去，使砼失水过多出现麻面。</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）模板拼缝不严，局部漏浆。</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4</w:t>
      </w:r>
      <w:r w:rsidR="00A70F49">
        <w:rPr>
          <w:rFonts w:ascii="宋体" w:hAnsi="宋体" w:hint="eastAsia"/>
          <w:sz w:val="24"/>
        </w:rPr>
        <w:t>）模板隔离剂涂刷不匀，或局部漏刷或失效，砼表面与模板黏结造成麻面。</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5</w:t>
      </w:r>
      <w:r w:rsidR="00A70F49">
        <w:rPr>
          <w:rFonts w:ascii="宋体" w:hAnsi="宋体" w:hint="eastAsia"/>
          <w:sz w:val="24"/>
        </w:rPr>
        <w:t>）砼振捣不实，气泡未排出，停在模板表面形成麻点。</w:t>
      </w:r>
    </w:p>
    <w:p w:rsidR="0090012E" w:rsidP="00E7370F">
      <w:pPr>
        <w:pStyle w:val="Normal0"/>
        <w:spacing w:line="360" w:lineRule="auto"/>
        <w:ind w:firstLine="478" w:firstLineChars="199"/>
        <w:rPr>
          <w:rFonts w:ascii="宋体" w:hAnsi="宋体"/>
          <w:sz w:val="24"/>
        </w:rPr>
      </w:pPr>
      <w:r>
        <w:rPr>
          <w:rFonts w:ascii="宋体" w:hAnsi="宋体" w:hint="eastAsia"/>
          <w:sz w:val="24"/>
        </w:rPr>
        <w:t>防治措施及处理方法：</w:t>
      </w:r>
      <w:r w:rsidR="00E7370F">
        <w:rPr>
          <w:rFonts w:ascii="宋体" w:hAnsi="宋体" w:hint="eastAsia"/>
          <w:sz w:val="24"/>
        </w:rPr>
        <w:t>防治措施：模板表面清理干净，不得粘有干硬水泥砂浆等杂物；浇注砼前，模板浇水充分湿润，模板缝隙，用油毡纸、腻子等堵严；选用长效的模板隔离剂：涂刷均匀，不得漏刷；砼分层均匀振捣密实，到排除气泡为止。</w:t>
      </w:r>
    </w:p>
    <w:p w:rsidR="0090012E" w:rsidP="00E7370F">
      <w:pPr>
        <w:pStyle w:val="Normal0"/>
        <w:spacing w:line="360" w:lineRule="auto"/>
        <w:ind w:left="1" w:firstLine="358" w:firstLineChars="149"/>
        <w:rPr>
          <w:rFonts w:ascii="宋体" w:hAnsi="宋体"/>
          <w:sz w:val="24"/>
        </w:rPr>
      </w:pPr>
      <w:r>
        <w:rPr>
          <w:rFonts w:ascii="宋体" w:hAnsi="宋体" w:hint="eastAsia"/>
          <w:sz w:val="24"/>
        </w:rPr>
        <w:t>处理方法：表面作粉刷的，可不处理，表面无粉刷的，在麻面部位浇水充分湿润后，用原砼配合比去石子砂浆，将麻面抹平压光。</w:t>
      </w:r>
    </w:p>
    <w:p w:rsidR="0090012E">
      <w:pPr>
        <w:pStyle w:val="Normal0"/>
        <w:spacing w:line="360" w:lineRule="auto"/>
        <w:ind w:firstLine="480"/>
        <w:rPr>
          <w:rFonts w:ascii="宋体" w:hAnsi="宋体"/>
          <w:sz w:val="24"/>
        </w:rPr>
      </w:pPr>
      <w:r>
        <w:rPr>
          <w:rFonts w:ascii="宋体" w:hAnsi="宋体" w:hint="eastAsia"/>
          <w:sz w:val="24"/>
        </w:rPr>
        <w:t>3</w:t>
      </w:r>
      <w:r w:rsidR="00E7370F">
        <w:rPr>
          <w:rFonts w:ascii="宋体" w:hAnsi="宋体" w:hint="eastAsia"/>
          <w:sz w:val="24"/>
        </w:rPr>
        <w:t>）</w:t>
      </w:r>
      <w:r>
        <w:rPr>
          <w:rFonts w:ascii="宋体" w:hAnsi="宋体" w:hint="eastAsia"/>
          <w:sz w:val="24"/>
        </w:rPr>
        <w:t>现象：孔洞（砼结构内部有尺寸较大的空隙，局部没有砼或蜂窝特别大，钢筋局部或全部裸露）</w:t>
      </w:r>
    </w:p>
    <w:p w:rsidR="00E7370F">
      <w:pPr>
        <w:pStyle w:val="Normal0"/>
        <w:spacing w:line="360" w:lineRule="auto"/>
        <w:ind w:left="1980" w:hanging="1980" w:hangingChars="825"/>
        <w:rPr>
          <w:rFonts w:ascii="宋体" w:hAnsi="宋体"/>
          <w:sz w:val="24"/>
        </w:rPr>
      </w:pPr>
      <w:r>
        <w:rPr>
          <w:rFonts w:ascii="宋体" w:hAnsi="宋体" w:hint="eastAsia"/>
          <w:sz w:val="24"/>
        </w:rPr>
        <w:t xml:space="preserve">   产生原因：</w:t>
      </w:r>
    </w:p>
    <w:p w:rsidR="0090012E" w:rsidP="00E7370F">
      <w:pPr>
        <w:pStyle w:val="Normal0"/>
        <w:spacing w:line="360" w:lineRule="auto"/>
        <w:ind w:left="2" w:firstLine="480" w:firstLineChars="200"/>
        <w:rPr>
          <w:rFonts w:ascii="宋体" w:hAnsi="宋体"/>
          <w:sz w:val="24"/>
        </w:rPr>
        <w:sectPr w:rsidSect="00C13BF0">
          <w:type w:val="nextPage"/>
          <w:pgSz w:w="11906" w:h="16838"/>
          <w:pgMar w:top="1418" w:right="1134" w:bottom="1134" w:left="1418" w:header="851" w:footer="992" w:gutter="0"/>
          <w:pgNumType w:start="26"/>
          <w:cols w:space="720"/>
          <w:titlePg w:val="0"/>
          <w:docGrid w:type="lines" w:linePitch="312"/>
        </w:sectPr>
      </w:pPr>
      <w:r>
        <w:rPr>
          <w:rFonts w:ascii="宋体" w:hAnsi="宋体" w:hint="eastAsia"/>
          <w:sz w:val="24"/>
        </w:rPr>
        <w:t>（</w:t>
      </w:r>
      <w:r>
        <w:rPr>
          <w:rFonts w:ascii="宋体" w:hAnsi="宋体" w:hint="eastAsia"/>
          <w:sz w:val="24"/>
        </w:rPr>
        <w:t>1</w:t>
      </w:r>
      <w:r>
        <w:rPr>
          <w:rFonts w:ascii="宋体" w:hAnsi="宋体" w:hint="eastAsia"/>
          <w:sz w:val="24"/>
        </w:rPr>
        <w:t>）在钢筋较密的部位或预留孔洞和埋设件处，砼下料被搁住，未振捣就继续浇筑上层砼。</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）砼离析，砂浆分离，石子成堆，严重跑浆又未进行振捣。</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）砼一次下料过多过厚、下料过高，振动器振动不到，形成松散孔洞。</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）砼内掉入工具、木块、泥块等杂物，砼被卡住。</w:t>
      </w:r>
    </w:p>
    <w:p w:rsidR="0090012E">
      <w:pPr>
        <w:pStyle w:val="Normal0"/>
        <w:spacing w:line="360" w:lineRule="auto"/>
        <w:ind w:firstLine="360" w:firstLineChars="150"/>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在钢筋密集处及复杂部位，采用高一标号的细石子砼浇筑，在模板内充满，认真分层振捣密实或配人工捣固；预留孔洞，两侧同时下料，侧面加开浇注口，严禁漏振；砂石中混有黏土块、模板工具等杂物掉入砼内，及时清除干净。</w:t>
      </w:r>
    </w:p>
    <w:p w:rsidR="00E7370F" w:rsidP="00E7370F">
      <w:pPr>
        <w:pStyle w:val="Normal0"/>
        <w:spacing w:line="360" w:lineRule="auto"/>
        <w:ind w:left="1" w:firstLine="478" w:firstLineChars="199"/>
        <w:rPr>
          <w:rFonts w:ascii="宋体" w:hAnsi="宋体"/>
          <w:sz w:val="24"/>
        </w:rPr>
      </w:pPr>
      <w:r>
        <w:rPr>
          <w:rFonts w:ascii="宋体" w:hAnsi="宋体" w:hint="eastAsia"/>
          <w:sz w:val="24"/>
        </w:rPr>
        <w:t>处理方法：</w:t>
      </w:r>
      <w:r w:rsidR="00A70F49">
        <w:rPr>
          <w:rFonts w:ascii="宋体" w:hAnsi="宋体" w:hint="eastAsia"/>
          <w:sz w:val="24"/>
        </w:rPr>
        <w:t>将孔洞周围的松散砼和软弱浆膜凿除，用压力水冲洗，支设带托盒的模板，洒水充分湿润后用高强度等级细石砼仔细浇筑、捣实。</w:t>
      </w:r>
    </w:p>
    <w:p w:rsidR="0090012E">
      <w:pPr>
        <w:pStyle w:val="Normal0"/>
        <w:spacing w:line="360" w:lineRule="auto"/>
        <w:ind w:firstLine="480"/>
        <w:rPr>
          <w:rFonts w:ascii="宋体" w:hAnsi="宋体"/>
          <w:sz w:val="24"/>
        </w:rPr>
      </w:pPr>
      <w:r>
        <w:rPr>
          <w:rFonts w:ascii="宋体" w:hAnsi="宋体" w:hint="eastAsia"/>
          <w:sz w:val="24"/>
        </w:rPr>
        <w:t>4</w:t>
      </w:r>
      <w:r w:rsidR="00E7370F">
        <w:rPr>
          <w:rFonts w:ascii="宋体" w:hAnsi="宋体" w:hint="eastAsia"/>
          <w:sz w:val="24"/>
        </w:rPr>
        <w:t>）</w:t>
      </w:r>
      <w:r>
        <w:rPr>
          <w:rFonts w:ascii="宋体" w:hAnsi="宋体" w:hint="eastAsia"/>
          <w:sz w:val="24"/>
        </w:rPr>
        <w:t>现象：露筋（砼内部主筋、副筋或箍筋局部裸露在结构构件表面）</w:t>
      </w:r>
    </w:p>
    <w:p w:rsidR="00E7370F" w:rsidP="00E7370F">
      <w:pPr>
        <w:pStyle w:val="Normal0"/>
        <w:spacing w:line="360" w:lineRule="auto"/>
        <w:ind w:left="63" w:firstLine="480" w:leftChars="30" w:firstLineChars="200"/>
        <w:rPr>
          <w:rFonts w:ascii="宋体" w:hAnsi="宋体"/>
          <w:sz w:val="24"/>
        </w:rPr>
      </w:pPr>
      <w:r>
        <w:rPr>
          <w:rFonts w:ascii="宋体" w:hAnsi="宋体" w:hint="eastAsia"/>
          <w:sz w:val="24"/>
        </w:rPr>
        <w:t>产生原因：</w:t>
      </w:r>
    </w:p>
    <w:p w:rsidR="0090012E" w:rsidP="00E7370F">
      <w:pPr>
        <w:pStyle w:val="Normal0"/>
        <w:spacing w:line="360" w:lineRule="auto"/>
        <w:ind w:left="62" w:firstLine="360" w:firstLineChars="15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）浇筑砼时，钢筋保护</w:t>
      </w:r>
      <w:r>
        <w:rPr>
          <w:rFonts w:ascii="宋体" w:hAnsi="宋体" w:hint="eastAsia"/>
          <w:sz w:val="24"/>
        </w:rPr>
        <w:t>层垫块位移，或垫块太少或漏放，致使钢筋紧贴模板外露。</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）结构构件截面小，钢筋过密，石子卡在钢筋上，使水泥砂浆不能充满钢筋周围，造成露筋。</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）砼配合比不当，产生离析，靠模板部位缺浆或模板漏浆。</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）砼保护层太小或保护层处砼漏振或振捣不实；或振捣棒撞击钢筋或踩踏钢筋，使钢筋位移，造成露筋。</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）木模板未浇水湿润，吸水黏或脱模过早，拆模时缺棱、掉角，导致露筋。</w:t>
      </w:r>
    </w:p>
    <w:p w:rsidR="0090012E">
      <w:pPr>
        <w:pStyle w:val="Normal0"/>
        <w:spacing w:line="360" w:lineRule="auto"/>
        <w:ind w:left="2036" w:hanging="1675" w:leftChars="172" w:hangingChars="698"/>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浇筑砼，保证钢筋位置和保护层厚度正确，并加强检查；钢筋密集时，选用适当粒径的石子，保证砼配合比准确并有良好的和易性；浇筑高度超过2M，用串筒或溜槽进行下料，以防止离析；模板充分湿润并认真堵好缝隙；砼振捣时严禁撞击钢筋，在钢筋密集处，可采用刀片或振动棒进行振捣；操作时，避免踩踏钢筋，如有踩弯或脱扣等及时调直修正；保护层砼要振捣密实；正确掌握脱模时间，防止过早拆模，碰坏棱角。</w:t>
      </w:r>
    </w:p>
    <w:p w:rsidR="0090012E" w:rsidP="00E7370F">
      <w:pPr>
        <w:pStyle w:val="Normal0"/>
        <w:spacing w:line="360" w:lineRule="auto"/>
        <w:ind w:left="2" w:firstLine="358" w:firstLineChars="149"/>
        <w:rPr>
          <w:rFonts w:ascii="宋体" w:hAnsi="宋体"/>
          <w:sz w:val="24"/>
        </w:rPr>
      </w:pPr>
      <w:r>
        <w:rPr>
          <w:rFonts w:ascii="宋体" w:hAnsi="宋体" w:hint="eastAsia"/>
          <w:sz w:val="24"/>
        </w:rPr>
        <w:t>处理方法：</w:t>
      </w:r>
      <w:r w:rsidR="00E7370F">
        <w:rPr>
          <w:rFonts w:ascii="宋体" w:hAnsi="宋体" w:hint="eastAsia"/>
          <w:sz w:val="24"/>
        </w:rPr>
        <w:t>表面露筋：刷洗干净后，在表面抹1：2或1：2.5水泥砂浆，将充满露筋部位抹平；露筋较深：凿去薄弱砼和突出颗粒，洗刷干净后，用比原来高一级的细石砼堵塞压实。</w:t>
      </w:r>
    </w:p>
    <w:p w:rsidR="0090012E">
      <w:pPr>
        <w:pStyle w:val="Normal0"/>
        <w:spacing w:line="360" w:lineRule="auto"/>
        <w:ind w:firstLine="480"/>
        <w:rPr>
          <w:rFonts w:ascii="宋体" w:hAnsi="宋体"/>
          <w:sz w:val="24"/>
        </w:rPr>
      </w:pPr>
      <w:r>
        <w:rPr>
          <w:rFonts w:ascii="宋体" w:hAnsi="宋体" w:hint="eastAsia"/>
          <w:sz w:val="24"/>
        </w:rPr>
        <w:t>5</w:t>
      </w:r>
      <w:r w:rsidR="00E7370F">
        <w:rPr>
          <w:rFonts w:ascii="宋体" w:hAnsi="宋体" w:hint="eastAsia"/>
          <w:sz w:val="24"/>
        </w:rPr>
        <w:t>）</w:t>
      </w:r>
      <w:r>
        <w:rPr>
          <w:rFonts w:ascii="宋体" w:hAnsi="宋体" w:hint="eastAsia"/>
          <w:sz w:val="24"/>
        </w:rPr>
        <w:t>现象：缝隙、夹层（砼内成层存在水平或垂直的松散砼）</w:t>
      </w:r>
    </w:p>
    <w:p w:rsidR="00E7370F">
      <w:pPr>
        <w:pStyle w:val="Normal0"/>
        <w:spacing w:line="360" w:lineRule="auto"/>
        <w:ind w:left="2100" w:hanging="2098" w:leftChars="1" w:hangingChars="874"/>
        <w:rPr>
          <w:rFonts w:ascii="宋体" w:hAnsi="宋体"/>
          <w:sz w:val="24"/>
        </w:rPr>
      </w:pPr>
      <w:r>
        <w:rPr>
          <w:rFonts w:ascii="宋体" w:hAnsi="宋体" w:hint="eastAsia"/>
          <w:sz w:val="24"/>
        </w:rPr>
        <w:t xml:space="preserve">   产生原因：</w:t>
      </w:r>
    </w:p>
    <w:p w:rsidR="0090012E" w:rsidP="00E7370F">
      <w:pPr>
        <w:pStyle w:val="Normal0"/>
        <w:spacing w:line="360" w:lineRule="auto"/>
        <w:ind w:firstLine="480" w:firstLineChars="200"/>
        <w:rPr>
          <w:rFonts w:ascii="宋体" w:hAnsi="宋体"/>
          <w:sz w:val="24"/>
        </w:rPr>
        <w:sectPr w:rsidSect="00C13BF0">
          <w:type w:val="nextPage"/>
          <w:pgSz w:w="11906" w:h="16838"/>
          <w:pgMar w:top="1418" w:right="1134" w:bottom="1134" w:left="1418" w:header="851" w:footer="992" w:gutter="0"/>
          <w:pgNumType w:start="27"/>
          <w:cols w:space="720"/>
          <w:titlePg w:val="0"/>
          <w:docGrid w:type="lines" w:linePitch="312"/>
        </w:sectPr>
      </w:pPr>
      <w:r>
        <w:rPr>
          <w:rFonts w:ascii="宋体" w:hAnsi="宋体" w:hint="eastAsia"/>
          <w:sz w:val="24"/>
        </w:rPr>
        <w:t>（</w:t>
      </w:r>
      <w:r>
        <w:rPr>
          <w:rFonts w:ascii="宋体" w:hAnsi="宋体" w:hint="eastAsia"/>
          <w:sz w:val="24"/>
        </w:rPr>
        <w:t>1</w:t>
      </w:r>
      <w:r>
        <w:rPr>
          <w:rFonts w:ascii="宋体" w:hAnsi="宋体" w:hint="eastAsia"/>
          <w:sz w:val="24"/>
        </w:rPr>
        <w:t>）施工缝或变形缝未经接缝处理、清除表面水泥薄膜和松动石子或未除去软弱砼</w:t>
      </w:r>
    </w:p>
    <w:p w:rsidR="0090012E" w:rsidP="00E7370F">
      <w:pPr>
        <w:pStyle w:val="Normal0"/>
        <w:spacing w:line="360" w:lineRule="auto"/>
        <w:ind w:firstLine="480" w:firstLineChars="200"/>
        <w:rPr>
          <w:rFonts w:ascii="宋体" w:hAnsi="宋体"/>
          <w:sz w:val="24"/>
        </w:rPr>
      </w:pPr>
      <w:r>
        <w:rPr>
          <w:rFonts w:ascii="宋体" w:hAnsi="宋体" w:hint="eastAsia"/>
          <w:sz w:val="24"/>
        </w:rPr>
        <w:t>层并充分湿润，然后浇筑砼。</w:t>
      </w:r>
    </w:p>
    <w:p w:rsidR="0090012E">
      <w:pPr>
        <w:pStyle w:val="Normal0"/>
        <w:spacing w:line="360" w:lineRule="auto"/>
        <w:ind w:left="1437" w:hanging="1435" w:leftChars="1" w:hangingChars="598"/>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2</w:t>
      </w:r>
      <w:r w:rsidR="00A70F49">
        <w:rPr>
          <w:rFonts w:ascii="宋体" w:hAnsi="宋体" w:hint="eastAsia"/>
          <w:sz w:val="24"/>
        </w:rPr>
        <w:t>）施工缝处锯屑、泥土、砖块等杂物未清除或未清除干净。</w:t>
      </w:r>
    </w:p>
    <w:p w:rsidR="0090012E">
      <w:pPr>
        <w:pStyle w:val="Normal0"/>
        <w:spacing w:line="360" w:lineRule="auto"/>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3</w:t>
      </w:r>
      <w:r w:rsidR="00A70F49">
        <w:rPr>
          <w:rFonts w:ascii="宋体" w:hAnsi="宋体" w:hint="eastAsia"/>
          <w:sz w:val="24"/>
        </w:rPr>
        <w:t>）砼浇筑高度过大</w:t>
      </w:r>
      <w:r w:rsidR="00A70F49">
        <w:rPr>
          <w:rFonts w:ascii="宋体" w:hAnsi="宋体" w:hint="eastAsia"/>
          <w:sz w:val="24"/>
        </w:rPr>
        <w:t>,</w:t>
      </w:r>
      <w:r w:rsidR="00A70F49">
        <w:rPr>
          <w:rFonts w:ascii="宋体" w:hAnsi="宋体" w:hint="eastAsia"/>
          <w:sz w:val="24"/>
        </w:rPr>
        <w:t>未设串筒、溜槽、造成砼离析。</w:t>
      </w:r>
    </w:p>
    <w:p w:rsidR="0090012E">
      <w:pPr>
        <w:pStyle w:val="Normal0"/>
        <w:spacing w:line="360" w:lineRule="auto"/>
        <w:ind w:left="1437" w:hanging="1435" w:leftChars="1" w:hangingChars="598"/>
        <w:rPr>
          <w:rFonts w:ascii="宋体" w:hAnsi="宋体"/>
          <w:sz w:val="24"/>
        </w:rPr>
      </w:pPr>
      <w:r>
        <w:rPr>
          <w:rFonts w:ascii="宋体" w:hAnsi="宋体" w:hint="eastAsia"/>
          <w:sz w:val="24"/>
        </w:rPr>
        <w:t xml:space="preserve">   </w:t>
      </w:r>
      <w:r>
        <w:rPr>
          <w:rFonts w:ascii="宋体" w:hAnsi="宋体" w:hint="eastAsia"/>
          <w:sz w:val="24"/>
        </w:rPr>
        <w:t>防治措施及处理方法：</w:t>
      </w:r>
    </w:p>
    <w:p w:rsidR="0090012E" w:rsidP="00E7370F">
      <w:pPr>
        <w:pStyle w:val="Normal0"/>
        <w:spacing w:line="360" w:lineRule="auto"/>
        <w:ind w:left="2" w:firstLine="478" w:firstLineChars="199"/>
        <w:rPr>
          <w:rFonts w:ascii="宋体" w:hAnsi="宋体"/>
          <w:sz w:val="24"/>
        </w:rPr>
      </w:pPr>
      <w:r>
        <w:rPr>
          <w:rFonts w:ascii="宋体" w:hAnsi="宋体" w:hint="eastAsia"/>
          <w:sz w:val="24"/>
        </w:rPr>
        <w:t>防治措施：</w:t>
      </w:r>
      <w:r w:rsidR="00E7370F">
        <w:rPr>
          <w:rFonts w:ascii="宋体" w:hAnsi="宋体" w:hint="eastAsia"/>
          <w:sz w:val="24"/>
        </w:rPr>
        <w:t>认真按有关要求处理施工缝及变形缝表面；接缝锯屑、泥土砖块等 杂物清理干净并洗净；砼浇筑高度大于2M设串筒或溜槽；接缝处浇筑前先浇50～100MM厚原配合比无石子砼，以利结合良好，并加强接缝处砼的振捣密实。</w:t>
      </w:r>
    </w:p>
    <w:p w:rsidR="0090012E" w:rsidP="00E7370F">
      <w:pPr>
        <w:pStyle w:val="Normal0"/>
        <w:spacing w:line="360" w:lineRule="auto"/>
        <w:ind w:left="2" w:firstLine="478" w:firstLineChars="199"/>
        <w:rPr>
          <w:rFonts w:ascii="宋体" w:hAnsi="宋体"/>
          <w:sz w:val="24"/>
        </w:rPr>
      </w:pPr>
      <w:r>
        <w:rPr>
          <w:rFonts w:ascii="宋体" w:hAnsi="宋体" w:hint="eastAsia"/>
          <w:sz w:val="24"/>
        </w:rPr>
        <w:t>处理方法：</w:t>
      </w:r>
      <w:r w:rsidR="00E7370F">
        <w:rPr>
          <w:rFonts w:ascii="宋体" w:hAnsi="宋体" w:hint="eastAsia"/>
          <w:sz w:val="24"/>
        </w:rPr>
        <w:t>缝隙夹层不深时，可将松散砼凿去，洗刷干净后，用1：2或1：2.5水泥砂浆强力填嵌密实；缝隙夹层较深时，清除松散部分和内部夹杂物，用压力水冲洗干净后支模，强力注细石砼或将表面封闭后进行压浆处理。</w:t>
      </w:r>
    </w:p>
    <w:p w:rsidR="0090012E">
      <w:pPr>
        <w:pStyle w:val="Normal0"/>
        <w:spacing w:line="360" w:lineRule="auto"/>
        <w:ind w:firstLine="480"/>
        <w:rPr>
          <w:rFonts w:ascii="宋体" w:hAnsi="宋体"/>
          <w:sz w:val="24"/>
        </w:rPr>
      </w:pPr>
      <w:r>
        <w:rPr>
          <w:rFonts w:ascii="宋体" w:hAnsi="宋体" w:hint="eastAsia"/>
          <w:sz w:val="24"/>
        </w:rPr>
        <w:t>6</w:t>
      </w:r>
      <w:r w:rsidR="00E7370F">
        <w:rPr>
          <w:rFonts w:ascii="宋体" w:hAnsi="宋体" w:hint="eastAsia"/>
          <w:sz w:val="24"/>
        </w:rPr>
        <w:t>）</w:t>
      </w:r>
      <w:r>
        <w:rPr>
          <w:rFonts w:ascii="宋体" w:hAnsi="宋体" w:hint="eastAsia"/>
          <w:sz w:val="24"/>
        </w:rPr>
        <w:t>现象：缺棱掉角（结构或构件边角处砼局部掉落不规则，棱角有缺陷）</w:t>
      </w:r>
    </w:p>
    <w:p w:rsidR="00E7370F">
      <w:pPr>
        <w:pStyle w:val="Normal0"/>
        <w:spacing w:line="360" w:lineRule="auto"/>
        <w:ind w:left="2040" w:hanging="2040" w:hangingChars="850"/>
        <w:rPr>
          <w:rFonts w:ascii="宋体" w:hAnsi="宋体"/>
          <w:sz w:val="24"/>
        </w:rPr>
      </w:pPr>
      <w:r>
        <w:rPr>
          <w:rFonts w:ascii="宋体" w:hAnsi="宋体" w:hint="eastAsia"/>
          <w:sz w:val="24"/>
        </w:rPr>
        <w:t xml:space="preserve">   产生原因：</w:t>
      </w:r>
    </w:p>
    <w:p w:rsidR="0090012E" w:rsidP="00E7370F">
      <w:pPr>
        <w:pStyle w:val="Normal0"/>
        <w:spacing w:line="360" w:lineRule="auto"/>
        <w:ind w:left="2" w:firstLine="420" w:firstLineChars="175"/>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）木模板未充分浇水湿润或湿润不够；砼浇筑后养护不好，造成脱水，强度低；或模板吸水膨胀将边角拉裂，拆模时棱角被粘掉。</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2</w:t>
      </w:r>
      <w:r w:rsidR="00A70F49">
        <w:rPr>
          <w:rFonts w:ascii="宋体" w:hAnsi="宋体" w:hint="eastAsia"/>
          <w:sz w:val="24"/>
        </w:rPr>
        <w:t>）施工时气温低且过早拆除侧面非承重模板。</w:t>
      </w:r>
    </w:p>
    <w:p w:rsidR="00E7370F" w:rsidP="00E7370F">
      <w:pPr>
        <w:pStyle w:val="Normal0"/>
        <w:spacing w:line="360" w:lineRule="auto"/>
        <w:ind w:left="2040" w:hanging="2040" w:hangingChars="850"/>
        <w:rPr>
          <w:rFonts w:ascii="宋体" w:hAnsi="宋体"/>
          <w:sz w:val="24"/>
        </w:rPr>
      </w:pPr>
      <w:r>
        <w:rPr>
          <w:rFonts w:ascii="宋体" w:hAnsi="宋体" w:hint="eastAsia"/>
          <w:sz w:val="24"/>
        </w:rPr>
        <w:t xml:space="preserve">    </w:t>
      </w:r>
      <w:r w:rsidR="0090012E">
        <w:rPr>
          <w:rFonts w:ascii="宋体" w:hAnsi="宋体" w:hint="eastAsia"/>
          <w:sz w:val="24"/>
        </w:rPr>
        <w:t>（3）拆模时，边角受外力或重物撞击，或保护不好，棱角被碰掉。</w:t>
      </w:r>
    </w:p>
    <w:p w:rsidR="0090012E" w:rsidP="00E7370F">
      <w:pPr>
        <w:pStyle w:val="Normal0"/>
        <w:spacing w:line="360" w:lineRule="auto"/>
        <w:ind w:left="1980" w:hanging="1560" w:leftChars="200" w:hangingChars="65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）模板未涂刷隔离剂，或隔离剂涂刷不均。</w:t>
      </w:r>
    </w:p>
    <w:p w:rsidR="0090012E">
      <w:pPr>
        <w:pStyle w:val="Normal0"/>
        <w:spacing w:line="360" w:lineRule="auto"/>
        <w:ind w:firstLine="360" w:firstLineChars="150"/>
        <w:rPr>
          <w:rFonts w:ascii="宋体" w:hAnsi="宋体"/>
          <w:sz w:val="24"/>
        </w:rPr>
      </w:pPr>
      <w:r>
        <w:rPr>
          <w:rFonts w:ascii="宋体" w:hAnsi="宋体" w:hint="eastAsia"/>
          <w:sz w:val="24"/>
        </w:rPr>
        <w:t>防治措施及处理方法：</w:t>
      </w:r>
    </w:p>
    <w:p w:rsidR="0090012E" w:rsidP="00E7370F">
      <w:pPr>
        <w:pStyle w:val="Normal0"/>
        <w:spacing w:line="360" w:lineRule="auto"/>
        <w:ind w:left="1" w:firstLine="478" w:firstLineChars="199"/>
        <w:rPr>
          <w:rFonts w:ascii="宋体" w:hAnsi="宋体"/>
          <w:sz w:val="24"/>
        </w:rPr>
      </w:pPr>
      <w:r>
        <w:rPr>
          <w:rFonts w:ascii="宋体" w:hAnsi="宋体" w:hint="eastAsia"/>
          <w:sz w:val="24"/>
        </w:rPr>
        <w:t>防治措施：</w:t>
      </w:r>
      <w:r w:rsidR="00E7370F">
        <w:rPr>
          <w:rFonts w:ascii="宋体" w:hAnsi="宋体" w:hint="eastAsia"/>
          <w:sz w:val="24"/>
        </w:rPr>
        <w:t>木模板在浇筑砼前充分湿润，砼浇筑后认真浇水养护；拆除侧面非承重模板时，砼具有1.2Mpa以上强度；拆模时注意保护棱角，避免用力过猛过急；吊运模板，防止撞击棱角；运输时，将成品阳角用草袋等材料保护好，以免碰损。</w:t>
      </w:r>
    </w:p>
    <w:p w:rsidR="0090012E" w:rsidP="00E7370F">
      <w:pPr>
        <w:pStyle w:val="Normal0"/>
        <w:spacing w:line="360" w:lineRule="auto"/>
        <w:ind w:left="1" w:firstLine="478" w:firstLineChars="199"/>
        <w:rPr>
          <w:rFonts w:ascii="宋体" w:hAnsi="宋体"/>
          <w:sz w:val="24"/>
        </w:rPr>
      </w:pPr>
      <w:r>
        <w:rPr>
          <w:rFonts w:ascii="宋体" w:hAnsi="宋体" w:hint="eastAsia"/>
          <w:sz w:val="24"/>
        </w:rPr>
        <w:t>处理方法：</w:t>
      </w:r>
      <w:r w:rsidR="00E7370F">
        <w:rPr>
          <w:rFonts w:ascii="宋体" w:hAnsi="宋体" w:hint="eastAsia"/>
          <w:sz w:val="24"/>
        </w:rPr>
        <w:t>缺棱掉角，可将该处松散颗粒凿除，冲洗充分湿润后，视破损程度用1：2或1：2.5水泥砂浆抹补齐整，或支模用比原来高一级砼捣实补好，认真养护。</w:t>
      </w:r>
    </w:p>
    <w:p w:rsidR="0090012E">
      <w:pPr>
        <w:pStyle w:val="Normal0"/>
        <w:spacing w:line="360" w:lineRule="auto"/>
        <w:ind w:firstLine="480"/>
        <w:rPr>
          <w:rFonts w:ascii="宋体" w:hAnsi="宋体"/>
          <w:sz w:val="24"/>
        </w:rPr>
      </w:pPr>
      <w:r>
        <w:rPr>
          <w:rFonts w:ascii="宋体" w:hAnsi="宋体" w:hint="eastAsia"/>
          <w:sz w:val="24"/>
        </w:rPr>
        <w:t>7</w:t>
      </w:r>
      <w:r w:rsidR="00E7370F">
        <w:rPr>
          <w:rFonts w:ascii="宋体" w:hAnsi="宋体" w:hint="eastAsia"/>
          <w:sz w:val="24"/>
        </w:rPr>
        <w:t>）</w:t>
      </w:r>
      <w:r>
        <w:rPr>
          <w:rFonts w:ascii="宋体" w:hAnsi="宋体" w:hint="eastAsia"/>
          <w:sz w:val="24"/>
        </w:rPr>
        <w:t>现象：表面不平整（砼表面凸凹不平，或板厚薄不一，表面不平）</w:t>
      </w:r>
    </w:p>
    <w:p w:rsidR="00E7370F">
      <w:pPr>
        <w:pStyle w:val="Normal0"/>
        <w:spacing w:line="360" w:lineRule="auto"/>
        <w:ind w:left="2040" w:hanging="2040" w:hangingChars="850"/>
        <w:rPr>
          <w:rFonts w:ascii="宋体" w:hAnsi="宋体"/>
          <w:sz w:val="24"/>
        </w:rPr>
      </w:pPr>
      <w:r>
        <w:rPr>
          <w:rFonts w:ascii="宋体" w:hAnsi="宋体" w:hint="eastAsia"/>
          <w:sz w:val="24"/>
        </w:rPr>
        <w:t xml:space="preserve">   产生原因：</w:t>
      </w:r>
    </w:p>
    <w:p w:rsidR="0090012E" w:rsidP="00E7370F">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）砼浇筑后，表面仅用铁锹拍平，未用抹子找平压光，造成表面粗糙不平。</w:t>
      </w:r>
    </w:p>
    <w:p w:rsidR="0090012E" w:rsidP="00E7370F">
      <w:pPr>
        <w:pStyle w:val="Normal0"/>
        <w:spacing w:line="360" w:lineRule="auto"/>
        <w:ind w:left="1"/>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2</w:t>
      </w:r>
      <w:r w:rsidR="00A70F49">
        <w:rPr>
          <w:rFonts w:ascii="宋体" w:hAnsi="宋体" w:hint="eastAsia"/>
          <w:sz w:val="24"/>
        </w:rPr>
        <w:t>）模板未支承在坚硬土层上，或支承面不足，或支撑松动、泡水，致使新浇筑砼早期养护时发生不均匀下沉。</w:t>
      </w:r>
    </w:p>
    <w:p w:rsidR="0090012E">
      <w:pPr>
        <w:pStyle w:val="Normal0"/>
        <w:spacing w:line="360" w:lineRule="auto"/>
        <w:ind w:left="2040" w:hanging="2040" w:hangingChars="850"/>
        <w:rPr>
          <w:rFonts w:ascii="宋体" w:hAnsi="宋体"/>
          <w:sz w:val="24"/>
        </w:rPr>
      </w:pPr>
      <w:r>
        <w:rPr>
          <w:rFonts w:ascii="宋体" w:hAnsi="宋体" w:hint="eastAsia"/>
          <w:sz w:val="24"/>
        </w:rPr>
        <w:t xml:space="preserve">    </w:t>
      </w:r>
      <w:r w:rsidR="00A70F49">
        <w:rPr>
          <w:rFonts w:ascii="宋体" w:hAnsi="宋体" w:hint="eastAsia"/>
          <w:sz w:val="24"/>
        </w:rPr>
        <w:t>（</w:t>
      </w:r>
      <w:r w:rsidR="00A70F49">
        <w:rPr>
          <w:rFonts w:ascii="宋体" w:hAnsi="宋体" w:hint="eastAsia"/>
          <w:sz w:val="24"/>
        </w:rPr>
        <w:t>3</w:t>
      </w:r>
      <w:r w:rsidR="00A70F49">
        <w:rPr>
          <w:rFonts w:ascii="宋体" w:hAnsi="宋体" w:hint="eastAsia"/>
          <w:sz w:val="24"/>
        </w:rPr>
        <w:t>）砼未达到一定强度时，上人操作或运料，使表面出现凹陷不平或印痕。</w:t>
      </w:r>
    </w:p>
    <w:p w:rsidR="0090012E">
      <w:pPr>
        <w:pStyle w:val="Normal0"/>
        <w:spacing w:line="360" w:lineRule="auto"/>
        <w:ind w:left="2039" w:hanging="1680" w:leftChars="171" w:hangingChars="700"/>
        <w:rPr>
          <w:rFonts w:ascii="宋体" w:hAnsi="宋体"/>
          <w:sz w:val="24"/>
        </w:rPr>
      </w:pPr>
      <w:r>
        <w:rPr>
          <w:rFonts w:ascii="宋体" w:hAnsi="宋体" w:hint="eastAsia"/>
          <w:sz w:val="24"/>
        </w:rPr>
        <w:t>防治措施及处理方法：</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https://d.book118.com/017113112200006046</w:t>
        </w:r>
      </w:hyperlink>
    </w:p>
    <w:p w:rsidR="0090012E">
      <w:pPr>
        <w:pStyle w:val="Normal0"/>
        <w:spacing w:line="360" w:lineRule="auto"/>
        <w:ind w:left="2039" w:hanging="1680" w:leftChars="171" w:hangingChars="700"/>
        <w:rPr>
          <w:rFonts w:ascii="宋体" w:hAnsi="宋体"/>
          <w:sz w:val="24"/>
        </w:rPr>
      </w:pPr>
    </w:p>
    <w:sectPr w:rsidSect="00C13BF0">
      <w:type w:val="nextPage"/>
      <w:pgSz w:w="11906" w:h="16838"/>
      <w:pgMar w:top="1418" w:right="1134" w:bottom="1134" w:left="141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楷体_GB2312">
    <w:altName w:val="微软雅黑"/>
    <w:charset w:val="86"/>
    <w:family w:val="modern"/>
    <w:pitch w:val="fixed"/>
    <w:sig w:usb0="00000000" w:usb1="080E0000" w:usb2="00000010" w:usb3="00000000" w:csb0="00040000" w:csb1="00000000"/>
  </w:font>
  <w:font w:name="??">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17EE"/>
    <w:rsid w:val="00004FDC"/>
    <w:rsid w:val="00010C14"/>
    <w:rsid w:val="0003137A"/>
    <w:rsid w:val="00042BC9"/>
    <w:rsid w:val="000447E5"/>
    <w:rsid w:val="000625FE"/>
    <w:rsid w:val="000766C4"/>
    <w:rsid w:val="00095EB1"/>
    <w:rsid w:val="000D7BB1"/>
    <w:rsid w:val="001319EC"/>
    <w:rsid w:val="00137D0C"/>
    <w:rsid w:val="00144BF5"/>
    <w:rsid w:val="0015101F"/>
    <w:rsid w:val="00162C40"/>
    <w:rsid w:val="001F64A1"/>
    <w:rsid w:val="002333B2"/>
    <w:rsid w:val="00252B25"/>
    <w:rsid w:val="00263916"/>
    <w:rsid w:val="00274AA6"/>
    <w:rsid w:val="00281EDB"/>
    <w:rsid w:val="002869D2"/>
    <w:rsid w:val="00302569"/>
    <w:rsid w:val="00307E64"/>
    <w:rsid w:val="003105DB"/>
    <w:rsid w:val="00337115"/>
    <w:rsid w:val="0034351C"/>
    <w:rsid w:val="0035623C"/>
    <w:rsid w:val="00367042"/>
    <w:rsid w:val="003A69ED"/>
    <w:rsid w:val="003B2384"/>
    <w:rsid w:val="003D1761"/>
    <w:rsid w:val="004363A7"/>
    <w:rsid w:val="00462108"/>
    <w:rsid w:val="004765E3"/>
    <w:rsid w:val="00482345"/>
    <w:rsid w:val="004A2325"/>
    <w:rsid w:val="004A3354"/>
    <w:rsid w:val="004C64D4"/>
    <w:rsid w:val="005872D5"/>
    <w:rsid w:val="005A1055"/>
    <w:rsid w:val="00603C6A"/>
    <w:rsid w:val="00623AC4"/>
    <w:rsid w:val="00625293"/>
    <w:rsid w:val="006723D1"/>
    <w:rsid w:val="00683560"/>
    <w:rsid w:val="006A0527"/>
    <w:rsid w:val="006B7E99"/>
    <w:rsid w:val="006C6D5E"/>
    <w:rsid w:val="00736F6D"/>
    <w:rsid w:val="007409EB"/>
    <w:rsid w:val="00777B50"/>
    <w:rsid w:val="00786CBB"/>
    <w:rsid w:val="007A0FCF"/>
    <w:rsid w:val="007A6179"/>
    <w:rsid w:val="007A6C58"/>
    <w:rsid w:val="007D1BB9"/>
    <w:rsid w:val="00800EAC"/>
    <w:rsid w:val="008115F2"/>
    <w:rsid w:val="00817AED"/>
    <w:rsid w:val="00837C56"/>
    <w:rsid w:val="00852292"/>
    <w:rsid w:val="00856F45"/>
    <w:rsid w:val="00871A01"/>
    <w:rsid w:val="00875849"/>
    <w:rsid w:val="008A5E68"/>
    <w:rsid w:val="008E48F7"/>
    <w:rsid w:val="008F14EF"/>
    <w:rsid w:val="0090012E"/>
    <w:rsid w:val="00926D5A"/>
    <w:rsid w:val="00947347"/>
    <w:rsid w:val="0094777E"/>
    <w:rsid w:val="00960D64"/>
    <w:rsid w:val="00986EA3"/>
    <w:rsid w:val="009B61C7"/>
    <w:rsid w:val="009C17FD"/>
    <w:rsid w:val="009D27B9"/>
    <w:rsid w:val="009F6305"/>
    <w:rsid w:val="00A329B4"/>
    <w:rsid w:val="00A70F49"/>
    <w:rsid w:val="00AA7070"/>
    <w:rsid w:val="00AD76DD"/>
    <w:rsid w:val="00AE32B4"/>
    <w:rsid w:val="00B05C1E"/>
    <w:rsid w:val="00B272FF"/>
    <w:rsid w:val="00BB236E"/>
    <w:rsid w:val="00BF5F40"/>
    <w:rsid w:val="00C0610E"/>
    <w:rsid w:val="00C1729B"/>
    <w:rsid w:val="00C25EB8"/>
    <w:rsid w:val="00C3480A"/>
    <w:rsid w:val="00C7104C"/>
    <w:rsid w:val="00CB325D"/>
    <w:rsid w:val="00CB7714"/>
    <w:rsid w:val="00CC103B"/>
    <w:rsid w:val="00CE2A53"/>
    <w:rsid w:val="00D16826"/>
    <w:rsid w:val="00D16D28"/>
    <w:rsid w:val="00D47A92"/>
    <w:rsid w:val="00DA1182"/>
    <w:rsid w:val="00DB24FB"/>
    <w:rsid w:val="00DE17DA"/>
    <w:rsid w:val="00DF60CC"/>
    <w:rsid w:val="00E112F7"/>
    <w:rsid w:val="00E125FF"/>
    <w:rsid w:val="00E37DE4"/>
    <w:rsid w:val="00E5653C"/>
    <w:rsid w:val="00E65A20"/>
    <w:rsid w:val="00E71D49"/>
    <w:rsid w:val="00E73211"/>
    <w:rsid w:val="00E7370F"/>
    <w:rsid w:val="00EF34AA"/>
    <w:rsid w:val="00F12DB4"/>
    <w:rsid w:val="00F404D4"/>
    <w:rsid w:val="00F42390"/>
    <w:rsid w:val="00F5523A"/>
    <w:rsid w:val="00F556B8"/>
    <w:rsid w:val="00F5654E"/>
    <w:rsid w:val="00F85894"/>
    <w:rsid w:val="00FA2684"/>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58F29A4-1813-472E-9249-1883E52F2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pPr>
      <w:spacing w:before="120" w:after="120"/>
      <w:jc w:val="left"/>
    </w:pPr>
    <w:rPr>
      <w:rFonts w:ascii="Times New Roman" w:hAnsi="Times New Roman"/>
      <w:b/>
      <w:caps/>
      <w:sz w:val="20"/>
      <w:szCs w:val="20"/>
    </w:rPr>
  </w:style>
  <w:style w:type="paragraph" w:styleId="PlainText">
    <w:name w:val="Plain Text"/>
    <w:basedOn w:val="Normal"/>
    <w:link w:val="a"/>
    <w:rPr>
      <w:rFonts w:ascii="宋体" w:hAnsi="Courier New"/>
      <w:szCs w:val="20"/>
    </w:rPr>
  </w:style>
  <w:style w:type="character" w:customStyle="1" w:styleId="a">
    <w:name w:val="纯文本 字符"/>
    <w:basedOn w:val="DefaultParagraphFont"/>
    <w:link w:val="PlainText"/>
    <w:rsid w:val="00F404D4"/>
    <w:rPr>
      <w:rFonts w:ascii="宋体" w:hAnsi="Courier New"/>
      <w:kern w:val="2"/>
      <w:sz w:val="21"/>
    </w:rPr>
  </w:style>
  <w:style w:type="paragraph" w:styleId="NormalIndent">
    <w:name w:val="Normal Indent"/>
    <w:basedOn w:val="Normal"/>
    <w:link w:val="a0"/>
    <w:pPr>
      <w:ind w:firstLine="420"/>
    </w:pPr>
    <w:rPr>
      <w:rFonts w:ascii="Times New Roman" w:hAnsi="Times New Roman"/>
      <w:szCs w:val="20"/>
    </w:rPr>
  </w:style>
  <w:style w:type="character" w:customStyle="1" w:styleId="a0">
    <w:name w:val="正文缩进 字符"/>
    <w:basedOn w:val="DefaultParagraphFont"/>
    <w:link w:val="NormalIndent"/>
    <w:rsid w:val="00D47A92"/>
    <w:rPr>
      <w:kern w:val="2"/>
      <w:sz w:val="21"/>
    </w:rPr>
  </w:style>
  <w:style w:type="paragraph" w:customStyle="1" w:styleId="a1">
    <w:name w:val="图文文字"/>
    <w:basedOn w:val="Normal"/>
    <w:pPr>
      <w:spacing w:line="360" w:lineRule="auto"/>
      <w:ind w:firstLine="560"/>
      <w:jc w:val="center"/>
    </w:pPr>
    <w:rPr>
      <w:rFonts w:ascii="Times New Roman" w:hAnsi="Times New Roman"/>
      <w:szCs w:val="24"/>
    </w:rPr>
  </w:style>
  <w:style w:type="paragraph" w:styleId="Caption">
    <w:name w:val="caption"/>
    <w:basedOn w:val="Normal"/>
    <w:next w:val="Normal0"/>
    <w:qFormat/>
    <w:pPr>
      <w:spacing w:line="360" w:lineRule="auto"/>
      <w:ind w:firstLine="480" w:firstLineChars="200"/>
      <w:jc w:val="left"/>
    </w:pPr>
    <w:rPr>
      <w:rFonts w:ascii="Arial" w:eastAsia="黑体" w:hAnsi="Arial" w:cs="Arial"/>
      <w:kern w:val="10"/>
      <w:sz w:val="20"/>
      <w:szCs w:val="24"/>
    </w:rPr>
  </w:style>
  <w:style w:type="paragraph" w:customStyle="1" w:styleId="a2">
    <w:name w:val="样式 姜怀正文 +"/>
    <w:basedOn w:val="Normal"/>
    <w:next w:val="Normal0"/>
    <w:rsid w:val="00D47A92"/>
    <w:pPr>
      <w:widowControl/>
      <w:ind w:firstLine="480" w:firstLineChars="200"/>
    </w:pPr>
    <w:rPr>
      <w:rFonts w:ascii="Times New Roman" w:eastAsia="仿宋" w:hAnsi="Times New Roman"/>
      <w:sz w:val="24"/>
      <w:szCs w:val="24"/>
    </w:rPr>
  </w:style>
  <w:style w:type="paragraph" w:customStyle="1" w:styleId="xl33">
    <w:name w:val="xl33"/>
    <w:basedOn w:val="Normal"/>
    <w:rsid w:val="00C0610E"/>
    <w:pPr>
      <w:widowControl/>
      <w:pBdr>
        <w:bottom w:val="single" w:sz="4" w:space="0" w:color="auto"/>
      </w:pBdr>
      <w:spacing w:before="100" w:beforeAutospacing="1" w:after="100" w:afterAutospacing="1"/>
      <w:jc w:val="center"/>
    </w:pPr>
    <w:rPr>
      <w:rFonts w:ascii="宋体" w:hAnsi="宋体" w:hint="eastAsia"/>
      <w:kern w:val="0"/>
      <w:sz w:val="24"/>
      <w:szCs w:val="24"/>
    </w:rPr>
  </w:style>
  <w:style w:type="paragraph" w:styleId="BodyTextIndent">
    <w:name w:val="Body Text Indent"/>
    <w:basedOn w:val="Normal"/>
    <w:pPr>
      <w:ind w:left="420"/>
    </w:pPr>
    <w:rPr>
      <w:rFonts w:ascii="Times New Roman" w:hAnsi="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017113112200006046"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5734</Words>
  <Characters>32685</Characters>
  <Application>Microsoft Office Word</Application>
  <DocSecurity>0</DocSecurity>
  <Lines>272</Lines>
  <Paragraphs>76</Paragraphs>
  <ScaleCrop>false</ScaleCrop>
  <Company/>
  <LinksUpToDate>false</LinksUpToDate>
  <CharactersWithSpaces>38343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